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AF" w:rsidRPr="001A4105" w:rsidRDefault="00466853" w:rsidP="006F3538">
      <w:pPr>
        <w:spacing w:line="360" w:lineRule="auto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JUSTIFICATIVA</w:t>
      </w:r>
    </w:p>
    <w:p w:rsidR="00C564FF" w:rsidRPr="00F71E75" w:rsidRDefault="00783F2C" w:rsidP="0078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3F2C">
        <w:rPr>
          <w:rFonts w:ascii="Arial" w:hAnsi="Arial" w:cs="Arial"/>
          <w:sz w:val="24"/>
          <w:szCs w:val="24"/>
        </w:rPr>
        <w:t xml:space="preserve">Nosso projeto tem como público alvo os alunos que cursam desenvolvimento de Sistemas nas </w:t>
      </w:r>
      <w:proofErr w:type="spellStart"/>
      <w:r w:rsidRPr="00783F2C">
        <w:rPr>
          <w:rFonts w:ascii="Arial" w:hAnsi="Arial" w:cs="Arial"/>
          <w:sz w:val="24"/>
          <w:szCs w:val="24"/>
        </w:rPr>
        <w:t>ETECs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que em sua maioria são de escolas públicas. Na ETEC de </w:t>
      </w:r>
      <w:proofErr w:type="spellStart"/>
      <w:r w:rsidRPr="00783F2C">
        <w:rPr>
          <w:rFonts w:ascii="Arial" w:hAnsi="Arial" w:cs="Arial"/>
          <w:sz w:val="24"/>
          <w:szCs w:val="24"/>
        </w:rPr>
        <w:t>Guainazes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tem cerca de 115 alunos cursando Desenvolvimento de Sistemas  que por semestre ingressam  40 alunos. De 3 a 7 alunos por modulo acabam por desistir por conta das dificuldades que sentem em aprender o conteúdo passado pelo professor nas </w:t>
      </w:r>
      <w:proofErr w:type="spellStart"/>
      <w:r w:rsidRPr="00783F2C">
        <w:rPr>
          <w:rFonts w:ascii="Arial" w:hAnsi="Arial" w:cs="Arial"/>
          <w:sz w:val="24"/>
          <w:szCs w:val="24"/>
        </w:rPr>
        <w:t>ETECs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, que são principalmente causados pela má qualidade do ensino fundamental, que não estimulam o raciocínio lógico do aluno e não ensinam todo o conteúdo preciso da matemática e ou o professor não se preocupa se o aluno aprendeu ou está com dificuldade, não se empenham, não tem a  paciência para ajudar esses alunos e, até mesmo não tem um bom relacionamento com os alunos. Mas o problema disso não é só causado pelo aluno ou professor, muitos não tem o acompanhamento do país na sua rotina escolar, fazendo com que o aluno não se esforce adequadamente para as tarefas escolares, pois não tem o seu apoio, outros têm dificuldade de compreender o método de aula dado pelo professor ou até mesmo, professores que não se empenham, não tem a  paciência para ajudar os alunos com dificuldade, ou mesmo não tem um bom relacionamento com os alunos. 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 de alunos no ensino superior e, mesmo que o aluno seja aprovado nessa matéria, alguns deles sentem dificuldade em utilizar o que aprendeu. Muitos têm até mesmo uma </w:t>
      </w:r>
      <w:proofErr w:type="spellStart"/>
      <w:r w:rsidRPr="00783F2C">
        <w:rPr>
          <w:rFonts w:ascii="Arial" w:hAnsi="Arial" w:cs="Arial"/>
          <w:sz w:val="24"/>
          <w:szCs w:val="24"/>
        </w:rPr>
        <w:t>auto-estima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baixa, ou sofrem certa rejeição por não dominar os  assuntos da matéria. Dados da SAEB (Sistema de Avaliação da Educação Básica) indicam que o nível adequado da aprendizagem em matemática é praticamente o mesmo de 13 anos atrás, além de ser uma porcentagem pequena mostra que não tivemos grandes avanços. Segundo o diretor de pesquisa da plataforma </w:t>
      </w:r>
      <w:proofErr w:type="spellStart"/>
      <w:r w:rsidRPr="00783F2C">
        <w:rPr>
          <w:rFonts w:ascii="Arial" w:hAnsi="Arial" w:cs="Arial"/>
          <w:sz w:val="24"/>
          <w:szCs w:val="24"/>
        </w:rPr>
        <w:t>YouCubed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e pesquisador pela Universidade de Stanford , a leitura de dados ajuda na compreensão de probabilidades, números gráficos, questões lógicas e, com isso ajuda as pessoas a tomar decisões e a entender padrões. Em tempos como agora, </w:t>
      </w:r>
      <w:r w:rsidRPr="00783F2C">
        <w:rPr>
          <w:rFonts w:ascii="Arial" w:hAnsi="Arial" w:cs="Arial"/>
          <w:sz w:val="24"/>
          <w:szCs w:val="24"/>
        </w:rPr>
        <w:lastRenderedPageBreak/>
        <w:t xml:space="preserve">vivendo em meio à pandemia, a firme compreensão de estatísticas e dados, ajudaria a ter uma maior conscientização e análise do que o vírus </w:t>
      </w:r>
      <w:proofErr w:type="spellStart"/>
      <w:r w:rsidRPr="00783F2C">
        <w:rPr>
          <w:rFonts w:ascii="Arial" w:hAnsi="Arial" w:cs="Arial"/>
          <w:sz w:val="24"/>
          <w:szCs w:val="24"/>
        </w:rPr>
        <w:t>esta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causando e as consequências dele, tendo de fato a realidade do que ele é. A quantidade de vídeos online gratuitos com ferramentas de aprendizado também online traz oportunidades para uma nova metodologia na educação. Muitos alunos que têm um melhor aprendizado estão expostos a estímulos visuais e sonoros, em comparação com o ensino tradicional. O </w:t>
      </w:r>
      <w:proofErr w:type="spellStart"/>
      <w:r w:rsidRPr="00783F2C">
        <w:rPr>
          <w:rFonts w:ascii="Arial" w:hAnsi="Arial" w:cs="Arial"/>
          <w:sz w:val="24"/>
          <w:szCs w:val="24"/>
        </w:rPr>
        <w:t>McKINNEY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et al (2009), comprovaram que alunos que utilizaram podcasts como estudo, tiveram melhores notas em relação aos alunos que tiveram aulas tradicionais. Durante a 31ª Reunião Anual da </w:t>
      </w:r>
      <w:proofErr w:type="spellStart"/>
      <w:r w:rsidRPr="00783F2C">
        <w:rPr>
          <w:rFonts w:ascii="Arial" w:hAnsi="Arial" w:cs="Arial"/>
          <w:sz w:val="24"/>
          <w:szCs w:val="24"/>
        </w:rPr>
        <w:t>ANPEd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, POWELL (2008) ministrou um minicurso sobre o uso de vídeo aulas para  aprendizagem e ensino em matemática, na qual resultou ótimas experiências para registrar e avaliar a resolução de problemas por parte dos alunos do fundamental e ensino médio. A principal motivação e escolha do tema para esse projeto é a importância do conhecimento dos alunos em relação ao foco na matemática básica e consequentemente ao raciocínio lógico que atualmente se encontra em um grande déficit. “A monitoria entre alunos é uma estratégia pedagógica de aprendizagem através de uma linguagem mais acessível" define </w:t>
      </w:r>
      <w:proofErr w:type="spellStart"/>
      <w:r w:rsidRPr="00783F2C">
        <w:rPr>
          <w:rFonts w:ascii="Arial" w:hAnsi="Arial" w:cs="Arial"/>
          <w:sz w:val="24"/>
          <w:szCs w:val="24"/>
        </w:rPr>
        <w:t>Patricia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da Silva Cavalheiro, doutora em Educação em Ciências pela universidade Federal do Rio Grande do Sul. Esse tipo de monitoria é um voto de confiança que o professor </w:t>
      </w:r>
      <w:proofErr w:type="spellStart"/>
      <w:r w:rsidRPr="00783F2C">
        <w:rPr>
          <w:rFonts w:ascii="Arial" w:hAnsi="Arial" w:cs="Arial"/>
          <w:sz w:val="24"/>
          <w:szCs w:val="24"/>
        </w:rPr>
        <w:t>da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para o aluno e também o ajuda na socialização. Muitas vezes o aluno tem vergonha de tirar sua </w:t>
      </w:r>
      <w:proofErr w:type="spellStart"/>
      <w:r w:rsidRPr="00783F2C">
        <w:rPr>
          <w:rFonts w:ascii="Arial" w:hAnsi="Arial" w:cs="Arial"/>
          <w:sz w:val="24"/>
          <w:szCs w:val="24"/>
        </w:rPr>
        <w:t>duvida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com o professor, mas já se sentem mais livres para tirar suas </w:t>
      </w:r>
      <w:proofErr w:type="spellStart"/>
      <w:r w:rsidRPr="00783F2C">
        <w:rPr>
          <w:rFonts w:ascii="Arial" w:hAnsi="Arial" w:cs="Arial"/>
          <w:sz w:val="24"/>
          <w:szCs w:val="24"/>
        </w:rPr>
        <w:t>duvidas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com seus colegas por já ter uma relação mais confortável. Um aluno indisciplinado também pode ser monitor, com a responsabilidade que o aluno adquire o ajuda a melhorar em seu comportamento. A coordenação da Escola de Referência em Ensino Médio Professor Trajano De Mendonça, em Recife (PE), acompanhou os encontros de testes da monitoria, e avaliou a progressão dos alunos. Os resultados observados foram muito positivos. Os dados recebidos foram de que de um ano para o outro, a nota da escola em uma avaliação externa, o Sistema de Avaliação da Educação de Pernambuco (</w:t>
      </w:r>
      <w:proofErr w:type="spellStart"/>
      <w:r w:rsidRPr="00783F2C">
        <w:rPr>
          <w:rFonts w:ascii="Arial" w:hAnsi="Arial" w:cs="Arial"/>
          <w:sz w:val="24"/>
          <w:szCs w:val="24"/>
        </w:rPr>
        <w:t>Saepe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), passou de 4,99 para 5,53. “Quem tem dificuldades recebe uma ajuda a mais para aprender e o monitor também não se acomoda por já ter uma nota boa, ele tem que estudar e se preparar para ajudar os colegas. Eles aprendem com os colegas e nós aprendemos com eles”, diz Carlos Eduardo da Silva, </w:t>
      </w:r>
      <w:r w:rsidRPr="00783F2C">
        <w:rPr>
          <w:rFonts w:ascii="Arial" w:hAnsi="Arial" w:cs="Arial"/>
          <w:sz w:val="24"/>
          <w:szCs w:val="24"/>
        </w:rPr>
        <w:lastRenderedPageBreak/>
        <w:t xml:space="preserve">diretor da escola. Como as </w:t>
      </w:r>
      <w:proofErr w:type="spellStart"/>
      <w:r w:rsidRPr="00783F2C">
        <w:rPr>
          <w:rFonts w:ascii="Arial" w:hAnsi="Arial" w:cs="Arial"/>
          <w:sz w:val="24"/>
          <w:szCs w:val="24"/>
        </w:rPr>
        <w:t>ETECs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não possuem essa monitoria entre alunos pensamos em criar o “</w:t>
      </w:r>
      <w:proofErr w:type="spellStart"/>
      <w:r w:rsidRPr="00783F2C">
        <w:rPr>
          <w:rFonts w:ascii="Arial" w:hAnsi="Arial" w:cs="Arial"/>
          <w:sz w:val="24"/>
          <w:szCs w:val="24"/>
        </w:rPr>
        <w:t>Etec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Help” uma aplicação que ajuda os alunos que estão cursando Desenvolvimento de Sistemas nas </w:t>
      </w:r>
      <w:proofErr w:type="spellStart"/>
      <w:r w:rsidRPr="00783F2C">
        <w:rPr>
          <w:rFonts w:ascii="Arial" w:hAnsi="Arial" w:cs="Arial"/>
          <w:sz w:val="24"/>
          <w:szCs w:val="24"/>
        </w:rPr>
        <w:t>ETECs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. Ele é uma aplicação que trabalha com a monitoria de alunos, com agendamento de estudos online onde o voluntario também poderá fazer upload de vídeo e arquivos sobre a matéria que deseja compartilhar, também tendo a ajuda dos professores em formato de vídeo aula, dando a possibilidade de revisar um conteúdo ou até mesmo preparando o aluno para a matéria que </w:t>
      </w:r>
      <w:proofErr w:type="spellStart"/>
      <w:r w:rsidRPr="00783F2C">
        <w:rPr>
          <w:rFonts w:ascii="Arial" w:hAnsi="Arial" w:cs="Arial"/>
          <w:sz w:val="24"/>
          <w:szCs w:val="24"/>
        </w:rPr>
        <w:t>ira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ser abordada. Nessa plataforma todos os alunos podem ter duas contas, como alunos e voluntários que são chamados de </w:t>
      </w:r>
      <w:proofErr w:type="spellStart"/>
      <w:r w:rsidRPr="00783F2C">
        <w:rPr>
          <w:rFonts w:ascii="Arial" w:hAnsi="Arial" w:cs="Arial"/>
          <w:sz w:val="24"/>
          <w:szCs w:val="24"/>
        </w:rPr>
        <w:t>helper’s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, assim se o aluno quiser monitorar basta fazer login como um </w:t>
      </w:r>
      <w:proofErr w:type="spellStart"/>
      <w:r w:rsidRPr="00783F2C">
        <w:rPr>
          <w:rFonts w:ascii="Arial" w:hAnsi="Arial" w:cs="Arial"/>
          <w:sz w:val="24"/>
          <w:szCs w:val="24"/>
        </w:rPr>
        <w:t>helper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. Desse modo, ajudando os alunos a terem mais facilidade de acompanhar o ritmo das aulas, com o método de aprendizagem online, já que a internet é o maior ambiente de pesquisa estudantil. Com a ajuda mutua dos alunos da mesma unidade e curso escolar, assim mostrando </w:t>
      </w:r>
      <w:proofErr w:type="spellStart"/>
      <w:r w:rsidRPr="00783F2C">
        <w:rPr>
          <w:rFonts w:ascii="Arial" w:hAnsi="Arial" w:cs="Arial"/>
          <w:sz w:val="24"/>
          <w:szCs w:val="24"/>
        </w:rPr>
        <w:t>varias</w:t>
      </w:r>
      <w:proofErr w:type="spellEnd"/>
      <w:r w:rsidRPr="00783F2C">
        <w:rPr>
          <w:rFonts w:ascii="Arial" w:hAnsi="Arial" w:cs="Arial"/>
          <w:sz w:val="24"/>
          <w:szCs w:val="24"/>
        </w:rPr>
        <w:t xml:space="preserve"> opções de caminho para a compreensão do conteúdo passado, e mostrando que o aprendizado da matemática, sendo ela até básica, traz um grande impacto na vida das pessoas, sendo para entrar em uma profissão ou já estando nela e até mesmo no cotidiano.</w:t>
      </w:r>
      <w:bookmarkStart w:id="0" w:name="_GoBack"/>
      <w:bookmarkEnd w:id="0"/>
    </w:p>
    <w:sectPr w:rsidR="00C564FF" w:rsidRPr="00F71E75" w:rsidSect="000A2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177"/>
    <w:multiLevelType w:val="hybridMultilevel"/>
    <w:tmpl w:val="B758632E"/>
    <w:lvl w:ilvl="0" w:tplc="42F4FCA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1809D2">
      <w:start w:val="963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88C8D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E257E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109C1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9A157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01D7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E4B4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5C0F2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C6B0F67"/>
    <w:multiLevelType w:val="hybridMultilevel"/>
    <w:tmpl w:val="0D6A0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538"/>
    <w:rsid w:val="000A2066"/>
    <w:rsid w:val="000B6A34"/>
    <w:rsid w:val="000C0F33"/>
    <w:rsid w:val="00101234"/>
    <w:rsid w:val="00131016"/>
    <w:rsid w:val="001861F2"/>
    <w:rsid w:val="001A4105"/>
    <w:rsid w:val="001F15B7"/>
    <w:rsid w:val="002325C1"/>
    <w:rsid w:val="00240AEE"/>
    <w:rsid w:val="002F3C9F"/>
    <w:rsid w:val="003063C3"/>
    <w:rsid w:val="00372A7C"/>
    <w:rsid w:val="00423B12"/>
    <w:rsid w:val="00444622"/>
    <w:rsid w:val="004506DF"/>
    <w:rsid w:val="00464E79"/>
    <w:rsid w:val="00466853"/>
    <w:rsid w:val="004B163B"/>
    <w:rsid w:val="004D425F"/>
    <w:rsid w:val="00587184"/>
    <w:rsid w:val="00604598"/>
    <w:rsid w:val="006725F5"/>
    <w:rsid w:val="006F3538"/>
    <w:rsid w:val="00704C1A"/>
    <w:rsid w:val="00745478"/>
    <w:rsid w:val="00783F2C"/>
    <w:rsid w:val="007E433B"/>
    <w:rsid w:val="008268D4"/>
    <w:rsid w:val="00831418"/>
    <w:rsid w:val="00842911"/>
    <w:rsid w:val="008D676C"/>
    <w:rsid w:val="00920A4B"/>
    <w:rsid w:val="00921112"/>
    <w:rsid w:val="009A2C16"/>
    <w:rsid w:val="009A7C97"/>
    <w:rsid w:val="009C7BC5"/>
    <w:rsid w:val="00AB1B94"/>
    <w:rsid w:val="00AE6166"/>
    <w:rsid w:val="00AF4B93"/>
    <w:rsid w:val="00B05A77"/>
    <w:rsid w:val="00B5685A"/>
    <w:rsid w:val="00B93A7E"/>
    <w:rsid w:val="00BB4D46"/>
    <w:rsid w:val="00BE592C"/>
    <w:rsid w:val="00C564FF"/>
    <w:rsid w:val="00C62BF4"/>
    <w:rsid w:val="00C73EBB"/>
    <w:rsid w:val="00CE5FEB"/>
    <w:rsid w:val="00D50E3B"/>
    <w:rsid w:val="00D71DD8"/>
    <w:rsid w:val="00D7698B"/>
    <w:rsid w:val="00D912AC"/>
    <w:rsid w:val="00DA0559"/>
    <w:rsid w:val="00E16D86"/>
    <w:rsid w:val="00E71E62"/>
    <w:rsid w:val="00F7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F852B-ECCD-4D30-ADAB-A11FBBF0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0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8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D4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22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83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80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76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346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252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7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Larissa</dc:creator>
  <cp:lastModifiedBy>cliente</cp:lastModifiedBy>
  <cp:revision>6</cp:revision>
  <dcterms:created xsi:type="dcterms:W3CDTF">2020-07-20T00:49:00Z</dcterms:created>
  <dcterms:modified xsi:type="dcterms:W3CDTF">2020-09-26T16:50:00Z</dcterms:modified>
</cp:coreProperties>
</file>