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keepNext/>
        <w:keepLines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一、统计分析模块：</w:t>
      </w:r>
    </w:p>
    <w:p>
      <w:pPr>
        <w:pStyle w:val="Normal"/>
        <w:keepNext/>
        <w:keepLines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参保信息统计模块：（有两个选项）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选择总体趋势，绘制</w:t>
      </w:r>
      <w:bookmarkStart w:id="0" w:name="OLE_LINK1"/>
      <w:r>
        <w:rPr>
          <w:sz w:val="28"/>
          <w:szCs w:val="28"/>
          <w:lang w:val="en-US" w:eastAsia="zh-CN"/>
        </w:rPr>
        <w:t>历年基金收入、基金支出、参保人数、平均工资</w:t>
      </w:r>
      <w:bookmarkEnd w:id="0"/>
      <w:r>
        <w:rPr>
          <w:sz w:val="28"/>
          <w:szCs w:val="28"/>
          <w:lang w:val="en-US" w:eastAsia="zh-CN"/>
        </w:rPr>
        <w:t>的折线图（</w:t>
      </w:r>
      <w:r>
        <w:rPr>
          <w:sz w:val="28"/>
          <w:szCs w:val="28"/>
          <w:lang w:val="en-US" w:eastAsia="zh-CN"/>
        </w:rPr>
        <w:t>4</w:t>
      </w:r>
      <w:r>
        <w:rPr>
          <w:sz w:val="28"/>
          <w:szCs w:val="28"/>
          <w:lang w:val="en-US" w:eastAsia="zh-CN"/>
        </w:rPr>
        <w:t>个图）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overflowPunct w:val="false"/>
        <w:bidi w:val="0"/>
        <w:spacing w:lineRule="auto" w:line="240"/>
        <w:ind w:left="1134" w:right="0" w:hanging="567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传给后台：（总体趋势）</w:t>
      </w:r>
      <w:r>
        <w:rPr>
          <w:sz w:val="28"/>
          <w:szCs w:val="28"/>
          <w:lang w:val="en-US" w:eastAsia="zh-CN"/>
        </w:rPr>
        <w:t>totalTrend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overflowPunct w:val="false"/>
        <w:bidi w:val="0"/>
        <w:spacing w:lineRule="auto" w:line="240"/>
        <w:ind w:left="1134" w:right="0" w:hanging="567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返回前台：（</w:t>
      </w:r>
      <w:bookmarkStart w:id="1" w:name="OLE_LINK5"/>
      <w:r>
        <w:rPr>
          <w:sz w:val="28"/>
          <w:szCs w:val="28"/>
          <w:lang w:val="en-US" w:eastAsia="zh-CN"/>
        </w:rPr>
        <w:t>历年基金收入</w:t>
      </w:r>
      <w:bookmarkEnd w:id="1"/>
      <w:r>
        <w:rPr>
          <w:sz w:val="28"/>
          <w:szCs w:val="28"/>
          <w:lang w:val="en-US" w:eastAsia="zh-CN"/>
        </w:rPr>
        <w:t>、基金支出、参保人数、平均工资数据）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选择参保人群细分，可以按年份选择，查看在职</w:t>
      </w:r>
      <w:r>
        <w:rPr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 w:eastAsia="zh-CN"/>
        </w:rPr>
        <w:t>离退人数，各个年龄段人数分布（</w:t>
      </w:r>
      <w:r>
        <w:rPr>
          <w:sz w:val="28"/>
          <w:szCs w:val="28"/>
          <w:lang w:val="en-US" w:eastAsia="zh-CN"/>
        </w:rPr>
        <w:t>2</w:t>
      </w:r>
      <w:r>
        <w:rPr>
          <w:sz w:val="28"/>
          <w:szCs w:val="28"/>
          <w:lang w:val="en-US" w:eastAsia="zh-CN"/>
        </w:rPr>
        <w:t>个图），年龄每</w:t>
      </w:r>
      <w:r>
        <w:rPr>
          <w:sz w:val="28"/>
          <w:szCs w:val="28"/>
          <w:lang w:val="en-US" w:eastAsia="zh-CN"/>
        </w:rPr>
        <w:t>10</w:t>
      </w:r>
      <w:r>
        <w:rPr>
          <w:sz w:val="28"/>
          <w:szCs w:val="28"/>
          <w:lang w:val="en-US" w:eastAsia="zh-CN"/>
        </w:rPr>
        <w:t>岁位一个年龄组，分为（</w:t>
      </w:r>
      <w:r>
        <w:rPr>
          <w:sz w:val="28"/>
          <w:szCs w:val="28"/>
          <w:lang w:val="en-US" w:eastAsia="zh-CN"/>
        </w:rPr>
        <w:t>0,20</w:t>
      </w:r>
      <w:r>
        <w:rPr>
          <w:sz w:val="28"/>
          <w:szCs w:val="28"/>
          <w:lang w:val="en-US" w:eastAsia="zh-CN"/>
        </w:rPr>
        <w:t>）</w:t>
      </w:r>
      <w:r>
        <w:rPr>
          <w:sz w:val="28"/>
          <w:szCs w:val="28"/>
          <w:lang w:val="en-US" w:eastAsia="zh-CN"/>
        </w:rPr>
        <w:t>(20,30),(30,40),...(100</w:t>
      </w:r>
      <w:r>
        <w:rPr>
          <w:sz w:val="28"/>
          <w:szCs w:val="28"/>
          <w:lang w:val="en-US" w:eastAsia="zh-CN"/>
        </w:rPr>
        <w:t>以上</w:t>
      </w:r>
      <w:r>
        <w:rPr>
          <w:sz w:val="28"/>
          <w:szCs w:val="28"/>
          <w:lang w:val="en-US" w:eastAsia="zh-CN"/>
        </w:rPr>
        <w:t>)10</w:t>
      </w:r>
      <w:r>
        <w:rPr>
          <w:sz w:val="28"/>
          <w:szCs w:val="28"/>
          <w:lang w:val="en-US" w:eastAsia="zh-CN"/>
        </w:rPr>
        <w:t>个年龄组分别统计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overflowPunct w:val="false"/>
        <w:bidi w:val="0"/>
        <w:spacing w:lineRule="auto" w:line="240"/>
        <w:ind w:left="1134" w:right="0" w:hanging="567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传给后台：（参保人群细分，年份）</w:t>
      </w:r>
      <w:r>
        <w:rPr>
          <w:sz w:val="28"/>
          <w:szCs w:val="28"/>
          <w:lang w:val="en-US" w:eastAsia="zh-CN"/>
        </w:rPr>
        <w:t>(ageGroup,year)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overflowPunct w:val="false"/>
        <w:bidi w:val="0"/>
        <w:spacing w:lineRule="auto" w:line="240"/>
        <w:ind w:left="1134" w:right="0" w:hanging="567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返回前台：（在职人数、离退人数、各个年龄组参保人数）</w:t>
      </w:r>
    </w:p>
    <w:p>
      <w:pPr>
        <w:pStyle w:val="Normal"/>
        <w:keepNext/>
        <w:keepLines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keepNext/>
        <w:keepLines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住院和门诊信息统计模块：（有四个选项，下拉列表）</w:t>
      </w:r>
    </w:p>
    <w:p>
      <w:pPr>
        <w:pStyle w:val="Normal"/>
        <w:keepNext/>
        <w:keepLines w:val="false"/>
        <w:numPr>
          <w:ilvl w:val="0"/>
          <w:numId w:val="4"/>
        </w:numPr>
        <w:overflowPunct w:val="false"/>
        <w:bidi w:val="0"/>
        <w:spacing w:lineRule="auto" w:line="240"/>
        <w:ind w:left="420" w:right="0" w:hanging="42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统筹费用支出（门诊和住院）</w:t>
      </w:r>
    </w:p>
    <w:p>
      <w:pPr>
        <w:pStyle w:val="Normal"/>
        <w:keepNext/>
        <w:keepLines w:val="false"/>
        <w:numPr>
          <w:ilvl w:val="0"/>
          <w:numId w:val="5"/>
        </w:numPr>
        <w:overflowPunct w:val="false"/>
        <w:bidi w:val="0"/>
        <w:spacing w:lineRule="auto" w:line="240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传给后台：医院等级、统筹费用支出</w:t>
      </w:r>
      <w:bookmarkStart w:id="2" w:name="OLE_LINK3"/>
      <w:r>
        <w:rPr>
          <w:sz w:val="28"/>
          <w:szCs w:val="28"/>
          <w:lang w:val="en-US" w:eastAsia="zh-CN"/>
        </w:rPr>
        <w:t>(grade, groupFees)</w:t>
      </w:r>
    </w:p>
    <w:p>
      <w:pPr>
        <w:pStyle w:val="Normal"/>
        <w:keepNext/>
        <w:keepLines w:val="false"/>
        <w:numPr>
          <w:ilvl w:val="0"/>
          <w:numId w:val="5"/>
        </w:numPr>
        <w:overflowPunct w:val="false"/>
        <w:bidi w:val="0"/>
        <w:spacing w:lineRule="auto" w:line="240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bookmarkEnd w:id="2"/>
      <w:r>
        <w:rPr>
          <w:sz w:val="28"/>
          <w:szCs w:val="28"/>
          <w:lang w:val="en-US" w:eastAsia="zh-CN"/>
        </w:rPr>
        <w:t>返回前台：历年门诊统筹费用支出、历年住院统筹费用支出</w:t>
      </w:r>
    </w:p>
    <w:p>
      <w:pPr>
        <w:pStyle w:val="Normal"/>
        <w:keepNext/>
        <w:keepLines w:val="false"/>
        <w:numPr>
          <w:ilvl w:val="0"/>
          <w:numId w:val="4"/>
        </w:numPr>
        <w:overflowPunct w:val="false"/>
        <w:bidi w:val="0"/>
        <w:spacing w:lineRule="auto" w:line="240"/>
        <w:ind w:left="420" w:right="0" w:hanging="42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人次（门诊和住院）</w:t>
      </w:r>
    </w:p>
    <w:p>
      <w:pPr>
        <w:pStyle w:val="Normal"/>
        <w:keepNext/>
        <w:keepLines w:val="false"/>
        <w:numPr>
          <w:ilvl w:val="0"/>
          <w:numId w:val="5"/>
        </w:numPr>
        <w:overflowPunct w:val="false"/>
        <w:bidi w:val="0"/>
        <w:spacing w:lineRule="auto" w:line="240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传给后台：医院等级，人次</w:t>
      </w:r>
    </w:p>
    <w:p>
      <w:pPr>
        <w:pStyle w:val="Normal"/>
        <w:keepNext/>
        <w:keepLines w:val="false"/>
        <w:numPr>
          <w:ilvl w:val="0"/>
          <w:numId w:val="5"/>
        </w:numPr>
        <w:overflowPunct w:val="false"/>
        <w:bidi w:val="0"/>
        <w:spacing w:lineRule="auto" w:line="240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返回前台：各个医院等级历年门诊人次、历年住院人次</w:t>
      </w:r>
    </w:p>
    <w:p>
      <w:pPr>
        <w:pStyle w:val="Normal"/>
        <w:keepNext/>
        <w:keepLines w:val="false"/>
        <w:numPr>
          <w:ilvl w:val="0"/>
          <w:numId w:val="4"/>
        </w:numPr>
        <w:overflowPunct w:val="false"/>
        <w:bidi w:val="0"/>
        <w:spacing w:lineRule="auto" w:line="240"/>
        <w:ind w:left="420" w:right="0" w:hanging="42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药品费用</w:t>
      </w:r>
    </w:p>
    <w:p>
      <w:pPr>
        <w:pStyle w:val="Normal"/>
        <w:keepNext/>
        <w:keepLines w:val="false"/>
        <w:numPr>
          <w:ilvl w:val="0"/>
          <w:numId w:val="5"/>
        </w:numPr>
        <w:overflowPunct w:val="false"/>
        <w:bidi w:val="0"/>
        <w:spacing w:lineRule="auto" w:line="240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传给后台：医院等级，药品费用</w:t>
      </w:r>
      <w:r>
        <w:rPr>
          <w:sz w:val="28"/>
          <w:szCs w:val="28"/>
          <w:lang w:val="en-US" w:eastAsia="zh-CN"/>
        </w:rPr>
        <w:t>(grade, drugFees)</w:t>
      </w:r>
    </w:p>
    <w:p>
      <w:pPr>
        <w:pStyle w:val="Normal"/>
        <w:keepNext/>
        <w:keepLines w:val="false"/>
        <w:numPr>
          <w:ilvl w:val="0"/>
          <w:numId w:val="5"/>
        </w:numPr>
        <w:overflowPunct w:val="false"/>
        <w:bidi w:val="0"/>
        <w:spacing w:lineRule="auto" w:line="240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bookmarkStart w:id="3" w:name="OLE_LINK2"/>
      <w:bookmarkEnd w:id="3"/>
      <w:r>
        <w:rPr>
          <w:sz w:val="28"/>
          <w:szCs w:val="28"/>
          <w:lang w:val="en-US" w:eastAsia="zh-CN"/>
        </w:rPr>
        <w:t>返回前台：各个医院等级历年药品费用</w:t>
      </w:r>
    </w:p>
    <w:p>
      <w:pPr>
        <w:pStyle w:val="Normal"/>
        <w:keepNext/>
        <w:keepLines w:val="false"/>
        <w:numPr>
          <w:ilvl w:val="0"/>
          <w:numId w:val="4"/>
        </w:numPr>
        <w:overflowPunct w:val="false"/>
        <w:bidi w:val="0"/>
        <w:spacing w:lineRule="auto" w:line="240"/>
        <w:ind w:left="420" w:right="0" w:hanging="42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年龄分布（门诊、住院）</w:t>
      </w:r>
    </w:p>
    <w:p>
      <w:pPr>
        <w:pStyle w:val="Normal"/>
        <w:keepNext/>
        <w:keepLines w:val="false"/>
        <w:numPr>
          <w:ilvl w:val="0"/>
          <w:numId w:val="5"/>
        </w:numPr>
        <w:overflowPunct w:val="false"/>
        <w:bidi w:val="0"/>
        <w:spacing w:lineRule="auto" w:line="240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传给后台：年份，年龄分布</w:t>
      </w:r>
      <w:r>
        <w:rPr>
          <w:sz w:val="28"/>
          <w:szCs w:val="28"/>
          <w:lang w:val="en-US" w:eastAsia="zh-CN"/>
        </w:rPr>
        <w:t>(year, ageDistribution)</w:t>
      </w:r>
    </w:p>
    <w:p>
      <w:pPr>
        <w:pStyle w:val="Normal"/>
        <w:keepNext/>
        <w:keepLines w:val="false"/>
        <w:numPr>
          <w:ilvl w:val="0"/>
          <w:numId w:val="5"/>
        </w:numPr>
        <w:overflowPunct w:val="false"/>
        <w:bidi w:val="0"/>
        <w:spacing w:lineRule="auto" w:line="240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返回前台：指定年份各个年龄段门诊和住院人数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bookmarkStart w:id="4" w:name="OLE_LINK8"/>
      <w:bookmarkStart w:id="5" w:name="OLE_LINK4"/>
      <w:bookmarkStart w:id="6" w:name="OLE_LINK7"/>
      <w:bookmarkEnd w:id="5"/>
      <w:bookmarkEnd w:id="6"/>
      <w:r>
        <w:rPr>
          <w:sz w:val="28"/>
          <w:szCs w:val="28"/>
          <w:lang w:val="en-US" w:eastAsia="zh-CN"/>
        </w:rPr>
        <w:t>一、</w:t>
      </w:r>
      <w:bookmarkStart w:id="7" w:name="OLE_LINK11"/>
      <w:r>
        <w:rPr>
          <w:sz w:val="28"/>
          <w:szCs w:val="28"/>
          <w:lang w:val="en-US" w:eastAsia="zh-CN"/>
        </w:rPr>
        <w:t>基金收入模块：历年基金收入、费用支出、参保人数、平均工资</w:t>
      </w:r>
      <w:bookmarkEnd w:id="4"/>
      <w:bookmarkEnd w:id="7"/>
      <w:r>
        <w:rPr>
          <w:sz w:val="28"/>
          <w:szCs w:val="28"/>
          <w:lang w:val="en-US" w:eastAsia="zh-CN"/>
        </w:rPr>
        <w:t xml:space="preserve">、在职离退人数 </w:t>
      </w:r>
      <w:r>
        <w:rPr>
          <w:sz w:val="28"/>
          <w:szCs w:val="28"/>
          <w:lang w:val="en-US" w:eastAsia="zh-CN"/>
        </w:rPr>
        <w:t>(identity</w:t>
      </w:r>
      <w:r>
        <w:rPr>
          <w:sz w:val="28"/>
          <w:szCs w:val="28"/>
          <w:lang w:val="en-US" w:eastAsia="zh-CN"/>
        </w:rPr>
        <w:t>代表保险类型</w:t>
      </w:r>
      <w:r>
        <w:rPr>
          <w:sz w:val="28"/>
          <w:szCs w:val="28"/>
          <w:lang w:val="en-US" w:eastAsia="zh-CN"/>
        </w:rPr>
        <w:t>(1,2)</w:t>
      </w:r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bookmarkStart w:id="8" w:name="OLE_LINK71"/>
      <w:bookmarkStart w:id="9" w:name="OLE_LINK10"/>
      <w:bookmarkEnd w:id="8"/>
      <w:bookmarkEnd w:id="9"/>
      <w:r>
        <w:rPr>
          <w:sz w:val="28"/>
          <w:szCs w:val="28"/>
          <w:lang w:val="en-US" w:eastAsia="zh-CN"/>
        </w:rPr>
        <w:t>当</w:t>
      </w:r>
      <w:r>
        <w:rPr>
          <w:sz w:val="28"/>
          <w:szCs w:val="28"/>
          <w:lang w:val="en-US" w:eastAsia="zh-CN"/>
        </w:rPr>
        <w:t>selectBy</w:t>
      </w:r>
      <w:r>
        <w:rPr>
          <w:sz w:val="28"/>
          <w:szCs w:val="28"/>
          <w:lang w:val="en-US" w:eastAsia="zh-CN"/>
        </w:rPr>
        <w:t>为</w:t>
      </w:r>
      <w:r>
        <w:rPr>
          <w:sz w:val="28"/>
          <w:szCs w:val="28"/>
          <w:lang w:val="en-US" w:eastAsia="zh-CN"/>
        </w:rPr>
        <w:t>income</w:t>
      </w:r>
      <w:r>
        <w:rPr>
          <w:sz w:val="28"/>
          <w:szCs w:val="28"/>
          <w:lang w:val="en-US" w:eastAsia="zh-CN"/>
        </w:rPr>
        <w:t>、</w:t>
      </w:r>
      <w:r>
        <w:rPr>
          <w:sz w:val="28"/>
          <w:szCs w:val="28"/>
          <w:lang w:val="en-US" w:eastAsia="zh-CN"/>
        </w:rPr>
        <w:t>cost</w:t>
      </w:r>
      <w:r>
        <w:rPr>
          <w:sz w:val="28"/>
          <w:szCs w:val="28"/>
          <w:lang w:val="en-US" w:eastAsia="zh-CN"/>
        </w:rPr>
        <w:t>、</w:t>
      </w:r>
      <w:r>
        <w:rPr>
          <w:sz w:val="28"/>
          <w:szCs w:val="28"/>
          <w:lang w:val="en-US" w:eastAsia="zh-CN"/>
        </w:rPr>
        <w:t>numbers</w:t>
      </w:r>
      <w:r>
        <w:rPr>
          <w:sz w:val="28"/>
          <w:szCs w:val="28"/>
          <w:lang w:val="en-US" w:eastAsia="zh-CN"/>
        </w:rPr>
        <w:t>、</w:t>
      </w:r>
      <w:r>
        <w:rPr>
          <w:sz w:val="28"/>
          <w:szCs w:val="28"/>
          <w:lang w:val="en-US" w:eastAsia="zh-CN"/>
        </w:rPr>
        <w:t>avgwage</w:t>
      </w:r>
      <w:r>
        <w:rPr>
          <w:sz w:val="28"/>
          <w:szCs w:val="28"/>
          <w:lang w:val="en-US" w:eastAsia="zh-CN"/>
        </w:rPr>
        <w:t>时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bookmarkStart w:id="10" w:name="OLE_LINK9"/>
      <w:bookmarkEnd w:id="10"/>
      <w:r>
        <w:rPr>
          <w:sz w:val="28"/>
          <w:szCs w:val="28"/>
          <w:lang w:val="en-US" w:eastAsia="zh-CN"/>
        </w:rPr>
        <w:t>url:  /MIF/statistic/totalTrend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0" w:right="0" w:firstLine="56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'&amp;totalTrend='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totalTrend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'&amp;selectBy='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selectBy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;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bookmarkStart w:id="11" w:name="OLE_LINK6"/>
      <w:r>
        <w:rPr>
          <w:sz w:val="28"/>
          <w:szCs w:val="28"/>
          <w:lang w:val="en-US" w:eastAsia="zh-CN"/>
        </w:rPr>
        <w:t>返回前台</w:t>
      </w:r>
      <w:bookmarkEnd w:id="11"/>
      <w:r>
        <w:rPr>
          <w:sz w:val="28"/>
          <w:szCs w:val="28"/>
          <w:lang w:val="en-US" w:eastAsia="zh-CN"/>
        </w:rPr>
        <w:t>: (year, income/cost/numbers/avgwage)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bookmarkStart w:id="12" w:name="OLE_LINK101"/>
      <w:bookmarkStart w:id="13" w:name="OLE_LINK101"/>
      <w:bookmarkEnd w:id="13"/>
      <w:r>
        <w:rPr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widowControl w:val="false"/>
        <w:numPr>
          <w:ilvl w:val="0"/>
          <w:numId w:val="7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bookmarkStart w:id="14" w:name="OLE_LINK91"/>
      <w:bookmarkEnd w:id="14"/>
      <w:r>
        <w:rPr>
          <w:sz w:val="28"/>
          <w:szCs w:val="28"/>
          <w:lang w:val="en-US" w:eastAsia="zh-CN"/>
        </w:rPr>
        <w:t>当</w:t>
      </w:r>
      <w:r>
        <w:rPr>
          <w:sz w:val="28"/>
          <w:szCs w:val="28"/>
          <w:lang w:val="en-US" w:eastAsia="zh-CN"/>
        </w:rPr>
        <w:t>selectBy</w:t>
      </w:r>
      <w:r>
        <w:rPr>
          <w:sz w:val="28"/>
          <w:szCs w:val="28"/>
          <w:lang w:val="en-US" w:eastAsia="zh-CN"/>
        </w:rPr>
        <w:t>为</w:t>
      </w:r>
      <w:r>
        <w:rPr>
          <w:sz w:val="28"/>
          <w:szCs w:val="28"/>
          <w:lang w:val="en-US" w:eastAsia="zh-CN"/>
        </w:rPr>
        <w:t>state</w:t>
      </w:r>
      <w:r>
        <w:rPr>
          <w:sz w:val="28"/>
          <w:szCs w:val="28"/>
          <w:lang w:val="en-US" w:eastAsia="zh-CN"/>
        </w:rPr>
        <w:t>时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283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url:  /MIF/statistic/totalTrend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283" w:right="0" w:hanging="0"/>
        <w:jc w:val="left"/>
        <w:textAlignment w:val="auto"/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283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</w:t>
      </w:r>
      <w:r>
        <w:rPr>
          <w:sz w:val="28"/>
          <w:szCs w:val="28"/>
          <w:lang w:val="en-US" w:eastAsia="zh-CN"/>
        </w:rPr>
        <w:t>: (year, working,retired)</w:t>
      </w:r>
    </w:p>
    <w:p>
      <w:pPr>
        <w:pStyle w:val="Normal"/>
        <w:keepNext/>
        <w:keepLines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8"/>
          <w:szCs w:val="28"/>
          <w:lang w:val="en-US" w:eastAsia="zh-CN"/>
        </w:rPr>
      </w:pPr>
      <w:bookmarkStart w:id="15" w:name="OLE_LINK12"/>
      <w:bookmarkEnd w:id="15"/>
      <w:r>
        <w:rPr>
          <w:sz w:val="28"/>
          <w:szCs w:val="28"/>
          <w:lang w:val="en-US" w:eastAsia="zh-CN"/>
        </w:rPr>
        <w:t>参保人年龄分布：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url:  /MIF/statistic/ageDistribution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0" w:right="0" w:firstLine="560"/>
        <w:jc w:val="left"/>
        <w:textAlignment w:val="auto"/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;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</w:t>
      </w:r>
      <w:r>
        <w:rPr>
          <w:sz w:val="28"/>
          <w:szCs w:val="28"/>
          <w:lang w:val="en-US" w:eastAsia="zh-CN"/>
        </w:rPr>
        <w:t>: (year, ageId, c_count)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bookmarkStart w:id="16" w:name="OLE_LINK121"/>
      <w:bookmarkStart w:id="17" w:name="OLE_LINK121"/>
      <w:bookmarkEnd w:id="17"/>
      <w:r>
        <w:rPr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numPr>
          <w:ilvl w:val="0"/>
          <w:numId w:val="8"/>
        </w:numPr>
        <w:overflowPunct w:val="false"/>
        <w:bidi w:val="0"/>
        <w:spacing w:lineRule="auto" w:line="240"/>
        <w:ind w:left="720" w:right="0" w:hanging="36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费用支出模块：历年各个等级统筹费用支出、人次、药品费</w:t>
      </w:r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selectBy</w:t>
      </w:r>
      <w:r>
        <w:rPr>
          <w:sz w:val="28"/>
          <w:szCs w:val="28"/>
          <w:lang w:val="en-US" w:eastAsia="zh-CN"/>
        </w:rPr>
        <w:t>有</w:t>
      </w:r>
      <w:r>
        <w:rPr>
          <w:sz w:val="28"/>
          <w:szCs w:val="28"/>
          <w:lang w:val="en-US" w:eastAsia="zh-CN"/>
        </w:rPr>
        <w:t>groupFees</w:t>
      </w:r>
      <w:r>
        <w:rPr>
          <w:sz w:val="28"/>
          <w:szCs w:val="28"/>
          <w:lang w:val="en-US" w:eastAsia="zh-CN"/>
        </w:rPr>
        <w:t>、</w:t>
      </w:r>
      <w:r>
        <w:rPr>
          <w:sz w:val="28"/>
          <w:szCs w:val="28"/>
          <w:lang w:val="en-US" w:eastAsia="zh-CN"/>
        </w:rPr>
        <w:t>count</w:t>
      </w:r>
      <w:r>
        <w:rPr>
          <w:sz w:val="28"/>
          <w:szCs w:val="28"/>
          <w:lang w:val="en-US" w:eastAsia="zh-CN"/>
        </w:rPr>
        <w:t>、</w:t>
      </w:r>
      <w:r>
        <w:rPr>
          <w:sz w:val="28"/>
          <w:szCs w:val="28"/>
          <w:lang w:val="en-US" w:eastAsia="zh-CN"/>
        </w:rPr>
        <w:t>drugFees 3</w:t>
      </w:r>
      <w:r>
        <w:rPr>
          <w:sz w:val="28"/>
          <w:szCs w:val="28"/>
          <w:lang w:val="en-US" w:eastAsia="zh-CN"/>
        </w:rPr>
        <w:t>种选择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例如：</w:t>
      </w:r>
      <w:r>
        <w:rPr>
          <w:sz w:val="28"/>
          <w:szCs w:val="28"/>
          <w:lang w:val="en-US" w:eastAsia="zh-CN"/>
        </w:rPr>
        <w:t xml:space="preserve">selectBy </w:t>
      </w:r>
      <w:r>
        <w:rPr>
          <w:sz w:val="28"/>
          <w:szCs w:val="28"/>
          <w:lang w:val="en-US" w:eastAsia="zh-CN"/>
        </w:rPr>
        <w:t>为</w:t>
      </w:r>
      <w:bookmarkStart w:id="18" w:name="OLE_LINK13"/>
      <w:bookmarkEnd w:id="18"/>
      <w:r>
        <w:rPr>
          <w:sz w:val="28"/>
          <w:szCs w:val="28"/>
          <w:lang w:val="en-US" w:eastAsia="zh-CN"/>
        </w:rPr>
        <w:t>groupFees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url:  /MIF/statistic/feesDetail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0" w:right="0" w:firstLine="560"/>
        <w:jc w:val="left"/>
        <w:textAlignment w:val="auto"/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</w:t>
      </w:r>
      <w:r>
        <w:rPr>
          <w:sz w:val="28"/>
          <w:szCs w:val="28"/>
          <w:lang w:val="en-US" w:eastAsia="zh-CN"/>
        </w:rPr>
        <w:t>: (year, grade,m_fees,h_fees)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参保人年龄分布：</w:t>
      </w:r>
      <w:r>
        <w:rPr>
          <w:sz w:val="28"/>
          <w:szCs w:val="28"/>
          <w:lang w:val="en-US" w:eastAsia="zh-CN"/>
        </w:rPr>
        <w:t>selectBy</w:t>
      </w:r>
      <w:r>
        <w:rPr>
          <w:sz w:val="28"/>
          <w:szCs w:val="28"/>
          <w:lang w:val="en-US" w:eastAsia="zh-CN"/>
        </w:rPr>
        <w:t xml:space="preserve">有 </w:t>
      </w:r>
      <w:r>
        <w:rPr>
          <w:sz w:val="28"/>
          <w:szCs w:val="28"/>
          <w:lang w:val="en-US" w:eastAsia="zh-CN"/>
        </w:rPr>
        <w:t>count</w:t>
      </w:r>
      <w:r>
        <w:rPr>
          <w:sz w:val="28"/>
          <w:szCs w:val="28"/>
          <w:lang w:val="en-US" w:eastAsia="zh-CN"/>
        </w:rPr>
        <w:t>和</w:t>
      </w:r>
      <w:r>
        <w:rPr>
          <w:sz w:val="28"/>
          <w:szCs w:val="28"/>
          <w:lang w:val="en-US" w:eastAsia="zh-CN"/>
        </w:rPr>
        <w:t>groupFees</w:t>
      </w:r>
      <w:r>
        <w:rPr>
          <w:sz w:val="28"/>
          <w:szCs w:val="28"/>
          <w:lang w:val="en-US" w:eastAsia="zh-CN"/>
        </w:rPr>
        <w:t>两种选择</w:t>
      </w:r>
    </w:p>
    <w:p>
      <w:pPr>
        <w:pStyle w:val="Normal"/>
        <w:keepNext/>
        <w:keepLines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例如：当</w:t>
      </w:r>
      <w:r>
        <w:rPr>
          <w:sz w:val="28"/>
          <w:szCs w:val="28"/>
          <w:lang w:val="en-US" w:eastAsia="zh-CN"/>
        </w:rPr>
        <w:t>selectBy</w:t>
      </w:r>
      <w:r>
        <w:rPr>
          <w:sz w:val="28"/>
          <w:szCs w:val="28"/>
          <w:lang w:val="en-US" w:eastAsia="zh-CN"/>
        </w:rPr>
        <w:t>为</w:t>
      </w:r>
      <w:r>
        <w:rPr>
          <w:sz w:val="28"/>
          <w:szCs w:val="28"/>
          <w:lang w:val="en-US" w:eastAsia="zh-CN"/>
        </w:rPr>
        <w:t>count</w:t>
      </w:r>
      <w:r>
        <w:rPr>
          <w:sz w:val="28"/>
          <w:szCs w:val="28"/>
          <w:lang w:val="en-US" w:eastAsia="zh-CN"/>
        </w:rPr>
        <w:t>时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url:  /MIF/statistic/ageDistribution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0" w:right="0" w:firstLine="560"/>
        <w:jc w:val="left"/>
        <w:textAlignment w:val="auto"/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</w:t>
      </w:r>
      <w:r>
        <w:rPr>
          <w:sz w:val="28"/>
          <w:szCs w:val="28"/>
          <w:lang w:val="en-US" w:eastAsia="zh-CN"/>
        </w:rPr>
        <w:t>: (year, ageId, m_count,h_count)</w:t>
      </w:r>
    </w:p>
    <w:p>
      <w:pPr>
        <w:pStyle w:val="Normal"/>
        <w:keepNext/>
        <w:keepLines w:val="false"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8"/>
          <w:szCs w:val="28"/>
          <w:lang w:val="en-US" w:eastAsia="zh-CN"/>
        </w:rPr>
      </w:pPr>
      <w:bookmarkStart w:id="19" w:name="OLE_LINK41"/>
      <w:bookmarkStart w:id="20" w:name="OLE_LINK41"/>
      <w:bookmarkEnd w:id="20"/>
      <w:r>
        <w:rPr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numPr>
          <w:ilvl w:val="0"/>
          <w:numId w:val="9"/>
        </w:numPr>
        <w:overflowPunct w:val="false"/>
        <w:bidi w:val="0"/>
        <w:spacing w:lineRule="auto" w:line="240"/>
        <w:ind w:left="720" w:right="0" w:hanging="36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异常检测模块接口说明</w:t>
      </w:r>
    </w:p>
    <w:p>
      <w:pPr>
        <w:pStyle w:val="Normal"/>
        <w:keepNext/>
        <w:keepLines w:val="false"/>
        <w:widowControl w:val="false"/>
        <w:numPr>
          <w:ilvl w:val="0"/>
          <w:numId w:val="10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医院模块：</w:t>
      </w:r>
    </w:p>
    <w:p>
      <w:pPr>
        <w:pStyle w:val="Normal"/>
        <w:keepNext/>
        <w:keepLines w:val="false"/>
        <w:widowControl w:val="false"/>
        <w:numPr>
          <w:ilvl w:val="0"/>
          <w:numId w:val="11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获取</w:t>
      </w:r>
      <w:r>
        <w:rPr>
          <w:sz w:val="28"/>
          <w:szCs w:val="28"/>
          <w:lang w:val="en-US" w:eastAsia="zh-CN"/>
        </w:rPr>
        <w:t>top10</w:t>
      </w:r>
      <w:r>
        <w:rPr>
          <w:sz w:val="28"/>
          <w:szCs w:val="28"/>
          <w:lang w:val="en-US" w:eastAsia="zh-CN"/>
        </w:rPr>
        <w:t>的数据</w:t>
      </w:r>
      <w:r>
        <w:rPr>
          <w:sz w:val="28"/>
          <w:szCs w:val="28"/>
          <w:lang w:val="en-US" w:eastAsia="zh-CN"/>
        </w:rPr>
        <w:t>: (selectBy</w:t>
      </w:r>
      <w:r>
        <w:rPr>
          <w:sz w:val="28"/>
          <w:szCs w:val="28"/>
          <w:lang w:val="en-US" w:eastAsia="zh-CN"/>
        </w:rPr>
        <w:t>可选</w:t>
      </w:r>
      <w:r>
        <w:rPr>
          <w:sz w:val="28"/>
          <w:szCs w:val="28"/>
          <w:lang w:val="en-US" w:eastAsia="zh-CN"/>
        </w:rPr>
        <w:t>: m_count, h_count, m_fees, m_groupfees, h_fees, h_groupfees, drugfees)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/MIF/hospital/getTop10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283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2015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order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By='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h_count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;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283" w:right="0" w:hanging="0"/>
        <w:jc w:val="left"/>
        <w:textAlignment w:val="auto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返回前台：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hospital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表的信息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平均费用</w:t>
      </w:r>
    </w:p>
    <w:p>
      <w:pPr>
        <w:pStyle w:val="Normal"/>
        <w:keepNext/>
        <w:keepLines w:val="false"/>
        <w:widowControl w:val="false"/>
        <w:numPr>
          <w:ilvl w:val="0"/>
          <w:numId w:val="12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查询医院信息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/MIF/hospital/query</w:t>
      </w:r>
    </w:p>
    <w:p>
      <w:pPr>
        <w:pStyle w:val="HTMLPreformatted"/>
        <w:keepNext/>
        <w:keepLines w:val="false"/>
        <w:widowControl/>
        <w:shd w:fill="FFFFFF" w:val="clear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grade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='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grade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h_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n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ame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='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h_name;</w:t>
      </w:r>
    </w:p>
    <w:p>
      <w:pPr>
        <w:pStyle w:val="HTMLPreformatted"/>
        <w:keepNext/>
        <w:keepLines w:val="false"/>
        <w:widowControl/>
        <w:shd w:fill="FFFFFF" w:val="clear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返回前台：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hospital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表的信息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平均费用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这些医院平均统筹费用的分布</w:t>
      </w:r>
    </w:p>
    <w:p>
      <w:pPr>
        <w:pStyle w:val="HTMLPreformatted"/>
        <w:keepNext/>
        <w:keepLines w:val="false"/>
        <w:widowControl/>
        <w:shd w:fill="FFFFFF" w:val="clear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r>
    </w:p>
    <w:p>
      <w:pPr>
        <w:pStyle w:val="Normal"/>
        <w:keepNext/>
        <w:keepLines w:val="false"/>
        <w:widowControl w:val="false"/>
        <w:numPr>
          <w:ilvl w:val="0"/>
          <w:numId w:val="12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shd w:fill="FFFFFF" w:val="clear"/>
          <w:lang w:val="en-US" w:eastAsia="zh-CN"/>
        </w:rPr>
      </w:pPr>
      <w:r>
        <w:rPr>
          <w:sz w:val="28"/>
          <w:szCs w:val="28"/>
          <w:shd w:fill="FFFFFF" w:val="clear"/>
          <w:lang w:val="en-US" w:eastAsia="zh-CN"/>
        </w:rPr>
        <w:t xml:space="preserve"> </w:t>
      </w:r>
      <w:r>
        <w:rPr>
          <w:sz w:val="28"/>
          <w:szCs w:val="28"/>
          <w:shd w:fill="FFFFFF" w:val="clear"/>
          <w:lang w:val="en-US" w:eastAsia="zh-CN"/>
        </w:rPr>
        <w:t>查询医院对应的细节信息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jc w:val="both"/>
        <w:textAlignment w:val="auto"/>
        <w:rPr>
          <w:sz w:val="28"/>
          <w:szCs w:val="28"/>
          <w:shd w:fill="FFFFFF" w:val="clear"/>
          <w:lang w:val="en-US" w:eastAsia="zh-CN"/>
        </w:rPr>
      </w:pPr>
      <w:r>
        <w:rPr>
          <w:sz w:val="28"/>
          <w:szCs w:val="28"/>
          <w:shd w:fill="FFFFFF" w:val="clear"/>
          <w:lang w:val="en-US" w:eastAsia="zh-CN"/>
        </w:rPr>
        <w:t xml:space="preserve">  </w:t>
      </w:r>
      <w:r>
        <w:rPr>
          <w:sz w:val="28"/>
          <w:szCs w:val="28"/>
          <w:shd w:fill="FFFFFF" w:val="clear"/>
          <w:lang w:val="en-US" w:eastAsia="zh-CN"/>
        </w:rPr>
        <w:t>url:  /MIF/hospital/getDetails</w:t>
      </w:r>
    </w:p>
    <w:p>
      <w:pPr>
        <w:pStyle w:val="HTMLPreformatted"/>
        <w:keepNext/>
        <w:keepLines w:val="false"/>
        <w:widowControl/>
        <w:shd w:fill="FFFFFF" w:val="clear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sz w:val="28"/>
          <w:szCs w:val="28"/>
          <w:shd w:fill="FFFFFF" w:val="clear"/>
          <w:lang w:val="en-US" w:eastAsia="zh-CN"/>
        </w:rPr>
        <w:t xml:space="preserve"> 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h_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n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ame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='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h_name;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返回前台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: disease_hospital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表的信息</w:t>
      </w:r>
    </w:p>
    <w:p>
      <w:pPr>
        <w:pStyle w:val="Normal"/>
        <w:widowControl/>
        <w:numPr>
          <w:ilvl w:val="0"/>
          <w:numId w:val="12"/>
        </w:numPr>
        <w:overflowPunct w:val="true"/>
        <w:bidi w:val="0"/>
        <w:spacing w:lineRule="auto" w:line="240" w:before="280" w:after="28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返回该医院</w:t>
      </w:r>
      <w:r>
        <w:rPr>
          <w:sz w:val="28"/>
          <w:szCs w:val="28"/>
        </w:rPr>
        <w:t>2006</w:t>
      </w:r>
      <w:r>
        <w:rPr>
          <w:sz w:val="28"/>
          <w:szCs w:val="28"/>
        </w:rPr>
        <w:t>年</w:t>
      </w:r>
      <w:r>
        <w:rPr>
          <w:sz w:val="28"/>
          <w:szCs w:val="28"/>
        </w:rPr>
        <w:t>-2015</w:t>
      </w:r>
      <w:r>
        <w:rPr>
          <w:sz w:val="28"/>
          <w:szCs w:val="28"/>
        </w:rPr>
        <w:t>年的均次统筹支付费用，部分医院（有</w:t>
      </w:r>
      <w:r>
        <w:rPr>
          <w:sz w:val="28"/>
          <w:szCs w:val="28"/>
        </w:rPr>
        <w:t>2006-2015</w:t>
      </w:r>
      <w:r>
        <w:rPr>
          <w:sz w:val="28"/>
          <w:szCs w:val="28"/>
        </w:rPr>
        <w:t>年这所有</w:t>
      </w:r>
      <w:r>
        <w:rPr>
          <w:sz w:val="28"/>
          <w:szCs w:val="28"/>
        </w:rPr>
        <w:t>10</w:t>
      </w:r>
      <w:r>
        <w:rPr>
          <w:sz w:val="28"/>
          <w:szCs w:val="28"/>
        </w:rPr>
        <w:t>年数据的医院）</w:t>
      </w:r>
      <w:r>
        <w:rPr>
          <w:sz w:val="28"/>
          <w:szCs w:val="28"/>
        </w:rPr>
        <w:t>2009-2015</w:t>
      </w:r>
      <w:r>
        <w:rPr>
          <w:sz w:val="28"/>
          <w:szCs w:val="28"/>
        </w:rPr>
        <w:t>年的带有预测误差率</w:t>
      </w:r>
    </w:p>
    <w:p>
      <w:pPr>
        <w:pStyle w:val="Normal"/>
        <w:widowControl/>
        <w:overflowPunct w:val="true"/>
        <w:bidi w:val="0"/>
        <w:spacing w:lineRule="auto" w:line="240" w:before="280" w:after="280"/>
        <w:jc w:val="both"/>
        <w:textAlignment w:val="auto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/MIF/hospital/detectAvgGroup?</w:t>
      </w:r>
      <w:r>
        <w:rPr>
          <w:rFonts w:cs="Times New Roman" w:ascii="Times New Roman" w:hAnsi="Times New Roman"/>
          <w:color w:val="009900"/>
          <w:sz w:val="28"/>
          <w:szCs w:val="28"/>
          <w:shd w:fill="FFFFFF" w:val="clear"/>
          <w:lang w:val="en-US" w:eastAsia="zh-CN"/>
        </w:rPr>
        <w:t>h_name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=018FF7841008EAE36262A5C4B78AC483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pacing w:lineRule="auto" w:line="240" w:before="280" w:after="280"/>
        <w:ind w:left="720" w:right="0" w:hanging="360"/>
        <w:jc w:val="both"/>
        <w:textAlignment w:val="auto"/>
        <w:rPr/>
      </w:pPr>
      <w:r>
        <w:rPr/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</w:r>
    </w:p>
    <w:p>
      <w:pPr>
        <w:pStyle w:val="HTMLPreformatted"/>
        <w:keepNext/>
        <w:keepLines w:val="false"/>
        <w:widowControl/>
        <w:numPr>
          <w:ilvl w:val="0"/>
          <w:numId w:val="13"/>
        </w:numPr>
        <w:shd w:fill="FFFFFF" w:val="clear"/>
        <w:overflowPunct w:val="false"/>
        <w:bidi w:val="0"/>
        <w:spacing w:lineRule="auto" w:line="240"/>
        <w:ind w:left="420" w:right="0" w:hanging="420"/>
        <w:jc w:val="left"/>
        <w:textAlignment w:val="auto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病种模块：</w:t>
      </w:r>
    </w:p>
    <w:p>
      <w:pPr>
        <w:pStyle w:val="Normal"/>
        <w:keepNext/>
        <w:keepLines w:val="false"/>
        <w:widowControl w:val="false"/>
        <w:numPr>
          <w:ilvl w:val="0"/>
          <w:numId w:val="11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获取</w:t>
      </w:r>
      <w:r>
        <w:rPr>
          <w:sz w:val="28"/>
          <w:szCs w:val="28"/>
          <w:lang w:val="en-US" w:eastAsia="zh-CN"/>
        </w:rPr>
        <w:t>top10</w:t>
      </w:r>
      <w:r>
        <w:rPr>
          <w:sz w:val="28"/>
          <w:szCs w:val="28"/>
          <w:lang w:val="en-US" w:eastAsia="zh-CN"/>
        </w:rPr>
        <w:t>的数据</w:t>
      </w:r>
      <w:r>
        <w:rPr>
          <w:sz w:val="28"/>
          <w:szCs w:val="28"/>
          <w:lang w:val="en-US" w:eastAsia="zh-CN"/>
        </w:rPr>
        <w:t>: (selectBy</w:t>
      </w:r>
      <w:r>
        <w:rPr>
          <w:sz w:val="28"/>
          <w:szCs w:val="28"/>
          <w:lang w:val="en-US" w:eastAsia="zh-CN"/>
        </w:rPr>
        <w:t>可选</w:t>
      </w:r>
      <w:r>
        <w:rPr>
          <w:sz w:val="28"/>
          <w:szCs w:val="28"/>
          <w:lang w:val="en-US" w:eastAsia="zh-CN"/>
        </w:rPr>
        <w:t>: h_fees, h_count, h_groupfees)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/MIF/disease/getTop10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283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2015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order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By='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h_count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;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283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keepNext/>
        <w:keepLines w:val="false"/>
        <w:widowControl w:val="false"/>
        <w:numPr>
          <w:ilvl w:val="0"/>
          <w:numId w:val="12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查询病种信息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/MIF/disease/query</w:t>
      </w:r>
    </w:p>
    <w:p>
      <w:pPr>
        <w:pStyle w:val="HTMLPreformatted"/>
        <w:keepNext/>
        <w:keepLines w:val="false"/>
        <w:widowControl/>
        <w:shd w:fill="FFFFFF" w:val="clear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458383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'&amp;n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ame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='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name;</w:t>
      </w:r>
    </w:p>
    <w:p>
      <w:pPr>
        <w:pStyle w:val="HTMLPreformatted"/>
        <w:keepNext/>
        <w:keepLines w:val="false"/>
        <w:widowControl/>
        <w:shd w:fill="FFFFFF" w:val="clear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返回前台：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disease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表的信息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平均费用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0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keepNext/>
        <w:keepLines w:val="false"/>
        <w:widowControl w:val="false"/>
        <w:numPr>
          <w:ilvl w:val="0"/>
          <w:numId w:val="12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查询病种详细信息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/MIF/disease/getDetails</w:t>
      </w:r>
    </w:p>
    <w:p>
      <w:pPr>
        <w:pStyle w:val="HTMLPreformatted"/>
        <w:keepNext/>
        <w:keepLines w:val="false"/>
        <w:widowControl/>
        <w:shd w:fill="FFFFFF" w:val="clear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458383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d_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n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ame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='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d_name;</w:t>
      </w:r>
    </w:p>
    <w:p>
      <w:pPr>
        <w:pStyle w:val="HTMLPreformatted"/>
        <w:keepNext/>
        <w:keepLines w:val="false"/>
        <w:widowControl/>
        <w:shd w:fill="FFFFFF" w:val="clear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返回前台：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disease_hospital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表的信息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0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HTMLPreformatted"/>
        <w:keepNext/>
        <w:keepLines w:val="false"/>
        <w:widowControl/>
        <w:numPr>
          <w:ilvl w:val="0"/>
          <w:numId w:val="13"/>
        </w:numPr>
        <w:shd w:fill="FFFFFF" w:val="clear"/>
        <w:overflowPunct w:val="false"/>
        <w:bidi w:val="0"/>
        <w:spacing w:lineRule="auto" w:line="240"/>
        <w:ind w:left="420" w:right="0" w:hanging="420"/>
        <w:jc w:val="left"/>
        <w:textAlignment w:val="auto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区县模块：</w:t>
      </w:r>
    </w:p>
    <w:p>
      <w:pPr>
        <w:pStyle w:val="Normal"/>
        <w:keepNext/>
        <w:keepLines w:val="false"/>
        <w:widowControl w:val="false"/>
        <w:numPr>
          <w:ilvl w:val="0"/>
          <w:numId w:val="11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获取</w:t>
      </w:r>
      <w:r>
        <w:rPr>
          <w:sz w:val="28"/>
          <w:szCs w:val="28"/>
          <w:lang w:val="en-US" w:eastAsia="zh-CN"/>
        </w:rPr>
        <w:t>top10</w:t>
      </w:r>
      <w:r>
        <w:rPr>
          <w:sz w:val="28"/>
          <w:szCs w:val="28"/>
          <w:lang w:val="en-US" w:eastAsia="zh-CN"/>
        </w:rPr>
        <w:t>的数据</w:t>
      </w:r>
      <w:r>
        <w:rPr>
          <w:sz w:val="28"/>
          <w:szCs w:val="28"/>
          <w:lang w:val="en-US" w:eastAsia="zh-CN"/>
        </w:rPr>
        <w:t>: (selectBy</w:t>
      </w:r>
      <w:r>
        <w:rPr>
          <w:sz w:val="28"/>
          <w:szCs w:val="28"/>
          <w:lang w:val="en-US" w:eastAsia="zh-CN"/>
        </w:rPr>
        <w:t>可选</w:t>
      </w:r>
      <w:r>
        <w:rPr>
          <w:sz w:val="28"/>
          <w:szCs w:val="28"/>
          <w:lang w:val="en-US" w:eastAsia="zh-CN"/>
        </w:rPr>
        <w:t>: m_count, h_count, m_fees, m_groupfees, h_fees, h_groupfees, drugfees)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/MIF/region/getTop10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283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2015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order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By='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h_count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;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283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keepNext/>
        <w:keepLines w:val="false"/>
        <w:widowControl w:val="false"/>
        <w:numPr>
          <w:ilvl w:val="0"/>
          <w:numId w:val="12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查询区县信息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/MIF/hospital/query</w:t>
      </w:r>
    </w:p>
    <w:p>
      <w:pPr>
        <w:pStyle w:val="HTMLPreformatted"/>
        <w:keepNext/>
        <w:keepLines w:val="false"/>
        <w:widowControl/>
        <w:shd w:fill="FFFFFF" w:val="clear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458383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r_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n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ame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='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r_name;</w:t>
      </w:r>
    </w:p>
    <w:p>
      <w:pPr>
        <w:pStyle w:val="HTMLPreformatted"/>
        <w:keepNext/>
        <w:keepLines w:val="false"/>
        <w:widowControl/>
        <w:shd w:fill="FFFFFF" w:val="clear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返回前台：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hospital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表的信息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0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keepNext/>
        <w:keepLines w:val="false"/>
        <w:widowControl w:val="false"/>
        <w:numPr>
          <w:ilvl w:val="0"/>
          <w:numId w:val="12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查询区县详细信息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/MIF/region/getDetails</w:t>
      </w:r>
    </w:p>
    <w:p>
      <w:pPr>
        <w:pStyle w:val="HTMLPreformatted"/>
        <w:keepNext/>
        <w:keepLines w:val="false"/>
        <w:widowControl/>
        <w:shd w:fill="FFFFFF" w:val="clear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458383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r_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n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ame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='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r_name;</w:t>
      </w:r>
    </w:p>
    <w:p>
      <w:pPr>
        <w:pStyle w:val="HTMLPreformatted"/>
        <w:keepNext/>
        <w:keepLines w:val="false"/>
        <w:widowControl/>
        <w:shd w:fill="FFFFFF" w:val="clear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返回前台：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hospital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表的信息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0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keepNext/>
        <w:keepLines w:val="false"/>
        <w:numPr>
          <w:ilvl w:val="0"/>
          <w:numId w:val="14"/>
        </w:numPr>
        <w:overflowPunct w:val="false"/>
        <w:bidi w:val="0"/>
        <w:spacing w:lineRule="auto" w:line="240"/>
        <w:ind w:left="420" w:right="0" w:hanging="42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药品模块</w:t>
      </w:r>
    </w:p>
    <w:p>
      <w:pPr>
        <w:pStyle w:val="Normal"/>
        <w:keepNext/>
        <w:keepLines w:val="false"/>
        <w:widowControl w:val="false"/>
        <w:numPr>
          <w:ilvl w:val="0"/>
          <w:numId w:val="11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获取</w:t>
      </w:r>
      <w:r>
        <w:rPr>
          <w:sz w:val="28"/>
          <w:szCs w:val="28"/>
          <w:lang w:val="en-US" w:eastAsia="zh-CN"/>
        </w:rPr>
        <w:t>top10</w:t>
      </w:r>
      <w:r>
        <w:rPr>
          <w:sz w:val="28"/>
          <w:szCs w:val="28"/>
          <w:lang w:val="en-US" w:eastAsia="zh-CN"/>
        </w:rPr>
        <w:t>的数据</w:t>
      </w:r>
      <w:r>
        <w:rPr>
          <w:sz w:val="28"/>
          <w:szCs w:val="28"/>
          <w:lang w:val="en-US" w:eastAsia="zh-CN"/>
        </w:rPr>
        <w:t xml:space="preserve">: 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/MIF/drug/getTop10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283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2015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;</w:t>
      </w:r>
    </w:p>
    <w:p>
      <w:pPr>
        <w:pStyle w:val="HTMLPreformatted"/>
        <w:keepNext/>
        <w:keepLines w:val="false"/>
        <w:widowControl/>
        <w:shd w:fill="FFFFFF" w:val="clear"/>
        <w:overflowPunct w:val="false"/>
        <w:bidi w:val="0"/>
        <w:spacing w:lineRule="auto" w:line="240"/>
        <w:ind w:left="283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keepNext/>
        <w:keepLines w:val="false"/>
        <w:widowControl w:val="false"/>
        <w:numPr>
          <w:ilvl w:val="0"/>
          <w:numId w:val="12"/>
        </w:numPr>
        <w:overflowPunct w:val="fals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查询药品信息</w:t>
      </w:r>
    </w:p>
    <w:p>
      <w:pPr>
        <w:pStyle w:val="Normal"/>
        <w:keepNext/>
        <w:keepLines w:val="false"/>
        <w:widowControl w:val="false"/>
        <w:overflowPunct w:val="fals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/MIF/drug/query</w:t>
      </w:r>
    </w:p>
    <w:p>
      <w:pPr>
        <w:pStyle w:val="HTMLPreformatted"/>
        <w:keepNext/>
        <w:keepLines w:val="false"/>
        <w:widowControl/>
        <w:shd w:fill="FFFFFF" w:val="clear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458383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'&amp;n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ame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='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name;</w:t>
      </w:r>
    </w:p>
    <w:p>
      <w:pPr>
        <w:pStyle w:val="HTMLPreformatted"/>
        <w:keepNext/>
        <w:keepLines w:val="false"/>
        <w:widowControl/>
        <w:shd w:fill="FFFFFF" w:val="clear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返回前台：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drug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表的信息</w:t>
      </w:r>
    </w:p>
    <w:p>
      <w:pPr>
        <w:pStyle w:val="Normal"/>
        <w:keepNext/>
        <w:keepLines w:val="false"/>
        <w:overflowPunct w:val="false"/>
        <w:bidi w:val="0"/>
        <w:spacing w:lineRule="auto" w:line="240"/>
        <w:ind w:left="0" w:right="0" w:hanging="0"/>
        <w:jc w:val="left"/>
        <w:textAlignment w:val="auto"/>
        <w:rPr/>
      </w:pPr>
      <w:r>
        <w:rPr/>
      </w:r>
    </w:p>
    <w:p>
      <w:pPr>
        <w:pStyle w:val="Normal"/>
        <w:keepNext/>
        <w:keepLines w:val="false"/>
        <w:overflowPunct w:val="false"/>
        <w:bidi w:val="0"/>
        <w:spacing w:lineRule="auto" w:line="240"/>
        <w:ind w:left="0" w:right="0" w:hanging="0"/>
        <w:jc w:val="left"/>
        <w:textAlignment w:val="auto"/>
        <w:rPr/>
      </w:pPr>
      <w:r>
        <w:rPr/>
      </w:r>
    </w:p>
    <w:p>
      <w:pPr>
        <w:pStyle w:val="Normal"/>
        <w:keepNext/>
        <w:keepLines w:val="false"/>
        <w:widowControl/>
        <w:overflowPunct w:val="true"/>
        <w:bidi w:val="0"/>
        <w:spacing w:lineRule="auto" w:line="240" w:before="280" w:after="280"/>
        <w:ind w:left="0" w:right="0" w:hanging="0"/>
        <w:jc w:val="both"/>
        <w:textAlignment w:val="auto"/>
        <w:rPr>
          <w:rFonts w:ascii="宋体" w:hAnsi="宋体" w:cs="宋体"/>
          <w:color w:val="00000A"/>
          <w:sz w:val="28"/>
          <w:szCs w:val="28"/>
          <w:lang w:val="en-US" w:eastAsia="zh-CN" w:bidi="ar"/>
        </w:rPr>
      </w:pPr>
      <w:r>
        <w:rPr>
          <w:rFonts w:ascii="宋体" w:hAnsi="宋体" w:cs="宋体"/>
          <w:color w:val="00000A"/>
          <w:sz w:val="28"/>
          <w:szCs w:val="28"/>
          <w:lang w:val="en-US" w:eastAsia="zh-CN" w:bidi="ar"/>
        </w:rPr>
        <w:t>后台需要进行完善的问题：</w:t>
      </w:r>
    </w:p>
    <w:p>
      <w:pPr>
        <w:pStyle w:val="Normal"/>
        <w:keepNext/>
        <w:keepLines w:val="false"/>
        <w:widowControl/>
        <w:overflowPunct w:val="true"/>
        <w:bidi w:val="0"/>
        <w:spacing w:lineRule="auto" w:line="240" w:before="280" w:after="280"/>
        <w:ind w:left="0" w:right="0" w:hanging="0"/>
        <w:jc w:val="both"/>
        <w:textAlignment w:val="auto"/>
        <w:rPr>
          <w:rFonts w:ascii="宋体" w:hAnsi="宋体" w:cs="宋体"/>
          <w:color w:val="00000A"/>
          <w:sz w:val="28"/>
          <w:szCs w:val="28"/>
          <w:lang w:val="en-US" w:eastAsia="zh-CN" w:bidi="ar"/>
        </w:rPr>
      </w:pPr>
      <w:r>
        <w:rPr>
          <w:rFonts w:eastAsia="宋体" w:cs="宋体" w:ascii="宋体" w:hAnsi="宋体"/>
          <w:color w:val="00000A"/>
          <w:sz w:val="28"/>
          <w:szCs w:val="28"/>
          <w:lang w:val="en-US" w:eastAsia="zh-CN" w:bidi="ar"/>
        </w:rPr>
        <w:t xml:space="preserve">1. </w:t>
      </w:r>
      <w:r>
        <w:rPr>
          <w:rFonts w:ascii="宋体" w:hAnsi="宋体" w:cs="宋体"/>
          <w:color w:val="00000A"/>
          <w:sz w:val="28"/>
          <w:szCs w:val="28"/>
          <w:lang w:val="en-US" w:eastAsia="zh-CN" w:bidi="ar"/>
        </w:rPr>
        <w:t>对于查询模块，输入时，可以给出提示</w:t>
      </w:r>
    </w:p>
    <w:p>
      <w:pPr>
        <w:pStyle w:val="Normal"/>
        <w:keepNext/>
        <w:keepLines w:val="false"/>
        <w:widowControl/>
        <w:numPr>
          <w:ilvl w:val="0"/>
          <w:numId w:val="15"/>
        </w:numPr>
        <w:overflowPunct w:val="true"/>
        <w:bidi w:val="0"/>
        <w:spacing w:lineRule="auto" w:line="240" w:before="280" w:after="280"/>
        <w:ind w:left="720" w:right="0" w:hanging="36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返回所有的药品名（去重）   </w:t>
      </w:r>
      <w:r>
        <w:rPr>
          <w:sz w:val="28"/>
          <w:szCs w:val="28"/>
        </w:rPr>
        <w:t>(/mif/drug/queryDrugName)</w:t>
      </w:r>
    </w:p>
    <w:p>
      <w:pPr>
        <w:pStyle w:val="Normal"/>
        <w:keepNext/>
        <w:keepLines w:val="false"/>
        <w:widowControl/>
        <w:numPr>
          <w:ilvl w:val="0"/>
          <w:numId w:val="15"/>
        </w:numPr>
        <w:overflowPunct w:val="true"/>
        <w:bidi w:val="0"/>
        <w:spacing w:lineRule="auto" w:line="240" w:before="280" w:after="280"/>
        <w:ind w:left="720" w:right="0" w:hanging="36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返回所有的医院代码（去重）   </w:t>
      </w:r>
      <w:r>
        <w:rPr>
          <w:sz w:val="28"/>
          <w:szCs w:val="28"/>
        </w:rPr>
        <w:t>(/mif/hospital/queryHospitalName)</w:t>
      </w:r>
    </w:p>
    <w:p>
      <w:pPr>
        <w:pStyle w:val="Normal"/>
        <w:keepNext/>
        <w:keepLines w:val="false"/>
        <w:widowControl/>
        <w:numPr>
          <w:ilvl w:val="0"/>
          <w:numId w:val="15"/>
        </w:numPr>
        <w:overflowPunct w:val="true"/>
        <w:bidi w:val="0"/>
        <w:spacing w:lineRule="auto" w:line="240" w:before="280" w:after="280"/>
        <w:ind w:left="720" w:right="0" w:hanging="36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返回所有的区县代码  （去重） </w:t>
      </w:r>
      <w:r>
        <w:rPr>
          <w:sz w:val="28"/>
          <w:szCs w:val="28"/>
        </w:rPr>
        <w:t>(/mif/region/queryRegionName)</w:t>
      </w:r>
    </w:p>
    <w:p>
      <w:pPr>
        <w:pStyle w:val="Normal"/>
        <w:keepNext/>
        <w:keepLines w:val="false"/>
        <w:widowControl/>
        <w:numPr>
          <w:ilvl w:val="0"/>
          <w:numId w:val="15"/>
        </w:numPr>
        <w:overflowPunct w:val="true"/>
        <w:bidi w:val="0"/>
        <w:spacing w:lineRule="auto" w:line="240" w:before="280" w:after="280"/>
        <w:ind w:left="720" w:right="0" w:hanging="36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返回所有的疾病列表（去重）   </w:t>
      </w:r>
      <w:r>
        <w:rPr>
          <w:sz w:val="28"/>
          <w:szCs w:val="28"/>
        </w:rPr>
        <w:t>(/mif/disease/queryDiseaseName)</w:t>
      </w:r>
    </w:p>
    <w:p>
      <w:pPr>
        <w:pStyle w:val="Normal"/>
        <w:widowControl/>
        <w:overflowPunct w:val="true"/>
        <w:bidi w:val="0"/>
        <w:spacing w:lineRule="auto" w:line="240" w:before="280" w:after="280"/>
        <w:ind w:left="720" w:right="0" w:hanging="360"/>
        <w:jc w:val="both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pacing w:lineRule="auto" w:line="240" w:before="280" w:after="280"/>
        <w:ind w:left="720" w:right="0" w:hanging="36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医院均次统筹支付费用 检测</w:t>
      </w:r>
    </w:p>
    <w:p>
      <w:pPr>
        <w:pStyle w:val="Normal"/>
        <w:widowControl/>
        <w:overflowPunct w:val="true"/>
        <w:bidi w:val="0"/>
        <w:spacing w:lineRule="auto" w:line="240" w:before="280" w:after="280"/>
        <w:ind w:left="720" w:right="0" w:hanging="36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/mif/hospital/detectAvgGroup?h_name=xxx</w:t>
      </w:r>
    </w:p>
    <w:p>
      <w:pPr>
        <w:pStyle w:val="Normal"/>
        <w:widowControl/>
        <w:overflowPunct w:val="true"/>
        <w:bidi w:val="0"/>
        <w:spacing w:lineRule="auto" w:line="240" w:before="280" w:after="280"/>
        <w:ind w:left="720" w:right="0" w:hanging="360"/>
        <w:jc w:val="both"/>
        <w:textAlignment w:val="auto"/>
        <w:rPr/>
      </w:pPr>
      <w:r>
        <w:rPr/>
      </w:r>
    </w:p>
    <w:p>
      <w:pPr>
        <w:pStyle w:val="Normal"/>
        <w:keepNext/>
        <w:keepLines w:val="false"/>
        <w:overflowPunct w:val="false"/>
        <w:bidi w:val="0"/>
        <w:spacing w:lineRule="auto" w:line="240"/>
        <w:ind w:left="0" w:right="0" w:hanging="0"/>
        <w:jc w:val="left"/>
        <w:textAlignment w:val="auto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"/>
      <w:lvlJc w:val="left"/>
      <w:pPr>
        <w:ind w:left="1134" w:hanging="567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"/>
      <w:lvlJc w:val="left"/>
      <w:pPr>
        <w:ind w:left="1134" w:hanging="567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"/>
      <w:lvlJc w:val="left"/>
      <w:pPr>
        <w:ind w:left="1134" w:hanging="714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2"/>
      <w:numFmt w:val="none"/>
      <w:suff w:val="nothing"/>
      <w:lvlText w:val="、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3"/>
      <w:numFmt w:val="none"/>
      <w:suff w:val="nothing"/>
      <w:lvlText w:val="、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qFormat="1"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qFormat="1"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qFormat/>
    <w:semiHidden/>
    <w:rPr/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Symbol"/>
      <w:sz w:val="20"/>
    </w:rPr>
  </w:style>
  <w:style w:type="character" w:styleId="ListLabel3">
    <w:name w:val="ListLabel 3"/>
    <w:rPr>
      <w:rFonts w:cs="Courier New"/>
      <w:sz w:val="20"/>
    </w:rPr>
  </w:style>
  <w:style w:type="character" w:styleId="ListLabel4">
    <w:name w:val="ListLabel 4"/>
    <w:rPr>
      <w:rFonts w:cs="Wingdings"/>
      <w:sz w:val="20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  <w:sz w:val="20"/>
    </w:rPr>
  </w:style>
  <w:style w:type="character" w:styleId="ListLabel7">
    <w:name w:val="ListLabel 7"/>
    <w:rPr>
      <w:rFonts w:cs="Courier New"/>
      <w:sz w:val="20"/>
    </w:rPr>
  </w:style>
  <w:style w:type="character" w:styleId="ListLabel8">
    <w:name w:val="ListLabel 8"/>
    <w:rPr>
      <w:rFonts w:cs="Wingdings"/>
      <w:sz w:val="20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 w:customStyle="1">
    <w:name w:val="索引"/>
    <w:uiPriority w:val="0"/>
    <w:qFormat/>
    <w:basedOn w:val="Normal"/>
    <w:pPr>
      <w:suppressLineNumbers/>
    </w:pPr>
    <w:rPr/>
  </w:style>
  <w:style w:type="paragraph" w:styleId="HTMLPreformatted">
    <w:name w:val="HTML Preformatted"/>
    <w:uiPriority w:val="0"/>
    <w:qFormat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1" w:customStyle="1">
    <w:name w:val="标题1"/>
    <w:uiPriority w:val="0"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11" w:customStyle="1">
    <w:name w:val="正文1"/>
    <w:uiPriority w:val="0"/>
    <w:basedOn w:val="Normal"/>
    <w:pPr>
      <w:spacing w:lineRule="auto" w:line="288" w:before="0" w:after="140"/>
    </w:pPr>
    <w:rPr/>
  </w:style>
  <w:style w:type="paragraph" w:styleId="12" w:customStyle="1">
    <w:name w:val="列表1"/>
    <w:uiPriority w:val="0"/>
    <w:basedOn w:val="11"/>
    <w:pPr/>
    <w:rPr/>
  </w:style>
  <w:style w:type="paragraph" w:styleId="13" w:customStyle="1">
    <w:name w:val="题注1"/>
    <w:uiPriority w:val="0"/>
    <w:qFormat/>
    <w:basedOn w:val="Normal"/>
    <w:pPr>
      <w:suppressLineNumbers/>
      <w:spacing w:before="120" w:after="120"/>
    </w:pPr>
    <w:rPr>
      <w:i/>
      <w:iCs/>
      <w:sz w:val="24"/>
      <w:szCs w:val="24"/>
    </w:rPr>
  </w:style>
  <w:style w:type="table" w:default="1" w:styleId="4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</dc:creator>
  <dc:language>zh-CN</dc:language>
  <cp:lastModifiedBy>song</cp:lastModifiedBy>
  <dcterms:modified xsi:type="dcterms:W3CDTF">2017-04-10T10:58:48Z</dcterms:modified>
  <cp:revision>0</cp:revision>
</cp:coreProperties>
</file>