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6AEF6" w14:textId="77777777" w:rsidR="00F70535" w:rsidRDefault="00F70535" w:rsidP="00F70535">
      <w:pPr>
        <w:spacing w:after="292" w:line="265" w:lineRule="auto"/>
        <w:ind w:left="-5"/>
        <w:jc w:val="center"/>
      </w:pPr>
      <w:r>
        <w:rPr>
          <w:b/>
          <w:sz w:val="30"/>
        </w:rPr>
        <w:t>Google Stock Price Analysis</w:t>
      </w:r>
    </w:p>
    <w:p w14:paraId="1462FC45" w14:textId="0F7C4334" w:rsidR="00F70535" w:rsidRDefault="00F70535" w:rsidP="00F70535">
      <w:pPr>
        <w:spacing w:after="206" w:line="265" w:lineRule="auto"/>
        <w:ind w:left="-5"/>
      </w:pPr>
      <w:r>
        <w:rPr>
          <w:b/>
          <w:sz w:val="30"/>
        </w:rPr>
        <w:t>Google Stock Overview:</w:t>
      </w:r>
    </w:p>
    <w:p w14:paraId="3474A1EF" w14:textId="77777777" w:rsidR="00F70535" w:rsidRDefault="00F70535" w:rsidP="00F70535">
      <w:pPr>
        <w:spacing w:after="299"/>
        <w:ind w:right="3"/>
      </w:pPr>
      <w:r>
        <w:t>Alphabet Inc. serves as the parent entity for Google, having undergone corporate restructuring in 2015. The company issues two types of stock, namely Class A and Class C, each with distinct voting rights compared to Class B shares. Notably, insiders predominantly hold Class B shares, endowed with higher voting influence. The trading symbols for Alphabet's Class C and Class A shares are "GOOG" and "GOOGL," respectively. Google is a significant constituent in major stock market indices such as the S&amp;P 500 and NASDAQ-100, functioning as benchmarks for overall market performance assessment.</w:t>
      </w:r>
    </w:p>
    <w:p w14:paraId="79751082" w14:textId="77777777" w:rsidR="00F70535" w:rsidRDefault="00F70535" w:rsidP="00F70535">
      <w:pPr>
        <w:spacing w:after="325"/>
        <w:ind w:right="3"/>
      </w:pPr>
      <w:r>
        <w:t>You are a data analyst and you have to gain a comprehensive understanding of Google's stock performance and make informed decisions based on historical trends and current market dynamics.</w:t>
      </w:r>
    </w:p>
    <w:p w14:paraId="1B073E65" w14:textId="77777777" w:rsidR="00F70535" w:rsidRDefault="00F70535" w:rsidP="00F70535">
      <w:pPr>
        <w:spacing w:after="206" w:line="265" w:lineRule="auto"/>
        <w:ind w:left="-5"/>
      </w:pPr>
      <w:r>
        <w:rPr>
          <w:b/>
          <w:sz w:val="30"/>
        </w:rPr>
        <w:t>Dataset Information:</w:t>
      </w:r>
    </w:p>
    <w:p w14:paraId="7FF16335" w14:textId="77777777" w:rsidR="00F70535" w:rsidRDefault="00F70535" w:rsidP="00F70535">
      <w:pPr>
        <w:ind w:right="3"/>
      </w:pPr>
      <w:r>
        <w:t>The provided dataset encapsulates Google's stock price dynamics from its public debut on 19th August 2004 to 10th November 2023, encompassing details across 4842 trading sessions. Seven distinct elements, each represented by a corresponding column, furnish insights into the trading activity and performance of the stock over this extensive period. A concise overview of these elements is as follows:</w:t>
      </w:r>
    </w:p>
    <w:p w14:paraId="780FAD56" w14:textId="77777777" w:rsidR="00F70535" w:rsidRDefault="00F70535" w:rsidP="00F70535">
      <w:pPr>
        <w:ind w:right="3"/>
      </w:pPr>
    </w:p>
    <w:p w14:paraId="34B25993" w14:textId="77777777" w:rsidR="00F70535" w:rsidRDefault="00F70535" w:rsidP="00F70535">
      <w:pPr>
        <w:ind w:right="3"/>
      </w:pPr>
    </w:p>
    <w:tbl>
      <w:tblPr>
        <w:tblStyle w:val="TableGrid"/>
        <w:tblW w:w="9360" w:type="dxa"/>
        <w:tblInd w:w="10" w:type="dxa"/>
        <w:tblCellMar>
          <w:top w:w="157" w:type="dxa"/>
          <w:left w:w="95" w:type="dxa"/>
          <w:bottom w:w="0" w:type="dxa"/>
          <w:right w:w="115" w:type="dxa"/>
        </w:tblCellMar>
        <w:tblLook w:val="04A0" w:firstRow="1" w:lastRow="0" w:firstColumn="1" w:lastColumn="0" w:noHBand="0" w:noVBand="1"/>
      </w:tblPr>
      <w:tblGrid>
        <w:gridCol w:w="2040"/>
        <w:gridCol w:w="7320"/>
      </w:tblGrid>
      <w:tr w:rsidR="00F70535" w14:paraId="175C1381" w14:textId="77777777" w:rsidTr="00B10491">
        <w:trPr>
          <w:trHeight w:val="480"/>
        </w:trPr>
        <w:tc>
          <w:tcPr>
            <w:tcW w:w="2040" w:type="dxa"/>
            <w:tcBorders>
              <w:top w:val="single" w:sz="8" w:space="0" w:color="000000"/>
              <w:left w:val="single" w:sz="8" w:space="0" w:color="000000"/>
              <w:bottom w:val="single" w:sz="8" w:space="0" w:color="000000"/>
              <w:right w:val="single" w:sz="8" w:space="0" w:color="000000"/>
            </w:tcBorders>
            <w:vAlign w:val="center"/>
          </w:tcPr>
          <w:p w14:paraId="6A77E322" w14:textId="77777777" w:rsidR="00F70535" w:rsidRDefault="00F70535" w:rsidP="00B10491">
            <w:pPr>
              <w:spacing w:after="0" w:line="259" w:lineRule="auto"/>
              <w:ind w:left="0" w:firstLine="0"/>
            </w:pPr>
            <w:r>
              <w:rPr>
                <w:b/>
              </w:rPr>
              <w:t>Column</w:t>
            </w:r>
          </w:p>
        </w:tc>
        <w:tc>
          <w:tcPr>
            <w:tcW w:w="7320" w:type="dxa"/>
            <w:tcBorders>
              <w:top w:val="single" w:sz="8" w:space="0" w:color="000000"/>
              <w:left w:val="single" w:sz="8" w:space="0" w:color="000000"/>
              <w:bottom w:val="single" w:sz="8" w:space="0" w:color="000000"/>
              <w:right w:val="single" w:sz="8" w:space="0" w:color="000000"/>
            </w:tcBorders>
            <w:vAlign w:val="center"/>
          </w:tcPr>
          <w:p w14:paraId="14518B5C" w14:textId="77777777" w:rsidR="00F70535" w:rsidRDefault="00F70535" w:rsidP="00B10491">
            <w:pPr>
              <w:spacing w:after="0" w:line="259" w:lineRule="auto"/>
              <w:ind w:left="0" w:firstLine="0"/>
            </w:pPr>
            <w:r>
              <w:rPr>
                <w:b/>
              </w:rPr>
              <w:t>Description</w:t>
            </w:r>
          </w:p>
        </w:tc>
      </w:tr>
      <w:tr w:rsidR="00F70535" w14:paraId="1D3D86F7" w14:textId="77777777" w:rsidTr="00B10491">
        <w:trPr>
          <w:trHeight w:val="480"/>
        </w:trPr>
        <w:tc>
          <w:tcPr>
            <w:tcW w:w="2040" w:type="dxa"/>
            <w:tcBorders>
              <w:top w:val="single" w:sz="8" w:space="0" w:color="000000"/>
              <w:left w:val="single" w:sz="8" w:space="0" w:color="000000"/>
              <w:bottom w:val="single" w:sz="8" w:space="0" w:color="000000"/>
              <w:right w:val="single" w:sz="8" w:space="0" w:color="000000"/>
            </w:tcBorders>
            <w:vAlign w:val="center"/>
          </w:tcPr>
          <w:p w14:paraId="4264EF7D" w14:textId="77777777" w:rsidR="00F70535" w:rsidRDefault="00F70535" w:rsidP="00B10491">
            <w:pPr>
              <w:spacing w:after="0" w:line="259" w:lineRule="auto"/>
              <w:ind w:left="0" w:firstLine="0"/>
            </w:pPr>
            <w:r>
              <w:rPr>
                <w:b/>
              </w:rPr>
              <w:t>Date</w:t>
            </w:r>
          </w:p>
        </w:tc>
        <w:tc>
          <w:tcPr>
            <w:tcW w:w="7320" w:type="dxa"/>
            <w:tcBorders>
              <w:top w:val="single" w:sz="8" w:space="0" w:color="000000"/>
              <w:left w:val="single" w:sz="8" w:space="0" w:color="000000"/>
              <w:bottom w:val="single" w:sz="8" w:space="0" w:color="000000"/>
              <w:right w:val="single" w:sz="8" w:space="0" w:color="000000"/>
            </w:tcBorders>
            <w:vAlign w:val="center"/>
          </w:tcPr>
          <w:p w14:paraId="35446E05" w14:textId="77777777" w:rsidR="00F70535" w:rsidRDefault="00F70535" w:rsidP="00B10491">
            <w:pPr>
              <w:spacing w:after="0" w:line="259" w:lineRule="auto"/>
              <w:ind w:left="0" w:firstLine="0"/>
            </w:pPr>
            <w:r>
              <w:t>Records the calendar date when stock-related data is documented.</w:t>
            </w:r>
          </w:p>
        </w:tc>
      </w:tr>
      <w:tr w:rsidR="00F70535" w14:paraId="497FF25C" w14:textId="77777777" w:rsidTr="00B10491">
        <w:trPr>
          <w:trHeight w:val="720"/>
        </w:trPr>
        <w:tc>
          <w:tcPr>
            <w:tcW w:w="2040" w:type="dxa"/>
            <w:tcBorders>
              <w:top w:val="single" w:sz="8" w:space="0" w:color="000000"/>
              <w:left w:val="single" w:sz="8" w:space="0" w:color="000000"/>
              <w:bottom w:val="single" w:sz="8" w:space="0" w:color="000000"/>
              <w:right w:val="single" w:sz="8" w:space="0" w:color="000000"/>
            </w:tcBorders>
          </w:tcPr>
          <w:p w14:paraId="5C6F80B4" w14:textId="77777777" w:rsidR="00F70535" w:rsidRDefault="00F70535" w:rsidP="00B10491">
            <w:pPr>
              <w:spacing w:after="0" w:line="259" w:lineRule="auto"/>
              <w:ind w:left="0" w:firstLine="0"/>
            </w:pPr>
            <w:r>
              <w:rPr>
                <w:b/>
              </w:rPr>
              <w:t>Open</w:t>
            </w:r>
          </w:p>
        </w:tc>
        <w:tc>
          <w:tcPr>
            <w:tcW w:w="7320" w:type="dxa"/>
            <w:tcBorders>
              <w:top w:val="single" w:sz="8" w:space="0" w:color="000000"/>
              <w:left w:val="single" w:sz="8" w:space="0" w:color="000000"/>
              <w:bottom w:val="single" w:sz="8" w:space="0" w:color="000000"/>
              <w:right w:val="single" w:sz="8" w:space="0" w:color="000000"/>
            </w:tcBorders>
            <w:vAlign w:val="center"/>
          </w:tcPr>
          <w:p w14:paraId="3CA96477" w14:textId="77777777" w:rsidR="00F70535" w:rsidRDefault="00F70535" w:rsidP="00B10491">
            <w:pPr>
              <w:spacing w:after="0" w:line="259" w:lineRule="auto"/>
              <w:ind w:left="0" w:firstLine="0"/>
            </w:pPr>
            <w:r>
              <w:t>Represents the initial recorded price of the stock for a given trading session.</w:t>
            </w:r>
          </w:p>
        </w:tc>
      </w:tr>
      <w:tr w:rsidR="00F70535" w14:paraId="486F7DBC" w14:textId="77777777" w:rsidTr="00B10491">
        <w:trPr>
          <w:trHeight w:val="740"/>
        </w:trPr>
        <w:tc>
          <w:tcPr>
            <w:tcW w:w="2040" w:type="dxa"/>
            <w:tcBorders>
              <w:top w:val="single" w:sz="8" w:space="0" w:color="000000"/>
              <w:left w:val="single" w:sz="8" w:space="0" w:color="000000"/>
              <w:bottom w:val="single" w:sz="8" w:space="0" w:color="000000"/>
              <w:right w:val="single" w:sz="8" w:space="0" w:color="000000"/>
            </w:tcBorders>
          </w:tcPr>
          <w:p w14:paraId="4C81980D" w14:textId="77777777" w:rsidR="00F70535" w:rsidRDefault="00F70535" w:rsidP="00B10491">
            <w:pPr>
              <w:spacing w:after="0" w:line="259" w:lineRule="auto"/>
              <w:ind w:left="0" w:firstLine="0"/>
            </w:pPr>
            <w:r>
              <w:rPr>
                <w:b/>
              </w:rPr>
              <w:t>High</w:t>
            </w:r>
          </w:p>
        </w:tc>
        <w:tc>
          <w:tcPr>
            <w:tcW w:w="7320" w:type="dxa"/>
            <w:tcBorders>
              <w:top w:val="single" w:sz="8" w:space="0" w:color="000000"/>
              <w:left w:val="single" w:sz="8" w:space="0" w:color="000000"/>
              <w:bottom w:val="single" w:sz="8" w:space="0" w:color="000000"/>
              <w:right w:val="single" w:sz="8" w:space="0" w:color="000000"/>
            </w:tcBorders>
            <w:vAlign w:val="center"/>
          </w:tcPr>
          <w:p w14:paraId="22B30264" w14:textId="77777777" w:rsidR="00F70535" w:rsidRDefault="00F70535" w:rsidP="00B10491">
            <w:pPr>
              <w:spacing w:after="0" w:line="259" w:lineRule="auto"/>
              <w:ind w:left="0" w:firstLine="0"/>
            </w:pPr>
            <w:r>
              <w:t>Indicates the highest traded price of the stock during a specific trading session, reflecting its peak value.</w:t>
            </w:r>
          </w:p>
        </w:tc>
      </w:tr>
      <w:tr w:rsidR="00F70535" w14:paraId="151892A3" w14:textId="77777777" w:rsidTr="00B10491">
        <w:trPr>
          <w:trHeight w:val="720"/>
        </w:trPr>
        <w:tc>
          <w:tcPr>
            <w:tcW w:w="2040" w:type="dxa"/>
            <w:tcBorders>
              <w:top w:val="single" w:sz="8" w:space="0" w:color="000000"/>
              <w:left w:val="single" w:sz="8" w:space="0" w:color="000000"/>
              <w:bottom w:val="single" w:sz="8" w:space="0" w:color="000000"/>
              <w:right w:val="single" w:sz="8" w:space="0" w:color="000000"/>
            </w:tcBorders>
          </w:tcPr>
          <w:p w14:paraId="7837731B" w14:textId="77777777" w:rsidR="00F70535" w:rsidRDefault="00F70535" w:rsidP="00B10491">
            <w:pPr>
              <w:spacing w:after="0" w:line="259" w:lineRule="auto"/>
              <w:ind w:left="0" w:firstLine="0"/>
            </w:pPr>
            <w:r>
              <w:rPr>
                <w:b/>
              </w:rPr>
              <w:t>Low</w:t>
            </w:r>
          </w:p>
        </w:tc>
        <w:tc>
          <w:tcPr>
            <w:tcW w:w="7320" w:type="dxa"/>
            <w:tcBorders>
              <w:top w:val="single" w:sz="8" w:space="0" w:color="000000"/>
              <w:left w:val="single" w:sz="8" w:space="0" w:color="000000"/>
              <w:bottom w:val="single" w:sz="8" w:space="0" w:color="000000"/>
              <w:right w:val="single" w:sz="8" w:space="0" w:color="000000"/>
            </w:tcBorders>
            <w:vAlign w:val="center"/>
          </w:tcPr>
          <w:p w14:paraId="0247BC89" w14:textId="77777777" w:rsidR="00F70535" w:rsidRDefault="00F70535" w:rsidP="00B10491">
            <w:pPr>
              <w:spacing w:after="0" w:line="259" w:lineRule="auto"/>
              <w:ind w:left="0" w:firstLine="0"/>
            </w:pPr>
            <w:r>
              <w:t>Denotes the lowest traded price of the stock within a specific trading session, signifying the minimum value reached.</w:t>
            </w:r>
          </w:p>
        </w:tc>
      </w:tr>
      <w:tr w:rsidR="00F70535" w14:paraId="4F002EF3" w14:textId="77777777" w:rsidTr="00B10491">
        <w:trPr>
          <w:trHeight w:val="740"/>
        </w:trPr>
        <w:tc>
          <w:tcPr>
            <w:tcW w:w="2040" w:type="dxa"/>
            <w:tcBorders>
              <w:top w:val="single" w:sz="8" w:space="0" w:color="000000"/>
              <w:left w:val="single" w:sz="8" w:space="0" w:color="000000"/>
              <w:bottom w:val="single" w:sz="8" w:space="0" w:color="000000"/>
              <w:right w:val="single" w:sz="8" w:space="0" w:color="000000"/>
            </w:tcBorders>
          </w:tcPr>
          <w:p w14:paraId="6ABE39E7" w14:textId="77777777" w:rsidR="00F70535" w:rsidRDefault="00F70535" w:rsidP="00B10491">
            <w:pPr>
              <w:spacing w:after="0" w:line="259" w:lineRule="auto"/>
              <w:ind w:left="0" w:firstLine="0"/>
            </w:pPr>
            <w:r>
              <w:rPr>
                <w:b/>
              </w:rPr>
              <w:t>Close</w:t>
            </w:r>
          </w:p>
        </w:tc>
        <w:tc>
          <w:tcPr>
            <w:tcW w:w="7320" w:type="dxa"/>
            <w:tcBorders>
              <w:top w:val="single" w:sz="8" w:space="0" w:color="000000"/>
              <w:left w:val="single" w:sz="8" w:space="0" w:color="000000"/>
              <w:bottom w:val="single" w:sz="8" w:space="0" w:color="000000"/>
              <w:right w:val="single" w:sz="8" w:space="0" w:color="000000"/>
            </w:tcBorders>
            <w:vAlign w:val="center"/>
          </w:tcPr>
          <w:p w14:paraId="1EC036BA" w14:textId="77777777" w:rsidR="00F70535" w:rsidRDefault="00F70535" w:rsidP="00B10491">
            <w:pPr>
              <w:spacing w:after="0" w:line="259" w:lineRule="auto"/>
              <w:ind w:left="0" w:firstLine="0"/>
            </w:pPr>
            <w:r>
              <w:t>Reflects the closing price, marking the last traded value of the stock at the session's conclusion.</w:t>
            </w:r>
          </w:p>
        </w:tc>
      </w:tr>
      <w:tr w:rsidR="00F70535" w14:paraId="280ACB29" w14:textId="77777777" w:rsidTr="00B10491">
        <w:trPr>
          <w:trHeight w:val="720"/>
        </w:trPr>
        <w:tc>
          <w:tcPr>
            <w:tcW w:w="2040" w:type="dxa"/>
            <w:tcBorders>
              <w:top w:val="single" w:sz="8" w:space="0" w:color="000000"/>
              <w:left w:val="single" w:sz="8" w:space="0" w:color="000000"/>
              <w:bottom w:val="single" w:sz="8" w:space="0" w:color="000000"/>
              <w:right w:val="single" w:sz="8" w:space="0" w:color="000000"/>
            </w:tcBorders>
          </w:tcPr>
          <w:p w14:paraId="5515EEA7" w14:textId="77777777" w:rsidR="00F70535" w:rsidRDefault="00F70535" w:rsidP="00B10491">
            <w:pPr>
              <w:spacing w:after="0" w:line="259" w:lineRule="auto"/>
              <w:ind w:left="0" w:firstLine="0"/>
            </w:pPr>
            <w:proofErr w:type="spellStart"/>
            <w:r>
              <w:rPr>
                <w:b/>
              </w:rPr>
              <w:t>Adj</w:t>
            </w:r>
            <w:proofErr w:type="spellEnd"/>
            <w:r>
              <w:rPr>
                <w:b/>
              </w:rPr>
              <w:t xml:space="preserve"> Close</w:t>
            </w:r>
          </w:p>
        </w:tc>
        <w:tc>
          <w:tcPr>
            <w:tcW w:w="7320" w:type="dxa"/>
            <w:tcBorders>
              <w:top w:val="single" w:sz="8" w:space="0" w:color="000000"/>
              <w:left w:val="single" w:sz="8" w:space="0" w:color="000000"/>
              <w:bottom w:val="single" w:sz="8" w:space="0" w:color="000000"/>
              <w:right w:val="single" w:sz="8" w:space="0" w:color="000000"/>
            </w:tcBorders>
          </w:tcPr>
          <w:p w14:paraId="4571565B" w14:textId="77777777" w:rsidR="00F70535" w:rsidRDefault="00F70535" w:rsidP="00B10491">
            <w:pPr>
              <w:spacing w:after="0" w:line="259" w:lineRule="auto"/>
              <w:ind w:left="0" w:firstLine="0"/>
            </w:pPr>
            <w:r>
              <w:t>Adjusted closing price accommodates corporate actions like dividends and stock splits, offering a nuanced evaluation.</w:t>
            </w:r>
          </w:p>
        </w:tc>
      </w:tr>
      <w:tr w:rsidR="00F70535" w14:paraId="1FA88E18" w14:textId="77777777" w:rsidTr="00B10491">
        <w:trPr>
          <w:trHeight w:val="740"/>
        </w:trPr>
        <w:tc>
          <w:tcPr>
            <w:tcW w:w="2040" w:type="dxa"/>
            <w:tcBorders>
              <w:top w:val="single" w:sz="8" w:space="0" w:color="000000"/>
              <w:left w:val="single" w:sz="8" w:space="0" w:color="000000"/>
              <w:bottom w:val="single" w:sz="8" w:space="0" w:color="000000"/>
              <w:right w:val="single" w:sz="8" w:space="0" w:color="000000"/>
            </w:tcBorders>
          </w:tcPr>
          <w:p w14:paraId="41209F2A" w14:textId="77777777" w:rsidR="00F70535" w:rsidRDefault="00F70535" w:rsidP="00B10491">
            <w:pPr>
              <w:spacing w:after="0" w:line="259" w:lineRule="auto"/>
              <w:ind w:left="0" w:firstLine="0"/>
            </w:pPr>
            <w:r>
              <w:rPr>
                <w:b/>
              </w:rPr>
              <w:lastRenderedPageBreak/>
              <w:t>Volume</w:t>
            </w:r>
          </w:p>
        </w:tc>
        <w:tc>
          <w:tcPr>
            <w:tcW w:w="7320" w:type="dxa"/>
            <w:tcBorders>
              <w:top w:val="single" w:sz="8" w:space="0" w:color="000000"/>
              <w:left w:val="single" w:sz="8" w:space="0" w:color="000000"/>
              <w:bottom w:val="single" w:sz="8" w:space="0" w:color="000000"/>
              <w:right w:val="single" w:sz="8" w:space="0" w:color="000000"/>
            </w:tcBorders>
            <w:vAlign w:val="center"/>
          </w:tcPr>
          <w:p w14:paraId="14AE73AD" w14:textId="77777777" w:rsidR="00F70535" w:rsidRDefault="00F70535" w:rsidP="00B10491">
            <w:pPr>
              <w:spacing w:after="0" w:line="259" w:lineRule="auto"/>
              <w:ind w:left="0" w:firstLine="0"/>
            </w:pPr>
            <w:r>
              <w:t>Represents the total shares traded during a defined time period, serving as an indicator of market activity and liquidity.</w:t>
            </w:r>
          </w:p>
          <w:p w14:paraId="1B86DBBC" w14:textId="77777777" w:rsidR="00F70535" w:rsidRDefault="00F70535" w:rsidP="00B10491">
            <w:pPr>
              <w:spacing w:after="0" w:line="259" w:lineRule="auto"/>
              <w:ind w:left="0" w:firstLine="0"/>
            </w:pPr>
          </w:p>
        </w:tc>
      </w:tr>
    </w:tbl>
    <w:p w14:paraId="1FCF90D0" w14:textId="77777777" w:rsidR="00F70535" w:rsidRDefault="00F70535" w:rsidP="00F70535">
      <w:pPr>
        <w:spacing w:after="206" w:line="265" w:lineRule="auto"/>
        <w:ind w:left="-5"/>
        <w:rPr>
          <w:b/>
          <w:sz w:val="30"/>
        </w:rPr>
      </w:pPr>
    </w:p>
    <w:p w14:paraId="205FFD8C" w14:textId="14DDE60F" w:rsidR="00F70535" w:rsidRDefault="00F70535" w:rsidP="00F70535">
      <w:pPr>
        <w:spacing w:after="206" w:line="265" w:lineRule="auto"/>
        <w:ind w:left="-5"/>
      </w:pPr>
      <w:r>
        <w:rPr>
          <w:b/>
          <w:sz w:val="30"/>
        </w:rPr>
        <w:t>Objectives:</w:t>
      </w:r>
    </w:p>
    <w:p w14:paraId="1D8E9AA2" w14:textId="77777777" w:rsidR="00F70535" w:rsidRDefault="00F70535" w:rsidP="00F70535">
      <w:pPr>
        <w:numPr>
          <w:ilvl w:val="0"/>
          <w:numId w:val="1"/>
        </w:numPr>
        <w:ind w:right="3" w:hanging="360"/>
      </w:pPr>
      <w:r>
        <w:rPr>
          <w:b/>
        </w:rPr>
        <w:t>Price Trends Over Time</w:t>
      </w:r>
      <w:r>
        <w:t>: Visually represent how the Open, High, Low, and Close prices fluctuate over the dataset timeline.</w:t>
      </w:r>
    </w:p>
    <w:p w14:paraId="02CF0A3A" w14:textId="77777777" w:rsidR="00F70535" w:rsidRDefault="00F70535" w:rsidP="00F70535">
      <w:pPr>
        <w:numPr>
          <w:ilvl w:val="0"/>
          <w:numId w:val="1"/>
        </w:numPr>
        <w:ind w:right="3" w:hanging="360"/>
      </w:pPr>
      <w:r>
        <w:rPr>
          <w:b/>
        </w:rPr>
        <w:t xml:space="preserve">Volatility Analysis: </w:t>
      </w:r>
      <w:r>
        <w:t>Showcase the range between High and Low prices, providing insights into stock volatility.</w:t>
      </w:r>
    </w:p>
    <w:p w14:paraId="5BC81096" w14:textId="77777777" w:rsidR="00F70535" w:rsidRDefault="00F70535" w:rsidP="00F70535">
      <w:pPr>
        <w:numPr>
          <w:ilvl w:val="0"/>
          <w:numId w:val="1"/>
        </w:numPr>
        <w:ind w:right="3" w:hanging="360"/>
      </w:pPr>
      <w:r>
        <w:rPr>
          <w:b/>
        </w:rPr>
        <w:t xml:space="preserve">Volume Activity: </w:t>
      </w:r>
      <w:r>
        <w:t>Illustrate the variations in trading volume over different periods, aiding in identifying market interest.</w:t>
      </w:r>
    </w:p>
    <w:p w14:paraId="25312935" w14:textId="77777777" w:rsidR="00F70535" w:rsidRDefault="00F70535" w:rsidP="00F70535">
      <w:pPr>
        <w:numPr>
          <w:ilvl w:val="0"/>
          <w:numId w:val="1"/>
        </w:numPr>
        <w:ind w:right="3" w:hanging="360"/>
      </w:pPr>
      <w:r>
        <w:rPr>
          <w:b/>
        </w:rPr>
        <w:t xml:space="preserve">Moving Averages: </w:t>
      </w:r>
      <w:r>
        <w:t>Implement moving average calculations to smooth out price fluctuations, aiding in trend identification.</w:t>
      </w:r>
    </w:p>
    <w:p w14:paraId="6A069125" w14:textId="77777777" w:rsidR="00F70535" w:rsidRDefault="00F70535" w:rsidP="00F70535">
      <w:pPr>
        <w:numPr>
          <w:ilvl w:val="0"/>
          <w:numId w:val="1"/>
        </w:numPr>
        <w:spacing w:after="835"/>
        <w:ind w:right="3" w:hanging="360"/>
      </w:pPr>
      <w:r>
        <w:rPr>
          <w:b/>
        </w:rPr>
        <w:t xml:space="preserve">Comparative Analysis: </w:t>
      </w:r>
      <w:r>
        <w:t>Assess how Google's stock performance aligns with market indices like S&amp;P 500 and NASDAQ-100.</w:t>
      </w:r>
    </w:p>
    <w:p w14:paraId="18FB2FCE" w14:textId="77777777" w:rsidR="00F70535" w:rsidRDefault="00F70535" w:rsidP="00F70535">
      <w:pPr>
        <w:spacing w:after="0" w:line="265" w:lineRule="auto"/>
        <w:ind w:left="-5"/>
      </w:pPr>
      <w:r>
        <w:rPr>
          <w:b/>
          <w:sz w:val="30"/>
        </w:rPr>
        <w:t>Dataset:</w:t>
      </w:r>
    </w:p>
    <w:p w14:paraId="3FE73438" w14:textId="2D7AED1F" w:rsidR="00F70535" w:rsidRDefault="00F70535" w:rsidP="00F70535">
      <w:hyperlink r:id="rId5" w:history="1">
        <w:r w:rsidRPr="00C768A0">
          <w:rPr>
            <w:rStyle w:val="Hyperlink"/>
          </w:rPr>
          <w:t>https://drive.google.com/drive/folders/1hDvfAzlOSgaGrtQxcHPRbAnHc8EnVetq</w:t>
        </w:r>
      </w:hyperlink>
      <w:r>
        <w:t xml:space="preserve"> </w:t>
      </w:r>
    </w:p>
    <w:p w14:paraId="3ACF883F" w14:textId="77777777" w:rsidR="00F70535" w:rsidRDefault="00F70535" w:rsidP="00F70535"/>
    <w:sectPr w:rsidR="00F7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F5460F"/>
    <w:multiLevelType w:val="hybridMultilevel"/>
    <w:tmpl w:val="FF144870"/>
    <w:lvl w:ilvl="0" w:tplc="6F1CFB34">
      <w:start w:val="1"/>
      <w:numFmt w:val="decimal"/>
      <w:lvlText w:val="%1."/>
      <w:lvlJc w:val="left"/>
      <w:pPr>
        <w:ind w:left="705"/>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1" w:tplc="9A52AD70">
      <w:start w:val="1"/>
      <w:numFmt w:val="lowerLetter"/>
      <w:lvlText w:val="%2"/>
      <w:lvlJc w:val="left"/>
      <w:pPr>
        <w:ind w:left="144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2" w:tplc="22C40D38">
      <w:start w:val="1"/>
      <w:numFmt w:val="lowerRoman"/>
      <w:lvlText w:val="%3"/>
      <w:lvlJc w:val="left"/>
      <w:pPr>
        <w:ind w:left="216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3" w:tplc="61DA7A8E">
      <w:start w:val="1"/>
      <w:numFmt w:val="decimal"/>
      <w:lvlText w:val="%4"/>
      <w:lvlJc w:val="left"/>
      <w:pPr>
        <w:ind w:left="288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4" w:tplc="29FC1C3E">
      <w:start w:val="1"/>
      <w:numFmt w:val="lowerLetter"/>
      <w:lvlText w:val="%5"/>
      <w:lvlJc w:val="left"/>
      <w:pPr>
        <w:ind w:left="360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5" w:tplc="C3820326">
      <w:start w:val="1"/>
      <w:numFmt w:val="lowerRoman"/>
      <w:lvlText w:val="%6"/>
      <w:lvlJc w:val="left"/>
      <w:pPr>
        <w:ind w:left="432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6" w:tplc="14BE2C9A">
      <w:start w:val="1"/>
      <w:numFmt w:val="decimal"/>
      <w:lvlText w:val="%7"/>
      <w:lvlJc w:val="left"/>
      <w:pPr>
        <w:ind w:left="504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7" w:tplc="827E96F4">
      <w:start w:val="1"/>
      <w:numFmt w:val="lowerLetter"/>
      <w:lvlText w:val="%8"/>
      <w:lvlJc w:val="left"/>
      <w:pPr>
        <w:ind w:left="576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lvl w:ilvl="8" w:tplc="7C065C8C">
      <w:start w:val="1"/>
      <w:numFmt w:val="lowerRoman"/>
      <w:lvlText w:val="%9"/>
      <w:lvlJc w:val="left"/>
      <w:pPr>
        <w:ind w:left="6480"/>
      </w:pPr>
      <w:rPr>
        <w:rFonts w:ascii="Arial" w:eastAsia="Arial" w:hAnsi="Arial" w:cs="Arial"/>
        <w:b w:val="0"/>
        <w:i w:val="0"/>
        <w:strike w:val="0"/>
        <w:dstrike w:val="0"/>
        <w:color w:val="292F32"/>
        <w:sz w:val="22"/>
        <w:szCs w:val="22"/>
        <w:u w:val="none" w:color="000000"/>
        <w:bdr w:val="none" w:sz="0" w:space="0" w:color="auto"/>
        <w:shd w:val="clear" w:color="auto" w:fill="auto"/>
        <w:vertAlign w:val="baseline"/>
      </w:rPr>
    </w:lvl>
  </w:abstractNum>
  <w:num w:numId="1" w16cid:durableId="150327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35"/>
    <w:rsid w:val="00743108"/>
    <w:rsid w:val="00F705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2008"/>
  <w15:chartTrackingRefBased/>
  <w15:docId w15:val="{CFA6AF14-04F4-4840-838E-702AA44E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535"/>
    <w:pPr>
      <w:spacing w:after="11" w:line="292" w:lineRule="auto"/>
      <w:ind w:left="10" w:hanging="10"/>
    </w:pPr>
    <w:rPr>
      <w:rFonts w:ascii="Arial" w:eastAsia="Arial" w:hAnsi="Arial" w:cs="Arial"/>
      <w:color w:val="292F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70535"/>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F70535"/>
    <w:rPr>
      <w:color w:val="0563C1" w:themeColor="hyperlink"/>
      <w:u w:val="single"/>
    </w:rPr>
  </w:style>
  <w:style w:type="character" w:styleId="UnresolvedMention">
    <w:name w:val="Unresolved Mention"/>
    <w:basedOn w:val="DefaultParagraphFont"/>
    <w:uiPriority w:val="99"/>
    <w:semiHidden/>
    <w:unhideWhenUsed/>
    <w:rsid w:val="00F70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hDvfAzlOSgaGrtQxcHPRbAnHc8EnVet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GUPTA</dc:creator>
  <cp:keywords/>
  <dc:description/>
  <cp:lastModifiedBy>IRA GUPTA</cp:lastModifiedBy>
  <cp:revision>1</cp:revision>
  <dcterms:created xsi:type="dcterms:W3CDTF">2024-05-31T08:12:00Z</dcterms:created>
  <dcterms:modified xsi:type="dcterms:W3CDTF">2024-05-31T08:22:00Z</dcterms:modified>
</cp:coreProperties>
</file>