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09d414ea9b458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Pie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in Brazil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2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06badf80ecc4d43" /><Relationship Type="http://schemas.openxmlformats.org/officeDocument/2006/relationships/numbering" Target="/word/numbering.xml" Id="R781f10adbdeb4943" /><Relationship Type="http://schemas.openxmlformats.org/officeDocument/2006/relationships/settings" Target="/word/settings.xml" Id="R8afd3298bdd8482c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pieChart xmlns:c="http://schemas.openxmlformats.org/drawingml/2006/chart"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pieChart>
    </c:plotArea>
    <c:legend>
      <c:legendPos val="l"/>
      <c:overlay val="0"/>
    </c:legend>
    <c:plotVisOnly val="1"/>
    <c:dispBlanksAs val="gap"/>
    <c:showDLblsOverMax val="0"/>
  </c:chart>
</c:chartSpace>
</file>