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afb05d32614c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5304f65b26d46ec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5304f65b26d46ec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f83ac27f8e43d3" /><Relationship Type="http://schemas.openxmlformats.org/officeDocument/2006/relationships/numbering" Target="/word/numbering.xml" Id="Rad69ad3e31c14d0b" /><Relationship Type="http://schemas.openxmlformats.org/officeDocument/2006/relationships/settings" Target="/word/settings.xml" Id="R71af6ffd0038423f" /><Relationship Type="http://schemas.openxmlformats.org/officeDocument/2006/relationships/image" Target="/word/media/74ee991f-bc23-433d-a063-f5aa4c761236.jpg" Id="Ra5304f65b26d46ec" /></Relationships>
</file>