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9def90007247a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Setting Pages Orientation</w:t>
      </w:r>
    </w:p>
    <w:p>
      <w:pPr/>
      <w:r>
        <w:rPr>
          <w:lang w:val="en-US"/>
        </w:rPr>
        <w:t>This is the first page in Landscape format.</w:t>
      </w:r>
    </w:p>
    <w:p>
      <w:pPr>
        <w:sectPr w:rsidR="003E25F4" w:rsidSect="00FC3028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en-US"/>
        </w:rPr>
        <w:t>This is the second page in Portrait format.</w:t>
      </w:r>
    </w:p>
    <w:p>
      <w:pPr>
        <w:sectPr w:rsidR="003E25F4" w:rsidSect="00FC3028">
          <w:pgSz w:w="11906" w:h="16838" w:orient="portrait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en-US"/>
        </w:rPr>
        <w:t>This is the third page in Landscape format.</w:t>
      </w: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33c4cad88144d12" /><Relationship Type="http://schemas.openxmlformats.org/officeDocument/2006/relationships/numbering" Target="/word/numbering.xml" Id="Re8084f72fd7243f3" /><Relationship Type="http://schemas.openxmlformats.org/officeDocument/2006/relationships/settings" Target="/word/settings.xml" Id="R983416fb0e36404f" /></Relationships>
</file>