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A97" w:rsidRPr="00AD18CE" w:rsidRDefault="008E4A97" w:rsidP="008E4A97">
      <w:pPr>
        <w:ind w:left="5040" w:firstLine="720"/>
        <w:jc w:val="right"/>
        <w:rPr>
          <w:rFonts w:ascii="Arial Rounded MT Bold" w:hAnsi="Arial Rounded MT Bold" w:cs="Mangal"/>
          <w:b/>
          <w:sz w:val="48"/>
          <w:szCs w:val="48"/>
        </w:rPr>
      </w:pPr>
      <w:bookmarkStart w:id="0" w:name="_heading=h.ujmmcipcybbs" w:colFirst="0" w:colLast="0"/>
      <w:bookmarkEnd w:id="0"/>
      <w:r w:rsidRPr="00AD18CE">
        <w:rPr>
          <w:rFonts w:ascii="Arial Rounded MT Bold" w:hAnsi="Arial Rounded MT Bold" w:cs="Mangal"/>
          <w:b/>
          <w:sz w:val="48"/>
          <w:szCs w:val="48"/>
        </w:rPr>
        <w:t xml:space="preserve">(FORM D) </w:t>
      </w:r>
    </w:p>
    <w:p w:rsidR="008E4A97" w:rsidRPr="00AD18CE" w:rsidRDefault="008E4A97" w:rsidP="008E4A97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8E4A97" w:rsidRPr="00AD18CE" w:rsidRDefault="008E4A97" w:rsidP="008E4A97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8E4A97" w:rsidRPr="00AD18CE" w:rsidRDefault="008E4A97" w:rsidP="008E4A97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8E4A97" w:rsidRPr="00AD18CE" w:rsidRDefault="008E4A97" w:rsidP="008E4A97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8E4A97" w:rsidRPr="00173331" w:rsidRDefault="008E4A97" w:rsidP="008E4A97">
      <w:pPr>
        <w:jc w:val="center"/>
        <w:rPr>
          <w:rFonts w:ascii="Arial Rounded MT Bold" w:hAnsi="Arial Rounded MT Bold" w:cs="Mangal"/>
          <w:b/>
          <w:sz w:val="48"/>
          <w:szCs w:val="48"/>
        </w:rPr>
      </w:pPr>
      <w:proofErr w:type="gramStart"/>
      <w:r w:rsidRPr="00AD18CE">
        <w:rPr>
          <w:rFonts w:ascii="Arial Rounded MT Bold" w:hAnsi="Arial Rounded MT Bold" w:cs="Mangal"/>
          <w:b/>
          <w:sz w:val="48"/>
          <w:szCs w:val="48"/>
        </w:rPr>
        <w:t>CLINICAL ACCREDITATION GUIDELIN</w:t>
      </w:r>
      <w:r>
        <w:rPr>
          <w:rFonts w:ascii="Arial Rounded MT Bold" w:hAnsi="Arial Rounded MT Bold" w:cs="Mangal"/>
          <w:b/>
          <w:sz w:val="48"/>
          <w:szCs w:val="48"/>
        </w:rPr>
        <w:t xml:space="preserve">E AND CONDITIONALITIES FOR </w:t>
      </w:r>
      <w:r w:rsidRPr="00AD18CE">
        <w:rPr>
          <w:rFonts w:ascii="Arial Rounded MT Bold" w:hAnsi="Arial Rounded MT Bold" w:cs="Mangal"/>
          <w:b/>
          <w:sz w:val="48"/>
          <w:szCs w:val="48"/>
        </w:rPr>
        <w:t>O</w:t>
      </w:r>
      <w:r>
        <w:rPr>
          <w:rFonts w:ascii="Arial Rounded MT Bold" w:hAnsi="Arial Rounded MT Bold" w:cs="Mangal"/>
          <w:b/>
          <w:sz w:val="48"/>
          <w:szCs w:val="48"/>
        </w:rPr>
        <w:t xml:space="preserve">CCUPATIONAL </w:t>
      </w:r>
      <w:r w:rsidRPr="00AD18CE">
        <w:rPr>
          <w:rFonts w:ascii="Arial Rounded MT Bold" w:hAnsi="Arial Rounded MT Bold" w:cs="Mangal"/>
          <w:b/>
          <w:sz w:val="48"/>
          <w:szCs w:val="48"/>
        </w:rPr>
        <w:t>THERAPY PRACTICE IN NIGERIA.</w:t>
      </w:r>
      <w:proofErr w:type="gramEnd"/>
    </w:p>
    <w:p w:rsidR="007C6AE2" w:rsidRPr="008E4A97" w:rsidRDefault="006965AA" w:rsidP="008E4A97">
      <w:pPr>
        <w:pStyle w:val="Title"/>
        <w:tabs>
          <w:tab w:val="left" w:pos="6120"/>
        </w:tabs>
        <w:spacing w:before="60" w:line="240" w:lineRule="auto"/>
        <w:rPr>
          <w:rFonts w:ascii="Times New Roman" w:eastAsia="Times New Roman" w:hAnsi="Times New Roman" w:cs="Times New Roman"/>
          <w:b/>
          <w:bCs/>
        </w:rPr>
      </w:pPr>
      <w:r w:rsidRPr="008E4A97">
        <w:rPr>
          <w:rFonts w:ascii="Times New Roman" w:eastAsia="Times New Roman" w:hAnsi="Times New Roman" w:cs="Times New Roman"/>
          <w:b/>
          <w:bCs/>
        </w:rPr>
        <w:t xml:space="preserve"> </w:t>
      </w:r>
      <w:r w:rsidR="008E4A97" w:rsidRPr="008E4A97">
        <w:rPr>
          <w:rFonts w:ascii="Times New Roman" w:eastAsia="Times New Roman" w:hAnsi="Times New Roman" w:cs="Times New Roman"/>
          <w:b/>
          <w:bCs/>
        </w:rPr>
        <w:tab/>
      </w:r>
    </w:p>
    <w:p w:rsidR="007C6AE2" w:rsidRDefault="006965A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b/>
          <w:bCs/>
          <w:color w:val="1F6B5C"/>
          <w:sz w:val="28"/>
          <w:szCs w:val="28"/>
        </w:rPr>
      </w:pPr>
      <w:r>
        <w:br w:type="page"/>
      </w:r>
    </w:p>
    <w:p w:rsidR="007C6AE2" w:rsidRDefault="006965A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Preamble</w:t>
      </w: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All Health Institutions/Hospitals offering Occupational Therapy services shall be recognized by the Board and accredited and re-accredited for the purposes of safe practice as well as internship and/or undergraduate and postgraduate training.</w:t>
      </w: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Values</w:t>
      </w:r>
    </w:p>
    <w:p w:rsidR="007C6AE2" w:rsidRDefault="006965AA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Evaluation/Assessment of Manpower/Human Resource profiles with their current practising licences.</w:t>
      </w:r>
    </w:p>
    <w:p w:rsidR="007C6AE2" w:rsidRDefault="006965AA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Proper identification of areas of specialization reflecting Paediatric Occupational Therapy, Orthopaedic/Rheumatology Occupational Therapy, Neurology/Neurosurgery Occupational Therapy, Mental Health Occupational Therapy, Geriatric Occupational Therapy, Community Rehabilitation Occupational Therapy, Assistive Technology/Splinting Occupational Therapy, Vocational Rehabilitation Occupational Therapy, and Palliative Care Occupational Therapy.</w:t>
      </w:r>
    </w:p>
    <w:p w:rsidR="007C6AE2" w:rsidRDefault="006965AA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Comprehensive evaluation/assessment of concepts applied for treatment procedures.</w:t>
      </w:r>
    </w:p>
    <w:p w:rsidR="007C6AE2" w:rsidRDefault="006965AA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Appraisal of the various modalities and approaches involved in day-to-day patient handling.</w:t>
      </w:r>
    </w:p>
    <w:p w:rsidR="007C6AE2" w:rsidRDefault="006965AA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Standardization of tools/equipment utilized in treatment procedures.</w:t>
      </w:r>
    </w:p>
    <w:p w:rsidR="007C6AE2" w:rsidRDefault="006965AA">
      <w:pPr>
        <w:pStyle w:val="normal0"/>
        <w:numPr>
          <w:ilvl w:val="0"/>
          <w:numId w:val="1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Proper handling and maintenance of available infrastructural facilities.</w:t>
      </w: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Adopted Standards</w:t>
      </w: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Style w:val="a"/>
        <w:tblW w:w="9613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500"/>
        <w:gridCol w:w="1560"/>
        <w:gridCol w:w="1200"/>
        <w:gridCol w:w="800"/>
        <w:gridCol w:w="1017"/>
        <w:gridCol w:w="1583"/>
        <w:gridCol w:w="1700"/>
        <w:gridCol w:w="1253"/>
      </w:tblGrid>
      <w:tr w:rsidR="007C6AE2" w:rsidTr="00135967">
        <w:trPr>
          <w:tblHeader/>
        </w:trPr>
        <w:tc>
          <w:tcPr>
            <w:tcW w:w="5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S/N</w:t>
            </w:r>
          </w:p>
        </w:tc>
        <w:tc>
          <w:tcPr>
            <w:tcW w:w="156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Category of Health Institutions/ Hospitals/Clinics</w:t>
            </w:r>
          </w:p>
        </w:tc>
        <w:tc>
          <w:tcPr>
            <w:tcW w:w="1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Expected Nos. of OT : OT Assistant</w:t>
            </w:r>
          </w:p>
        </w:tc>
        <w:tc>
          <w:tcPr>
            <w:tcW w:w="8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Max. No. of Intern OTs</w:t>
            </w:r>
          </w:p>
        </w:tc>
        <w:tc>
          <w:tcPr>
            <w:tcW w:w="101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Expected No. of NYSC OTs</w:t>
            </w:r>
          </w:p>
        </w:tc>
        <w:tc>
          <w:tcPr>
            <w:tcW w:w="1583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Expected Areas of Specialization</w:t>
            </w:r>
          </w:p>
        </w:tc>
        <w:tc>
          <w:tcPr>
            <w:tcW w:w="17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Headship Arrangement</w:t>
            </w:r>
          </w:p>
        </w:tc>
        <w:tc>
          <w:tcPr>
            <w:tcW w:w="1253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</w:rPr>
              <w:t>Accreditation Fees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Health Institutions/Hospitals of above 500 beds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 : 8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Optional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Paediatric OT, Neurology/Surgery OT, Orthopaedic/Rheumatology OT, Mental Health OT, Geriatric OT, Community Rehab OT, Assistive Technology/Splinting OT, Vocational Rehab OT, Palliative Care OT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Overall head shall be an Occupational Therapist at Directorate Cadre. Each area of specialization shall be headed by a Chief Occupational Therapist and above.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Health Institutions/Hospitals with 401–500 beds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 : 8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Health Institutions/Hospitals with 301–400 beds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 : 5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Health Institutions/Hospitals with 201–300 beds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 : 5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Health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Institutions/Hospitals with 100–200 beds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10 : 4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6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Orthopaedic Hospitals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 : 5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Psychiatric Hospitals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 : 4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Mental Health OT, Community Rehab OT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Private Hospitals with 100–150 beds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 : 5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Principal Occupational Therapist with at least 8 years working experience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Private Occupational Therapy Clinics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 : 3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"</w:t>
            </w: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Principal Occupational Therapist with at least 8 years working experience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Hospital Management Board with one hospital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 : 8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Head of department shall be an Occupational Therapist at Directorate Cadre. Each specialty headed by Chief OT and above.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Hospital Management Board with two hospitals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25–40 : 10–15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Hospital Management Board with three hospitals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45–60 : 15–20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Hospital Management Board with four hospitals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65–80 : 20–25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7C6AE2" w:rsidTr="00135967">
        <w:tc>
          <w:tcPr>
            <w:tcW w:w="5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56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Hospital Management Board with five or more hospitals</w:t>
            </w:r>
          </w:p>
        </w:tc>
        <w:tc>
          <w:tcPr>
            <w:tcW w:w="1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85–100 : 25+</w:t>
            </w:r>
          </w:p>
        </w:tc>
        <w:tc>
          <w:tcPr>
            <w:tcW w:w="8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7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Same as above</w:t>
            </w:r>
          </w:p>
        </w:tc>
        <w:tc>
          <w:tcPr>
            <w:tcW w:w="1253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</w:t>
            </w:r>
          </w:p>
        </w:tc>
      </w:tr>
    </w:tbl>
    <w:p w:rsidR="007C6AE2" w:rsidRDefault="007C6AE2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KEY</w:t>
      </w: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categories of health institution bed space should correlate with the departmental morbidity and mortality report for Federal and State Hospitals, while for private hospitals and Occupational Therapy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clinics,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category should correlate with caseload profiles. An Occupational Therapist at the directorate cadre can head any agency within the state.</w:t>
      </w: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 w:rsidP="00135967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Physical Facilities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 purpose-built department with a conspicuous signpost in a clean and tidy environment with disability-friendly accessibility.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Adequate supply of running tap water.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Adequate electricity supply including alternative source when necessary.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Clean and tidy landscaped environment.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Activity of Daily Living (ADL) Room/Kitchen Unit — both Adult and Paediatric.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Sensory/Perceptual Room (multi-sensory environment with varied lighting colours).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Fabrication/Splinting Workshop with adequate ventilation and safety measures.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Adequate offices for HOD, Occupational Therapists, Corp Members, Interns, Occupational Therapist Assistants, and support staff.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Adequate conveniences for staff and patients of both genders.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 well-furnished Seminar Room with teaching aids.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An E-library with current OT journals and textbooks: hospital library and departmental library, access to databases.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Call duty rooms for both genders.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Record office with cabinet under lock and key.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Systems for online documentation where available.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Well-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spacious,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illuminated and ventilated assessment and treatment cubicles based on areas of specialization.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Well-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spacious,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illuminated and ventilated consulting room.</w:t>
      </w:r>
    </w:p>
    <w:p w:rsidR="007C6AE2" w:rsidRDefault="006965AA">
      <w:pPr>
        <w:pStyle w:val="normal0"/>
        <w:numPr>
          <w:ilvl w:val="0"/>
          <w:numId w:val="2"/>
        </w:numPr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Well-spacious, illuminated, ventilated and furnished reception area with provision of television set, health education videos and ergonomically-friendly resting chairs. </w:t>
      </w:r>
    </w:p>
    <w:p w:rsidR="007C6AE2" w:rsidRDefault="007C6AE2">
      <w:pPr>
        <w:pStyle w:val="normal0"/>
        <w:spacing w:before="40" w:after="4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List of Equipment</w:t>
      </w:r>
    </w:p>
    <w:p w:rsidR="007C6AE2" w:rsidRDefault="006965AA">
      <w:pPr>
        <w:pStyle w:val="normal0"/>
        <w:spacing w:before="240" w:after="12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Universal Equipment for Occupational Therapy Departments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a. Positioning Equipment</w:t>
      </w:r>
    </w:p>
    <w:tbl>
      <w:tblPr>
        <w:tblStyle w:val="a0"/>
        <w:tblW w:w="94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731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731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Relaxation Chair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Floor Sitter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Stand-in Frame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Stand-in Table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Transfer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Wedges (triangular, high and low, split)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Pillows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Foam Rolls (cylindrical, half-cylindrical)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Convalescent Recliners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b. Assessment/Evaluation Equipment</w:t>
      </w:r>
    </w:p>
    <w:tbl>
      <w:tblPr>
        <w:tblStyle w:val="a1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Steadiness Tester (Hole Type)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Pencil Maze Test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Tremor Quantifier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 Dynamometer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Strength Evaluation System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Goniometer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Finger Dexterity Test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 Hole Test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Counting and Colour Sorting Beads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Tape Measure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 Pins, Tuning Fork, Reflex Hammer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set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Sphygmomanometer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Peak Flow Meters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Stop Watch/Alarm Clock/Metronome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Pain Rating Scale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Weighing Scale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Cognitive Assessment Tools (e.g.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MoCA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MMSE)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Sensory Processing Assessment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Skin Fold Calipers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 Light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c. General Treatment Equipment</w:t>
      </w:r>
    </w:p>
    <w:tbl>
      <w:tblPr>
        <w:tblStyle w:val="a2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Treatment Tables/Plinths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Tilt Tables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Standing Frames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 Platforms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Parallel Bars/Stairs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Stools, Carts, Screens and Mirrors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Work Hardening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Trays and Accessories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Ramps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Wheel Chairs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Wax Warmer (Paraffin Bath)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Cryotherapy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/Resistance Bands (various grades)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Exercise Mats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Walkers and Mobility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Giant Standing Mirrors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d. Safety Equipment</w:t>
      </w:r>
    </w:p>
    <w:tbl>
      <w:tblPr>
        <w:tblStyle w:val="a3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Alarm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 Extinguishers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Blankets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Many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Intercom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Fire Assembly Points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Sand Buckets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Clearly Marked Direction to Muster Points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Strategic locations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First Aid Box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e. Infection Control Equipment</w:t>
      </w:r>
    </w:p>
    <w:tbl>
      <w:tblPr>
        <w:tblStyle w:val="a4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Face Masks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point in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Disposable Gloves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point in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 Sanitizers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Antiseptic Solutions (Eusol,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Savlon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Hibitane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carton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Sterilizing Unit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Autoclave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Washing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Drying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f. Consumables</w:t>
      </w:r>
    </w:p>
    <w:tbl>
      <w:tblPr>
        <w:tblStyle w:val="a5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Towels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Mackintosh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Bedsheets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Thermoplastic Splinting Material (45×61 sheets)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 (on request)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Velcro, Cotton Tape, Rivets, D-rings (splinting)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set (on request)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Lint, Felt, Foam Padding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Crepe Bandage and Gauze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Topical Agents (analgesic, emollient creams)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packs (at any given time)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5664DB" w:rsidRDefault="005664DB" w:rsidP="005664DB">
      <w:pPr>
        <w:pStyle w:val="normal0"/>
        <w:spacing w:line="240" w:lineRule="auto"/>
      </w:pPr>
    </w:p>
    <w:p w:rsidR="007C6AE2" w:rsidRDefault="006965AA" w:rsidP="005664DB">
      <w:pPr>
        <w:pStyle w:val="normal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ii. Equipment by Specialty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</w:rPr>
        <w:t>. Paediatric Occupational Therapy</w:t>
      </w:r>
    </w:p>
    <w:tbl>
      <w:tblPr>
        <w:tblStyle w:val="a6"/>
        <w:tblW w:w="918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447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44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Paediatric Treatment Tables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Vestibular Swing System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Trampoline (Paediatric)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Pacer Gait Trainer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Standers and Corner Seats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Paediatric Treadmill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Therapy Ball Pool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Pea Ball and Bolster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Prone Liner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Handy Vibrator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Exercise Wall Mirror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Therapy Mats (Paediatric)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Precision/Dexterity Training Cones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Adapted Eating and Drinking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Everyday Objects for ADL Practice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Television Set (for visual feedback)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Partial Body Weight Support System with Harness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Resistance Bands (Paediatric)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Building Blocks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Puzzles (various levels)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b. Neurology/Neurosurgery Occupational Therapy</w:t>
      </w:r>
    </w:p>
    <w:tbl>
      <w:tblPr>
        <w:tblStyle w:val="a7"/>
        <w:tblW w:w="918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447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44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Reacher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Dressing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Home Accessories and Helpers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Mobility Aids and Leisure Activity Items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Scissors, Book Holder and Writing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Door Latch Frame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Kitchen Frame Set/Simulated Kitchen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Dressing Frame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Eating Aids with Utensil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Kit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ADL Board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Transfer Boards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Slide Sheets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Upper Limb Work Station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 Activity Kit (CIMT, Bimanual)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Upper Limb Support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Resistive Exercise Putty (dough)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Rollators</w:t>
            </w:r>
            <w:proofErr w:type="spellEnd"/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Balance Board/Cushion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c. Orthopaedic/Rheumatology Occupational Therapy</w:t>
      </w:r>
    </w:p>
    <w:tbl>
      <w:tblPr>
        <w:tblStyle w:val="a8"/>
        <w:tblW w:w="918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447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44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Splinting Kit (static and dynamic)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Thermoplastic Splinting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Gait Belts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 Exerciser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Orthoses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Kit (upper and lower limb)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Upper Limb Work Station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Stabilization/Mobilization Belts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Hot and Cold Packs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Foam Wedges (triangular, high and low, split)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Wrist/Elbow/Shoulder Supports and Slings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Sanding Unit (reciprocal, semi-circular, vertical, overhead)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Flexion/Extension/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Pronation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Supination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Apparatus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Multi-Purpose Wheel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Range of Motion Arc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Cervical/Thoracic/Pelvic Braces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d. Mental Health Occupational Therapy</w:t>
      </w:r>
    </w:p>
    <w:tbl>
      <w:tblPr>
        <w:tblStyle w:val="a9"/>
        <w:tblW w:w="918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447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44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Sewing Machine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Metal Work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Wood Work Equipment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Art and Craft Supplies (paints, clay, canvas)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Assorted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Music Therapy Equipment (instruments, speaker)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set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Leisure and Recreational Activity Items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Cognitive Remediation Therapy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Social Skills Activity Cards and Boards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Video Recording Devices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Relaxation Chair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Target Game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Balance Board/Cushion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Resistance Bands (various grades)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Utensils for Activities of Daily Living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 available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e. Geriatric Occupational Therapy</w:t>
      </w:r>
    </w:p>
    <w:tbl>
      <w:tblPr>
        <w:tblStyle w:val="aa"/>
        <w:tblW w:w="918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447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447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Adapted Eating and Drinking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Assistive Products for Dressing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Assistive Products for Grooming/Hygiene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Assistive Products for Toileting/Bathing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Reacher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Grab Aids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Ergonomic Chair/Adjustable Furniture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Standing Frames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Balance Board/Cushion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Gait Belts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Wheel Chairs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Cognitive Assessment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Dementia Activity Kits (reminiscence boxes, puzzles)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Hot and Cold Packs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Compression Products/Stockings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Bed Positioning and Safety Products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7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f. Community Rehabilitation Occupational Therapy</w:t>
      </w:r>
    </w:p>
    <w:tbl>
      <w:tblPr>
        <w:tblStyle w:val="ab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4200"/>
        <w:gridCol w:w="1320"/>
        <w:gridCol w:w="1320"/>
        <w:gridCol w:w="1589"/>
      </w:tblGrid>
      <w:tr w:rsidR="007C6AE2" w:rsidTr="005664DB">
        <w:trPr>
          <w:tblHeader/>
        </w:trPr>
        <w:tc>
          <w:tcPr>
            <w:tcW w:w="9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420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 of Equipment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 Quantity</w:t>
            </w:r>
          </w:p>
        </w:tc>
        <w:tc>
          <w:tcPr>
            <w:tcW w:w="1320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 Quantity</w:t>
            </w:r>
          </w:p>
        </w:tc>
        <w:tc>
          <w:tcPr>
            <w:tcW w:w="1589" w:type="dxa"/>
            <w:tcBorders>
              <w:top w:val="single" w:sz="4" w:space="0" w:color="1F6B5C"/>
              <w:left w:val="single" w:sz="4" w:space="0" w:color="1F6B5C"/>
              <w:bottom w:val="single" w:sz="4" w:space="0" w:color="1F6B5C"/>
              <w:right w:val="single" w:sz="4" w:space="0" w:color="1F6B5C"/>
            </w:tcBorders>
            <w:shd w:val="clear" w:color="auto" w:fill="1F6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Portable ADL Kit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Portable Assessment Tools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goniometer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dynamometer)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Assistive Devices (canes, crutches, frames,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rollators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Wheelchair (manual)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Ramps (portable)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Splinting Kit (portable)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sets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Resistance Bands (various grades)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 each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Home Modification Assessment Checklist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Therapeutic Toys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Vocational Activity Materials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 available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shd w:val="clear" w:color="auto" w:fill="EAF5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6AE2" w:rsidTr="005664DB">
        <w:tc>
          <w:tcPr>
            <w:tcW w:w="9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Community Re-integration Activity Kits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6965AA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 available</w:t>
            </w:r>
          </w:p>
        </w:tc>
        <w:tc>
          <w:tcPr>
            <w:tcW w:w="1320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8D5CE"/>
              <w:left w:val="single" w:sz="4" w:space="0" w:color="A8D5CE"/>
              <w:bottom w:val="single" w:sz="4" w:space="0" w:color="A8D5CE"/>
              <w:right w:val="single" w:sz="4" w:space="0" w:color="A8D5CE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C6AE2" w:rsidRDefault="007C6AE2">
            <w:pPr>
              <w:pStyle w:val="normal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C6AE2" w:rsidRDefault="007C6AE2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g. Assistive Technology/Splinting Occupational Therapy</w:t>
      </w:r>
    </w:p>
    <w:sdt>
      <w:sdtPr>
        <w:tag w:val="goog_rdk_0"/>
        <w:id w:val="1657880246"/>
        <w:lock w:val="contentLocked"/>
      </w:sdtPr>
      <w:sdtContent>
        <w:tbl>
          <w:tblPr>
            <w:tblStyle w:val="ac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7C6AE2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Thermoplastic Splinting Materials (45×61 sheets)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 sets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Orfit Cutter, Heat Gun, Heat Pan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Cotton Tape, Velcro, Rivets, D-rings, Canvas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Shoulder Supports and Slings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Elbow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Wrist Supports, Cock-up Splints, Resting Splints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Cervical Collars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Clavicular/Thoracic/Pelvis Braces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Ankle, Foot and Heel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Knee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Back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Scar Management and Gel Products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Ergonomic Products (adjusters for chairs, tables, toilets)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Compression Products and Stockings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lastRenderedPageBreak/>
                  <w:t>15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Edema Management Products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Taping Materials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 rolls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Communication/AAC Devices (augmentative)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D86205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h. Vocational Rehabilitation Occupational Therapy</w:t>
      </w:r>
    </w:p>
    <w:sdt>
      <w:sdtPr>
        <w:tag w:val="goog_rdk_1"/>
        <w:id w:val="-501775959"/>
        <w:lock w:val="contentLocked"/>
      </w:sdtPr>
      <w:sdtContent>
        <w:tbl>
          <w:tblPr>
            <w:tblStyle w:val="ad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7C6AE2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Work Simulation Equipment (filing, sorting, packing tools)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Sewing Machine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Metal Work Equipment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Wood Work Equipment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Computer with Assistive Software (screen readers, voice control)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Ergonomic Workstation Setup Equipment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 sets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Functional Capacity Evaluation (FCE) Tools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Sand and Water Table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Strength Training Equipment (sand bags, weights)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Various sizes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D86205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 Palliative Care Occupational Therapy</w:t>
      </w:r>
    </w:p>
    <w:sdt>
      <w:sdtPr>
        <w:tag w:val="goog_rdk_2"/>
        <w:id w:val="1823596461"/>
        <w:lock w:val="contentLocked"/>
      </w:sdtPr>
      <w:sdtContent>
        <w:tbl>
          <w:tblPr>
            <w:tblStyle w:val="ae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7C6AE2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Adapted Eating and Drinking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Assistive Products for Dressing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Assistive Products for Toileting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Reacher and Grab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Hot and Cold Packs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Foam Wedges and Rolls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Balance Board/Cushion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Resistance Bands (light grade)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Leisure and Recreational Activity Items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lastRenderedPageBreak/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Relaxation and Mindfulness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Make available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Compression Products and Stockings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Positioning Products (pillows, bolsters)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D86205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j. Sensory/Perceptual Equipment (Cross-specialty Universal)</w:t>
      </w:r>
    </w:p>
    <w:sdt>
      <w:sdtPr>
        <w:tag w:val="goog_rdk_3"/>
        <w:id w:val="-1559834756"/>
        <w:lock w:val="contentLocked"/>
      </w:sdtPr>
      <w:sdtContent>
        <w:tbl>
          <w:tblPr>
            <w:tblStyle w:val="af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7C6AE2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Tactile and Visual Stimulators (feathers, peg boards)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 each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Target Game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Basic Balance Beam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Balances, Dartboard and Ball Pool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Various sizes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Puzzles (various levels)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Multi-Activity Work Station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Mushroom Boards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Pinch Tree Board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Size Perception Square Board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Television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Foot Placement Ladder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Equilibrium Board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Building Blocks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Visual Cues and Illustration Materials Set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Play Dough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Cone Board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D86205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7C6AE2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C6AE2" w:rsidRDefault="006965AA">
      <w:pPr>
        <w:pStyle w:val="normal0"/>
        <w:spacing w:before="20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k</w:t>
      </w:r>
      <w:proofErr w:type="gramEnd"/>
      <w:r>
        <w:rPr>
          <w:rFonts w:ascii="Times New Roman" w:eastAsia="Times New Roman" w:hAnsi="Times New Roman" w:cs="Times New Roman"/>
          <w:b/>
          <w:bCs/>
        </w:rPr>
        <w:t>. ADL Room / Kitchen Simulation Equipment</w:t>
      </w:r>
    </w:p>
    <w:sdt>
      <w:sdtPr>
        <w:tag w:val="goog_rdk_4"/>
        <w:id w:val="273360755"/>
        <w:lock w:val="contentLocked"/>
      </w:sdtPr>
      <w:sdtContent>
        <w:tbl>
          <w:tblPr>
            <w:tblStyle w:val="af0"/>
            <w:tblW w:w="9060" w:type="dxa"/>
            <w:tblInd w:w="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/>
          </w:tblPr>
          <w:tblGrid>
            <w:gridCol w:w="900"/>
            <w:gridCol w:w="4200"/>
            <w:gridCol w:w="1320"/>
            <w:gridCol w:w="1320"/>
            <w:gridCol w:w="1320"/>
          </w:tblGrid>
          <w:tr w:rsidR="007C6AE2">
            <w:trPr>
              <w:tblHeader/>
            </w:trPr>
            <w:tc>
              <w:tcPr>
                <w:tcW w:w="9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S/N</w:t>
                </w:r>
              </w:p>
            </w:tc>
            <w:tc>
              <w:tcPr>
                <w:tcW w:w="420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Name of Equipment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Required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Available Quantity</w:t>
                </w:r>
              </w:p>
            </w:tc>
            <w:tc>
              <w:tcPr>
                <w:tcW w:w="1320" w:type="dxa"/>
                <w:tcBorders>
                  <w:top w:val="single" w:sz="4" w:space="0" w:color="1F6B5C"/>
                  <w:left w:val="single" w:sz="4" w:space="0" w:color="1F6B5C"/>
                  <w:bottom w:val="single" w:sz="4" w:space="0" w:color="1F6B5C"/>
                  <w:right w:val="single" w:sz="4" w:space="0" w:color="1F6B5C"/>
                </w:tcBorders>
                <w:shd w:val="clear" w:color="auto" w:fill="1F6B5C"/>
                <w:tcMar>
                  <w:top w:w="80" w:type="dxa"/>
                  <w:left w:w="120" w:type="dxa"/>
                  <w:bottom w:w="8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Functionality</w:t>
                </w: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Equipment for Bathing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Equipment for Toileting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Equipment for Grooming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Bed (Simulated)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Plates and Bowls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lastRenderedPageBreak/>
                  <w:t>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Cups and Drinking Aids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Self-Feeders and Arm Supports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8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Overbed Tables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9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Dycem Products (Non-slip surfaces)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10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Dining Accessories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11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Plate Rack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12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Oven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13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Oven Mitts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 pairs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14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Gas Cooker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3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15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Mixer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16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Span Board (Cutting Surfaces)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5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shd w:val="clear" w:color="auto" w:fill="EAF5F3"/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7C6AE2">
            <w:tc>
              <w:tcPr>
                <w:tcW w:w="9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17</w:t>
                </w:r>
              </w:p>
            </w:tc>
            <w:tc>
              <w:tcPr>
                <w:tcW w:w="420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Blender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6965AA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  <w:t>2</w:t>
                </w: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7C6AE2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1320" w:type="dxa"/>
                <w:tcBorders>
                  <w:top w:val="single" w:sz="4" w:space="0" w:color="A8D5CE"/>
                  <w:left w:val="single" w:sz="4" w:space="0" w:color="A8D5CE"/>
                  <w:bottom w:val="single" w:sz="4" w:space="0" w:color="A8D5CE"/>
                  <w:right w:val="single" w:sz="4" w:space="0" w:color="A8D5CE"/>
                </w:tcBorders>
                <w:tcMar>
                  <w:top w:w="60" w:type="dxa"/>
                  <w:left w:w="120" w:type="dxa"/>
                  <w:bottom w:w="60" w:type="dxa"/>
                  <w:right w:w="120" w:type="dxa"/>
                </w:tcMar>
              </w:tcPr>
              <w:p w:rsidR="007C6AE2" w:rsidRDefault="00D86205">
                <w:pPr>
                  <w:pStyle w:val="normal0"/>
                  <w:spacing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:rsidR="007C6AE2" w:rsidRDefault="007C6AE2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5664DB" w:rsidRDefault="005664DB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p w:rsidR="007C6AE2" w:rsidRPr="005664DB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</w:rPr>
      </w:pPr>
      <w:r w:rsidRPr="005664DB">
        <w:rPr>
          <w:rFonts w:ascii="Times New Roman" w:eastAsia="Times New Roman" w:hAnsi="Times New Roman" w:cs="Times New Roman"/>
          <w:b/>
        </w:rPr>
        <w:t>Signed:</w:t>
      </w:r>
    </w:p>
    <w:p w:rsidR="007C6AE2" w:rsidRPr="005664DB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</w:rPr>
      </w:pPr>
      <w:r w:rsidRPr="005664DB">
        <w:rPr>
          <w:rFonts w:ascii="Times New Roman" w:eastAsia="Times New Roman" w:hAnsi="Times New Roman" w:cs="Times New Roman"/>
          <w:b/>
        </w:rPr>
        <w:t xml:space="preserve"> </w:t>
      </w:r>
    </w:p>
    <w:p w:rsidR="007C6AE2" w:rsidRPr="005664DB" w:rsidRDefault="006965AA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</w:rPr>
      </w:pPr>
      <w:r w:rsidRPr="005664DB">
        <w:rPr>
          <w:rFonts w:ascii="Times New Roman" w:eastAsia="Times New Roman" w:hAnsi="Times New Roman" w:cs="Times New Roman"/>
          <w:b/>
        </w:rPr>
        <w:t>REGISTRAR/CEO (MRTB)</w:t>
      </w:r>
    </w:p>
    <w:p w:rsidR="007C6AE2" w:rsidRPr="005664DB" w:rsidRDefault="007C6AE2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  <w:b/>
        </w:rPr>
      </w:pPr>
    </w:p>
    <w:p w:rsidR="007C6AE2" w:rsidRDefault="007C6AE2">
      <w:pPr>
        <w:pStyle w:val="normal0"/>
      </w:pPr>
    </w:p>
    <w:p w:rsidR="007C6AE2" w:rsidRDefault="007C6AE2">
      <w:pPr>
        <w:pStyle w:val="normal0"/>
        <w:spacing w:before="60" w:after="60" w:line="240" w:lineRule="auto"/>
        <w:rPr>
          <w:rFonts w:ascii="Times New Roman" w:eastAsia="Times New Roman" w:hAnsi="Times New Roman" w:cs="Times New Roman"/>
        </w:rPr>
      </w:pPr>
    </w:p>
    <w:sectPr w:rsidR="007C6AE2" w:rsidSect="007C6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5D21" w:rsidRDefault="00BA5D21" w:rsidP="008E4A97">
      <w:pPr>
        <w:spacing w:line="240" w:lineRule="auto"/>
      </w:pPr>
      <w:r>
        <w:separator/>
      </w:r>
    </w:p>
  </w:endnote>
  <w:endnote w:type="continuationSeparator" w:id="0">
    <w:p w:rsidR="00BA5D21" w:rsidRDefault="00BA5D21" w:rsidP="008E4A9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59117B1-D51E-4E52-A582-574A4EBF613D}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2" w:fontKey="{D3F38BDB-2B32-4B55-9050-D3DDEE511BA0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C7DFCF2-57B3-4B80-A2BD-24D94D506C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5D3073-3623-40C7-BCBF-912BA37BD474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0B" w:rsidRDefault="005E2C0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0B" w:rsidRDefault="005E2C0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0B" w:rsidRDefault="005E2C0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5D21" w:rsidRDefault="00BA5D21" w:rsidP="008E4A97">
      <w:pPr>
        <w:spacing w:line="240" w:lineRule="auto"/>
      </w:pPr>
      <w:r>
        <w:separator/>
      </w:r>
    </w:p>
  </w:footnote>
  <w:footnote w:type="continuationSeparator" w:id="0">
    <w:p w:rsidR="00BA5D21" w:rsidRDefault="00BA5D21" w:rsidP="008E4A9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0B" w:rsidRDefault="005E2C0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68986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0B" w:rsidRDefault="005E2C0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68987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C0B" w:rsidRDefault="005E2C0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68985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02206"/>
    <w:multiLevelType w:val="multilevel"/>
    <w:tmpl w:val="EE04B1A6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>
    <w:nsid w:val="57995037"/>
    <w:multiLevelType w:val="multilevel"/>
    <w:tmpl w:val="09CC1C8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7C6AE2"/>
    <w:rsid w:val="00135967"/>
    <w:rsid w:val="005664DB"/>
    <w:rsid w:val="005E2C0B"/>
    <w:rsid w:val="006965AA"/>
    <w:rsid w:val="007C6AE2"/>
    <w:rsid w:val="008E4A97"/>
    <w:rsid w:val="00BA5D21"/>
    <w:rsid w:val="00D86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205"/>
  </w:style>
  <w:style w:type="paragraph" w:styleId="Heading1">
    <w:name w:val="heading 1"/>
    <w:basedOn w:val="normal0"/>
    <w:next w:val="normal0"/>
    <w:rsid w:val="007C6AE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C6AE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C6AE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C6AE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C6AE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C6AE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C6AE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C6AE2"/>
  </w:style>
  <w:style w:type="paragraph" w:styleId="Title">
    <w:name w:val="Title"/>
    <w:basedOn w:val="normal0"/>
    <w:next w:val="normal0"/>
    <w:rsid w:val="007C6AE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C6AE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rsid w:val="007C6AE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E4A9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4A97"/>
  </w:style>
  <w:style w:type="paragraph" w:styleId="Footer">
    <w:name w:val="footer"/>
    <w:basedOn w:val="Normal"/>
    <w:link w:val="FooterChar"/>
    <w:uiPriority w:val="99"/>
    <w:semiHidden/>
    <w:unhideWhenUsed/>
    <w:rsid w:val="008E4A9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4A97"/>
  </w:style>
  <w:style w:type="paragraph" w:styleId="BalloonText">
    <w:name w:val="Balloon Text"/>
    <w:basedOn w:val="Normal"/>
    <w:link w:val="BalloonTextChar"/>
    <w:uiPriority w:val="99"/>
    <w:semiHidden/>
    <w:unhideWhenUsed/>
    <w:rsid w:val="005664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4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0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eFas9t81BbzIa7XPhN0CPwTJ5g==">CgMxLjAaHwoBMBIaChgICVIUChJ0YWJsZS43a3B1b3RsY2N3OXMaHwoBMRIaChgICVIUChJ0YWJsZS55bms2M3Zjamp3c3gaHwoBMhIaChgICVIUChJ0YWJsZS42YzZ1bWx2NmY0bmQaHwoBMxIaChgICVIUChJ0YWJsZS5ocGJ0YmwxdTcycDkaHwoBNBIaChgICVIUChJ0YWJsZS5kODNvbDcydDE2cWkyDmguMzg1MjMzcTV2b3JrMg5oLjI0dGMyMTcyeTJmajIOaC51am1tY2lwY3liYnM4AHIhMUpBdlE3SE1sSjlCZE04TklTMVlYSjhwLTVWRi1IZm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2325</Words>
  <Characters>13253</Characters>
  <Application>Microsoft Office Word</Application>
  <DocSecurity>0</DocSecurity>
  <Lines>110</Lines>
  <Paragraphs>31</Paragraphs>
  <ScaleCrop>false</ScaleCrop>
  <Company/>
  <LinksUpToDate>false</LinksUpToDate>
  <CharactersWithSpaces>15547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5</cp:revision>
  <dcterms:created xsi:type="dcterms:W3CDTF">2026-06-07T17:51:00Z</dcterms:created>
  <dcterms:modified xsi:type="dcterms:W3CDTF">2026-06-10T14:00:00Z</dcterms:modified>
</cp:coreProperties>
</file>