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8B9A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bookmarkStart w:id="0" w:name="_heading=h.gjdgxs" w:colFirst="0" w:colLast="0"/>
      <w:bookmarkStart w:id="1" w:name="_Toc507062080"/>
      <w:bookmarkStart w:id="2" w:name="_Toc507062156"/>
      <w:bookmarkStart w:id="3" w:name="_Toc507062753"/>
      <w:bookmarkEnd w:id="0"/>
      <w:r w:rsidRPr="00297AE0">
        <w:rPr>
          <w:rFonts w:eastAsia="Times New Roman"/>
          <w:b/>
          <w:lang w:eastAsia="ru-RU"/>
        </w:rPr>
        <w:t>Министерство науки и высшего образования Российской Федерации</w:t>
      </w:r>
    </w:p>
    <w:p w14:paraId="4E19879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4743E65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«КАЗАНСКИЙ (ПРИВОЛЖСКИЙ) ФЕДЕРАЛЬНЫЙ УНИВЕРСИТЕТ»</w:t>
      </w:r>
    </w:p>
    <w:p w14:paraId="3A8A708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C0C8C1D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 xml:space="preserve">ИНСТИТУТ ВЫЧИСЛИТЕЛЬНОЙ МАТЕМАТИКИ И </w:t>
      </w:r>
    </w:p>
    <w:p w14:paraId="38682BE6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ИНФОРМАЦИОННЫХ ТЕХНОЛОГИЙ</w:t>
      </w:r>
    </w:p>
    <w:p w14:paraId="0F68D7A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44268F0A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КАФЕДРА ТЕХНОЛОГИЙ ПРОГРАММИРОВАНИЯ</w:t>
      </w:r>
    </w:p>
    <w:p w14:paraId="164A5D4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DE872A9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Направление: 09.03.03 – «Прикладная информатика»</w:t>
      </w:r>
    </w:p>
    <w:p w14:paraId="19839464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7E06F6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81DDF24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D06281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ВЫПУСКНАЯ КВАЛИФИКАЦИОННАЯ РАБОТА</w:t>
      </w:r>
    </w:p>
    <w:p w14:paraId="66D9191B" w14:textId="555412B1" w:rsidR="00297AE0" w:rsidRPr="00297AE0" w:rsidRDefault="00C42B08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C42B08">
        <w:rPr>
          <w:rFonts w:eastAsia="Times New Roman"/>
          <w:b/>
          <w:lang w:eastAsia="ru-RU"/>
        </w:rPr>
        <w:t>Разработка алгоритма обработки естественного языка при помощи машинного обучения с использованием нейросетей BERT</w:t>
      </w:r>
    </w:p>
    <w:p w14:paraId="31A5073D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3136E40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B7964D7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Работа завершена:</w:t>
      </w:r>
    </w:p>
    <w:p w14:paraId="3B1E72E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Студент 4 курса</w:t>
      </w:r>
    </w:p>
    <w:p w14:paraId="1A2B1037" w14:textId="07201E03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группы 09-</w:t>
      </w:r>
      <w:r w:rsidR="00C42B08">
        <w:rPr>
          <w:rFonts w:eastAsia="Times New Roman"/>
          <w:lang w:eastAsia="ru-RU"/>
        </w:rPr>
        <w:t>8</w:t>
      </w:r>
      <w:r w:rsidRPr="00297AE0">
        <w:rPr>
          <w:rFonts w:eastAsia="Times New Roman"/>
          <w:lang w:eastAsia="ru-RU"/>
        </w:rPr>
        <w:t>52</w:t>
      </w:r>
    </w:p>
    <w:p w14:paraId="0119D0F8" w14:textId="583B349D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</w:t>
      </w:r>
      <w:r w:rsidR="00C42B08">
        <w:rPr>
          <w:rFonts w:eastAsia="Times New Roman"/>
          <w:lang w:eastAsia="ru-RU"/>
        </w:rPr>
        <w:t>Саидмуродов</w:t>
      </w:r>
      <w:r w:rsidRPr="00297AE0">
        <w:rPr>
          <w:rFonts w:eastAsia="Times New Roman"/>
          <w:lang w:eastAsia="ru-RU"/>
        </w:rPr>
        <w:t xml:space="preserve"> </w:t>
      </w:r>
      <w:r w:rsidR="00C42B08">
        <w:rPr>
          <w:rFonts w:eastAsia="Times New Roman"/>
          <w:lang w:eastAsia="ru-RU"/>
        </w:rPr>
        <w:t>С</w:t>
      </w:r>
      <w:r w:rsidRPr="00297AE0">
        <w:rPr>
          <w:rFonts w:eastAsia="Times New Roman"/>
          <w:lang w:eastAsia="ru-RU"/>
        </w:rPr>
        <w:t>.</w:t>
      </w:r>
      <w:r w:rsidR="00C42B08">
        <w:rPr>
          <w:rFonts w:eastAsia="Times New Roman"/>
          <w:lang w:eastAsia="ru-RU"/>
        </w:rPr>
        <w:t>С</w:t>
      </w:r>
      <w:r w:rsidRPr="00297AE0">
        <w:rPr>
          <w:rFonts w:eastAsia="Times New Roman"/>
          <w:lang w:eastAsia="ru-RU"/>
        </w:rPr>
        <w:t>.</w:t>
      </w:r>
    </w:p>
    <w:p w14:paraId="56727C67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011B721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4F55053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Работа допущена к защите:</w:t>
      </w:r>
    </w:p>
    <w:p w14:paraId="221743D1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Научный руководитель</w:t>
      </w:r>
    </w:p>
    <w:p w14:paraId="719168B9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старший преподаватель</w:t>
      </w:r>
    </w:p>
    <w:p w14:paraId="726B87D0" w14:textId="26C9E86F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bookmarkStart w:id="4" w:name="_heading=h.30j0zll" w:colFirst="0" w:colLast="0"/>
      <w:bookmarkEnd w:id="4"/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Прокопьев Н.А.</w:t>
      </w:r>
    </w:p>
    <w:p w14:paraId="22462FE0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79A75AD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45512B2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Заведующий кафедрой</w:t>
      </w:r>
    </w:p>
    <w:p w14:paraId="6EBB04D0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 xml:space="preserve">канд. </w:t>
      </w:r>
      <w:proofErr w:type="spellStart"/>
      <w:r w:rsidRPr="00297AE0">
        <w:rPr>
          <w:rFonts w:eastAsia="Times New Roman"/>
          <w:lang w:eastAsia="ru-RU"/>
        </w:rPr>
        <w:t>экон</w:t>
      </w:r>
      <w:proofErr w:type="spellEnd"/>
      <w:r w:rsidRPr="00297AE0">
        <w:rPr>
          <w:rFonts w:eastAsia="Times New Roman"/>
          <w:lang w:eastAsia="ru-RU"/>
        </w:rPr>
        <w:t>. наук, доцент</w:t>
      </w:r>
    </w:p>
    <w:p w14:paraId="17B48AB6" w14:textId="7125DAC1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 </w:t>
      </w:r>
      <w:proofErr w:type="spellStart"/>
      <w:r w:rsidRPr="00297AE0">
        <w:rPr>
          <w:rFonts w:eastAsia="Times New Roman"/>
          <w:lang w:eastAsia="ru-RU"/>
        </w:rPr>
        <w:t>Вахитов</w:t>
      </w:r>
      <w:proofErr w:type="spellEnd"/>
      <w:r w:rsidRPr="00297AE0">
        <w:rPr>
          <w:rFonts w:eastAsia="Times New Roman"/>
          <w:lang w:eastAsia="ru-RU"/>
        </w:rPr>
        <w:t xml:space="preserve"> Г.З.</w:t>
      </w:r>
    </w:p>
    <w:p w14:paraId="043A385F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4891363B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05DA453C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19ED36F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5220B7C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61F7CCB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1037566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5CBBBB5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0F1163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421AC474" w14:textId="21E61116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5" w:name="_heading=h.1fob9te" w:colFirst="0" w:colLast="0"/>
      <w:bookmarkEnd w:id="5"/>
      <w:r w:rsidRPr="00297AE0">
        <w:rPr>
          <w:rFonts w:eastAsia="Times New Roman"/>
          <w:lang w:eastAsia="ru-RU"/>
        </w:rPr>
        <w:t>Казань – 202</w:t>
      </w:r>
      <w:r w:rsidR="00F262A7">
        <w:rPr>
          <w:rFonts w:eastAsia="Times New Roman"/>
          <w:lang w:eastAsia="ru-RU"/>
        </w:rPr>
        <w:t>2</w:t>
      </w:r>
    </w:p>
    <w:p w14:paraId="39F74850" w14:textId="77777777" w:rsidR="009B1704" w:rsidRPr="0035596F" w:rsidRDefault="009721CA" w:rsidP="005E76BD">
      <w:pPr>
        <w:pStyle w:val="af5"/>
      </w:pPr>
      <w:bookmarkStart w:id="6" w:name="_Toc94957680"/>
      <w:r>
        <w:lastRenderedPageBreak/>
        <w:t>ОГЛАВЛЕНИЕ</w:t>
      </w:r>
      <w:bookmarkEnd w:id="1"/>
      <w:bookmarkEnd w:id="2"/>
      <w:bookmarkEnd w:id="3"/>
      <w:bookmarkEnd w:id="6"/>
    </w:p>
    <w:bookmarkStart w:id="7" w:name="_Toc482648130"/>
    <w:bookmarkStart w:id="8" w:name="_Toc482648631"/>
    <w:p w14:paraId="12509C82" w14:textId="621E704A" w:rsidR="00120D05" w:rsidRDefault="005A6179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4957680" w:history="1">
        <w:r w:rsidR="00120D05" w:rsidRPr="00006F13">
          <w:rPr>
            <w:rStyle w:val="a6"/>
          </w:rPr>
          <w:t>ОГЛАВЛЕНИЕ</w:t>
        </w:r>
        <w:r w:rsidR="00120D05">
          <w:rPr>
            <w:webHidden/>
          </w:rPr>
          <w:tab/>
        </w:r>
        <w:r w:rsidR="00120D05">
          <w:rPr>
            <w:webHidden/>
          </w:rPr>
          <w:fldChar w:fldCharType="begin"/>
        </w:r>
        <w:r w:rsidR="00120D05">
          <w:rPr>
            <w:webHidden/>
          </w:rPr>
          <w:instrText xml:space="preserve"> PAGEREF _Toc94957680 \h </w:instrText>
        </w:r>
        <w:r w:rsidR="00120D05">
          <w:rPr>
            <w:webHidden/>
          </w:rPr>
        </w:r>
        <w:r w:rsidR="00120D05">
          <w:rPr>
            <w:webHidden/>
          </w:rPr>
          <w:fldChar w:fldCharType="separate"/>
        </w:r>
        <w:r w:rsidR="00120D05">
          <w:rPr>
            <w:webHidden/>
          </w:rPr>
          <w:t>2</w:t>
        </w:r>
        <w:r w:rsidR="00120D05">
          <w:rPr>
            <w:webHidden/>
          </w:rPr>
          <w:fldChar w:fldCharType="end"/>
        </w:r>
      </w:hyperlink>
    </w:p>
    <w:p w14:paraId="3990E378" w14:textId="2FBEABB2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81" w:history="1">
        <w:r w:rsidRPr="00006F13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6734DEF" w14:textId="1E6A37D9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82" w:history="1">
        <w:r w:rsidRPr="00006F13">
          <w:rPr>
            <w:rStyle w:val="a6"/>
          </w:rPr>
          <w:t>Глава 1. Формирование требований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818D6A" w14:textId="1F780FD6" w:rsidR="00120D05" w:rsidRDefault="00120D05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94957683" w:history="1">
        <w:r w:rsidRPr="00006F13">
          <w:rPr>
            <w:rStyle w:val="a6"/>
            <w:noProof/>
          </w:rPr>
          <w:t>1.1. Изучение предметной области машинного обучения и нейросетей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AC8D7" w14:textId="3A23BD28" w:rsidR="00120D05" w:rsidRDefault="00120D05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94957684" w:history="1">
        <w:r w:rsidRPr="00006F13">
          <w:rPr>
            <w:rStyle w:val="a6"/>
            <w:noProof/>
          </w:rPr>
          <w:t>1.2. Анализ существующих подходов к обработке естественного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97B5D2" w14:textId="233CFDE0" w:rsidR="00120D05" w:rsidRDefault="00120D05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94957685" w:history="1">
        <w:r w:rsidRPr="00006F13">
          <w:rPr>
            <w:rStyle w:val="a6"/>
            <w:noProof/>
          </w:rPr>
          <w:t>1.3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731B2" w14:textId="33687061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86" w:history="1">
        <w:r w:rsidRPr="00006F13">
          <w:rPr>
            <w:rStyle w:val="a6"/>
          </w:rPr>
          <w:t>Глава 2. Проектирование платформы для обучения нейросетевой модели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AA75F8" w14:textId="5398A939" w:rsidR="00120D05" w:rsidRDefault="00120D05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94957687" w:history="1">
        <w:r w:rsidRPr="00006F13">
          <w:rPr>
            <w:rStyle w:val="a6"/>
            <w:noProof/>
          </w:rPr>
          <w:t>2.1. Используемые модели нейронных с</w:t>
        </w:r>
        <w:r w:rsidRPr="00006F13">
          <w:rPr>
            <w:rStyle w:val="a6"/>
            <w:noProof/>
          </w:rPr>
          <w:t>е</w:t>
        </w:r>
        <w:r w:rsidRPr="00006F13">
          <w:rPr>
            <w:rStyle w:val="a6"/>
            <w:noProof/>
          </w:rPr>
          <w:t>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7C921F" w14:textId="5C493B58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88" w:history="1">
        <w:r w:rsidRPr="00006F13">
          <w:rPr>
            <w:rStyle w:val="a6"/>
          </w:rPr>
          <w:t>Глава 3. название третьей главы выпускной квалификационной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FE7FBC" w14:textId="425842B8" w:rsidR="00120D05" w:rsidRDefault="00120D05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94957689" w:history="1">
        <w:r w:rsidRPr="00006F13">
          <w:rPr>
            <w:rStyle w:val="a6"/>
            <w:noProof/>
          </w:rPr>
          <w:t>3.1. Название первого параграфа третьей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_Toc94957689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772C49" w14:textId="65E9B4BC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90" w:history="1">
        <w:r w:rsidRPr="00006F13">
          <w:rPr>
            <w:rStyle w:val="a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3EAAFF4" w14:textId="7DA47975" w:rsidR="00120D05" w:rsidRDefault="00120D05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94957691" w:history="1">
        <w:r w:rsidRPr="00006F13">
          <w:rPr>
            <w:rStyle w:val="a6"/>
            <w:iCs/>
          </w:rPr>
          <w:t>С</w:t>
        </w:r>
        <w:r w:rsidRPr="00006F13">
          <w:rPr>
            <w:rStyle w:val="a6"/>
          </w:rPr>
          <w:t>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_Toc94957691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21351CD" w14:textId="0D6D0FC4" w:rsidR="005A6179" w:rsidRDefault="005A6179" w:rsidP="005A6179">
      <w:pPr>
        <w:pStyle w:val="11"/>
        <w:outlineLvl w:val="9"/>
        <w:rPr>
          <w:rFonts w:eastAsiaTheme="majorEastAsia"/>
          <w:spacing w:val="-10"/>
          <w:kern w:val="28"/>
        </w:rPr>
      </w:pPr>
      <w:r>
        <w:fldChar w:fldCharType="end"/>
      </w:r>
    </w:p>
    <w:p w14:paraId="4A360A67" w14:textId="77777777" w:rsidR="008E3235" w:rsidRDefault="008E3235" w:rsidP="005A6179">
      <w:pPr>
        <w:pStyle w:val="11"/>
        <w:outlineLvl w:val="9"/>
        <w:rPr>
          <w:rFonts w:eastAsiaTheme="majorEastAsia"/>
          <w:spacing w:val="-10"/>
          <w:kern w:val="28"/>
        </w:rPr>
      </w:pPr>
    </w:p>
    <w:p w14:paraId="1639DE99" w14:textId="77777777" w:rsidR="003E223C" w:rsidRDefault="003E223C" w:rsidP="00E93D6F">
      <w:pPr>
        <w:pStyle w:val="-"/>
      </w:pPr>
      <w:bookmarkStart w:id="9" w:name="_Toc507062087"/>
      <w:bookmarkStart w:id="10" w:name="_Toc507062163"/>
      <w:bookmarkStart w:id="11" w:name="_Toc507062316"/>
      <w:bookmarkStart w:id="12" w:name="_Toc94957681"/>
      <w:r w:rsidRPr="0035596F">
        <w:lastRenderedPageBreak/>
        <w:t>Введение</w:t>
      </w:r>
      <w:bookmarkEnd w:id="7"/>
      <w:bookmarkEnd w:id="8"/>
      <w:bookmarkEnd w:id="9"/>
      <w:bookmarkEnd w:id="10"/>
      <w:bookmarkEnd w:id="11"/>
      <w:bookmarkEnd w:id="12"/>
    </w:p>
    <w:p w14:paraId="0512DE16" w14:textId="77777777" w:rsidR="005E70E1" w:rsidRDefault="005E70E1" w:rsidP="005E70E1">
      <w:bookmarkStart w:id="13" w:name="_Toc480922307"/>
      <w:bookmarkStart w:id="14" w:name="_Toc482648131"/>
      <w:bookmarkStart w:id="15" w:name="_Toc482648632"/>
      <w:bookmarkStart w:id="16" w:name="_Toc507062317"/>
      <w:r>
        <w:t>Сегодня автоматическое распознавание речи используется в различных областях жизнедеятельности человека, от умных ассистентов до средств ввода текста голосом. Так как мы свою речь явно не включаем пунктуацию, проблемой большинства алгоритмов распознавания речи является потеря пунктуации. (слайд 3</w:t>
      </w:r>
      <w:proofErr w:type="gramStart"/>
      <w:r>
        <w:t>)</w:t>
      </w:r>
      <w:proofErr w:type="gramEnd"/>
      <w:r>
        <w:t xml:space="preserve"> Это в свою очередь приводит к усложнению чтения полученного текста, по некоторым исследованиям текст без пунктуации сложнее понять, чем текст, в котором 20</w:t>
      </w:r>
      <w:r w:rsidRPr="0015001F">
        <w:t xml:space="preserve">% </w:t>
      </w:r>
      <w:r>
        <w:t>слов написаны с опечатками. Таким образом наличие пунктуации критично если результат будут читать люди или будет применяться дальнейшая обработка текста.</w:t>
      </w:r>
    </w:p>
    <w:p w14:paraId="3FDEAC70" w14:textId="77777777" w:rsidR="005E70E1" w:rsidRPr="00C249AD" w:rsidRDefault="005E70E1" w:rsidP="005E70E1">
      <w:r>
        <w:t xml:space="preserve">(слайд 4) Одним из решений проблемы является применение моделей глубокого </w:t>
      </w:r>
      <w:proofErr w:type="spellStart"/>
      <w:proofErr w:type="gramStart"/>
      <w:r>
        <w:t>обучения.Прорывом</w:t>
      </w:r>
      <w:proofErr w:type="spellEnd"/>
      <w:proofErr w:type="gramEnd"/>
      <w:r>
        <w:t xml:space="preserve"> в области</w:t>
      </w:r>
      <w:r w:rsidRPr="00324DD4">
        <w:t xml:space="preserve">, </w:t>
      </w:r>
      <w:r>
        <w:t xml:space="preserve">безусловно являются </w:t>
      </w:r>
      <w:proofErr w:type="spellStart"/>
      <w:r>
        <w:t>предобученные</w:t>
      </w:r>
      <w:proofErr w:type="spellEnd"/>
      <w:r>
        <w:t xml:space="preserve"> модели на основе </w:t>
      </w:r>
      <w:proofErr w:type="spellStart"/>
      <w:r>
        <w:t>трансферного</w:t>
      </w:r>
      <w:proofErr w:type="spellEnd"/>
      <w:r>
        <w:t xml:space="preserve"> обучения для решения различных задач NL</w:t>
      </w:r>
      <w:r>
        <w:rPr>
          <w:lang w:val="en-US"/>
        </w:rPr>
        <w:t>P</w:t>
      </w:r>
      <w:r>
        <w:t xml:space="preserve">. </w:t>
      </w:r>
      <w:proofErr w:type="spellStart"/>
      <w:r>
        <w:t>Предобученные</w:t>
      </w:r>
      <w:proofErr w:type="spellEnd"/>
      <w:r>
        <w:t xml:space="preserve"> модели позволяют пропустить самый сложный этап первоначального обучения, и заняться точной настройкой модели (</w:t>
      </w:r>
      <w:proofErr w:type="spellStart"/>
      <w:r>
        <w:t>fine-tuning</w:t>
      </w:r>
      <w:proofErr w:type="spellEnd"/>
      <w:r>
        <w:t xml:space="preserve">) под конкретную задачу. Одним из таких моделей является </w:t>
      </w:r>
      <w:r>
        <w:rPr>
          <w:lang w:val="en-US"/>
        </w:rPr>
        <w:t>BERT</w:t>
      </w:r>
      <w:r>
        <w:t>.</w:t>
      </w:r>
    </w:p>
    <w:p w14:paraId="5C8A123D" w14:textId="77777777" w:rsidR="005E70E1" w:rsidRDefault="005E70E1" w:rsidP="005E70E1">
      <w:r>
        <w:t xml:space="preserve">Существует 2 версии </w:t>
      </w:r>
      <w:proofErr w:type="spellStart"/>
      <w:r>
        <w:t>Bert</w:t>
      </w:r>
      <w:proofErr w:type="spellEnd"/>
      <w:r>
        <w:t xml:space="preserve">: базовая и расширенная. Базовая версия состоит из 12 слоев кодировщиков, расширенная из 24. Данные кодировщики являются одним из компонентов архитектуры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. Данная архитектура раньше использовалась для кодирования последовательности данных во время машинного перевода. </w:t>
      </w:r>
      <w:proofErr w:type="spellStart"/>
      <w:r>
        <w:t>Bert</w:t>
      </w:r>
      <w:proofErr w:type="spellEnd"/>
      <w:r>
        <w:t xml:space="preserve"> использует кодировщики для двунаправленного </w:t>
      </w:r>
      <w:proofErr w:type="spellStart"/>
      <w:r>
        <w:t>контекстуализирования</w:t>
      </w:r>
      <w:proofErr w:type="spellEnd"/>
      <w:r>
        <w:t xml:space="preserve"> слова во вложения, то есть числовые векторы представления слов. Каждый слой пытается закодировать текст в свой контекст. Входной текст представляется в виде </w:t>
      </w:r>
      <w:proofErr w:type="spellStart"/>
      <w:r>
        <w:t>токенов</w:t>
      </w:r>
      <w:proofErr w:type="spellEnd"/>
      <w:r>
        <w:t xml:space="preserve">. Каждый </w:t>
      </w:r>
      <w:proofErr w:type="spellStart"/>
      <w:r>
        <w:t>токен</w:t>
      </w:r>
      <w:proofErr w:type="spellEnd"/>
      <w:r>
        <w:t xml:space="preserve"> – это отдельное слово или метка. Входной текст представляется в виде </w:t>
      </w:r>
      <w:proofErr w:type="spellStart"/>
      <w:r>
        <w:t>токенов</w:t>
      </w:r>
      <w:proofErr w:type="spellEnd"/>
      <w:r>
        <w:t xml:space="preserve">. Каждый </w:t>
      </w:r>
      <w:proofErr w:type="spellStart"/>
      <w:r>
        <w:t>токен</w:t>
      </w:r>
      <w:proofErr w:type="spellEnd"/>
      <w:r>
        <w:t xml:space="preserve"> – это отдельное слово или метка. Метки бывают 3 видов: [</w:t>
      </w:r>
      <w:proofErr w:type="spellStart"/>
      <w:r>
        <w:t>sep</w:t>
      </w:r>
      <w:proofErr w:type="spellEnd"/>
      <w:proofErr w:type="gramStart"/>
      <w:r>
        <w:t>],[</w:t>
      </w:r>
      <w:proofErr w:type="spellStart"/>
      <w:proofErr w:type="gramEnd"/>
      <w:r>
        <w:t>cls</w:t>
      </w:r>
      <w:proofErr w:type="spellEnd"/>
      <w:r>
        <w:t>],[</w:t>
      </w:r>
      <w:proofErr w:type="spellStart"/>
      <w:r>
        <w:t>pad</w:t>
      </w:r>
      <w:proofErr w:type="spellEnd"/>
      <w:r>
        <w:t>]. Первая метка обозначает конец предложения, служит для нужд точной настройки классификации,</w:t>
      </w:r>
      <w:r w:rsidRPr="00C249AD">
        <w:t xml:space="preserve"> </w:t>
      </w:r>
      <w:r>
        <w:t>вторая для обозначения вектора для классификации</w:t>
      </w:r>
      <w:r w:rsidRPr="007E04B7">
        <w:t xml:space="preserve"> </w:t>
      </w:r>
      <w:r>
        <w:rPr>
          <w:lang w:val="en-US"/>
        </w:rPr>
        <w:t>NSP</w:t>
      </w:r>
      <w:r>
        <w:t xml:space="preserve">, а третья </w:t>
      </w:r>
      <w:r>
        <w:lastRenderedPageBreak/>
        <w:t xml:space="preserve">– позволяет уравнять входные порции текстов до единой длины. Каждый слой </w:t>
      </w:r>
      <w:proofErr w:type="spellStart"/>
      <w:r>
        <w:t>Bert</w:t>
      </w:r>
      <w:proofErr w:type="spellEnd"/>
      <w:r>
        <w:t xml:space="preserve"> пытается закодировать текст в свой контекст. Задача последнего слоя объединить контексты всех слоев. Таким образом на выходе мы можем получить несколько вложений в зависимости от настройки.</w:t>
      </w:r>
    </w:p>
    <w:p w14:paraId="37EA87ED" w14:textId="77777777" w:rsidR="005E70E1" w:rsidRDefault="005E70E1" w:rsidP="005E70E1">
      <w:r>
        <w:t xml:space="preserve">Для точной настройки </w:t>
      </w:r>
      <w:proofErr w:type="spellStart"/>
      <w:r>
        <w:t>Bert</w:t>
      </w:r>
      <w:proofErr w:type="spellEnd"/>
      <w:r>
        <w:t xml:space="preserve"> под конкретную задачу создаётся дополнительный слой нейронной сети, который на вход получает вложение. В дальнейшем происходит обучение финального слоя, сама же NLU модель не переобучается.</w:t>
      </w:r>
    </w:p>
    <w:p w14:paraId="571F719F" w14:textId="450519F3" w:rsidR="00B47F14" w:rsidRPr="00DE0D4E" w:rsidRDefault="00570990" w:rsidP="005A250E">
      <w:pPr>
        <w:pStyle w:val="-"/>
      </w:pPr>
      <w:bookmarkStart w:id="17" w:name="_Toc94957682"/>
      <w:r w:rsidRPr="00DE0D4E">
        <w:lastRenderedPageBreak/>
        <w:t xml:space="preserve">Глава 1. </w:t>
      </w:r>
      <w:bookmarkEnd w:id="13"/>
      <w:bookmarkEnd w:id="14"/>
      <w:bookmarkEnd w:id="15"/>
      <w:bookmarkEnd w:id="16"/>
      <w:r w:rsidR="00C42B08">
        <w:t>Формирование требований</w:t>
      </w:r>
      <w:bookmarkEnd w:id="17"/>
    </w:p>
    <w:p w14:paraId="6C56C038" w14:textId="0515A31B" w:rsidR="00B47F14" w:rsidRPr="005378C7" w:rsidRDefault="00B47F14" w:rsidP="00E93D6F">
      <w:pPr>
        <w:pStyle w:val="afe"/>
      </w:pPr>
      <w:bookmarkStart w:id="18" w:name="_Toc480922308"/>
      <w:bookmarkStart w:id="19" w:name="_Toc482648132"/>
      <w:bookmarkStart w:id="20" w:name="_Toc482648633"/>
      <w:bookmarkStart w:id="21" w:name="_Toc507062318"/>
      <w:bookmarkStart w:id="22" w:name="_Toc94957683"/>
      <w:r w:rsidRPr="005378C7">
        <w:t>1.1</w:t>
      </w:r>
      <w:r w:rsidR="00C67C78">
        <w:t>.</w:t>
      </w:r>
      <w:r w:rsidRPr="005378C7">
        <w:t xml:space="preserve"> </w:t>
      </w:r>
      <w:bookmarkEnd w:id="18"/>
      <w:bookmarkEnd w:id="19"/>
      <w:bookmarkEnd w:id="20"/>
      <w:bookmarkEnd w:id="21"/>
      <w:r w:rsidR="00C42B08" w:rsidRPr="009F2424">
        <w:t>Изучение предметной области машинного обучения и нейросетей</w:t>
      </w:r>
      <w:bookmarkEnd w:id="22"/>
    </w:p>
    <w:p w14:paraId="57190DEB" w14:textId="77777777"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14:paraId="7737C7A9" w14:textId="77777777" w:rsidR="00C67C78" w:rsidRPr="005378C7" w:rsidRDefault="00C67C78" w:rsidP="009B0547">
      <w:pPr>
        <w:pStyle w:val="afc"/>
      </w:pPr>
      <w:r>
        <w:t>… … …</w:t>
      </w:r>
    </w:p>
    <w:p w14:paraId="31F38FB0" w14:textId="1AE5B76A" w:rsidR="00B47F14" w:rsidRPr="005378C7" w:rsidRDefault="00B47F14" w:rsidP="005A250E">
      <w:pPr>
        <w:pStyle w:val="afe"/>
      </w:pPr>
      <w:bookmarkStart w:id="23" w:name="_Toc480922309"/>
      <w:bookmarkStart w:id="24" w:name="_Toc482648133"/>
      <w:bookmarkStart w:id="25" w:name="_Toc482648634"/>
      <w:bookmarkStart w:id="26" w:name="_Toc507062319"/>
      <w:bookmarkStart w:id="27" w:name="_Toc94957684"/>
      <w:r w:rsidRPr="005378C7">
        <w:t>1.2</w:t>
      </w:r>
      <w:r w:rsidR="00C66E68">
        <w:t>.</w:t>
      </w:r>
      <w:r w:rsidRPr="005378C7">
        <w:t xml:space="preserve"> </w:t>
      </w:r>
      <w:bookmarkEnd w:id="23"/>
      <w:bookmarkEnd w:id="24"/>
      <w:bookmarkEnd w:id="25"/>
      <w:bookmarkEnd w:id="26"/>
      <w:r w:rsidR="00C42B08" w:rsidRPr="009F2424">
        <w:t>Анализ существующих подходов</w:t>
      </w:r>
      <w:r w:rsidR="00C42B08">
        <w:t xml:space="preserve"> к обработке естественного языка</w:t>
      </w:r>
      <w:bookmarkEnd w:id="27"/>
    </w:p>
    <w:p w14:paraId="67DC1EFD" w14:textId="77777777"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14:paraId="029DB7C4" w14:textId="77777777"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14:paraId="779F843C" w14:textId="77777777"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14:paraId="3DA0EE2E" w14:textId="141CF685" w:rsidR="00B47F14" w:rsidRDefault="00C67C78" w:rsidP="009B0547">
      <w:pPr>
        <w:pStyle w:val="afc"/>
      </w:pPr>
      <w:r>
        <w:t>… … …</w:t>
      </w:r>
    </w:p>
    <w:p w14:paraId="3629FF0B" w14:textId="042A21B7" w:rsidR="00047ABB" w:rsidRDefault="00047ABB" w:rsidP="009B0547">
      <w:pPr>
        <w:pStyle w:val="afc"/>
      </w:pPr>
    </w:p>
    <w:p w14:paraId="6F6C5165" w14:textId="4C6DE651" w:rsidR="00047ABB" w:rsidRPr="005378C7" w:rsidRDefault="00047ABB" w:rsidP="00047ABB">
      <w:pPr>
        <w:pStyle w:val="afe"/>
      </w:pPr>
      <w:bookmarkStart w:id="28" w:name="_Toc94957685"/>
      <w:r>
        <w:t xml:space="preserve">1.3 </w:t>
      </w:r>
      <w:r w:rsidRPr="00047ABB">
        <w:t>Техническое задание</w:t>
      </w:r>
      <w:bookmarkEnd w:id="28"/>
    </w:p>
    <w:p w14:paraId="61DE3958" w14:textId="7BFF89C7" w:rsidR="00DA28D5" w:rsidRPr="00751AF6" w:rsidRDefault="00DA28D5" w:rsidP="005A250E">
      <w:pPr>
        <w:pStyle w:val="-"/>
      </w:pPr>
      <w:bookmarkStart w:id="29" w:name="_Toc507062320"/>
      <w:bookmarkStart w:id="30" w:name="_Toc94957686"/>
      <w:r w:rsidRPr="00751AF6">
        <w:lastRenderedPageBreak/>
        <w:t xml:space="preserve">Глава 2. </w:t>
      </w:r>
      <w:bookmarkEnd w:id="29"/>
      <w:r w:rsidR="007F78CC" w:rsidRPr="00300EAD">
        <w:t>Проектирование платформы для обучения нейросетевой модели</w:t>
      </w:r>
      <w:bookmarkEnd w:id="30"/>
    </w:p>
    <w:p w14:paraId="254ACE9F" w14:textId="77777777"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</w:t>
      </w:r>
      <w:proofErr w:type="gramStart"/>
      <w:r w:rsidRPr="0035596F">
        <w:t>в частности</w:t>
      </w:r>
      <w:proofErr w:type="gramEnd"/>
      <w:r w:rsidRPr="0035596F">
        <w:t xml:space="preserve"> на ступени основной школы).</w:t>
      </w:r>
    </w:p>
    <w:p w14:paraId="41E56195" w14:textId="77777777" w:rsidR="00C67C78" w:rsidRPr="0035596F" w:rsidRDefault="00C67C78" w:rsidP="009B0547">
      <w:pPr>
        <w:pStyle w:val="afc"/>
      </w:pPr>
      <w:r>
        <w:t>… … …</w:t>
      </w:r>
    </w:p>
    <w:p w14:paraId="17DD7755" w14:textId="7D47AE6B" w:rsidR="00B47F14" w:rsidRPr="00D5226B" w:rsidRDefault="007D785D" w:rsidP="005A250E">
      <w:pPr>
        <w:pStyle w:val="afe"/>
      </w:pPr>
      <w:bookmarkStart w:id="31" w:name="_Toc482648635"/>
      <w:bookmarkStart w:id="32" w:name="_Toc507062321"/>
      <w:bookmarkStart w:id="33" w:name="_Toc94957687"/>
      <w:r w:rsidRPr="00D5226B">
        <w:t>2</w:t>
      </w:r>
      <w:r w:rsidR="00B47F14" w:rsidRPr="00D5226B">
        <w:t>.1.</w:t>
      </w:r>
      <w:bookmarkEnd w:id="31"/>
      <w:r w:rsidR="00DE0D4E" w:rsidRPr="00D5226B">
        <w:t xml:space="preserve"> </w:t>
      </w:r>
      <w:bookmarkEnd w:id="32"/>
      <w:r w:rsidR="007F78CC" w:rsidRPr="00300EAD">
        <w:t>Используемые модели нейронных сетей</w:t>
      </w:r>
      <w:bookmarkEnd w:id="33"/>
    </w:p>
    <w:p w14:paraId="2637C86E" w14:textId="77777777"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</w:t>
      </w:r>
      <w:proofErr w:type="spellStart"/>
      <w:r w:rsidR="00B47F14" w:rsidRPr="005378C7">
        <w:t>квест</w:t>
      </w:r>
      <w:proofErr w:type="spellEnd"/>
      <w:r w:rsidR="00B47F14" w:rsidRPr="005378C7">
        <w:t>-технологии в образовании.</w:t>
      </w:r>
    </w:p>
    <w:p w14:paraId="4510E18D" w14:textId="15C290FB" w:rsidR="00C67C78" w:rsidRPr="00C93F83" w:rsidRDefault="00C67C78" w:rsidP="00120D05">
      <w:pPr>
        <w:pStyle w:val="aff8"/>
        <w:rPr>
          <w:lang w:val="en-US"/>
        </w:rPr>
      </w:pPr>
      <w:bookmarkStart w:id="34" w:name="_Toc507062322"/>
      <w:r w:rsidRPr="00F0114E">
        <w:t>2.</w:t>
      </w:r>
      <w:r w:rsidR="007F78CC" w:rsidRPr="007F78CC">
        <w:t>2</w:t>
      </w:r>
      <w:r w:rsidRPr="00F0114E">
        <w:t>.</w:t>
      </w:r>
      <w:r w:rsidRPr="007F78CC">
        <w:t xml:space="preserve"> </w:t>
      </w:r>
      <w:bookmarkEnd w:id="34"/>
      <w:r w:rsidR="007F78CC" w:rsidRPr="00120D05">
        <w:rPr>
          <w:rStyle w:val="aff"/>
        </w:rPr>
        <w:t>Формализация алгоритмов основного анализа текста</w:t>
      </w:r>
    </w:p>
    <w:p w14:paraId="33A9C3E7" w14:textId="77777777" w:rsidR="002B6A52" w:rsidRPr="005378C7" w:rsidRDefault="002B6A52" w:rsidP="00FF0A0A">
      <w:pPr>
        <w:pStyle w:val="afc"/>
      </w:pPr>
      <w:proofErr w:type="spellStart"/>
      <w:r w:rsidRPr="005378C7">
        <w:t>Квест</w:t>
      </w:r>
      <w:proofErr w:type="spellEnd"/>
      <w:r w:rsidRPr="005378C7">
        <w:t>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14:paraId="12CD3B0E" w14:textId="77777777"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14:paraId="665F3C29" w14:textId="77777777" w:rsidR="007D0C93" w:rsidRPr="00446C3F" w:rsidRDefault="007D0C93" w:rsidP="005A250E">
      <w:pPr>
        <w:pStyle w:val="-"/>
      </w:pPr>
      <w:bookmarkStart w:id="35" w:name="_Toc482648637"/>
      <w:bookmarkStart w:id="36" w:name="_Toc507062323"/>
      <w:bookmarkStart w:id="37" w:name="_Toc94957688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5"/>
      <w:bookmarkEnd w:id="36"/>
      <w:bookmarkEnd w:id="37"/>
    </w:p>
    <w:p w14:paraId="6E93D3F2" w14:textId="77777777" w:rsidR="007D0C93" w:rsidRPr="008D11CE" w:rsidRDefault="007D0C93" w:rsidP="005A250E">
      <w:pPr>
        <w:pStyle w:val="afe"/>
      </w:pPr>
      <w:bookmarkStart w:id="38" w:name="_Toc482648638"/>
      <w:bookmarkStart w:id="39" w:name="_Toc507062324"/>
      <w:bookmarkStart w:id="40" w:name="_Toc94957689"/>
      <w:r w:rsidRPr="008D11CE">
        <w:t xml:space="preserve">3.1. </w:t>
      </w:r>
      <w:bookmarkEnd w:id="38"/>
      <w:r w:rsidR="00C66E68" w:rsidRPr="008D11CE">
        <w:t>Название первого параграфа третьей главы</w:t>
      </w:r>
      <w:bookmarkEnd w:id="39"/>
      <w:bookmarkEnd w:id="40"/>
    </w:p>
    <w:p w14:paraId="3836F010" w14:textId="77777777"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proofErr w:type="spellStart"/>
      <w:r w:rsidR="00221EDE" w:rsidRPr="005378C7">
        <w:t>квест</w:t>
      </w:r>
      <w:proofErr w:type="spellEnd"/>
      <w:r w:rsidR="00221EDE" w:rsidRPr="005378C7">
        <w:t>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14:paraId="2EA4671C" w14:textId="77777777"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14:paraId="48D4952B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74147A15" w14:textId="77777777"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509C5A75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14:paraId="19472AD3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5A429ED7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14:paraId="166AA5A2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1E6B5E27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1807B53E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7AC0D267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5254B32D" w14:textId="77777777" w:rsidR="00C66E68" w:rsidRDefault="00C66E68" w:rsidP="00302B02">
            <w:pPr>
              <w:pStyle w:val="af2"/>
            </w:pPr>
          </w:p>
        </w:tc>
      </w:tr>
      <w:tr w:rsidR="00C66E68" w14:paraId="1FF30E66" w14:textId="77777777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14:paraId="1460FAFE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67898C28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14:paraId="22D2C8FA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0B74EE9F" w14:textId="77777777" w:rsidR="00C66E68" w:rsidRDefault="00C66E68" w:rsidP="00302B02">
            <w:pPr>
              <w:pStyle w:val="af2"/>
            </w:pPr>
          </w:p>
        </w:tc>
      </w:tr>
      <w:tr w:rsidR="00C66E68" w14:paraId="43390C0D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4A7C2137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171323BC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544E9439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65993FFF" w14:textId="77777777" w:rsidR="00C66E68" w:rsidRDefault="00C66E68" w:rsidP="00302B02">
            <w:pPr>
              <w:pStyle w:val="af2"/>
            </w:pPr>
          </w:p>
        </w:tc>
      </w:tr>
      <w:tr w:rsidR="00C66E68" w14:paraId="141DF807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7E903692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7D8A75CC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43D60F91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061FFC48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14:paraId="5CC0DBEA" w14:textId="77777777" w:rsidR="006D0213" w:rsidRDefault="006D0213" w:rsidP="006D0213"/>
    <w:p w14:paraId="6DC182C3" w14:textId="77777777"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proofErr w:type="spellStart"/>
      <w:r w:rsidR="00793F20" w:rsidRPr="005378C7">
        <w:t>квест</w:t>
      </w:r>
      <w:proofErr w:type="spellEnd"/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 xml:space="preserve">, что несет развлекательную цель, но помимо этого, внеурочный </w:t>
      </w:r>
      <w:proofErr w:type="spellStart"/>
      <w:r w:rsidR="00A729CB" w:rsidRPr="005378C7">
        <w:t>квест</w:t>
      </w:r>
      <w:proofErr w:type="spellEnd"/>
      <w:r w:rsidR="00A729CB" w:rsidRPr="005378C7">
        <w:t xml:space="preserve">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</w:t>
      </w:r>
      <w:proofErr w:type="spellStart"/>
      <w:r w:rsidR="00793F20" w:rsidRPr="005378C7">
        <w:t>кве</w:t>
      </w:r>
      <w:r w:rsidR="00D17290" w:rsidRPr="005378C7">
        <w:t>ст</w:t>
      </w:r>
      <w:proofErr w:type="spellEnd"/>
      <w:r w:rsidR="00D17290" w:rsidRPr="005378C7">
        <w:t>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 xml:space="preserve">гра-путешествие "Биологический </w:t>
      </w:r>
      <w:proofErr w:type="spellStart"/>
      <w:r w:rsidR="00D17290" w:rsidRPr="005378C7">
        <w:t>квест</w:t>
      </w:r>
      <w:proofErr w:type="spellEnd"/>
      <w:r w:rsidR="00D17290" w:rsidRPr="005378C7">
        <w:t>"</w:t>
      </w:r>
      <w:r w:rsidR="00A729CB" w:rsidRPr="005378C7">
        <w:t xml:space="preserve">; Библиотечный проект "Литературная </w:t>
      </w:r>
      <w:proofErr w:type="spellStart"/>
      <w:r w:rsidR="00A729CB" w:rsidRPr="005378C7">
        <w:t>квест</w:t>
      </w:r>
      <w:proofErr w:type="spellEnd"/>
      <w:r w:rsidR="00A729CB" w:rsidRPr="005378C7">
        <w:t>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</w:t>
      </w:r>
      <w:proofErr w:type="spellStart"/>
      <w:r w:rsidR="00646A46" w:rsidRPr="005378C7">
        <w:t>квест</w:t>
      </w:r>
      <w:proofErr w:type="spellEnd"/>
      <w:r w:rsidR="00646A46" w:rsidRPr="005378C7">
        <w:t xml:space="preserve">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</w:t>
      </w:r>
      <w:r w:rsidR="00A729CB" w:rsidRPr="005378C7">
        <w:lastRenderedPageBreak/>
        <w:t xml:space="preserve">основании проделанной работы можно сказать, что </w:t>
      </w:r>
      <w:r w:rsidR="00646A46" w:rsidRPr="005378C7">
        <w:t xml:space="preserve">технологию </w:t>
      </w:r>
      <w:proofErr w:type="spellStart"/>
      <w:r w:rsidR="00646A46" w:rsidRPr="005378C7">
        <w:t>квеста</w:t>
      </w:r>
      <w:proofErr w:type="spellEnd"/>
      <w:r w:rsidR="00646A46" w:rsidRPr="005378C7">
        <w:t xml:space="preserve"> используют для организации самостоятельной образовательной деятельности ученика, примерами являются </w:t>
      </w:r>
      <w:proofErr w:type="spellStart"/>
      <w:r w:rsidR="00646A46" w:rsidRPr="005378C7">
        <w:t>квест</w:t>
      </w:r>
      <w:proofErr w:type="spellEnd"/>
      <w:r w:rsidR="00646A46" w:rsidRPr="005378C7">
        <w:t>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14:paraId="33C25C1D" w14:textId="77777777" w:rsidR="0064282F" w:rsidRDefault="0064282F" w:rsidP="001A0C5A">
      <w:pPr>
        <w:pStyle w:val="afc"/>
      </w:pPr>
      <w:r w:rsidRPr="005378C7">
        <w:t xml:space="preserve">Рассмотрение и анализ различных конкретных вариантов реализации </w:t>
      </w:r>
      <w:proofErr w:type="spellStart"/>
      <w:r w:rsidRPr="005378C7">
        <w:t>квест</w:t>
      </w:r>
      <w:proofErr w:type="spellEnd"/>
      <w:r w:rsidRPr="005378C7">
        <w:t>-технологии позволил сделать ряд значимых выводов.</w:t>
      </w:r>
    </w:p>
    <w:p w14:paraId="4254A651" w14:textId="77777777"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08894F8" wp14:editId="12C7A073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4CD7" w14:textId="77777777"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14:paraId="15F99EA9" w14:textId="77777777" w:rsidR="00B47F14" w:rsidRDefault="0064282F" w:rsidP="001A0C5A">
      <w:pPr>
        <w:pStyle w:val="afc"/>
      </w:pPr>
      <w:proofErr w:type="spellStart"/>
      <w:r w:rsidRPr="005378C7">
        <w:t>К</w:t>
      </w:r>
      <w:r w:rsidR="00B47F14" w:rsidRPr="005378C7">
        <w:t>вест</w:t>
      </w:r>
      <w:r w:rsidRPr="005378C7">
        <w:t>ы</w:t>
      </w:r>
      <w:proofErr w:type="spellEnd"/>
      <w:r w:rsidRPr="005378C7">
        <w:t xml:space="preserve">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14:paraId="244888F8" w14:textId="77777777"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14:paraId="0DBB6831" w14:textId="77777777"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proofErr w:type="spellStart"/>
      <w:r w:rsidR="001368DA" w:rsidRPr="005378C7">
        <w:t>квесты</w:t>
      </w:r>
      <w:proofErr w:type="spellEnd"/>
      <w:r w:rsidR="001368DA" w:rsidRPr="005378C7">
        <w:t xml:space="preserve">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 xml:space="preserve">реализовать технологию </w:t>
      </w:r>
      <w:proofErr w:type="spellStart"/>
      <w:r w:rsidRPr="005378C7">
        <w:t>квеста</w:t>
      </w:r>
      <w:proofErr w:type="spellEnd"/>
      <w:r w:rsidRPr="005378C7">
        <w:t xml:space="preserve"> в рамках ФГОС.</w:t>
      </w:r>
      <w:bookmarkStart w:id="41" w:name="_Toc482648641"/>
    </w:p>
    <w:p w14:paraId="6998C7F6" w14:textId="77777777"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42" w:name="_Toc507062325"/>
      <w:bookmarkStart w:id="43" w:name="_Toc94957690"/>
      <w:r w:rsidRPr="00446C3F">
        <w:lastRenderedPageBreak/>
        <w:t>Заклю</w:t>
      </w:r>
      <w:r w:rsidR="00924BD3" w:rsidRPr="00446C3F">
        <w:t>чение</w:t>
      </w:r>
      <w:bookmarkEnd w:id="41"/>
      <w:bookmarkEnd w:id="42"/>
      <w:bookmarkEnd w:id="43"/>
    </w:p>
    <w:p w14:paraId="253C0FFF" w14:textId="77777777"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14:paraId="0C3E6522" w14:textId="77777777"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</w:t>
      </w:r>
      <w:proofErr w:type="spellStart"/>
      <w:r>
        <w:rPr>
          <w:lang w:eastAsia="ar-SA"/>
        </w:rPr>
        <w:t>квест</w:t>
      </w:r>
      <w:proofErr w:type="spellEnd"/>
      <w:r>
        <w:rPr>
          <w:lang w:eastAsia="ar-SA"/>
        </w:rPr>
        <w:t>-технологии»</w:t>
      </w:r>
      <w:r w:rsidR="00712BA0">
        <w:rPr>
          <w:lang w:eastAsia="ar-SA"/>
        </w:rPr>
        <w:t>.</w:t>
      </w:r>
    </w:p>
    <w:p w14:paraId="50BA855E" w14:textId="77777777"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14:paraId="1E9B53F2" w14:textId="77777777" w:rsidR="00C9339A" w:rsidRPr="00446C3F" w:rsidRDefault="00F41A7E" w:rsidP="00302B02">
      <w:pPr>
        <w:pStyle w:val="-"/>
      </w:pPr>
      <w:bookmarkStart w:id="44" w:name="_Toc507062326"/>
      <w:bookmarkStart w:id="45" w:name="_Toc94957691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4"/>
      <w:bookmarkEnd w:id="45"/>
    </w:p>
    <w:p w14:paraId="47F03ADD" w14:textId="77777777" w:rsidR="00C86C98" w:rsidRPr="00F40CA6" w:rsidRDefault="00F66F6F" w:rsidP="001A0C5A">
      <w:pPr>
        <w:pStyle w:val="a"/>
      </w:pPr>
      <w:r w:rsidRPr="00F40CA6">
        <w:t>Акулова </w:t>
      </w:r>
      <w:r w:rsidR="00F955BC" w:rsidRPr="00F40CA6">
        <w:t>О</w:t>
      </w:r>
      <w:r w:rsidRPr="00F40CA6">
        <w:t>. </w:t>
      </w:r>
      <w:r w:rsidR="00C86C98" w:rsidRPr="00F40CA6">
        <w:t>В. Конструирование ситуационных задач для оценки компетентности учащихся: учебно-методическое пособие для педагогов школ / О.В. Акулова</w:t>
      </w:r>
      <w:r w:rsidRPr="00F40CA6">
        <w:t>, С.А Писарева, Е.В. Пискунова</w:t>
      </w:r>
      <w:r w:rsidR="00C86C98" w:rsidRPr="00F40CA6">
        <w:t>. - С</w:t>
      </w:r>
      <w:r w:rsidR="000A13C4" w:rsidRPr="00F40CA6">
        <w:t>П</w:t>
      </w:r>
      <w:r w:rsidR="00C86C98" w:rsidRPr="00F40CA6">
        <w:t>б.: КАРО, 2008. - 96 с.,</w:t>
      </w:r>
    </w:p>
    <w:p w14:paraId="660F02DB" w14:textId="77777777" w:rsidR="003566A5" w:rsidRPr="00F40CA6" w:rsidRDefault="003566A5" w:rsidP="001A0C5A">
      <w:pPr>
        <w:pStyle w:val="a"/>
      </w:pPr>
      <w:r w:rsidRPr="00F40CA6">
        <w:t>Алексеева</w:t>
      </w:r>
      <w:r w:rsidR="00F66F6F" w:rsidRPr="00F40CA6">
        <w:t> </w:t>
      </w:r>
      <w:r w:rsidRPr="00F40CA6">
        <w:t>Т.</w:t>
      </w:r>
      <w:r w:rsidR="00F66F6F" w:rsidRPr="00F40CA6">
        <w:t> </w:t>
      </w:r>
      <w:r w:rsidRPr="00F40CA6">
        <w:t>Б. Культурологический подход в современном образовании (некоторые теоретические аспекты проблемы) / Т.Б. Алексеева // Мир культуры и культурология Альманах Научно-образовательного культурологического общества России. Русская христианская гуманитарная академия. – СПб.:</w:t>
      </w:r>
      <w:r w:rsidR="00FE0553" w:rsidRPr="00F40CA6">
        <w:t> </w:t>
      </w:r>
      <w:r w:rsidRPr="00F40CA6">
        <w:t>Научно-образовательное культурологическое общество России, 2013. – с. 200-214.</w:t>
      </w:r>
    </w:p>
    <w:p w14:paraId="68ED6BD7" w14:textId="77777777" w:rsidR="003566A5" w:rsidRPr="00F40CA6" w:rsidRDefault="00C86C98" w:rsidP="001A0C5A">
      <w:pPr>
        <w:pStyle w:val="a"/>
      </w:pPr>
      <w:r w:rsidRPr="00F40CA6">
        <w:t>Алексеева</w:t>
      </w:r>
      <w:r w:rsidR="00F66F6F" w:rsidRPr="00F40CA6">
        <w:t> </w:t>
      </w:r>
      <w:r w:rsidR="003566A5" w:rsidRPr="00F40CA6">
        <w:t>Т.</w:t>
      </w:r>
      <w:r w:rsidR="00F66F6F" w:rsidRPr="00F40CA6">
        <w:t> </w:t>
      </w:r>
      <w:r w:rsidR="003566A5" w:rsidRPr="00F40CA6">
        <w:t>Б. Социокультурные практики в современном образовательном процессе / Т.Б. Алексеева // Развитие педагогической науки в современной России: результаты исследований аспирантских школ (материалы Интернет-конференции). – СПБ.: Изд-во РГПУ им. А.И. Герцена, 2013. – с. 124-127.</w:t>
      </w:r>
    </w:p>
    <w:p w14:paraId="774F009A" w14:textId="77777777" w:rsidR="00A84FF6" w:rsidRPr="00F40CA6" w:rsidRDefault="00A84FF6" w:rsidP="001A0C5A">
      <w:pPr>
        <w:pStyle w:val="a"/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>И. Веб-</w:t>
      </w:r>
      <w:proofErr w:type="spellStart"/>
      <w:r w:rsidRPr="00F40CA6">
        <w:t>квест</w:t>
      </w:r>
      <w:proofErr w:type="spellEnd"/>
      <w:r w:rsidRPr="00F40CA6">
        <w:t xml:space="preserve">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Pr="00F40CA6">
        <w:t xml:space="preserve">13.00.01 / Е.И. </w:t>
      </w:r>
      <w:proofErr w:type="spellStart"/>
      <w:r w:rsidRPr="00F40CA6">
        <w:t>Багузина</w:t>
      </w:r>
      <w:proofErr w:type="spellEnd"/>
      <w:r w:rsidRPr="00F40CA6">
        <w:t xml:space="preserve">; научный руководитель В.А. </w:t>
      </w:r>
      <w:proofErr w:type="spellStart"/>
      <w:r w:rsidRPr="00F40CA6">
        <w:t>Ситаров</w:t>
      </w:r>
      <w:proofErr w:type="spellEnd"/>
      <w:r w:rsidRPr="00F40CA6">
        <w:t xml:space="preserve">.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14:paraId="2CD70A8F" w14:textId="77777777" w:rsidR="003566A5" w:rsidRPr="00F40CA6" w:rsidRDefault="003566A5" w:rsidP="001A0C5A">
      <w:pPr>
        <w:pStyle w:val="a"/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</w:p>
    <w:p w14:paraId="50BCD81B" w14:textId="77777777" w:rsidR="00C9339A" w:rsidRPr="00F40CA6" w:rsidRDefault="00C9339A" w:rsidP="001A0C5A">
      <w:pPr>
        <w:pStyle w:val="a"/>
      </w:pPr>
      <w:r w:rsidRPr="00F40CA6">
        <w:t>Быховский</w:t>
      </w:r>
      <w:r w:rsidR="00F66F6F" w:rsidRPr="00F40CA6">
        <w:t> </w:t>
      </w:r>
      <w:r w:rsidRPr="00F40CA6">
        <w:t>Я.</w:t>
      </w:r>
      <w:r w:rsidR="00F66F6F" w:rsidRPr="00F40CA6">
        <w:t> </w:t>
      </w:r>
      <w:r w:rsidRPr="00F40CA6">
        <w:t>С. Образовательные веб-</w:t>
      </w:r>
      <w:proofErr w:type="spellStart"/>
      <w:r w:rsidRPr="00F40CA6">
        <w:t>квесты</w:t>
      </w:r>
      <w:proofErr w:type="spellEnd"/>
      <w:r w:rsidRPr="00F40CA6">
        <w:t xml:space="preserve"> / Материалы международной конференции "Информационные технологии в </w:t>
      </w:r>
      <w:r w:rsidRPr="00F40CA6">
        <w:lastRenderedPageBreak/>
        <w:t>образовании. ИТО-99</w:t>
      </w:r>
      <w:proofErr w:type="gramStart"/>
      <w:r w:rsidRPr="00F40CA6">
        <w:t>"</w:t>
      </w:r>
      <w:r w:rsidR="00F66F6F" w:rsidRPr="00F40CA6">
        <w:t xml:space="preserve"> :</w:t>
      </w:r>
      <w:proofErr w:type="gramEnd"/>
      <w:r w:rsidR="00F66F6F" w:rsidRPr="00F40CA6">
        <w:t xml:space="preserve"> э</w:t>
      </w:r>
      <w:r w:rsidR="00FE0553" w:rsidRPr="00F40CA6">
        <w:t>лектронный ресурс</w:t>
      </w:r>
      <w:r w:rsidR="00F66F6F" w:rsidRPr="00F40CA6">
        <w:t>.</w:t>
      </w:r>
      <w:r w:rsidR="00FE0553" w:rsidRPr="00F40CA6">
        <w:t xml:space="preserve"> </w:t>
      </w:r>
      <w:r w:rsidR="00F66F6F" w:rsidRPr="00F40CA6">
        <w:t>– </w:t>
      </w:r>
      <w:r w:rsidR="000A13C4" w:rsidRPr="00F40CA6">
        <w:rPr>
          <w:lang w:val="en-US"/>
        </w:rPr>
        <w:t>URL</w:t>
      </w:r>
      <w:r w:rsidRPr="00F40CA6">
        <w:t xml:space="preserve">: http://ito.bitpro.ru/1999. </w:t>
      </w:r>
      <w:r w:rsidR="00411784" w:rsidRPr="00F40CA6">
        <w:t>(</w:t>
      </w:r>
      <w:r w:rsidRPr="00F40CA6">
        <w:t>Дата обращения: 15.04.2017</w:t>
      </w:r>
      <w:r w:rsidR="00411784" w:rsidRPr="00F40CA6">
        <w:t>)</w:t>
      </w:r>
      <w:r w:rsidRPr="00F40CA6">
        <w:t>.</w:t>
      </w:r>
    </w:p>
    <w:p w14:paraId="77BB5A93" w14:textId="77777777" w:rsidR="00A4761A" w:rsidRPr="00F40CA6" w:rsidRDefault="00A4761A" w:rsidP="001A0C5A">
      <w:pPr>
        <w:pStyle w:val="a"/>
      </w:pPr>
      <w:r w:rsidRPr="00F40CA6">
        <w:t>ВЕБ</w:t>
      </w:r>
      <w:r w:rsidR="00F66F6F" w:rsidRPr="00F40CA6">
        <w:t> </w:t>
      </w:r>
      <w:r w:rsidRPr="00F40CA6">
        <w:t>-</w:t>
      </w:r>
      <w:r w:rsidR="00F66F6F" w:rsidRPr="00F40CA6">
        <w:t> </w:t>
      </w:r>
      <w:proofErr w:type="spellStart"/>
      <w:r w:rsidRPr="00F40CA6">
        <w:t>квест</w:t>
      </w:r>
      <w:proofErr w:type="spellEnd"/>
      <w:r w:rsidRPr="00F40CA6">
        <w:t xml:space="preserve"> "Евгений Онегин</w:t>
      </w:r>
      <w:proofErr w:type="gramStart"/>
      <w:r w:rsidRPr="00F40CA6">
        <w:t>"</w:t>
      </w:r>
      <w:r w:rsidR="00FE0553" w:rsidRPr="00F40CA6">
        <w:t> :</w:t>
      </w:r>
      <w:proofErr w:type="gramEnd"/>
      <w:r w:rsidR="00FE0553" w:rsidRPr="00F40CA6">
        <w:t> сайт</w:t>
      </w:r>
      <w:r w:rsidRPr="00F40CA6">
        <w:t>. –</w:t>
      </w:r>
      <w:r w:rsidR="00F66F6F" w:rsidRPr="00F40CA6">
        <w:t> </w:t>
      </w:r>
      <w:r w:rsidR="000A13C4" w:rsidRPr="00F40CA6">
        <w:rPr>
          <w:lang w:val="en-US"/>
        </w:rPr>
        <w:t>URL</w:t>
      </w:r>
      <w:r w:rsidRPr="00F40CA6">
        <w:t>: https://sites.google.com/site/vebkvestevgenijoneg</w:t>
      </w:r>
      <w:r w:rsidR="00411784" w:rsidRPr="00F40CA6">
        <w:t>in/ (Д</w:t>
      </w:r>
      <w:r w:rsidRPr="00F40CA6">
        <w:t>ата обращения 09.08.2017)</w:t>
      </w:r>
      <w:r w:rsidR="00411784" w:rsidRPr="00F40CA6">
        <w:t>.</w:t>
      </w:r>
    </w:p>
    <w:p w14:paraId="698EA047" w14:textId="77777777" w:rsidR="00A4761A" w:rsidRPr="00F40CA6" w:rsidRDefault="00A4761A" w:rsidP="001A0C5A">
      <w:pPr>
        <w:pStyle w:val="a"/>
      </w:pPr>
      <w:r w:rsidRPr="00F40CA6">
        <w:t>Веб-</w:t>
      </w:r>
      <w:proofErr w:type="spellStart"/>
      <w:r w:rsidRPr="00F40CA6">
        <w:t>квест</w:t>
      </w:r>
      <w:proofErr w:type="spellEnd"/>
      <w:r w:rsidRPr="00F40CA6">
        <w:t xml:space="preserve"> по обществознанию "Свобода в деятельности человека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="00411784" w:rsidRPr="00F40CA6">
        <w:t xml:space="preserve">. – </w:t>
      </w:r>
      <w:r w:rsidR="000A13C4" w:rsidRPr="00F40CA6">
        <w:rPr>
          <w:lang w:val="en-US"/>
        </w:rPr>
        <w:t>URL</w:t>
      </w:r>
      <w:r w:rsidR="00411784" w:rsidRPr="00F40CA6">
        <w:t xml:space="preserve">: </w:t>
      </w:r>
      <w:r w:rsidRPr="00F40CA6">
        <w:t>https://sites</w:t>
      </w:r>
      <w:r w:rsidR="00411784" w:rsidRPr="00F40CA6">
        <w:t>.google.com/site/vebkvest123/ (Д</w:t>
      </w:r>
      <w:r w:rsidRPr="00F40CA6">
        <w:t>ата обращения 09.05.2017)</w:t>
      </w:r>
    </w:p>
    <w:p w14:paraId="1FA7ACC5" w14:textId="77777777" w:rsidR="000822EE" w:rsidRPr="00F40CA6" w:rsidRDefault="000822EE" w:rsidP="001A0C5A">
      <w:pPr>
        <w:pStyle w:val="a"/>
      </w:pPr>
      <w:r w:rsidRPr="00F40CA6">
        <w:t>Веб-</w:t>
      </w:r>
      <w:proofErr w:type="spellStart"/>
      <w:r w:rsidRPr="00F40CA6">
        <w:t>квест</w:t>
      </w:r>
      <w:proofErr w:type="spellEnd"/>
      <w:r w:rsidRPr="00F40CA6">
        <w:t xml:space="preserve"> "По следам германцев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https://sites.google.com/si</w:t>
      </w:r>
      <w:r w:rsidR="00411784" w:rsidRPr="00F40CA6">
        <w:t>te/vebkvestposledamgermancev/ (Д</w:t>
      </w:r>
      <w:r w:rsidRPr="00F40CA6">
        <w:t>ата обращения 09.05.2017)</w:t>
      </w:r>
      <w:r w:rsidR="00411784" w:rsidRPr="00F40CA6">
        <w:t>.</w:t>
      </w:r>
    </w:p>
    <w:p w14:paraId="7E9BC765" w14:textId="77777777" w:rsidR="00A84FF6" w:rsidRPr="00F40CA6" w:rsidRDefault="00A84FF6" w:rsidP="001A0C5A">
      <w:pPr>
        <w:pStyle w:val="a"/>
      </w:pPr>
      <w:r w:rsidRPr="00F40CA6">
        <w:t>Волкова</w:t>
      </w:r>
      <w:r w:rsidR="00F66F6F" w:rsidRPr="00F40CA6">
        <w:t> </w:t>
      </w:r>
      <w:r w:rsidRPr="00F40CA6">
        <w:t>О.</w:t>
      </w:r>
      <w:r w:rsidR="00F66F6F" w:rsidRPr="00F40CA6">
        <w:t> </w:t>
      </w:r>
      <w:r w:rsidRPr="00F40CA6">
        <w:t>В. Подготовка</w:t>
      </w:r>
      <w:r w:rsidR="00411784" w:rsidRPr="00F40CA6">
        <w:t xml:space="preserve"> будущего специалиста к </w:t>
      </w:r>
      <w:proofErr w:type="spellStart"/>
      <w:r w:rsidR="00411784" w:rsidRPr="00F40CA6">
        <w:t>межкуль</w:t>
      </w:r>
      <w:r w:rsidRPr="00F40CA6">
        <w:t>урной</w:t>
      </w:r>
      <w:proofErr w:type="spellEnd"/>
      <w:r w:rsidRPr="00F40CA6">
        <w:t xml:space="preserve"> коммуникации с использованием технологии веб-</w:t>
      </w:r>
      <w:proofErr w:type="spellStart"/>
      <w:proofErr w:type="gramStart"/>
      <w:r w:rsidRPr="00F40CA6">
        <w:t>квестов</w:t>
      </w:r>
      <w:proofErr w:type="spellEnd"/>
      <w:r w:rsidR="0095293F" w:rsidRPr="00F40CA6">
        <w:t xml:space="preserve"> :</w:t>
      </w:r>
      <w:proofErr w:type="gramEnd"/>
      <w:r w:rsidR="0095293F" w:rsidRPr="00F40CA6">
        <w:t xml:space="preserve"> э</w:t>
      </w:r>
      <w:r w:rsidRPr="00F40CA6">
        <w:t>лектронный ресурс</w:t>
      </w:r>
      <w:r w:rsidR="0095293F" w:rsidRPr="00F40CA6">
        <w:t xml:space="preserve"> </w:t>
      </w:r>
      <w:r w:rsidRPr="00F40CA6">
        <w:t>: диссертация на соискание ученой степени кандидата педагогических наук</w:t>
      </w:r>
      <w:r w:rsidR="0095293F" w:rsidRPr="00F40CA6">
        <w:t xml:space="preserve"> </w:t>
      </w:r>
      <w:r w:rsidRPr="00F40CA6">
        <w:t xml:space="preserve">: </w:t>
      </w:r>
      <w:r w:rsidR="0095293F" w:rsidRPr="00F40CA6">
        <w:t xml:space="preserve">специальность: </w:t>
      </w:r>
      <w:r w:rsidRPr="00F40CA6">
        <w:t>13.00.08 / О.В. Волкова; научный руководитель И.Ф. Исаев. –</w:t>
      </w:r>
      <w:r w:rsidR="0095293F" w:rsidRPr="00F40CA6">
        <w:t> </w:t>
      </w:r>
      <w:r w:rsidRPr="00F40CA6">
        <w:t>Белгород, 2010. –</w:t>
      </w:r>
      <w:r w:rsidR="0095293F" w:rsidRPr="00F40CA6">
        <w:t> </w:t>
      </w:r>
      <w:r w:rsidRPr="00F40CA6">
        <w:t>217 с. –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http://dlib.rsl.ru/01004646871. </w:t>
      </w:r>
      <w:r w:rsidR="0095293F" w:rsidRPr="00F40CA6">
        <w:t xml:space="preserve"> – </w:t>
      </w:r>
      <w:r w:rsidR="000A13C4" w:rsidRPr="00F40CA6">
        <w:t>Режим доступа: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05.04.2017).</w:t>
      </w:r>
    </w:p>
    <w:p w14:paraId="393D78FC" w14:textId="77777777" w:rsidR="005A6179" w:rsidRPr="00F40CA6" w:rsidRDefault="001A0C5A" w:rsidP="005A6179">
      <w:pPr>
        <w:pStyle w:val="a"/>
      </w:pPr>
      <w:r w:rsidRPr="00F40CA6">
        <w:t xml:space="preserve"> </w:t>
      </w:r>
      <w:r w:rsidR="00AA32FB" w:rsidRPr="00F40CA6">
        <w:t>Горлова Н.</w:t>
      </w:r>
      <w:r w:rsidR="0095293F" w:rsidRPr="00F40CA6">
        <w:t> </w:t>
      </w:r>
      <w:r w:rsidR="00AA32FB" w:rsidRPr="00F40CA6">
        <w:t xml:space="preserve">А. Социокультурные </w:t>
      </w:r>
      <w:proofErr w:type="spellStart"/>
      <w:r w:rsidR="00AA32FB" w:rsidRPr="00F40CA6">
        <w:t>медиаобразовательные</w:t>
      </w:r>
      <w:proofErr w:type="spellEnd"/>
      <w:r w:rsidR="00AA32FB" w:rsidRPr="00F40CA6">
        <w:t xml:space="preserve"> проекты на уроках //Справ. зам. </w:t>
      </w:r>
      <w:proofErr w:type="gramStart"/>
      <w:r w:rsidR="00AA32FB" w:rsidRPr="00F40CA6">
        <w:t>дир.-</w:t>
      </w:r>
      <w:proofErr w:type="gramEnd"/>
      <w:r w:rsidR="00AA32FB" w:rsidRPr="00F40CA6">
        <w:t>2014.-№2.-С.58.</w:t>
      </w:r>
    </w:p>
    <w:p w14:paraId="065728CD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58C4FE5D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185F10FA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121AFC79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sectPr w:rsidR="005A6179" w:rsidSect="00185C1D">
      <w:headerReference w:type="default" r:id="rId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CEF0" w14:textId="77777777" w:rsidR="0061318D" w:rsidRDefault="0061318D" w:rsidP="0035596F">
      <w:r>
        <w:separator/>
      </w:r>
    </w:p>
  </w:endnote>
  <w:endnote w:type="continuationSeparator" w:id="0">
    <w:p w14:paraId="302EF808" w14:textId="77777777" w:rsidR="0061318D" w:rsidRDefault="0061318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331C" w14:textId="77777777" w:rsidR="0061318D" w:rsidRDefault="0061318D" w:rsidP="0035596F">
      <w:r>
        <w:separator/>
      </w:r>
    </w:p>
  </w:footnote>
  <w:footnote w:type="continuationSeparator" w:id="0">
    <w:p w14:paraId="522A96F5" w14:textId="77777777" w:rsidR="0061318D" w:rsidRDefault="0061318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EndPr/>
    <w:sdtContent>
      <w:p w14:paraId="5BC9CD97" w14:textId="77777777"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97F">
          <w:rPr>
            <w:noProof/>
          </w:rPr>
          <w:t>2</w:t>
        </w:r>
        <w:r>
          <w:fldChar w:fldCharType="end"/>
        </w:r>
      </w:p>
    </w:sdtContent>
  </w:sdt>
  <w:p w14:paraId="67E1085F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47ABB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A5A26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20D05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97AE0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5E30"/>
    <w:rsid w:val="003E223C"/>
    <w:rsid w:val="003E4BE2"/>
    <w:rsid w:val="003F2BBC"/>
    <w:rsid w:val="00411784"/>
    <w:rsid w:val="0042625D"/>
    <w:rsid w:val="00427E66"/>
    <w:rsid w:val="004348B0"/>
    <w:rsid w:val="00446C3F"/>
    <w:rsid w:val="00462D4D"/>
    <w:rsid w:val="004635A3"/>
    <w:rsid w:val="00491793"/>
    <w:rsid w:val="00494386"/>
    <w:rsid w:val="004A5960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0E1"/>
    <w:rsid w:val="005E76BD"/>
    <w:rsid w:val="005F05ED"/>
    <w:rsid w:val="005F411A"/>
    <w:rsid w:val="006072EA"/>
    <w:rsid w:val="0061318D"/>
    <w:rsid w:val="00616520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3F20"/>
    <w:rsid w:val="007A6DA6"/>
    <w:rsid w:val="007D0C93"/>
    <w:rsid w:val="007D6390"/>
    <w:rsid w:val="007D785D"/>
    <w:rsid w:val="007F0B0A"/>
    <w:rsid w:val="007F78CC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C019E0"/>
    <w:rsid w:val="00C168E2"/>
    <w:rsid w:val="00C364B0"/>
    <w:rsid w:val="00C3770A"/>
    <w:rsid w:val="00C42B08"/>
    <w:rsid w:val="00C473CE"/>
    <w:rsid w:val="00C66E68"/>
    <w:rsid w:val="00C67C78"/>
    <w:rsid w:val="00C851DF"/>
    <w:rsid w:val="00C861FA"/>
    <w:rsid w:val="00C86C98"/>
    <w:rsid w:val="00C92E3E"/>
    <w:rsid w:val="00C9339A"/>
    <w:rsid w:val="00C93F83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E0D4E"/>
    <w:rsid w:val="00DF30F6"/>
    <w:rsid w:val="00DF36D2"/>
    <w:rsid w:val="00DF4AB5"/>
    <w:rsid w:val="00DF4CB3"/>
    <w:rsid w:val="00E0224E"/>
    <w:rsid w:val="00E02800"/>
    <w:rsid w:val="00E367B7"/>
    <w:rsid w:val="00E3725D"/>
    <w:rsid w:val="00E455B2"/>
    <w:rsid w:val="00E869CB"/>
    <w:rsid w:val="00E93D6F"/>
    <w:rsid w:val="00E9733D"/>
    <w:rsid w:val="00EA0F52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62A7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012DD"/>
  <w15:docId w15:val="{E38DA2EC-55B3-2F49-BA5D-ED5D6490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A346-BF3F-4AA5-9EA3-5EC887E9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Sirojiddin Saidmurodov</cp:lastModifiedBy>
  <cp:revision>11</cp:revision>
  <cp:lastPrinted>2017-06-14T14:10:00Z</cp:lastPrinted>
  <dcterms:created xsi:type="dcterms:W3CDTF">2021-04-29T07:45:00Z</dcterms:created>
  <dcterms:modified xsi:type="dcterms:W3CDTF">2022-02-05T09:49:00Z</dcterms:modified>
</cp:coreProperties>
</file>