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cs="Arial" w:ascii="Arial" w:hAnsi="Arial"/>
          <w:b/>
          <w:bCs/>
          <w:lang w:val="en-US"/>
        </w:rPr>
        <w:t>HADYA SHARTNOMASI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8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3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6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Hadya shartnomasi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>
        <w:rPr>
          <w:rStyle w:val="FontStyle25"/>
          <w:szCs w:val="22"/>
          <w:lang w:val="uz-Cyrl-UZ"/>
        </w:rPr>
        <w:t xml:space="preserve">. To’lov kvitansiyalari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3. </w:t>
      </w:r>
      <w:r>
        <w:rPr>
          <w:rStyle w:val="FontStyle25"/>
          <w:szCs w:val="22"/>
          <w:lang w:val="en-US"/>
        </w:rPr>
        <w:t>Shaxsni tasdiqlovchi hujjat</w:t>
      </w:r>
      <w:r>
        <w:rPr>
          <w:rStyle w:val="FontStyle25"/>
          <w:szCs w:val="22"/>
          <w:lang w:val="uz-Cyrl-UZ"/>
        </w:rPr>
        <w:t>{% if devices%}</w:t>
        <w:br/>
        <w:t xml:space="preserve">4.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76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</w:t>
      </w:r>
      <w:r>
        <w:rPr>
          <w:rStyle w:val="FontStyle25"/>
          <w:szCs w:val="22"/>
          <w:lang w:val="uz-Cyrl-UZ"/>
        </w:rPr>
        <w:t>{%if car.</w:t>
      </w:r>
      <w:r>
        <w:rPr>
          <w:rFonts w:cs="Arial" w:ascii="Arial" w:hAnsi="Arial"/>
          <w:b/>
          <w:bCs/>
          <w:lang w:val="uz-Cyrl-UZ"/>
        </w:rPr>
        <w:t>given_number</w:t>
      </w:r>
      <w:r>
        <w:rPr>
          <w:rStyle w:val="FontStyle25"/>
          <w:szCs w:val="22"/>
          <w:lang w:val="uz-Cyrl-UZ"/>
        </w:rPr>
        <w:t xml:space="preserve"> %} </w:t>
      </w:r>
      <w:r>
        <w:rPr>
          <w:rFonts w:cs="Arial" w:ascii="Arial" w:hAnsi="Arial"/>
          <w:b/>
          <w:bCs/>
          <w:lang w:val="uz-Cyrl-UZ"/>
        </w:rPr>
        <w:t>{{given_number}}{% endif %}</w:t>
      </w:r>
      <w:r>
        <w:rPr>
          <w:rStyle w:val="FontStyle25"/>
          <w:szCs w:val="22"/>
          <w:lang w:val="uz-Cyrl-UZ"/>
        </w:rPr>
        <w:t>_</w:t>
      </w:r>
      <w:r>
        <w:rPr>
          <w:rStyle w:val="FontStyle25"/>
          <w:szCs w:val="22"/>
          <w:lang w:val="en-US"/>
        </w:rPr>
        <w:t>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  <w:tab/>
      </w:r>
    </w:p>
    <w:p>
      <w:pPr>
        <w:pStyle w:val="Normal"/>
        <w:rPr>
          <w:lang w:val="uz-Cyrl-UZ"/>
        </w:rPr>
      </w:pPr>
      <w:r>
        <w:rPr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1027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7"/>
        <w:gridCol w:w="666"/>
        <w:gridCol w:w="3124"/>
        <w:gridCol w:w="1844"/>
        <w:gridCol w:w="712"/>
        <w:gridCol w:w="2483"/>
      </w:tblGrid>
      <w:tr>
        <w:trPr>
          <w:trHeight w:val="369" w:hRule="atLeast"/>
        </w:trPr>
        <w:tc>
          <w:tcPr>
            <w:tcW w:w="5987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258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rFonts w:eastAsia="Times New Roman"/>
          <w:bCs/>
          <w:sz w:val="22"/>
          <w:szCs w:val="22"/>
          <w:lang w:val="en-US"/>
        </w:rPr>
        <w:t>XADYA</w:t>
      </w:r>
      <w:r>
        <w:rPr>
          <w:bCs/>
          <w:sz w:val="22"/>
          <w:szCs w:val="22"/>
          <w:lang w:val="en-US"/>
        </w:rPr>
        <w:t xml:space="preserve"> SHARTNOMASI</w:t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e6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Application>LibreOffice/6.4.7.2$Linux_X86_64 LibreOffice_project/40$Build-2</Application>
  <Pages>3</Pages>
  <Words>413</Words>
  <Characters>3675</Characters>
  <CharactersWithSpaces>4362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2022-01-21T09:19:37Z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