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C091A" w:rsidRDefault="00681359">
      <w:pPr>
        <w:widowControl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:rsidR="00CC091A" w:rsidRDefault="00681359">
      <w:pPr>
        <w:widowControl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:rsidR="00CC091A" w:rsidRDefault="00681359">
      <w:pPr>
        <w:widowControl w:val="0"/>
        <w:spacing w:after="0" w:line="36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color w:val="000000"/>
          <w:sz w:val="28"/>
          <w:szCs w:val="28"/>
        </w:rPr>
        <w:t>компьютерных систем в управлении и проектировании (КСУП)</w:t>
      </w: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091A" w:rsidRDefault="00CC091A">
      <w:pPr>
        <w:widowControl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РАЗРАБОТКА ПЛАГИНА «Гранёный стакан» ДЛЯ «КОМПАС-3D»</w:t>
      </w: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:rsidR="00CC091A" w:rsidRDefault="00CC091A">
      <w:pPr>
        <w:widowControl w:val="0"/>
        <w:spacing w:after="0" w:line="360" w:lineRule="auto"/>
        <w:jc w:val="center"/>
        <w:rPr>
          <w:rFonts w:ascii="Times New Roman" w:hAnsi="Times New Roman" w:cs="Times New Roman"/>
        </w:rPr>
      </w:pPr>
    </w:p>
    <w:p w:rsidR="00CC091A" w:rsidRDefault="00CC091A">
      <w:pPr>
        <w:widowControl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:rsidR="00CC091A" w:rsidRDefault="00CC091A">
      <w:pPr>
        <w:widowControl w:val="0"/>
        <w:spacing w:after="0" w:line="360" w:lineRule="auto"/>
        <w:jc w:val="center"/>
        <w:rPr>
          <w:rFonts w:ascii="Calibri" w:hAnsi="Calibri" w:cs="Calibri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:rsidR="00CC091A" w:rsidRDefault="00681359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 гр. 582-1 </w:t>
      </w:r>
    </w:p>
    <w:p w:rsidR="00CC091A" w:rsidRDefault="00681359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_________ Корнаков А.Е.</w:t>
      </w:r>
    </w:p>
    <w:p w:rsidR="00CC091A" w:rsidRDefault="00681359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 «___» ___</w:t>
      </w:r>
      <w:r>
        <w:rPr>
          <w:rFonts w:ascii="Times New Roman" w:hAnsi="Times New Roman" w:cs="Times New Roman"/>
          <w:sz w:val="28"/>
          <w:szCs w:val="28"/>
        </w:rPr>
        <w:t>_____________ 2025 г.</w:t>
      </w:r>
    </w:p>
    <w:p w:rsidR="00CC091A" w:rsidRDefault="00CC091A">
      <w:pPr>
        <w:widowControl w:val="0"/>
        <w:spacing w:after="0" w:line="360" w:lineRule="auto"/>
        <w:jc w:val="right"/>
        <w:rPr>
          <w:rFonts w:ascii="Calibri" w:hAnsi="Calibri" w:cs="Calibri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Проверил: </w:t>
      </w:r>
    </w:p>
    <w:p w:rsidR="00CC091A" w:rsidRDefault="00681359">
      <w:pPr>
        <w:widowControl w:val="0"/>
        <w:spacing w:after="0"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доцент кафедры КСУП,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к.т.н</w:t>
      </w:r>
      <w:proofErr w:type="spellEnd"/>
    </w:p>
    <w:p w:rsidR="00CC091A" w:rsidRDefault="00681359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А.</w:t>
      </w:r>
    </w:p>
    <w:p w:rsidR="00CC091A" w:rsidRDefault="00681359">
      <w:pPr>
        <w:widowControl w:val="0"/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«___» ________________2025 г.</w:t>
      </w:r>
      <w:r>
        <w:br w:type="page"/>
      </w:r>
    </w:p>
    <w:p w:rsidR="00CC091A" w:rsidRDefault="00681359">
      <w:pPr>
        <w:keepNext/>
        <w:keepLines/>
        <w:widowControl w:val="0"/>
        <w:spacing w:after="0" w:line="240" w:lineRule="auto"/>
        <w:jc w:val="center"/>
        <w:rPr>
          <w:rFonts w:ascii="Calibri Light" w:hAnsi="Calibri Light" w:cs="Calibri Light"/>
          <w:color w:val="2F5496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1 ОПИСАНИЕ САПР</w:t>
      </w:r>
    </w:p>
    <w:p w:rsidR="00CC091A" w:rsidRDefault="00CC091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C091A" w:rsidRDefault="00681359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1.1 Описание программы</w:t>
      </w:r>
    </w:p>
    <w:p w:rsidR="00CC091A" w:rsidRDefault="00CC091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КОМПАС-3D – это российская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импортонезависимая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система трёхмерного проектирования, ставшая </w:t>
      </w:r>
      <w:r>
        <w:rPr>
          <w:rFonts w:ascii="Times New Roman" w:hAnsi="Times New Roman" w:cs="Times New Roman"/>
          <w:sz w:val="28"/>
          <w:szCs w:val="28"/>
        </w:rPr>
        <w:t>стандартом для тысяч предприятий и сотен тысяч профессиональных пользователей.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</w:t>
      </w:r>
      <w:r>
        <w:rPr>
          <w:rFonts w:ascii="Times New Roman" w:hAnsi="Times New Roman" w:cs="Times New Roman"/>
          <w:sz w:val="28"/>
          <w:szCs w:val="28"/>
        </w:rPr>
        <w:t xml:space="preserve">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rPr>
          <w:rFonts w:ascii="Times New Roman" w:hAnsi="Times New Roman" w:cs="Times New Roman"/>
          <w:sz w:val="28"/>
          <w:szCs w:val="28"/>
        </w:rPr>
        <w:t>д.[</w:t>
      </w:r>
      <w:proofErr w:type="gramEnd"/>
      <w:r>
        <w:rPr>
          <w:rFonts w:ascii="Times New Roman" w:hAnsi="Times New Roman" w:cs="Times New Roman"/>
          <w:sz w:val="28"/>
          <w:szCs w:val="28"/>
        </w:rPr>
        <w:t>1]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САПР позволяет пр</w:t>
      </w:r>
      <w:r>
        <w:rPr>
          <w:rFonts w:ascii="Times New Roman" w:hAnsi="Times New Roman" w:cs="Times New Roman"/>
          <w:sz w:val="28"/>
          <w:szCs w:val="28"/>
        </w:rPr>
        <w:t>оектировать модели и сборки разного уровня сложности, благодаря разнообразному функционалу, включающего в себя работу как с 2-мерными эскизами, так и с 3D-моделями. В САПР есть возможность работать со всеми основными примитивами необходимыми для создания э</w:t>
      </w:r>
      <w:r>
        <w:rPr>
          <w:rFonts w:ascii="Times New Roman" w:hAnsi="Times New Roman" w:cs="Times New Roman"/>
          <w:sz w:val="28"/>
          <w:szCs w:val="28"/>
        </w:rPr>
        <w:t xml:space="preserve">скизов и моделей, а также существует достаточное количество инструментов для работы с 3D-моделями (вытягивание, вращение, вырезание и др.). 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Компас 3D имеет множество прямых аналогов на рынке, среди них встречаются </w:t>
      </w:r>
      <w:proofErr w:type="spellStart"/>
      <w:r>
        <w:rPr>
          <w:rFonts w:ascii="Times New Roman" w:hAnsi="Times New Roman" w:cs="Times New Roman"/>
          <w:sz w:val="28"/>
          <w:szCs w:val="28"/>
        </w:rPr>
        <w:t>Autodesk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SOLIDWORKS и др. 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</w:t>
      </w:r>
      <w:r>
        <w:rPr>
          <w:rFonts w:ascii="Times New Roman" w:hAnsi="Times New Roman" w:cs="Times New Roman"/>
          <w:sz w:val="28"/>
          <w:szCs w:val="28"/>
        </w:rPr>
        <w:t xml:space="preserve">мках дисциплины </w:t>
      </w:r>
      <w:proofErr w:type="gramStart"/>
      <w:r>
        <w:rPr>
          <w:rFonts w:ascii="Times New Roman" w:hAnsi="Times New Roman" w:cs="Times New Roman"/>
          <w:sz w:val="28"/>
          <w:szCs w:val="28"/>
        </w:rPr>
        <w:t>выбор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данной САПР объясняется наличием описания API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</w:t>
      </w:r>
      <w:r>
        <w:rPr>
          <w:rFonts w:ascii="Times New Roman" w:hAnsi="Times New Roman" w:cs="Times New Roman"/>
          <w:sz w:val="28"/>
          <w:szCs w:val="28"/>
        </w:rPr>
        <w:t>им детальнее узнать о возможностях работы с САПР.</w:t>
      </w:r>
    </w:p>
    <w:p w:rsidR="00CC091A" w:rsidRDefault="00CC091A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C091A" w:rsidRDefault="00CC091A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C091A" w:rsidRDefault="00CC091A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Описание API</w:t>
      </w:r>
    </w:p>
    <w:p w:rsidR="00CC091A" w:rsidRDefault="00CC09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аббр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От англ.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>
        <w:rPr>
          <w:rFonts w:ascii="Times New Roman" w:hAnsi="Times New Roman" w:cs="Times New Roman"/>
          <w:sz w:val="28"/>
          <w:szCs w:val="28"/>
        </w:rPr>
        <w:t>, дословно интерфейс программирования приложения) — программный интерфейс, то есть описание способов взаимодействия одной компьютерно</w:t>
      </w:r>
      <w:r>
        <w:rPr>
          <w:rFonts w:ascii="Times New Roman" w:hAnsi="Times New Roman" w:cs="Times New Roman"/>
          <w:sz w:val="28"/>
          <w:szCs w:val="28"/>
        </w:rPr>
        <w:t>й программы с другими.[2]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подключения и работы с API на C# потребуется выполнить ряд следующих действий: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Включить в свойствах проекта функцию </w:t>
      </w:r>
      <w:proofErr w:type="spellStart"/>
      <w:r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 </w:t>
      </w:r>
      <w:proofErr w:type="spellStart"/>
      <w:r>
        <w:rPr>
          <w:rFonts w:ascii="Times New Roman" w:hAnsi="Times New Roman" w:cs="Times New Roman"/>
          <w:sz w:val="28"/>
          <w:szCs w:val="28"/>
        </w:rPr>
        <w:t>Interop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Создать DLL-обёртку для TLB Компас API с помощью Tlblmp.exe;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Подключить соз</w:t>
      </w:r>
      <w:r>
        <w:rPr>
          <w:rFonts w:ascii="Times New Roman" w:hAnsi="Times New Roman" w:cs="Times New Roman"/>
          <w:sz w:val="28"/>
          <w:szCs w:val="28"/>
        </w:rPr>
        <w:t>данный DLL к проекту;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Зарегистрировать библиотеку в системе КОМПАС (а именно реализовать статический метод </w:t>
      </w:r>
      <w:proofErr w:type="gramStart"/>
      <w:r>
        <w:rPr>
          <w:rFonts w:ascii="Times New Roman" w:hAnsi="Times New Roman" w:cs="Times New Roman"/>
          <w:sz w:val="28"/>
          <w:szCs w:val="28"/>
        </w:rPr>
        <w:t>типа .</w:t>
      </w:r>
      <w:proofErr w:type="spellStart"/>
      <w:r>
        <w:rPr>
          <w:rFonts w:ascii="Times New Roman" w:hAnsi="Times New Roman" w:cs="Times New Roman"/>
          <w:sz w:val="28"/>
          <w:szCs w:val="28"/>
        </w:rPr>
        <w:t>htmSample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с рядом настроек);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Зарегистрировать библиотеку на компьютере пользователя, воспользовавшись утилитой RegAsm.exe.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с</w:t>
      </w:r>
      <w:r>
        <w:rPr>
          <w:rFonts w:ascii="Times New Roman" w:hAnsi="Times New Roman" w:cs="Times New Roman"/>
          <w:sz w:val="28"/>
          <w:szCs w:val="28"/>
        </w:rPr>
        <w:t xml:space="preserve">войства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1.1: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1.1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свойства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</w:p>
    <w:tbl>
      <w:tblPr>
        <w:tblW w:w="9355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IDocuments</w:t>
            </w:r>
            <w:proofErr w:type="spellEnd"/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Math2D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Интерфейс 2D математики</w:t>
            </w:r>
          </w:p>
        </w:tc>
      </w:tr>
    </w:tbl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1.2: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Application</w:t>
      </w:r>
      <w:proofErr w:type="spellEnd"/>
    </w:p>
    <w:tbl>
      <w:tblPr>
        <w:tblW w:w="9380" w:type="dxa"/>
        <w:tblInd w:w="3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502"/>
        <w:gridCol w:w="5040"/>
        <w:gridCol w:w="1416"/>
        <w:gridCol w:w="1422"/>
      </w:tblGrid>
      <w:tr w:rsidR="00CC091A">
        <w:trPr>
          <w:trHeight w:val="680"/>
        </w:trPr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50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1502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ExecuteCompasCommand</w:t>
            </w:r>
            <w:proofErr w:type="spellEnd"/>
          </w:p>
        </w:tc>
        <w:tc>
          <w:tcPr>
            <w:tcW w:w="5039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commandId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long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константа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из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перечисления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ksKompasCommandEnum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</w:t>
            </w:r>
          </w:p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 - bool</w:t>
            </w:r>
          </w:p>
        </w:tc>
        <w:tc>
          <w:tcPr>
            <w:tcW w:w="1416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Выполнение команды системы КОМПАС.</w:t>
            </w:r>
          </w:p>
        </w:tc>
      </w:tr>
    </w:tbl>
    <w:p w:rsidR="00681359" w:rsidRDefault="00681359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1.2</w:t>
      </w:r>
      <w:bookmarkEnd w:id="0"/>
    </w:p>
    <w:tbl>
      <w:tblPr>
        <w:tblW w:w="9367" w:type="dxa"/>
        <w:tblInd w:w="44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495"/>
        <w:gridCol w:w="3384"/>
        <w:gridCol w:w="1415"/>
        <w:gridCol w:w="3073"/>
      </w:tblGrid>
      <w:tr w:rsidR="00CC091A">
        <w:trPr>
          <w:trHeight w:val="1"/>
        </w:trPr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MessageBoxEx</w:t>
            </w:r>
            <w:proofErr w:type="spellEnd"/>
          </w:p>
        </w:tc>
        <w:tc>
          <w:tcPr>
            <w:tcW w:w="3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 – BSTR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текст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</w:t>
            </w:r>
          </w:p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Caption – BSTR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заголовок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Flags: long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флаги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long</w:t>
            </w:r>
          </w:p>
        </w:tc>
        <w:tc>
          <w:tcPr>
            <w:tcW w:w="30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Выдача всплывающего сообщения</w:t>
            </w:r>
          </w:p>
        </w:tc>
      </w:tr>
    </w:tbl>
    <w:p w:rsidR="00CC091A" w:rsidRDefault="00CC091A">
      <w:pPr>
        <w:widowControl w:val="0"/>
        <w:spacing w:after="0" w:line="240" w:lineRule="auto"/>
        <w:ind w:firstLine="709"/>
        <w:jc w:val="both"/>
        <w:rPr>
          <w:rFonts w:ascii="Calibri" w:hAnsi="Calibri" w:cs="Calibri"/>
          <w:lang w:val="en-US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поля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1.3: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1.3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</w:p>
    <w:tbl>
      <w:tblPr>
        <w:tblW w:w="9355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:rsidR="00CC091A" w:rsidRDefault="00CC091A">
      <w:pPr>
        <w:widowControl w:val="0"/>
        <w:spacing w:after="0" w:line="240" w:lineRule="auto"/>
        <w:ind w:firstLine="709"/>
        <w:jc w:val="both"/>
        <w:rPr>
          <w:rFonts w:ascii="Calibri" w:hAnsi="Calibri" w:cs="Calibri"/>
        </w:rPr>
      </w:pPr>
    </w:p>
    <w:p w:rsidR="00CC091A" w:rsidRDefault="00681359">
      <w:pPr>
        <w:widowControl w:val="0"/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1.4: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1.4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</w:t>
      </w:r>
      <w:proofErr w:type="spellStart"/>
      <w:r>
        <w:rPr>
          <w:rFonts w:ascii="Times New Roman" w:hAnsi="Times New Roman" w:cs="Times New Roman"/>
          <w:sz w:val="28"/>
          <w:szCs w:val="28"/>
        </w:rPr>
        <w:t>Idocuments</w:t>
      </w:r>
      <w:proofErr w:type="spellEnd"/>
    </w:p>
    <w:tbl>
      <w:tblPr>
        <w:tblW w:w="9359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360"/>
        <w:gridCol w:w="4028"/>
        <w:gridCol w:w="2552"/>
        <w:gridCol w:w="1419"/>
      </w:tblGrid>
      <w:tr w:rsidR="00CC091A">
        <w:trPr>
          <w:trHeight w:val="1"/>
        </w:trPr>
        <w:tc>
          <w:tcPr>
            <w:tcW w:w="1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0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1359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</w:t>
            </w:r>
          </w:p>
        </w:tc>
        <w:tc>
          <w:tcPr>
            <w:tcW w:w="402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(тип документа из перечисления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DocumentTypeEnum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),</w:t>
            </w:r>
          </w:p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(видимость документа:</w:t>
            </w:r>
          </w:p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TRUE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создавать документ в видимом режиме;</w:t>
            </w:r>
          </w:p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2. FALSE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 слепом).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14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Создаёт новый документ и добавляет его в коллекцию</w:t>
            </w:r>
          </w:p>
        </w:tc>
      </w:tr>
      <w:tr w:rsidR="00CC091A">
        <w:trPr>
          <w:trHeight w:val="2680"/>
        </w:trPr>
        <w:tc>
          <w:tcPr>
            <w:tcW w:w="1359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</w:t>
            </w:r>
          </w:p>
        </w:tc>
        <w:tc>
          <w:tcPr>
            <w:tcW w:w="402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PathName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LPCTSTR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(полное имя файла документа, состоящее из пути, имени и расширения файла),</w:t>
            </w:r>
          </w:p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(видимость 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окумента:</w:t>
            </w:r>
          </w:p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создавать документ в видимом режиме;</w:t>
            </w:r>
          </w:p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невидимом.),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ReadOnly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(TRUE: открыть документ только для чтения).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14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Открывает документ (существующий)</w:t>
            </w:r>
          </w:p>
        </w:tc>
      </w:tr>
    </w:tbl>
    <w:p w:rsidR="00CC091A" w:rsidRDefault="00CC091A">
      <w:pPr>
        <w:widowControl w:val="0"/>
        <w:spacing w:after="0" w:line="240" w:lineRule="auto"/>
        <w:rPr>
          <w:rFonts w:ascii="Calibri" w:hAnsi="Calibri" w:cs="Calibri"/>
          <w:lang w:val="en-US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Используемые поля класса (интерфейса) IProcess2D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1.5: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1.5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IProcess2D</w:t>
      </w:r>
    </w:p>
    <w:tbl>
      <w:tblPr>
        <w:tblW w:w="9355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Angle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Угол отклонения в градусах</w:t>
            </w:r>
          </w:p>
        </w:tc>
      </w:tr>
    </w:tbl>
    <w:p w:rsidR="00CC091A" w:rsidRDefault="00681359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1.5</w:t>
      </w:r>
    </w:p>
    <w:tbl>
      <w:tblPr>
        <w:tblW w:w="9355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X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Y</w:t>
            </w:r>
          </w:p>
        </w:tc>
      </w:tr>
    </w:tbl>
    <w:p w:rsidR="00CC091A" w:rsidRDefault="00CC091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поля класса (интерфейса) IProcess3D представлены в таблице 1.6: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поля класса (интерфейса) IProcess3D</w:t>
      </w:r>
    </w:p>
    <w:tbl>
      <w:tblPr>
        <w:tblW w:w="9355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MateConstraintsObjects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Variant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Выбранные объекты для сопряжения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IPlacement3D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Положение объекта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TakeProcessObject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IModelObject</w:t>
            </w:r>
            <w:proofErr w:type="spellEnd"/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Объект, создаваемый в подпроцессе</w:t>
            </w:r>
          </w:p>
        </w:tc>
      </w:tr>
    </w:tbl>
    <w:p w:rsidR="00CC091A" w:rsidRDefault="00CC091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класса (интерфейса) IProcess3D представлены в таблице 1.7:</w:t>
      </w:r>
    </w:p>
    <w:p w:rsidR="00CC091A" w:rsidRDefault="00681359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1.7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Используемые методы класса (интерфейса) IProcess3D</w:t>
      </w:r>
    </w:p>
    <w:tbl>
      <w:tblPr>
        <w:tblW w:w="9359" w:type="dxa"/>
        <w:tblInd w:w="52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755"/>
        <w:gridCol w:w="5049"/>
        <w:gridCol w:w="1275"/>
        <w:gridCol w:w="1280"/>
      </w:tblGrid>
      <w:tr w:rsidR="00CC091A">
        <w:trPr>
          <w:trHeight w:val="1"/>
        </w:trPr>
        <w:tc>
          <w:tcPr>
            <w:tcW w:w="17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50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1755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RunTakeCreateObjectProcess</w:t>
            </w:r>
            <w:proofErr w:type="spellEnd"/>
          </w:p>
        </w:tc>
        <w:tc>
          <w:tcPr>
            <w:tcW w:w="504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ProcessType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NeedCreateTakeObj</w:t>
            </w:r>
            <w:proofErr w:type="spellEnd"/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необходимость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создания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подпроцессе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LostTakeObj</w:t>
            </w:r>
            <w:proofErr w:type="spellEnd"/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фиксировать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создаваемого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объекта</w:t>
            </w:r>
            <w:r w:rsidRPr="0068135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Запустить подчинённый режим создания объектов</w:t>
            </w:r>
          </w:p>
        </w:tc>
      </w:tr>
    </w:tbl>
    <w:p w:rsidR="00CC091A" w:rsidRDefault="00CC091A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Используемые методы для модификации объектов представлены в таблице 1.8:</w:t>
      </w:r>
    </w:p>
    <w:p w:rsidR="00CC091A" w:rsidRDefault="00681359">
      <w:pPr>
        <w:widowControl w:val="0"/>
        <w:spacing w:after="0" w:line="360" w:lineRule="auto"/>
        <w:rPr>
          <w:rFonts w:ascii="Calibri" w:hAnsi="Calibri" w:cs="Calibri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1.8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для модификации объектов</w:t>
      </w:r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CreateArc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double,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дуги по двум точкам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Rounding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Line, Line, 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Скругление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линии</w:t>
            </w:r>
          </w:p>
        </w:tc>
      </w:tr>
      <w:tr w:rsidR="00681359" w:rsidTr="00681359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4" w:space="0" w:color="auto"/>
            </w:tcBorders>
            <w:shd w:val="clear" w:color="000000" w:fill="FFFFFF"/>
          </w:tcPr>
          <w:p w:rsidR="00681359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4" w:space="0" w:color="auto"/>
            </w:tcBorders>
            <w:shd w:val="clear" w:color="000000" w:fill="FFFFFF"/>
          </w:tcPr>
          <w:p w:rsidR="00681359" w:rsidRDefault="00681359">
            <w:pPr>
              <w:widowControl w:val="0"/>
              <w:spacing w:after="0" w:line="240" w:lineRule="auto"/>
              <w:jc w:val="center"/>
              <w:rPr>
                <w:rFonts w:ascii="Cambria Math" w:hAnsi="Cambria Math" w:cs="Cambria Math"/>
                <w:sz w:val="24"/>
                <w:szCs w:val="24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000000" w:fill="FFFFFF"/>
          </w:tcPr>
          <w:p w:rsidR="00681359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681359" w:rsidTr="00681359">
        <w:trPr>
          <w:trHeight w:val="1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:rsidR="00681359" w:rsidRDefault="00681359" w:rsidP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Spin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:rsidR="00681359" w:rsidRDefault="00681359" w:rsidP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:rsidR="00681359" w:rsidRDefault="00681359" w:rsidP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Вращение эскиза</w:t>
            </w:r>
          </w:p>
        </w:tc>
      </w:tr>
      <w:tr w:rsidR="00681359" w:rsidTr="00681359">
        <w:trPr>
          <w:trHeight w:val="1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:rsidR="00681359" w:rsidRDefault="00681359" w:rsidP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:rsidR="00681359" w:rsidRDefault="00681359" w:rsidP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:rsidR="00681359" w:rsidRDefault="00681359" w:rsidP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эскиза</w:t>
            </w:r>
          </w:p>
        </w:tc>
      </w:tr>
      <w:tr w:rsidR="00681359" w:rsidTr="00681359">
        <w:trPr>
          <w:trHeight w:val="1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:rsidR="00681359" w:rsidRDefault="00681359" w:rsidP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  <w:proofErr w:type="spellEnd"/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:rsidR="00681359" w:rsidRDefault="00681359" w:rsidP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:rsidR="00681359" w:rsidRDefault="00681359" w:rsidP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файла</w:t>
            </w:r>
          </w:p>
        </w:tc>
      </w:tr>
    </w:tbl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1.8</w:t>
      </w:r>
    </w:p>
    <w:tbl>
      <w:tblPr>
        <w:tblW w:w="9238" w:type="dxa"/>
        <w:tblInd w:w="104" w:type="dxa"/>
        <w:tblLayout w:type="fixed"/>
        <w:tblLook w:val="0000" w:firstRow="0" w:lastRow="0" w:firstColumn="0" w:lastColumn="0" w:noHBand="0" w:noVBand="0"/>
      </w:tblPr>
      <w:tblGrid>
        <w:gridCol w:w="3006"/>
        <w:gridCol w:w="3094"/>
        <w:gridCol w:w="3138"/>
      </w:tblGrid>
      <w:tr w:rsidR="00CC091A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Spin</w:t>
            </w:r>
          </w:p>
        </w:tc>
        <w:tc>
          <w:tcPr>
            <w:tcW w:w="30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Вращение эскиза</w:t>
            </w:r>
          </w:p>
        </w:tc>
      </w:tr>
      <w:tr w:rsidR="00CC091A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0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эскиза</w:t>
            </w:r>
          </w:p>
        </w:tc>
      </w:tr>
      <w:tr w:rsidR="00CC091A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  <w:proofErr w:type="spellEnd"/>
          </w:p>
        </w:tc>
        <w:tc>
          <w:tcPr>
            <w:tcW w:w="30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файла</w:t>
            </w:r>
          </w:p>
        </w:tc>
      </w:tr>
      <w:tr w:rsidR="00CC091A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30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файла</w:t>
            </w:r>
          </w:p>
        </w:tc>
      </w:tr>
      <w:tr w:rsidR="00CC091A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ModifyFile</w:t>
            </w:r>
            <w:proofErr w:type="spellEnd"/>
          </w:p>
        </w:tc>
        <w:tc>
          <w:tcPr>
            <w:tcW w:w="30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файла</w:t>
            </w:r>
          </w:p>
        </w:tc>
      </w:tr>
      <w:tr w:rsidR="00CC091A">
        <w:trPr>
          <w:trHeight w:val="1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30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36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Компас3D</w:t>
            </w:r>
          </w:p>
        </w:tc>
      </w:tr>
    </w:tbl>
    <w:p w:rsidR="00CC091A" w:rsidRDefault="00CC091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CC091A" w:rsidRDefault="00681359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1.3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Обзор </w:t>
      </w:r>
      <w:r>
        <w:rPr>
          <w:rFonts w:ascii="Times New Roman" w:hAnsi="Times New Roman" w:cs="Times New Roman"/>
          <w:b/>
          <w:bCs/>
          <w:sz w:val="28"/>
          <w:szCs w:val="28"/>
        </w:rPr>
        <w:t>аналогов плагина</w:t>
      </w:r>
    </w:p>
    <w:p w:rsidR="00CC091A" w:rsidRDefault="00CC091A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аналогом является приложения «</w:t>
      </w:r>
      <w:r>
        <w:rPr>
          <w:rFonts w:ascii="Times New Roman" w:hAnsi="Times New Roman" w:cs="Times New Roman"/>
          <w:sz w:val="28"/>
          <w:szCs w:val="28"/>
          <w:lang w:val="en-US"/>
        </w:rPr>
        <w:t>Teapot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>
        <w:rPr>
          <w:rFonts w:ascii="Times New Roman" w:hAnsi="Times New Roman" w:cs="Times New Roman"/>
          <w:sz w:val="28"/>
          <w:szCs w:val="28"/>
        </w:rPr>
        <w:t xml:space="preserve"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</w:t>
      </w:r>
      <w:r>
        <w:rPr>
          <w:rFonts w:ascii="Times New Roman" w:hAnsi="Times New Roman" w:cs="Times New Roman"/>
          <w:sz w:val="28"/>
          <w:szCs w:val="28"/>
        </w:rPr>
        <w:t>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</w:t>
      </w:r>
      <w:r>
        <w:rPr>
          <w:rFonts w:ascii="Times New Roman" w:hAnsi="Times New Roman" w:cs="Times New Roman"/>
          <w:sz w:val="28"/>
          <w:szCs w:val="28"/>
        </w:rPr>
        <w:t>а «Гранёный стакан». Интерфейс взаимодействия представлен на рисунке 1.1: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4723130" cy="2393315"/>
            <wp:effectExtent l="0" t="0" r="0" b="0"/>
            <wp:docPr id="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91A" w:rsidRDefault="00681359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1.1 </w:t>
      </w:r>
      <w:r>
        <w:rPr>
          <w:rFonts w:ascii="Cambria Math" w:hAnsi="Cambria Math" w:cs="Cambria Math"/>
          <w:sz w:val="28"/>
          <w:szCs w:val="28"/>
          <w:lang w:val="en-US"/>
        </w:rPr>
        <w:t>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«Teapot Plugin»</w:t>
      </w:r>
    </w:p>
    <w:p w:rsidR="00CC091A" w:rsidRDefault="00CC091A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является плагин для генерации модели стакана в КОМПАС-3D. Проект написан на C# и ориентирован на моделирование </w:t>
      </w:r>
      <w:r>
        <w:rPr>
          <w:rFonts w:ascii="Times New Roman" w:hAnsi="Times New Roman" w:cs="Times New Roman"/>
          <w:sz w:val="28"/>
          <w:szCs w:val="28"/>
        </w:rPr>
        <w:lastRenderedPageBreak/>
        <w:t>с</w:t>
      </w:r>
      <w:r>
        <w:rPr>
          <w:rFonts w:ascii="Times New Roman" w:hAnsi="Times New Roman" w:cs="Times New Roman"/>
          <w:sz w:val="28"/>
          <w:szCs w:val="28"/>
        </w:rPr>
        <w:t>теклянных стаканов.[4]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</w:t>
      </w:r>
      <w:r>
        <w:rPr>
          <w:rFonts w:ascii="Times New Roman" w:hAnsi="Times New Roman" w:cs="Times New Roman"/>
          <w:sz w:val="28"/>
          <w:szCs w:val="28"/>
        </w:rPr>
        <w:t>кого проектирования стакана. Интерфейс плагина продемонстрирован на рисунке 1.2:</w:t>
      </w: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>
            <wp:extent cx="5701030" cy="4277995"/>
            <wp:effectExtent l="0" t="0" r="0" b="0"/>
            <wp:docPr id="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Интерфейс приложения «Построитель стакана»</w:t>
      </w:r>
      <w:r>
        <w:br w:type="page"/>
      </w:r>
    </w:p>
    <w:p w:rsidR="00CC091A" w:rsidRDefault="00681359">
      <w:pPr>
        <w:widowControl w:val="0"/>
        <w:spacing w:after="0" w:line="24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:rsidR="00CC091A" w:rsidRDefault="00CC091A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rFonts w:ascii="Times New Roman" w:hAnsi="Times New Roman" w:cs="Times New Roman"/>
          <w:color w:val="000000"/>
          <w:sz w:val="28"/>
          <w:szCs w:val="28"/>
        </w:rPr>
        <w:t>На рисунке 2.1 представлена модель гранёного стакана:</w:t>
      </w:r>
    </w:p>
    <w:p w:rsidR="00CC091A" w:rsidRDefault="00681359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664835" cy="2822575"/>
            <wp:effectExtent l="0" t="0" r="0" b="0"/>
            <wp:docPr id="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3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91A" w:rsidRDefault="00681359">
      <w:pPr>
        <w:widowControl w:val="0"/>
        <w:spacing w:after="0" w:line="240" w:lineRule="auto"/>
        <w:jc w:val="center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2.1 – Модель гранёного стакана с размерами</w:t>
      </w:r>
    </w:p>
    <w:p w:rsidR="00CC091A" w:rsidRDefault="00CC091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Размер грани состоит из двух </w:t>
      </w:r>
      <w:r>
        <w:rPr>
          <w:rFonts w:ascii="Times New Roman" w:hAnsi="Times New Roman" w:cs="Times New Roman"/>
          <w:color w:val="000000"/>
          <w:sz w:val="28"/>
          <w:szCs w:val="28"/>
        </w:rPr>
        <w:t>значений: высота и ширина. Ширина каждой такой грани будет зафиксирована и будет составлять 20 мм. Высота такой грани(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height_OuterEdge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) является исчисляемой и составляет результат вычитания переменных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height_Bottom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height_UpperEdge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из переменной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height_T</w:t>
      </w:r>
      <w:r>
        <w:rPr>
          <w:rFonts w:ascii="Times New Roman" w:hAnsi="Times New Roman" w:cs="Times New Roman"/>
          <w:color w:val="000000"/>
          <w:sz w:val="28"/>
          <w:szCs w:val="28"/>
        </w:rPr>
        <w:t>otal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. Чертёж грани представлен на рисунке 2.2:</w:t>
      </w:r>
    </w:p>
    <w:p w:rsidR="00CC091A" w:rsidRDefault="00681359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1706880" cy="2901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2.2 – Модель грани гранёного стакана с размерами</w:t>
      </w:r>
    </w:p>
    <w:p w:rsidR="00CC091A" w:rsidRDefault="00CC091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Изменяемые параметры для плагина (также все обозначения показаны на рис. 2.1):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1. Высота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>
        <w:rPr>
          <w:rFonts w:ascii="Times New Roman" w:hAnsi="Times New Roman" w:cs="Times New Roman"/>
          <w:color w:val="000000"/>
          <w:sz w:val="28"/>
          <w:szCs w:val="28"/>
        </w:rPr>
        <w:t>» (100 — 150мм);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2. Радиус внешней окру</w:t>
      </w:r>
      <w:r>
        <w:rPr>
          <w:rFonts w:ascii="Times New Roman" w:hAnsi="Times New Roman" w:cs="Times New Roman"/>
          <w:color w:val="000000"/>
          <w:sz w:val="28"/>
          <w:szCs w:val="28"/>
        </w:rPr>
        <w:t>жности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radius</w:t>
      </w:r>
      <w:r>
        <w:rPr>
          <w:rFonts w:ascii="Times New Roman" w:hAnsi="Times New Roman" w:cs="Times New Roman"/>
          <w:color w:val="000000"/>
          <w:sz w:val="28"/>
          <w:szCs w:val="28"/>
        </w:rPr>
        <w:t>» (45 — 60мм);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Calibri" w:hAnsi="Calibri" w:cs="Calibri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</w:rPr>
        <w:t>Высота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дна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height_Bottom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» (10 — 25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Calibri" w:hAnsi="Calibri" w:cs="Calibri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4. </w:t>
      </w:r>
      <w:r>
        <w:rPr>
          <w:rFonts w:ascii="Times New Roman" w:hAnsi="Times New Roman" w:cs="Times New Roman"/>
          <w:color w:val="000000"/>
          <w:sz w:val="28"/>
          <w:szCs w:val="28"/>
        </w:rPr>
        <w:t>Толщина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нижней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грани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thickness_LowerEdge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» (2 — 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5. Толщина верхней грани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» (не может быть меньше толщины нижней грани(«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LowerEdge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») и долж</w:t>
      </w:r>
      <w:r>
        <w:rPr>
          <w:rFonts w:ascii="Times New Roman" w:hAnsi="Times New Roman" w:cs="Times New Roman"/>
          <w:color w:val="000000"/>
          <w:sz w:val="28"/>
          <w:szCs w:val="28"/>
        </w:rPr>
        <w:t>на быть больше толщины нижней грани как минимум на 40%);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Calibri" w:hAnsi="Calibri" w:cs="Calibri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6. Высота верхней грани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» (должна составлять не менее 20% от общей высоты стакана(«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>
        <w:rPr>
          <w:rFonts w:ascii="Times New Roman" w:hAnsi="Times New Roman" w:cs="Times New Roman"/>
          <w:color w:val="000000"/>
          <w:sz w:val="28"/>
          <w:szCs w:val="28"/>
        </w:rPr>
        <w:t>»));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7. Количество граней (сумма каждой ширины всех граней должна быть </w:t>
      </w:r>
      <w:r>
        <w:rPr>
          <w:rFonts w:ascii="Times New Roman" w:hAnsi="Times New Roman" w:cs="Times New Roman"/>
          <w:color w:val="000000"/>
          <w:sz w:val="28"/>
          <w:szCs w:val="28"/>
        </w:rPr>
        <w:t>меньше длины нижней окружности).</w:t>
      </w:r>
      <w:r>
        <w:br w:type="page"/>
      </w:r>
    </w:p>
    <w:p w:rsidR="00CC091A" w:rsidRDefault="00681359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3 ПРОЕКТ СИСТЕМЫ</w:t>
      </w:r>
    </w:p>
    <w:p w:rsidR="00CC091A" w:rsidRDefault="00CC091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диаграмма классов</w:t>
      </w:r>
    </w:p>
    <w:p w:rsidR="00CC091A" w:rsidRDefault="00CC091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— это стандартный язык визуального моделирования, предназначенный для следующего использования: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Моделирование бизнеса и подобных процессов;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Анализ, </w:t>
      </w:r>
      <w:r>
        <w:rPr>
          <w:rFonts w:ascii="Times New Roman" w:hAnsi="Times New Roman" w:cs="Times New Roman"/>
          <w:sz w:val="28"/>
          <w:szCs w:val="28"/>
        </w:rPr>
        <w:t>проектирование и внедрения программных систем.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</w:t>
      </w:r>
      <w:r>
        <w:rPr>
          <w:rFonts w:ascii="Times New Roman" w:hAnsi="Times New Roman" w:cs="Times New Roman"/>
          <w:sz w:val="28"/>
          <w:szCs w:val="28"/>
        </w:rPr>
        <w:t>ссов, структуры и поведения артефактов программных систем.[5]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диаграмма классов для плагина «Гранёный стакан» представлена на рисунке 3.1:</w:t>
      </w:r>
    </w:p>
    <w:p w:rsidR="00CC091A" w:rsidRDefault="00681359">
      <w:pPr>
        <w:widowControl w:val="0"/>
        <w:spacing w:after="0" w:line="240" w:lineRule="auto"/>
        <w:jc w:val="center"/>
        <w:rPr>
          <w:rFonts w:ascii="Calibri" w:hAnsi="Calibri" w:cs="Calibri"/>
        </w:rPr>
      </w:pPr>
      <w:r>
        <w:rPr>
          <w:noProof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4012565"/>
            <wp:effectExtent l="0" t="0" r="0" b="0"/>
            <wp:wrapSquare wrapText="largest"/>
            <wp:docPr id="5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04" t="-160" r="-104" b="-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012565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Рисунок 3.1 – </w:t>
      </w:r>
      <w:r>
        <w:rPr>
          <w:rFonts w:ascii="Times New Roman" w:hAnsi="Times New Roman" w:cs="Times New Roman"/>
          <w:color w:val="000000"/>
          <w:sz w:val="28"/>
          <w:szCs w:val="28"/>
        </w:rPr>
        <w:t>UML диаграмма классов для плагина «Гранёный стакан»</w:t>
      </w:r>
    </w:p>
    <w:p w:rsidR="00CC091A" w:rsidRDefault="00CC091A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таблицах ниже представлена </w:t>
      </w:r>
      <w:r>
        <w:rPr>
          <w:rFonts w:ascii="Times New Roman" w:hAnsi="Times New Roman" w:cs="Times New Roman"/>
          <w:sz w:val="28"/>
          <w:szCs w:val="28"/>
        </w:rPr>
        <w:t xml:space="preserve">информация о свойствах и методах каждого из классов. В таблице 3.1 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CC091A" w:rsidRDefault="00CC09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:rsidR="00CC091A" w:rsidRDefault="00CC091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3.2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MainForm</w:t>
      </w:r>
      <w:proofErr w:type="spellEnd"/>
    </w:p>
    <w:tbl>
      <w:tblPr>
        <w:tblW w:w="9344" w:type="dxa"/>
        <w:tblInd w:w="-4" w:type="dxa"/>
        <w:tblLayout w:type="fixed"/>
        <w:tblLook w:val="0000" w:firstRow="0" w:lastRow="0" w:firstColumn="0" w:lastColumn="0" w:noHBand="0" w:noVBand="0"/>
      </w:tblPr>
      <w:tblGrid>
        <w:gridCol w:w="4673"/>
        <w:gridCol w:w="4671"/>
      </w:tblGrid>
      <w:tr w:rsidR="00CC091A">
        <w:trPr>
          <w:trHeight w:val="1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CC091A">
        <w:trPr>
          <w:trHeight w:val="1"/>
        </w:trPr>
        <w:tc>
          <w:tcPr>
            <w:tcW w:w="46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  <w:proofErr w:type="spellEnd"/>
          </w:p>
        </w:tc>
        <w:tc>
          <w:tcPr>
            <w:tcW w:w="46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Демонстрация ошибочных значений</w:t>
            </w:r>
          </w:p>
        </w:tc>
      </w:tr>
    </w:tbl>
    <w:p w:rsidR="00CC091A" w:rsidRDefault="00CC091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3.3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Parameters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Хранит в себе словарь с параметрами объекта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построения, свойство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Валидация введённых значений</w:t>
            </w:r>
          </w:p>
        </w:tc>
      </w:tr>
    </w:tbl>
    <w:p w:rsidR="00CC091A" w:rsidRDefault="00CC091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3.4 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3.4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обёртки API</w:t>
            </w:r>
          </w:p>
        </w:tc>
      </w:tr>
    </w:tbl>
    <w:p w:rsidR="00CC091A" w:rsidRDefault="00CC091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 xml:space="preserve">таблице 3.5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3.5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Builder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BuildFacetedGlass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:rsidR="00CC091A" w:rsidRDefault="00CC091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CC091A" w:rsidRDefault="00CC091A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3.5</w:t>
      </w:r>
    </w:p>
    <w:tbl>
      <w:tblPr>
        <w:tblW w:w="9640" w:type="dxa"/>
        <w:tblInd w:w="5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72"/>
        <w:gridCol w:w="3227"/>
        <w:gridCol w:w="3241"/>
      </w:tblGrid>
      <w:tr w:rsidR="00CC091A">
        <w:tc>
          <w:tcPr>
            <w:tcW w:w="31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DrawEdge</w:t>
            </w:r>
            <w:proofErr w:type="spellEnd"/>
          </w:p>
        </w:tc>
        <w:tc>
          <w:tcPr>
            <w:tcW w:w="3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CC091A" w:rsidRDefault="00681359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грани</w:t>
            </w:r>
          </w:p>
        </w:tc>
      </w:tr>
      <w:tr w:rsidR="00CC091A">
        <w:tc>
          <w:tcPr>
            <w:tcW w:w="3172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DrawSketch</w:t>
            </w:r>
            <w:proofErr w:type="spellEnd"/>
          </w:p>
        </w:tc>
        <w:tc>
          <w:tcPr>
            <w:tcW w:w="3227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4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CC091A" w:rsidRDefault="00681359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скетча</w:t>
            </w:r>
          </w:p>
        </w:tc>
      </w:tr>
      <w:tr w:rsidR="00CC091A">
        <w:tc>
          <w:tcPr>
            <w:tcW w:w="3172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ExtrudeEdge</w:t>
            </w:r>
            <w:proofErr w:type="spellEnd"/>
          </w:p>
        </w:tc>
        <w:tc>
          <w:tcPr>
            <w:tcW w:w="3227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4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CC091A" w:rsidRDefault="00681359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грани</w:t>
            </w:r>
          </w:p>
        </w:tc>
      </w:tr>
      <w:tr w:rsidR="00CC091A">
        <w:tc>
          <w:tcPr>
            <w:tcW w:w="3172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ExtrudeGlass</w:t>
            </w:r>
            <w:proofErr w:type="spellEnd"/>
          </w:p>
        </w:tc>
        <w:tc>
          <w:tcPr>
            <w:tcW w:w="3227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4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CC091A" w:rsidRDefault="00681359">
            <w:pPr>
              <w:pStyle w:val="ad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стакана</w:t>
            </w:r>
          </w:p>
        </w:tc>
      </w:tr>
    </w:tbl>
    <w:p w:rsidR="00CC091A" w:rsidRDefault="00CC091A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3.6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:rsidR="00CC091A" w:rsidRDefault="00CC091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3.7 </w:t>
      </w:r>
      <w:r>
        <w:rPr>
          <w:rFonts w:ascii="Times New Roman" w:hAnsi="Times New Roman" w:cs="Times New Roman"/>
          <w:sz w:val="28"/>
          <w:szCs w:val="28"/>
        </w:rPr>
        <w:t xml:space="preserve">продемонстрированы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CC091A" w:rsidRDefault="00681359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Поля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Parameter</w:t>
      </w:r>
      <w:proofErr w:type="spellEnd"/>
    </w:p>
    <w:tbl>
      <w:tblPr>
        <w:tblW w:w="96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29"/>
        <w:gridCol w:w="3230"/>
        <w:gridCol w:w="3230"/>
      </w:tblGrid>
      <w:tr w:rsidR="00CC091A"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CC091A" w:rsidRDefault="00681359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Максимальное значение параметра</w:t>
            </w:r>
          </w:p>
        </w:tc>
      </w:tr>
      <w:tr w:rsidR="00CC091A"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CC091A" w:rsidRDefault="00681359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Минимальное значение параметра</w:t>
            </w:r>
          </w:p>
        </w:tc>
      </w:tr>
      <w:tr w:rsidR="00CC091A"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CC091A" w:rsidRDefault="00681359">
            <w:pPr>
              <w:pStyle w:val="ad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Значение параметра</w:t>
            </w:r>
          </w:p>
        </w:tc>
      </w:tr>
    </w:tbl>
    <w:p w:rsidR="00CC091A" w:rsidRDefault="00CC091A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lang w:val="en-US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 xml:space="preserve">таблице 3.8 продемонстрированы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Wrapper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CC091A" w:rsidRDefault="0068135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3.8 </w:t>
      </w:r>
      <w:r>
        <w:rPr>
          <w:rFonts w:ascii="Cambria Math" w:hAnsi="Cambria Math" w:cs="Cambria Math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Методы класса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Wrapper</w:t>
      </w:r>
      <w:proofErr w:type="spellEnd"/>
    </w:p>
    <w:tbl>
      <w:tblPr>
        <w:tblW w:w="9355" w:type="dxa"/>
        <w:tblInd w:w="51" w:type="dxa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CC091A">
        <w:trPr>
          <w:trHeight w:val="1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CreateCircularPattern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концентрической сетки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линии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эскиза</w:t>
            </w:r>
          </w:p>
        </w:tc>
      </w:tr>
      <w:tr w:rsidR="00CC091A">
        <w:trPr>
          <w:trHeight w:val="1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CreateTangentPlane</w:t>
            </w:r>
            <w:proofErr w:type="spellEnd"/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000000" w:fill="FFFFFF"/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эскиза на плоскости</w:t>
            </w:r>
          </w:p>
        </w:tc>
      </w:tr>
    </w:tbl>
    <w:p w:rsidR="00CC091A" w:rsidRDefault="00681359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Окончание таблицы 3.8</w:t>
      </w:r>
    </w:p>
    <w:tbl>
      <w:tblPr>
        <w:tblW w:w="96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29"/>
        <w:gridCol w:w="3230"/>
        <w:gridCol w:w="3230"/>
      </w:tblGrid>
      <w:tr w:rsidR="00CC091A"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ExtrudeFacetProfile</w:t>
            </w:r>
            <w:proofErr w:type="spellEnd"/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эскиза на плоскости</w:t>
            </w:r>
          </w:p>
        </w:tc>
      </w:tr>
      <w:tr w:rsidR="00CC091A"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Открытие КОМПАС-3D</w:t>
            </w:r>
          </w:p>
        </w:tc>
      </w:tr>
      <w:tr w:rsidR="00CC091A"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Revolve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Cambria Math" w:hAnsi="Cambria Math" w:cs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CC091A" w:rsidRDefault="00681359">
            <w:pPr>
              <w:widowControl w:val="0"/>
              <w:spacing w:after="0" w:line="240" w:lineRule="auto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Выдавливание вращением</w:t>
            </w:r>
          </w:p>
        </w:tc>
      </w:tr>
    </w:tbl>
    <w:p w:rsidR="00CC091A" w:rsidRDefault="00CC091A">
      <w:pPr>
        <w:widowControl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CC091A" w:rsidRDefault="00681359">
      <w:pPr>
        <w:widowControl w:val="0"/>
        <w:spacing w:line="259" w:lineRule="atLeast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3.2 представлен макет </w:t>
      </w:r>
      <w:r>
        <w:rPr>
          <w:rFonts w:ascii="Times New Roman" w:hAnsi="Times New Roman" w:cs="Times New Roman"/>
          <w:sz w:val="28"/>
          <w:szCs w:val="28"/>
        </w:rPr>
        <w:t>пользовательского интерфейса:</w:t>
      </w:r>
    </w:p>
    <w:p w:rsidR="00CC091A" w:rsidRDefault="00681359">
      <w:pPr>
        <w:widowControl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2004695"/>
            <wp:effectExtent l="0" t="0" r="0" b="0"/>
            <wp:wrapSquare wrapText="largest"/>
            <wp:docPr id="6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Рисунок 3.2 — Макет пользовательского интерфейса</w:t>
      </w:r>
    </w:p>
    <w:p w:rsidR="00CC091A" w:rsidRDefault="00CC091A">
      <w:pPr>
        <w:widowControl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Пользовательский интерфейс разделён на три части, и каждая часть отмечена соответствующей цифрой: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Область для ввода данных;</w:t>
      </w:r>
    </w:p>
    <w:p w:rsidR="00CC091A" w:rsidRPr="00681359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 Область, на </w:t>
      </w:r>
      <w:r>
        <w:rPr>
          <w:rFonts w:ascii="Times New Roman" w:hAnsi="Times New Roman"/>
          <w:sz w:val="28"/>
          <w:szCs w:val="28"/>
        </w:rPr>
        <w:t>которой продемонстрирован чертёж стакана</w:t>
      </w:r>
      <w:r w:rsidRPr="00681359">
        <w:rPr>
          <w:rFonts w:ascii="Times New Roman" w:hAnsi="Times New Roman"/>
          <w:sz w:val="28"/>
          <w:szCs w:val="28"/>
        </w:rPr>
        <w:t>;</w:t>
      </w:r>
    </w:p>
    <w:p w:rsidR="00681359" w:rsidRDefault="00681359" w:rsidP="00681359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</w:t>
      </w:r>
      <w:r>
        <w:rPr>
          <w:rFonts w:ascii="Times New Roman" w:hAnsi="Times New Roman"/>
          <w:sz w:val="28"/>
          <w:szCs w:val="28"/>
        </w:rPr>
        <w:t>Кнопка создания объекта</w:t>
      </w:r>
      <w:r>
        <w:rPr>
          <w:rFonts w:ascii="Times New Roman" w:hAnsi="Times New Roman"/>
          <w:sz w:val="28"/>
          <w:szCs w:val="28"/>
        </w:rPr>
        <w:t>.</w:t>
      </w:r>
    </w:p>
    <w:p w:rsidR="00CC091A" w:rsidRDefault="00681359">
      <w:pPr>
        <w:widowControl w:val="0"/>
        <w:spacing w:before="57" w:after="57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3.3 представлена реакция программы на ошибку в введённом значении:</w:t>
      </w:r>
    </w:p>
    <w:p w:rsidR="00CC091A" w:rsidRDefault="00681359">
      <w:pPr>
        <w:widowControl w:val="0"/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6152515" cy="2089150"/>
            <wp:effectExtent l="0" t="0" r="0" b="0"/>
            <wp:wrapSquare wrapText="largest"/>
            <wp:docPr id="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Рисунок 3.3 — Реакция программы на ошибку в введённом значении</w:t>
      </w:r>
      <w:r>
        <w:br w:type="page"/>
      </w:r>
    </w:p>
    <w:p w:rsidR="00CC091A" w:rsidRDefault="00681359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4 СПИСОК ИСТОЧНИКОВ</w:t>
      </w:r>
    </w:p>
    <w:p w:rsidR="00CC091A" w:rsidRDefault="00CC091A">
      <w:pPr>
        <w:widowControl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1. КОМПАС-3D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hyperlink r:id="rId11">
        <w:r>
          <w:rPr>
            <w:rFonts w:ascii="Times New Roman" w:hAnsi="Times New Roman" w:cs="Times New Roman"/>
            <w:color w:val="000000"/>
            <w:sz w:val="28"/>
            <w:szCs w:val="28"/>
          </w:rPr>
          <w:t>https://kompas.ru/kompas-3d/about/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28.09.2025)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2.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2">
        <w:r>
          <w:rPr>
            <w:rFonts w:ascii="Times New Roman" w:hAnsi="Times New Roman" w:cs="Times New Roman"/>
            <w:color w:val="000000"/>
            <w:sz w:val="28"/>
            <w:szCs w:val="28"/>
          </w:rPr>
          <w:t>https://habr.com/ru/articles/464261/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(дата обращения 28.09.2025)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Teapot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Plugin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3">
        <w:r>
          <w:rPr>
            <w:rFonts w:ascii="Times New Roman" w:hAnsi="Times New Roman" w:cs="Times New Roman"/>
            <w:color w:val="000000"/>
            <w:sz w:val="28"/>
            <w:szCs w:val="28"/>
          </w:rPr>
          <w:t>https://github.com/kurocha/teapot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 (дата обращения 29.09.2025)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4. Плагин </w:t>
      </w:r>
      <w:proofErr w:type="gramStart"/>
      <w:r>
        <w:rPr>
          <w:rFonts w:ascii="Times New Roman" w:hAnsi="Times New Roman" w:cs="Times New Roman"/>
          <w:color w:val="000000"/>
          <w:sz w:val="28"/>
          <w:szCs w:val="28"/>
        </w:rPr>
        <w:t>для компас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3D “Клинок”. 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доступа </w:t>
      </w:r>
      <w:hyperlink r:id="rId14">
        <w:r>
          <w:rPr>
            <w:rFonts w:ascii="Times New Roman" w:hAnsi="Times New Roman" w:cs="Times New Roman"/>
            <w:color w:val="000000"/>
            <w:sz w:val="28"/>
            <w:szCs w:val="28"/>
          </w:rPr>
          <w:t>https://github.com/eskorpado/kompas-blade-plugin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10.10.2025)</w:t>
      </w:r>
    </w:p>
    <w:p w:rsidR="00CC091A" w:rsidRDefault="00681359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5.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[Электронный ресурс]. </w:t>
      </w:r>
      <w:r>
        <w:rPr>
          <w:rFonts w:ascii="Cambria Math" w:hAnsi="Cambria Math" w:cs="Cambria Math"/>
          <w:color w:val="000000"/>
          <w:sz w:val="28"/>
          <w:szCs w:val="28"/>
        </w:rPr>
        <w:t>−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Режим д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оступа </w:t>
      </w:r>
      <w:hyperlink r:id="rId15">
        <w:r>
          <w:rPr>
            <w:rFonts w:ascii="Times New Roman" w:hAnsi="Times New Roman" w:cs="Times New Roman"/>
            <w:color w:val="000000"/>
            <w:sz w:val="28"/>
            <w:szCs w:val="28"/>
          </w:rPr>
          <w:t>https://www.uml-diagrams.org/</w:t>
        </w:r>
      </w:hyperlink>
      <w:r>
        <w:rPr>
          <w:rFonts w:ascii="Times New Roman" w:hAnsi="Times New Roman" w:cs="Times New Roman"/>
          <w:color w:val="000000"/>
          <w:sz w:val="28"/>
          <w:szCs w:val="28"/>
        </w:rPr>
        <w:t xml:space="preserve"> (дата обращения 13.10.2025)</w:t>
      </w:r>
    </w:p>
    <w:p w:rsidR="00CC091A" w:rsidRDefault="00CC091A"/>
    <w:sectPr w:rsidR="00CC091A">
      <w:pgSz w:w="12240" w:h="15840"/>
      <w:pgMar w:top="1134" w:right="850" w:bottom="1134" w:left="1701" w:header="0" w:footer="0" w:gutter="0"/>
      <w:cols w:space="720"/>
      <w:formProt w:val="0"/>
      <w:docGrid w:linePitch="10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91A"/>
    <w:rsid w:val="00681359"/>
    <w:rsid w:val="00CC0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CF41F"/>
  <w15:docId w15:val="{884B2582-42C1-4B3A-AD58-2415471CA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1C7163"/>
    <w:rPr>
      <w:sz w:val="16"/>
      <w:szCs w:val="16"/>
    </w:rPr>
  </w:style>
  <w:style w:type="character" w:customStyle="1" w:styleId="a4">
    <w:name w:val="Текст примечания Знак"/>
    <w:basedOn w:val="a0"/>
    <w:uiPriority w:val="99"/>
    <w:qFormat/>
    <w:rsid w:val="001C7163"/>
    <w:rPr>
      <w:sz w:val="20"/>
      <w:szCs w:val="20"/>
    </w:rPr>
  </w:style>
  <w:style w:type="character" w:customStyle="1" w:styleId="a5">
    <w:name w:val="Тема примечания Знак"/>
    <w:basedOn w:val="a4"/>
    <w:uiPriority w:val="99"/>
    <w:semiHidden/>
    <w:qFormat/>
    <w:rsid w:val="001C7163"/>
    <w:rPr>
      <w:b/>
      <w:bCs/>
      <w:sz w:val="20"/>
      <w:szCs w:val="20"/>
    </w:rPr>
  </w:style>
  <w:style w:type="character" w:customStyle="1" w:styleId="-">
    <w:name w:val="Интернет-ссылка"/>
    <w:rPr>
      <w:color w:val="000080"/>
      <w:u w:val="single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  <w:rPr>
      <w:rFonts w:cs="Lucida Sans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ucida Sans"/>
    </w:rPr>
  </w:style>
  <w:style w:type="paragraph" w:styleId="ab">
    <w:name w:val="annotation text"/>
    <w:basedOn w:val="a"/>
    <w:uiPriority w:val="99"/>
    <w:unhideWhenUsed/>
    <w:qFormat/>
    <w:rsid w:val="001C7163"/>
    <w:pPr>
      <w:spacing w:line="240" w:lineRule="auto"/>
    </w:pPr>
    <w:rPr>
      <w:sz w:val="20"/>
      <w:szCs w:val="20"/>
    </w:rPr>
  </w:style>
  <w:style w:type="paragraph" w:styleId="ac">
    <w:name w:val="annotation subject"/>
    <w:basedOn w:val="ab"/>
    <w:next w:val="ab"/>
    <w:uiPriority w:val="99"/>
    <w:semiHidden/>
    <w:unhideWhenUsed/>
    <w:qFormat/>
    <w:rsid w:val="001C7163"/>
    <w:rPr>
      <w:b/>
      <w:bCs/>
    </w:rPr>
  </w:style>
  <w:style w:type="paragraph" w:customStyle="1" w:styleId="ad">
    <w:name w:val="Содержимое таблицы"/>
    <w:basedOn w:val="a"/>
    <w:qFormat/>
    <w:pPr>
      <w:widowControl w:val="0"/>
      <w:suppressLineNumbers/>
    </w:pPr>
  </w:style>
  <w:style w:type="paragraph" w:customStyle="1" w:styleId="ae">
    <w:name w:val="Заголовок таблицы"/>
    <w:basedOn w:val="ad"/>
    <w:qFormat/>
    <w:pPr>
      <w:jc w:val="center"/>
    </w:pPr>
    <w:rPr>
      <w:b/>
      <w:bCs/>
    </w:rPr>
  </w:style>
  <w:style w:type="paragraph" w:styleId="af">
    <w:name w:val="Balloon Text"/>
    <w:basedOn w:val="a"/>
    <w:link w:val="af0"/>
    <w:uiPriority w:val="99"/>
    <w:semiHidden/>
    <w:unhideWhenUsed/>
    <w:rsid w:val="006813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68135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github.com/kurocha/teapot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habr.com/ru/articles/464261/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kompas.ru/kompas-3d/about/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uml-diagrams.org/" TargetMode="Externa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s://github.com/eskorpado/kompas-blade-plug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15</Pages>
  <Words>2000</Words>
  <Characters>11406</Characters>
  <Application>Microsoft Office Word</Application>
  <DocSecurity>0</DocSecurity>
  <Lines>95</Lines>
  <Paragraphs>26</Paragraphs>
  <ScaleCrop>false</ScaleCrop>
  <Company/>
  <LinksUpToDate>false</LinksUpToDate>
  <CharactersWithSpaces>13380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Е. Корнаков</dc:creator>
  <dc:description/>
  <cp:lastModifiedBy>Максим Лавор</cp:lastModifiedBy>
  <cp:revision>15</cp:revision>
  <dcterms:created xsi:type="dcterms:W3CDTF">2025-11-18T05:03:00Z</dcterms:created>
  <dcterms:modified xsi:type="dcterms:W3CDTF">2025-12-02T07:27:00Z</dcterms:modified>
  <dc:language>ru-RU</dc:language>
</cp:coreProperties>
</file>