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компьютерных систем в управлении и проектировании (КСУП)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РАЗРАБОТКА ПЛАГИНА «Гранёный стакан» ДЛЯ «КОМПАС-3D»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ПОЯСНИТЕЛЬНАЯ ЗАПИСКА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«Основы разработки САПР» (ОРСАПР)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Calibri" w:hAnsi="Calibri"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студент гр. 582-1 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_________ Корнаков А.Е.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«___» ________________ 2025 г.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Calibri" w:hAnsi="Calibri" w:cs="Calibri"/>
          <w:sz w:val="28"/>
          <w:szCs w:val="28"/>
        </w:rPr>
      </w:pPr>
      <w:r>
        <w:rPr>
          <w:rFonts w:cs="Calibri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Проверил: 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доцент кафедры КСУП, к.т.н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__________ Калентьев А. А.</w:t>
      </w:r>
    </w:p>
    <w:p>
      <w:pPr>
        <w:pStyle w:val="Normal"/>
        <w:widowControl w:val="false"/>
        <w:suppressAutoHyphens w:val="true"/>
        <w:spacing w:lineRule="auto" w:line="360" w:before="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«___» ________________2025 г.</w:t>
      </w:r>
      <w:r>
        <w:br w:type="page"/>
      </w:r>
    </w:p>
    <w:p>
      <w:pPr>
        <w:pStyle w:val="Normal"/>
        <w:keepNext w:val="true"/>
        <w:keepLines/>
        <w:widowControl w:val="false"/>
        <w:suppressAutoHyphens w:val="true"/>
        <w:spacing w:lineRule="auto" w:line="240" w:before="0" w:after="0"/>
        <w:jc w:val="center"/>
        <w:rPr>
          <w:rFonts w:ascii="Calibri Light" w:hAnsi="Calibri Light" w:cs="Calibri Light"/>
          <w:color w:val="2F5496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1 ОПИСАНИЕ САПР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1.1 Описание программы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КОМПАС-3D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3D-моделями.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3D-моделями (вытягивание, вращение, вырезание и др.). 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Компас 3D имеет множество прямых аналогов на рынке, среди них встречаются Autodesk Inventor, SOLIDWORKS и др. 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дисциплины выбор данной САПР объясняется наличием описания API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1.2 Описание API</w:t>
      </w:r>
    </w:p>
    <w:p>
      <w:pPr>
        <w:pStyle w:val="Normal"/>
        <w:widowControl w:val="false"/>
        <w:suppressAutoHyphens w:val="true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>(аббр. От англ. Application programming interface, дословно интерфейс программирования приложения) — программный интерфейс, то есть описание способов взаимодействия одной компьютерной программы с другими.[2]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подключения и работы с API на C# потребуется выполнить ряд следующих действий: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Включить в свойствах проекта функцию Register for COM Interop;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Создать DLL-обёртку для TLB Компас API с помощью Tlblmp.exe;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Подключить созданный DLL к проекту;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Зарегистрировать библиотеку в системе КОМПАС (а именно реализовать статический метод типа .htmSample с рядом настроек);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Зарегистрировать библиотеку на компьютере пользователя, воспользовавшись утилитой RegAsm.exe.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свойства класса (интерфейса) Application представлены в таблице 1.1: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1.1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свойства класса (интерфейса) Application</w:t>
      </w:r>
    </w:p>
    <w:tbl>
      <w:tblPr>
        <w:tblW w:w="9355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ActiveDocument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IKompasDocument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Свойство, содержащее текущий активный документ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Documents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IDocuments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Коллекция всех открытых документов в приложении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Math2D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IMath2D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Интерфейс 2D математики</w:t>
            </w:r>
          </w:p>
        </w:tc>
      </w:tr>
    </w:tbl>
    <w:p>
      <w:pPr>
        <w:pStyle w:val="Normal"/>
        <w:widowControl w:val="false"/>
        <w:suppressAutoHyphens w:val="true"/>
        <w:spacing w:lineRule="auto" w:line="360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методы класса (интерфейса) Application представлены в таблице 1.2: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1.2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методы класса (интерфейса) Application</w:t>
      </w:r>
    </w:p>
    <w:tbl>
      <w:tblPr>
        <w:tblW w:w="9380" w:type="dxa"/>
        <w:jc w:val="left"/>
        <w:tblInd w:w="3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1503"/>
        <w:gridCol w:w="5038"/>
        <w:gridCol w:w="1416"/>
        <w:gridCol w:w="1422"/>
      </w:tblGrid>
      <w:tr>
        <w:trPr>
          <w:trHeight w:val="680" w:hRule="atLeast"/>
        </w:trPr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5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1503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ExecuteCompasCommand</w:t>
            </w:r>
          </w:p>
        </w:tc>
        <w:tc>
          <w:tcPr>
            <w:tcW w:w="503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commandId – long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константа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из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перечисления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ProcessTypeEnum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или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ksKompasCommandEnum),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post - bool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4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Выполнение команды системы КОМПАС.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Окончание таблицы 1.2</w:t>
      </w:r>
    </w:p>
    <w:tbl>
      <w:tblPr>
        <w:tblW w:w="9367" w:type="dxa"/>
        <w:jc w:val="left"/>
        <w:tblInd w:w="44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1494"/>
        <w:gridCol w:w="3383"/>
        <w:gridCol w:w="1416"/>
        <w:gridCol w:w="3073"/>
      </w:tblGrid>
      <w:tr>
        <w:trPr>
          <w:trHeight w:val="1" w:hRule="atLeast"/>
        </w:trPr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MessageBoxEx</w:t>
            </w:r>
          </w:p>
        </w:tc>
        <w:tc>
          <w:tcPr>
            <w:tcW w:w="3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Text – BSTR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текст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сообщения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Caption – BSTR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заголовок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сообщения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), Flags: long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флаги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long</w:t>
            </w:r>
          </w:p>
        </w:tc>
        <w:tc>
          <w:tcPr>
            <w:tcW w:w="3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Выдача всплывающего сообщения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ind w:firstLine="709"/>
        <w:jc w:val="both"/>
        <w:rPr>
          <w:rFonts w:ascii="Calibri" w:hAnsi="Calibri" w:cs="Calibri"/>
          <w:lang w:val="en-US"/>
        </w:rPr>
      </w:pPr>
      <w:r>
        <w:rPr>
          <w:rFonts w:cs="Calibri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поля класса (интерфейса) IDocuments представлены в таблице 1.3: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1.3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поля класса (интерфейса) IDocuments</w:t>
      </w:r>
    </w:p>
    <w:tbl>
      <w:tblPr>
        <w:tblW w:w="9355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Item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IKompasDocument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Документ, заданный по имени, ссылке или индексу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ind w:firstLine="709"/>
        <w:jc w:val="both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методы класса (интерфейса) Idocuments представлены в таблице 1.4: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1.4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методы класса (интерфейса) Idocuments</w:t>
      </w:r>
    </w:p>
    <w:tbl>
      <w:tblPr>
        <w:tblW w:w="9359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1359"/>
        <w:gridCol w:w="4027"/>
        <w:gridCol w:w="2552"/>
        <w:gridCol w:w="1420"/>
      </w:tblGrid>
      <w:tr>
        <w:trPr>
          <w:trHeight w:val="1" w:hRule="atLeast"/>
        </w:trPr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4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1359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Add</w:t>
            </w:r>
          </w:p>
        </w:tc>
        <w:tc>
          <w:tcPr>
            <w:tcW w:w="4027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Type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long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– (тип документа из перечисления DocumentTypeEnum),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Visible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bool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– (видимость документа: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TRUE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создавать документ в видимом режиме;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2. FALSE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в слепом).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IKompasDocument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Создаёт новый документ и добавляет его в коллекцию</w:t>
            </w:r>
          </w:p>
        </w:tc>
      </w:tr>
      <w:tr>
        <w:trPr>
          <w:trHeight w:val="2680" w:hRule="atLeast"/>
        </w:trPr>
        <w:tc>
          <w:tcPr>
            <w:tcW w:w="1359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Open</w:t>
            </w:r>
          </w:p>
        </w:tc>
        <w:tc>
          <w:tcPr>
            <w:tcW w:w="4027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PathName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LPCTSTR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– (полное имя файла документа, состоящее из пути, имени и расширения файла),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Visible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bool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(видимость документа: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1.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TRUE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создавать документ в видимом режиме;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FALSE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в невидимом.), ReadOnly – bool – (TRUE: открыть документ только для чтения).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IKompasDocument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Открывает документ (существующий)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Calibri" w:hAnsi="Calibri" w:cs="Calibri"/>
          <w:lang w:val="en-US"/>
        </w:rPr>
      </w:pPr>
      <w:r>
        <w:rPr>
          <w:rFonts w:cs="Calibri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поля класса (интерфейса) IProcess2D представлены в таблице 1.5: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1.5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поля класса (интерфейса) IProcess2D</w:t>
      </w:r>
    </w:p>
    <w:tbl>
      <w:tblPr>
        <w:tblW w:w="9355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Angle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Угол отклонения в градусах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Окончание таблицы 1.5</w:t>
      </w:r>
    </w:p>
    <w:tbl>
      <w:tblPr>
        <w:tblW w:w="9355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Координата X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Координата Y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поля класса (интерфейса) IProcess3D представлены в таблице 1.6: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1.6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поля класса (интерфейса) IProcess3D</w:t>
      </w:r>
    </w:p>
    <w:tbl>
      <w:tblPr>
        <w:tblW w:w="9355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MateConstraintsObjects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Variant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Выбранные объекты для сопряжения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Placement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IPlacement3D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Положение объекта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TakeProcessObject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IModelObject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Объект, создаваемый в подпроцессе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методы класса (интерфейса) IProcess3D представлены в таблице 1.7:</w:t>
      </w:r>
    </w:p>
    <w:p>
      <w:pPr>
        <w:pStyle w:val="Normal"/>
        <w:widowControl w:val="false"/>
        <w:suppressAutoHyphens w:val="true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1.7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Используемые методы класса (интерфейса) IProcess3D</w:t>
      </w:r>
    </w:p>
    <w:tbl>
      <w:tblPr>
        <w:tblW w:w="9359" w:type="dxa"/>
        <w:jc w:val="left"/>
        <w:tblInd w:w="52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1756"/>
        <w:gridCol w:w="5047"/>
        <w:gridCol w:w="1275"/>
        <w:gridCol w:w="1280"/>
      </w:tblGrid>
      <w:tr>
        <w:trPr>
          <w:trHeight w:val="1" w:hRule="atLeast"/>
        </w:trPr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5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RunTakeCreateObjectProcess</w:t>
            </w:r>
          </w:p>
        </w:tc>
        <w:tc>
          <w:tcPr>
            <w:tcW w:w="5047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ProcessType – ProcessTypeEnum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тип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подпроцесса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TakeObject – LPDISPATCH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указатель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на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интерфейс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редактируемого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в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подпроцессе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объекта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), NeedCreateTakeObj – bool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необходимость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создания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объекта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в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подпроцессе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), LostTakeObj – bool – (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фиксировать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параметры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создаваемого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объекта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Запустить подчинённый режим создания объектов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методы для модификации объектов представлены в таблице 1.8: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Calibri" w:hAnsi="Calibri" w:cs="Calibri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1.8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Методы для модификации объектов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CreateArc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Point, double, Point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дуги по двум точкам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Rounding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Line, Line, 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Скругление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CreateLine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Point, Point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линии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Sketch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эскиза</w:t>
            </w:r>
          </w:p>
        </w:tc>
      </w:tr>
    </w:tbl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Окончание таблицы 1.8</w:t>
      </w:r>
    </w:p>
    <w:tbl>
      <w:tblPr>
        <w:tblW w:w="9238" w:type="dxa"/>
        <w:jc w:val="left"/>
        <w:tblInd w:w="1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006"/>
        <w:gridCol w:w="3095"/>
        <w:gridCol w:w="3137"/>
      </w:tblGrid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Spin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Sketch, route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Вращение эскиза</w:t>
            </w:r>
          </w:p>
        </w:tc>
      </w:tr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Sketch, route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Выдавливание эскиза</w:t>
            </w:r>
          </w:p>
        </w:tc>
      </w:tr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CreateFile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файла</w:t>
            </w:r>
          </w:p>
        </w:tc>
      </w:tr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OpenFile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Открытие файла</w:t>
            </w:r>
          </w:p>
        </w:tc>
      </w:tr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ModifyFile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Редактирование файла</w:t>
            </w:r>
          </w:p>
        </w:tc>
      </w:tr>
      <w:tr>
        <w:trPr>
          <w:trHeight w:val="1" w:hRule="atLeast"/>
        </w:trPr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OpenCAD</w:t>
            </w:r>
          </w:p>
        </w:tc>
        <w:tc>
          <w:tcPr>
            <w:tcW w:w="3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Открытие Компас3D</w:t>
            </w:r>
          </w:p>
        </w:tc>
      </w:tr>
    </w:tbl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1.3 </w:t>
      </w:r>
      <w:r>
        <w:rPr>
          <w:rFonts w:cs="Times New Roman" w:ascii="Times New Roman" w:hAnsi="Times New Roman"/>
          <w:b/>
          <w:bCs/>
          <w:sz w:val="28"/>
          <w:szCs w:val="28"/>
        </w:rPr>
        <w:t>Обзор аналогов плагина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Первым аналогом является приложения «</w:t>
      </w:r>
      <w:r>
        <w:rPr>
          <w:rFonts w:cs="Times New Roman" w:ascii="Times New Roman" w:hAnsi="Times New Roman"/>
          <w:sz w:val="28"/>
          <w:szCs w:val="28"/>
          <w:lang w:val="en-US"/>
        </w:rPr>
        <w:t>Teapot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Plugin</w:t>
      </w:r>
      <w:r>
        <w:rPr>
          <w:rFonts w:cs="Times New Roman" w:ascii="Times New Roman" w:hAnsi="Times New Roman"/>
          <w:sz w:val="28"/>
          <w:szCs w:val="28"/>
        </w:rPr>
        <w:t>» [3] для Компас-3D, который предназначен для создания различных форм чайников.  Он демонстрирует, как можно расширить функциональность КОМПАС-3D для создания 3D-моделей через пользовательский интерфейс плагина. Плагин может служить примером того, как организовать создание объектов с помощью параметров, передаваемых из пользовательского интерфейса в процесс моделирования. Данный аналог является прямым для разрабатываемого плагина «Гранёный стакан». Интерфейс взаимодействия представлен на рисунке 1.1: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23130" cy="2393315"/>
            <wp:effectExtent l="0" t="0" r="0" b="0"/>
            <wp:docPr id="1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Рисунок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1.1 </w:t>
      </w:r>
      <w:r>
        <w:rPr>
          <w:rFonts w:cs="Cambria Math" w:ascii="Cambria Math" w:hAnsi="Cambria Math"/>
          <w:sz w:val="28"/>
          <w:szCs w:val="28"/>
          <w:lang w:val="en-US"/>
        </w:rPr>
        <w:t>−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Интерфейс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приложения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«Teapot Plugin»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Вторым аналогом является плагин для генерации модели стакана в КОМПАС-3D. Проект написан на C# и ориентирован на моделирование стеклянных стаканов.[4] Плагин "Построитель стаканов" для КОМПАС-3D предназначен для автоматизированного создания модели стеклянного стакана. Он разработан на языке C# и интегрируется в среду КОМПАС-3D, предоставляя пользователю инструменты для параметрического проектирования стакана. Интерфейс плагина продемонстрирован на рисунке 1.2:</w:t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01030" cy="4277995"/>
            <wp:effectExtent l="0" t="0" r="0" b="0"/>
            <wp:docPr id="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1.2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Интерфейс приложения «Построитель стакана»</w:t>
      </w:r>
      <w:r>
        <w:br w:type="page"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Calibri" w:hAnsi="Calibri" w:cs="Calibri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 ОПИСАНИЕ ПРЕДМЕТА ПРОЕКТИРОВАНИЯ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Гранёный стакан — тип стеклянного стакана, который отличается использованием прочного гранёного стекла. </w:t>
      </w:r>
      <w:r>
        <w:rPr>
          <w:rFonts w:cs="Times New Roman" w:ascii="Times New Roman" w:hAnsi="Times New Roman"/>
          <w:color w:val="000000"/>
          <w:sz w:val="28"/>
          <w:szCs w:val="28"/>
        </w:rPr>
        <w:t>На рисунке 2.1 представлена модель гранёного стакана: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5664835" cy="282257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2.1 – Модель гранёного стакана с размерами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Размер грани состоит из двух значений: высота и ширина. Ширина каждой такой грани будет зафиксирована и будет составлять 20 мм. Высота такой грани(height_OuterEdge) является исчисляемой и составляет результат вычитания переменных height_Bottom и height_UpperEdge из переменной height_Total. Чертёж грани представлен на рисунке 2.2: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1706880" cy="290195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2.2 – Модель грани гранёного стакана с размерами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Изменяемые параметры для плагина (также все обозначения показаны на рис. 2.1):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1. Высота стакана 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height</w:t>
      </w:r>
      <w:r>
        <w:rPr>
          <w:rFonts w:cs="Times New Roman" w:ascii="Times New Roman" w:hAnsi="Times New Roman"/>
          <w:color w:val="000000"/>
          <w:sz w:val="28"/>
          <w:szCs w:val="28"/>
        </w:rPr>
        <w:t>_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Total</w:t>
      </w:r>
      <w:r>
        <w:rPr>
          <w:rFonts w:cs="Times New Roman" w:ascii="Times New Roman" w:hAnsi="Times New Roman"/>
          <w:color w:val="000000"/>
          <w:sz w:val="28"/>
          <w:szCs w:val="28"/>
        </w:rPr>
        <w:t>» (100 — 150мм);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2. Радиус внешней окружности стакана 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radius</w:t>
      </w:r>
      <w:r>
        <w:rPr>
          <w:rFonts w:cs="Times New Roman" w:ascii="Times New Roman" w:hAnsi="Times New Roman"/>
          <w:color w:val="000000"/>
          <w:sz w:val="28"/>
          <w:szCs w:val="28"/>
        </w:rPr>
        <w:t>» (45 — 60мм);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color w:val="000000"/>
          <w:sz w:val="28"/>
          <w:szCs w:val="28"/>
        </w:rPr>
        <w:t>Высота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дна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«height_Bottom» (10 — 25</w:t>
      </w:r>
      <w:r>
        <w:rPr>
          <w:rFonts w:cs="Times New Roman" w:ascii="Times New Roman" w:hAnsi="Times New Roman"/>
          <w:color w:val="000000"/>
          <w:sz w:val="28"/>
          <w:szCs w:val="28"/>
        </w:rPr>
        <w:t>мм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4. </w:t>
      </w:r>
      <w:r>
        <w:rPr>
          <w:rFonts w:cs="Times New Roman" w:ascii="Times New Roman" w:hAnsi="Times New Roman"/>
          <w:color w:val="000000"/>
          <w:sz w:val="28"/>
          <w:szCs w:val="28"/>
        </w:rPr>
        <w:t>Толщина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нижней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грани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«thickness_LowerEdge» (2 — 5</w:t>
      </w:r>
      <w:r>
        <w:rPr>
          <w:rFonts w:cs="Times New Roman" w:ascii="Times New Roman" w:hAnsi="Times New Roman"/>
          <w:color w:val="000000"/>
          <w:sz w:val="28"/>
          <w:szCs w:val="28"/>
        </w:rPr>
        <w:t>мм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5. Толщина верхней грани 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thickness</w:t>
      </w:r>
      <w:r>
        <w:rPr>
          <w:rFonts w:cs="Times New Roman" w:ascii="Times New Roman" w:hAnsi="Times New Roman"/>
          <w:color w:val="000000"/>
          <w:sz w:val="28"/>
          <w:szCs w:val="28"/>
        </w:rPr>
        <w:t>_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UpperEdge</w:t>
      </w:r>
      <w:r>
        <w:rPr>
          <w:rFonts w:cs="Times New Roman" w:ascii="Times New Roman" w:hAnsi="Times New Roman"/>
          <w:color w:val="000000"/>
          <w:sz w:val="28"/>
          <w:szCs w:val="28"/>
        </w:rPr>
        <w:t>» (не может быть меньше толщины нижней грани(«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thickness</w:t>
      </w:r>
      <w:r>
        <w:rPr>
          <w:rFonts w:cs="Times New Roman" w:ascii="Times New Roman" w:hAnsi="Times New Roman"/>
          <w:color w:val="000000"/>
          <w:sz w:val="28"/>
          <w:szCs w:val="28"/>
        </w:rPr>
        <w:t>_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LowerEdge</w:t>
      </w:r>
      <w:r>
        <w:rPr>
          <w:rFonts w:cs="Times New Roman" w:ascii="Times New Roman" w:hAnsi="Times New Roman"/>
          <w:color w:val="000000"/>
          <w:sz w:val="28"/>
          <w:szCs w:val="28"/>
        </w:rPr>
        <w:t>») и должна быть больше толщины нижней грани как минимум на 40%);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Calibri" w:hAnsi="Calibri" w:cs="Calibri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6. Высота верхней грани стакана 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height</w:t>
      </w:r>
      <w:r>
        <w:rPr>
          <w:rFonts w:cs="Times New Roman" w:ascii="Times New Roman" w:hAnsi="Times New Roman"/>
          <w:color w:val="000000"/>
          <w:sz w:val="28"/>
          <w:szCs w:val="28"/>
        </w:rPr>
        <w:t>_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UpperEdge</w:t>
      </w:r>
      <w:r>
        <w:rPr>
          <w:rFonts w:cs="Times New Roman" w:ascii="Times New Roman" w:hAnsi="Times New Roman"/>
          <w:color w:val="000000"/>
          <w:sz w:val="28"/>
          <w:szCs w:val="28"/>
        </w:rPr>
        <w:t>» (должна составлять не менее 20% от общей высоты стакана(«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height</w:t>
      </w:r>
      <w:r>
        <w:rPr>
          <w:rFonts w:cs="Times New Roman" w:ascii="Times New Roman" w:hAnsi="Times New Roman"/>
          <w:color w:val="000000"/>
          <w:sz w:val="28"/>
          <w:szCs w:val="28"/>
        </w:rPr>
        <w:t>_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Total</w:t>
      </w:r>
      <w:r>
        <w:rPr>
          <w:rFonts w:cs="Times New Roman" w:ascii="Times New Roman" w:hAnsi="Times New Roman"/>
          <w:color w:val="000000"/>
          <w:sz w:val="28"/>
          <w:szCs w:val="28"/>
        </w:rPr>
        <w:t>»));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7. Количество граней (сумма каждой ширины всех граней должна быть меньше длины нижней окружности).</w:t>
      </w:r>
      <w:r>
        <w:br w:type="page"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3 ПРОЕКТ СИСТЕМЫ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3.1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диаграмма классов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</w:rPr>
        <w:t xml:space="preserve"> — это стандартный язык визуального моделирования, предназначенный для следующего использования: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Моделирование бизнеса и подобных процессов;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Анализ, проектирование и внедрения программных систем.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</w:rPr>
        <w:t xml:space="preserve"> — 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систем.[5]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диаграмма классов для плагина «Гранёный стакан» представлена на рисунке 3.1: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Calibri" w:hAnsi="Calibri" w:cs="Calibri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4010660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4" t="-160" r="-104" b="-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1066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3.1 – </w:t>
      </w:r>
      <w:r>
        <w:rPr>
          <w:rFonts w:cs="Times New Roman" w:ascii="Times New Roman" w:hAnsi="Times New Roman"/>
          <w:color w:val="000000"/>
          <w:sz w:val="28"/>
          <w:szCs w:val="28"/>
        </w:rPr>
        <w:t>UML диаграмма классов для плагина «Гранёный стакан»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таблицах ниже представлена информация о свойствах и методах каждого из классов. В таблице 3.1 продемонстрированы поля класса MainForm:</w:t>
      </w:r>
    </w:p>
    <w:p>
      <w:pPr>
        <w:pStyle w:val="Normal"/>
        <w:widowControl w:val="false"/>
        <w:suppressAutoHyphens w:val="true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3.1 – Поля класса MainForm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Хранит в себе объект построения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3.2 продемонстрированы методы класса MainForm: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3.2 – Методы класса MainForm</w:t>
      </w:r>
    </w:p>
    <w:tbl>
      <w:tblPr>
        <w:tblW w:w="9344" w:type="dxa"/>
        <w:jc w:val="left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2"/>
        <w:gridCol w:w="4671"/>
      </w:tblGrid>
      <w:tr>
        <w:trPr>
          <w:trHeight w:val="1" w:hRule="atLeast"/>
        </w:trPr>
        <w:tc>
          <w:tcPr>
            <w:tcW w:w="4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4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4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BuildModel</w:t>
            </w:r>
          </w:p>
        </w:tc>
        <w:tc>
          <w:tcPr>
            <w:tcW w:w="4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Построение модели по заданным параметрам</w:t>
            </w:r>
          </w:p>
        </w:tc>
      </w:tr>
      <w:tr>
        <w:trPr>
          <w:trHeight w:val="1" w:hRule="atLeast"/>
        </w:trPr>
        <w:tc>
          <w:tcPr>
            <w:tcW w:w="46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ShowWrongParameter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Демонстрация ошибочных значений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3.3 продемонстрированы методы класса Parameters: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3.3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Методы класса Parameters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Dictionary&lt;ParamType, Parameter&gt;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Хранит в себе словарь с параметрами объекта построения, свойство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ParameterType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Валидация введённых значений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3.4 продемонстрированы поля класса Builder: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3.4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Поля класса Builder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_wrapper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Хранит в себе объект обёртки API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3.5 продемонстрированы методы класса Builder: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3.5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Методы класса Builder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BuildFacetedGlass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Построение модели по заданным параметрам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Окончание таблицы 3.5</w:t>
      </w:r>
    </w:p>
    <w:tbl>
      <w:tblPr>
        <w:tblW w:w="9640" w:type="dxa"/>
        <w:jc w:val="left"/>
        <w:tblInd w:w="5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73"/>
        <w:gridCol w:w="3227"/>
        <w:gridCol w:w="3240"/>
      </w:tblGrid>
      <w:tr>
        <w:trPr/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DrawEdge</w:t>
            </w:r>
          </w:p>
        </w:tc>
        <w:tc>
          <w:tcPr>
            <w:tcW w:w="3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Построение грани</w:t>
            </w:r>
          </w:p>
        </w:tc>
      </w:tr>
      <w:tr>
        <w:trPr/>
        <w:tc>
          <w:tcPr>
            <w:tcW w:w="3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DrawSketch</w:t>
            </w:r>
          </w:p>
        </w:tc>
        <w:tc>
          <w:tcPr>
            <w:tcW w:w="32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Построение скетча</w:t>
            </w:r>
          </w:p>
        </w:tc>
      </w:tr>
      <w:tr>
        <w:trPr/>
        <w:tc>
          <w:tcPr>
            <w:tcW w:w="3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ExtrudeEdge</w:t>
            </w:r>
          </w:p>
        </w:tc>
        <w:tc>
          <w:tcPr>
            <w:tcW w:w="32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Cambria Math"/>
                <w:sz w:val="24"/>
                <w:szCs w:val="24"/>
                <w:lang w:val="en-US"/>
              </w:rPr>
            </w:pPr>
            <w:r>
              <w:rPr>
                <w:rFonts w:cs="Cambria Math" w:ascii="Times New Roman" w:hAnsi="Times New Roman"/>
                <w:sz w:val="24"/>
                <w:szCs w:val="24"/>
                <w:lang w:val="en-US"/>
              </w:rPr>
              <w:t>−</w:t>
            </w:r>
          </w:p>
        </w:tc>
        <w:tc>
          <w:tcPr>
            <w:tcW w:w="3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Выдавливание грани</w:t>
            </w:r>
          </w:p>
        </w:tc>
      </w:tr>
      <w:tr>
        <w:trPr/>
        <w:tc>
          <w:tcPr>
            <w:tcW w:w="3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ExtrudeGlass</w:t>
            </w:r>
          </w:p>
        </w:tc>
        <w:tc>
          <w:tcPr>
            <w:tcW w:w="32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Cambria Math"/>
                <w:sz w:val="24"/>
                <w:szCs w:val="24"/>
                <w:lang w:val="en-US"/>
              </w:rPr>
            </w:pPr>
            <w:r>
              <w:rPr>
                <w:rFonts w:cs="Cambria Math" w:ascii="Times New Roman" w:hAnsi="Times New Roman"/>
                <w:sz w:val="24"/>
                <w:szCs w:val="24"/>
                <w:lang w:val="en-US"/>
              </w:rPr>
              <w:t>−</w:t>
            </w:r>
          </w:p>
        </w:tc>
        <w:tc>
          <w:tcPr>
            <w:tcW w:w="3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Выдавливание стакана</w:t>
            </w:r>
          </w:p>
        </w:tc>
      </w:tr>
    </w:tbl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 продемонстрированы методы класса Parameter: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Методы класса Parameter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MaxValue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Максимально допустимое значение параметра, свойство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MinValue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Мин. допустимое значение параметра, свойство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Значение параметра, свойство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 xml:space="preserve"> продемонстрированы </w:t>
      </w:r>
      <w:r>
        <w:rPr>
          <w:rFonts w:cs="Times New Roman" w:ascii="Times New Roman" w:hAnsi="Times New Roman"/>
          <w:sz w:val="28"/>
          <w:szCs w:val="28"/>
        </w:rPr>
        <w:t>поля</w:t>
      </w:r>
      <w:r>
        <w:rPr>
          <w:rFonts w:cs="Times New Roman" w:ascii="Times New Roman" w:hAnsi="Times New Roman"/>
          <w:sz w:val="28"/>
          <w:szCs w:val="28"/>
        </w:rPr>
        <w:t xml:space="preserve"> класса Parameter: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Поля</w:t>
      </w:r>
      <w:r>
        <w:rPr>
          <w:rFonts w:cs="Times New Roman" w:ascii="Times New Roman" w:hAnsi="Times New Roman"/>
          <w:sz w:val="28"/>
          <w:szCs w:val="28"/>
        </w:rPr>
        <w:t xml:space="preserve"> класса Parameter</w:t>
      </w:r>
    </w:p>
    <w:tbl>
      <w:tblPr>
        <w:tblW w:w="9689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29"/>
        <w:gridCol w:w="3230"/>
        <w:gridCol w:w="3230"/>
      </w:tblGrid>
      <w:tr>
        <w:trPr/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32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maxValue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Максимальное значение параметра</w:t>
            </w:r>
          </w:p>
        </w:tc>
      </w:tr>
      <w:tr>
        <w:trPr/>
        <w:tc>
          <w:tcPr>
            <w:tcW w:w="32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minValue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Минимальное значение параметра</w:t>
            </w:r>
          </w:p>
        </w:tc>
      </w:tr>
      <w:tr>
        <w:trPr/>
        <w:tc>
          <w:tcPr>
            <w:tcW w:w="32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_value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Значение параметра</w:t>
            </w:r>
          </w:p>
        </w:tc>
      </w:tr>
    </w:tbl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3.8 продемонстрированы методы класса Wrapper:</w:t>
      </w:r>
    </w:p>
    <w:p>
      <w:pPr>
        <w:pStyle w:val="Normal"/>
        <w:widowControl w:val="false"/>
        <w:suppressAutoHyphens w:val="true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3.8 </w:t>
      </w:r>
      <w:r>
        <w:rPr>
          <w:rFonts w:cs="Cambria Math" w:ascii="Cambria Math" w:hAnsi="Cambria Math"/>
          <w:sz w:val="28"/>
          <w:szCs w:val="28"/>
        </w:rPr>
        <w:t>−</w:t>
      </w:r>
      <w:r>
        <w:rPr>
          <w:rFonts w:cs="Times New Roman" w:ascii="Times New Roman" w:hAnsi="Times New Roman"/>
          <w:sz w:val="28"/>
          <w:szCs w:val="28"/>
        </w:rPr>
        <w:t xml:space="preserve"> Методы класса Wrapper</w:t>
      </w:r>
    </w:p>
    <w:tbl>
      <w:tblPr>
        <w:tblW w:w="9355" w:type="dxa"/>
        <w:jc w:val="left"/>
        <w:tblInd w:w="51" w:type="dxa"/>
        <w:tblLayout w:type="fixed"/>
        <w:tblCellMar>
          <w:top w:w="0" w:type="dxa"/>
          <w:left w:w="54" w:type="dxa"/>
          <w:bottom w:w="0" w:type="dxa"/>
          <w:right w:w="54" w:type="dxa"/>
        </w:tblCellMar>
        <w:tblLook w:firstRow="0" w:noVBand="0" w:lastRow="0" w:firstColumn="0" w:lastColumn="0" w:noHBand="0" w:val="0000"/>
      </w:tblPr>
      <w:tblGrid>
        <w:gridCol w:w="3118"/>
        <w:gridCol w:w="3118"/>
        <w:gridCol w:w="3119"/>
      </w:tblGrid>
      <w:tr>
        <w:trPr>
          <w:trHeight w:val="1" w:hRule="atLeast"/>
        </w:trPr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Описание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CreateCircularPattern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концентрической сетки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CreateLine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Point, Point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линии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CreateSketch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эскиза</w:t>
            </w:r>
          </w:p>
        </w:tc>
      </w:tr>
      <w:tr>
        <w:trPr>
          <w:trHeight w:val="1" w:hRule="atLeast"/>
        </w:trPr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CreateTangentPlane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эскиза на плоскости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Окончание таблицы 3.8</w:t>
      </w:r>
    </w:p>
    <w:tbl>
      <w:tblPr>
        <w:tblW w:w="9689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29"/>
        <w:gridCol w:w="3230"/>
        <w:gridCol w:w="3230"/>
      </w:tblGrid>
      <w:tr>
        <w:trPr/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ExtrudeFacetProfile</w:t>
            </w:r>
          </w:p>
        </w:tc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Выдавливание эскиза на плоскости</w:t>
            </w:r>
          </w:p>
        </w:tc>
      </w:tr>
      <w:tr>
        <w:trPr/>
        <w:tc>
          <w:tcPr>
            <w:tcW w:w="32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OpenCad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Открытие КОМПАС-3D</w:t>
            </w:r>
          </w:p>
        </w:tc>
      </w:tr>
      <w:tr>
        <w:trPr/>
        <w:tc>
          <w:tcPr>
            <w:tcW w:w="322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Revolve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Cambria Math" w:ascii="Cambria Math" w:hAnsi="Cambria Math"/>
                <w:sz w:val="24"/>
                <w:szCs w:val="24"/>
                <w:lang w:val="en-US"/>
              </w:rPr>
              <w:t>−</w:t>
            </w:r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Выдавливание вращением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widowControl w:val="false"/>
        <w:suppressAutoHyphens w:val="true"/>
        <w:spacing w:lineRule="atLeast" w:line="259"/>
        <w:ind w:left="709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3.2 представлен макет пользовательского интерфейса:</w:t>
      </w:r>
    </w:p>
    <w:p>
      <w:pPr>
        <w:pStyle w:val="Normal"/>
        <w:widowControl w:val="false"/>
        <w:suppressAutoHyphens w:val="true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2004695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3.2 — Макет пользовательского интерфейса</w:t>
      </w:r>
    </w:p>
    <w:p>
      <w:pPr>
        <w:pStyle w:val="Normal"/>
        <w:widowControl w:val="false"/>
        <w:suppressAutoHyphens w:val="true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Пользовательский интерфейс разделён на </w:t>
      </w:r>
      <w:r>
        <w:rPr>
          <w:rFonts w:ascii="Times New Roman" w:hAnsi="Times New Roman"/>
          <w:sz w:val="28"/>
          <w:szCs w:val="28"/>
          <w:lang w:val="en-US"/>
        </w:rPr>
        <w:t>т</w:t>
      </w:r>
      <w:r>
        <w:rPr>
          <w:rFonts w:ascii="Times New Roman" w:hAnsi="Times New Roman"/>
          <w:sz w:val="28"/>
          <w:szCs w:val="28"/>
          <w:lang w:val="ru-RU"/>
        </w:rPr>
        <w:t>ри</w:t>
      </w:r>
      <w:r>
        <w:rPr>
          <w:rFonts w:ascii="Times New Roman" w:hAnsi="Times New Roman"/>
          <w:sz w:val="28"/>
          <w:szCs w:val="28"/>
          <w:lang w:val="ru-RU"/>
        </w:rPr>
        <w:t xml:space="preserve"> части и каждая часть отмечена соответствующей цифрой: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 Область для ввода данных;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 Кнопка создания объекта;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. Область, на которой продемонстрирован чертёж стакана.</w:t>
      </w:r>
    </w:p>
    <w:p>
      <w:pPr>
        <w:pStyle w:val="Normal"/>
        <w:widowControl w:val="false"/>
        <w:suppressAutoHyphens w:val="true"/>
        <w:spacing w:lineRule="auto" w:line="360" w:before="57" w:after="57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3.3 представлена реакция программы на ошибку в введённом значении:</w:t>
      </w:r>
    </w:p>
    <w:p>
      <w:pPr>
        <w:pStyle w:val="Normal"/>
        <w:widowControl w:val="false"/>
        <w:suppressAutoHyphens w:val="true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2089150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1" t="-326" r="-111" b="-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8915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3.3 — Реакция программы на ошибку в введённом значении</w:t>
      </w:r>
      <w:r>
        <w:br w:type="page"/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4 СПИСОК ИСТОЧНИКОВ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1. КОМПАС-3D [Электронный ресурс]. </w:t>
      </w:r>
      <w:r>
        <w:rPr>
          <w:rFonts w:cs="Cambria Math" w:ascii="Cambria Math" w:hAnsi="Cambria Math"/>
          <w:color w:val="000000"/>
          <w:sz w:val="28"/>
          <w:szCs w:val="28"/>
        </w:rPr>
        <w:t>−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Режим доступа </w:t>
      </w:r>
      <w:hyperlink r:id="rId9">
        <w:r>
          <w:rPr>
            <w:rFonts w:cs="Times New Roman" w:ascii="Times New Roman" w:hAnsi="Times New Roman"/>
            <w:color w:val="000000"/>
            <w:sz w:val="28"/>
            <w:szCs w:val="28"/>
          </w:rPr>
          <w:t>https://kompas.ru/kompas-3d/about/</w:t>
        </w:r>
      </w:hyperlink>
      <w:r>
        <w:rPr>
          <w:rFonts w:cs="Times New Roman" w:ascii="Times New Roman" w:hAnsi="Times New Roman"/>
          <w:color w:val="000000"/>
          <w:sz w:val="28"/>
          <w:szCs w:val="28"/>
        </w:rPr>
        <w:t xml:space="preserve"> (дата обращения 28.09.2025)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2.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[Электронный ресурс]. </w:t>
      </w:r>
      <w:r>
        <w:rPr>
          <w:rFonts w:cs="Cambria Math" w:ascii="Cambria Math" w:hAnsi="Cambria Math"/>
          <w:color w:val="000000"/>
          <w:sz w:val="28"/>
          <w:szCs w:val="28"/>
        </w:rPr>
        <w:t>−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Режим доступа </w:t>
      </w:r>
      <w:hyperlink r:id="rId10">
        <w:r>
          <w:rPr>
            <w:rFonts w:cs="Times New Roman" w:ascii="Times New Roman" w:hAnsi="Times New Roman"/>
            <w:color w:val="000000"/>
            <w:sz w:val="28"/>
            <w:szCs w:val="28"/>
          </w:rPr>
          <w:t>https://habr.com/ru/articles/464261/</w:t>
        </w:r>
      </w:hyperlink>
      <w:r>
        <w:rPr>
          <w:rFonts w:cs="Times New Roman" w:ascii="Times New Roman" w:hAnsi="Times New Roman"/>
          <w:color w:val="000000"/>
          <w:sz w:val="28"/>
          <w:szCs w:val="28"/>
        </w:rPr>
        <w:t xml:space="preserve"> (дата обращения 28.09.2025)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3.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Teapot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Plugin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[Электронный ресурс]. </w:t>
      </w:r>
      <w:r>
        <w:rPr>
          <w:rFonts w:cs="Cambria Math" w:ascii="Cambria Math" w:hAnsi="Cambria Math"/>
          <w:color w:val="000000"/>
          <w:sz w:val="28"/>
          <w:szCs w:val="28"/>
        </w:rPr>
        <w:t>−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Режим доступа </w:t>
      </w:r>
      <w:hyperlink r:id="rId11">
        <w:r>
          <w:rPr>
            <w:rFonts w:cs="Times New Roman" w:ascii="Times New Roman" w:hAnsi="Times New Roman"/>
            <w:color w:val="000000"/>
            <w:sz w:val="28"/>
            <w:szCs w:val="28"/>
          </w:rPr>
          <w:t>https://github.com/kurocha/teapot</w:t>
        </w:r>
      </w:hyperlink>
      <w:r>
        <w:rPr>
          <w:rFonts w:cs="Times New Roman" w:ascii="Times New Roman" w:hAnsi="Times New Roman"/>
          <w:color w:val="000000"/>
          <w:sz w:val="28"/>
          <w:szCs w:val="28"/>
        </w:rPr>
        <w:t xml:space="preserve">  (дата обращения 29.09.2025)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4. Плагин для компас 3D “Клинок”.  [Электронный ресурс]. </w:t>
      </w:r>
      <w:r>
        <w:rPr>
          <w:rFonts w:cs="Cambria Math" w:ascii="Cambria Math" w:hAnsi="Cambria Math"/>
          <w:color w:val="000000"/>
          <w:sz w:val="28"/>
          <w:szCs w:val="28"/>
        </w:rPr>
        <w:t>−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Режим доступа </w:t>
      </w:r>
      <w:hyperlink r:id="rId12">
        <w:r>
          <w:rPr>
            <w:rFonts w:cs="Times New Roman" w:ascii="Times New Roman" w:hAnsi="Times New Roman"/>
            <w:color w:val="000000"/>
            <w:sz w:val="28"/>
            <w:szCs w:val="28"/>
          </w:rPr>
          <w:t>https://github.com/eskorpado/kompas-blade-plugin</w:t>
        </w:r>
      </w:hyperlink>
      <w:r>
        <w:rPr>
          <w:rFonts w:cs="Times New Roman" w:ascii="Times New Roman" w:hAnsi="Times New Roman"/>
          <w:color w:val="000000"/>
          <w:sz w:val="28"/>
          <w:szCs w:val="28"/>
        </w:rPr>
        <w:t xml:space="preserve"> (дата обращения 10.10.2025)</w:t>
      </w:r>
    </w:p>
    <w:p>
      <w:pPr>
        <w:pStyle w:val="Normal"/>
        <w:widowControl w:val="false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5.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[Электронный ресурс]. </w:t>
      </w:r>
      <w:r>
        <w:rPr>
          <w:rFonts w:cs="Cambria Math" w:ascii="Cambria Math" w:hAnsi="Cambria Math"/>
          <w:color w:val="000000"/>
          <w:sz w:val="28"/>
          <w:szCs w:val="28"/>
        </w:rPr>
        <w:t>−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Режим доступа </w:t>
      </w:r>
      <w:hyperlink r:id="rId13">
        <w:r>
          <w:rPr>
            <w:rFonts w:cs="Times New Roman" w:ascii="Times New Roman" w:hAnsi="Times New Roman"/>
            <w:color w:val="000000"/>
            <w:sz w:val="28"/>
            <w:szCs w:val="28"/>
          </w:rPr>
          <w:t>https://www.uml-diagrams.org/</w:t>
        </w:r>
      </w:hyperlink>
      <w:r>
        <w:rPr>
          <w:rFonts w:cs="Times New Roman" w:ascii="Times New Roman" w:hAnsi="Times New Roman"/>
          <w:color w:val="000000"/>
          <w:sz w:val="28"/>
          <w:szCs w:val="28"/>
        </w:rPr>
        <w:t xml:space="preserve"> (дата обращения 13.10.2025)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ambria Math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c7163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a4"/>
    <w:uiPriority w:val="99"/>
    <w:qFormat/>
    <w:rsid w:val="001c7163"/>
    <w:rPr>
      <w:sz w:val="20"/>
      <w:szCs w:val="20"/>
    </w:rPr>
  </w:style>
  <w:style w:type="character" w:styleId="Style15" w:customStyle="1">
    <w:name w:val="Тема примечания Знак"/>
    <w:basedOn w:val="Style14"/>
    <w:link w:val="a6"/>
    <w:uiPriority w:val="99"/>
    <w:semiHidden/>
    <w:qFormat/>
    <w:rsid w:val="001c7163"/>
    <w:rPr>
      <w:b/>
      <w:bCs/>
      <w:sz w:val="20"/>
      <w:szCs w:val="20"/>
    </w:rPr>
  </w:style>
  <w:style w:type="character" w:styleId="Style16">
    <w:name w:val="Интернет-ссылка"/>
    <w:rPr>
      <w:color w:val="000080"/>
      <w:u w:val="single"/>
      <w:lang w:val="zxx" w:eastAsia="zxx" w:bidi="zxx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ucida 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Annotationtext">
    <w:name w:val="annotation text"/>
    <w:basedOn w:val="Normal"/>
    <w:link w:val="a5"/>
    <w:uiPriority w:val="99"/>
    <w:unhideWhenUsed/>
    <w:qFormat/>
    <w:rsid w:val="001c716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7"/>
    <w:uiPriority w:val="99"/>
    <w:semiHidden/>
    <w:unhideWhenUsed/>
    <w:qFormat/>
    <w:rsid w:val="001c7163"/>
    <w:pPr/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kompas.ru/kompas-3d/about/" TargetMode="External"/><Relationship Id="rId10" Type="http://schemas.openxmlformats.org/officeDocument/2006/relationships/hyperlink" Target="https://habr.com/ru/articles/464261/" TargetMode="External"/><Relationship Id="rId11" Type="http://schemas.openxmlformats.org/officeDocument/2006/relationships/hyperlink" Target="https://github.com/kurocha/teapot" TargetMode="External"/><Relationship Id="rId12" Type="http://schemas.openxmlformats.org/officeDocument/2006/relationships/hyperlink" Target="https://github.com/eskorpado/kompas-blade-plugin" TargetMode="External"/><Relationship Id="rId13" Type="http://schemas.openxmlformats.org/officeDocument/2006/relationships/hyperlink" Target="https://www.uml-diagrams.org/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LibreOffice/7.2.5.2$Windows_X86_64 LibreOffice_project/499f9727c189e6ef3471021d6132d4c694f357e5</Application>
  <AppVersion>15.0000</AppVersion>
  <Pages>15</Pages>
  <Words>1564</Words>
  <Characters>11355</Characters>
  <CharactersWithSpaces>12650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2025-11-18T05:03:00Z</dcterms:created>
  <dc:creator>Андрей Е. Корнаков</dc:creator>
  <dc:description/>
  <dc:language>ru-RU</dc:language>
  <cp:lastModifiedBy/>
  <dcterms:modified xsi:type="dcterms:W3CDTF">2025-12-02T13:37:47Z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