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ПЛАГИНА 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 xml:space="preserve">»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КОМПАС-3D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Основы разработки САПР</w:t>
      </w:r>
      <w:r w:rsidRPr="009C747F">
        <w:rPr>
          <w:rFonts w:ascii="Times New Roman" w:hAnsi="Times New Roman" w:cs="Times New Roman"/>
          <w:sz w:val="28"/>
          <w:szCs w:val="28"/>
        </w:rPr>
        <w:t>» (</w:t>
      </w:r>
      <w:r>
        <w:rPr>
          <w:rFonts w:ascii="Times New Roman" w:hAnsi="Times New Roman" w:cs="Times New Roman"/>
          <w:sz w:val="28"/>
          <w:szCs w:val="28"/>
        </w:rPr>
        <w:t>ОРСАПР)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 гр. 582-1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_________ </w:t>
      </w:r>
      <w:r>
        <w:rPr>
          <w:rFonts w:ascii="Times New Roman" w:hAnsi="Times New Roman" w:cs="Times New Roman"/>
          <w:sz w:val="28"/>
          <w:szCs w:val="28"/>
        </w:rPr>
        <w:t>Корнаков А.Е.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«___» ________________ 2025 </w:t>
      </w:r>
      <w:r>
        <w:rPr>
          <w:rFonts w:ascii="Times New Roman" w:hAnsi="Times New Roman" w:cs="Times New Roman"/>
          <w:sz w:val="28"/>
          <w:szCs w:val="28"/>
        </w:rPr>
        <w:t>г.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Calibri" w:hAnsi="Calibri" w:cs="Calibri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доцент кафедры КСУП,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к.т.н</w:t>
      </w:r>
      <w:proofErr w:type="spellEnd"/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__________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А.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«___» ________________2025 </w:t>
      </w:r>
      <w:r>
        <w:rPr>
          <w:rFonts w:ascii="Times New Roman" w:hAnsi="Times New Roman" w:cs="Times New Roman"/>
          <w:sz w:val="28"/>
          <w:szCs w:val="28"/>
        </w:rPr>
        <w:t>г.</w:t>
      </w:r>
      <w:r>
        <w:rPr>
          <w:rFonts w:ascii="Calibri" w:hAnsi="Calibri" w:cs="Calibri"/>
        </w:rPr>
        <w:br w:type="page"/>
      </w:r>
    </w:p>
    <w:p w:rsidR="009C747F" w:rsidRDefault="009C747F" w:rsidP="009C747F">
      <w:pPr>
        <w:keepNext/>
        <w:keepLines/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САПР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1.1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программы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импортонезависимая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ascii="Times New Roman" w:hAnsi="Times New Roman" w:cs="Times New Roman"/>
          <w:sz w:val="28"/>
          <w:szCs w:val="28"/>
        </w:rPr>
        <w:t>д.[</w:t>
      </w:r>
      <w:proofErr w:type="gramEnd"/>
      <w:r>
        <w:rPr>
          <w:rFonts w:ascii="Times New Roman" w:hAnsi="Times New Roman" w:cs="Times New Roman"/>
          <w:sz w:val="28"/>
          <w:szCs w:val="28"/>
        </w:rPr>
        <w:t>1]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 3D имеет множество прямых аналогов на рынке, среди них встречаются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Autodesk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SOLIDWORKS и др.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дисциплины выбор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</w:t>
      </w:r>
      <w:r>
        <w:rPr>
          <w:rFonts w:ascii="Times New Roman" w:hAnsi="Times New Roman" w:cs="Times New Roman"/>
          <w:b/>
          <w:bCs/>
          <w:sz w:val="28"/>
          <w:szCs w:val="28"/>
        </w:rPr>
        <w:t>Описание API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"/>
        </w:rPr>
        <w:t>API</w:t>
      </w:r>
      <w:r w:rsidRPr="009C747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аббр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От англ.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дословно интерфейс программирования приложения) — программный интерфейс, то есть описание способов взаимодействия одной компьютерной программы с </w:t>
      </w:r>
      <w:proofErr w:type="gramStart"/>
      <w:r>
        <w:rPr>
          <w:rFonts w:ascii="Times New Roman" w:hAnsi="Times New Roman" w:cs="Times New Roman"/>
          <w:sz w:val="28"/>
          <w:szCs w:val="28"/>
        </w:rPr>
        <w:t>другими.[</w:t>
      </w:r>
      <w:proofErr w:type="gramEnd"/>
      <w:r>
        <w:rPr>
          <w:rFonts w:ascii="Times New Roman" w:hAnsi="Times New Roman" w:cs="Times New Roman"/>
          <w:sz w:val="28"/>
          <w:szCs w:val="28"/>
        </w:rPr>
        <w:t>2]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 xml:space="preserve">Включить в свойствах проекта функцию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Interop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Создать DLL-обёртку для TLB Компас API с помощью Tlblmp.exe;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Подключить созданный DLL к проекту;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>
        <w:rPr>
          <w:rFonts w:ascii="Times New Roman" w:hAnsi="Times New Roman" w:cs="Times New Roman"/>
          <w:sz w:val="28"/>
          <w:szCs w:val="28"/>
        </w:rPr>
        <w:t>типа .</w:t>
      </w:r>
      <w:proofErr w:type="spellStart"/>
      <w:r>
        <w:rPr>
          <w:rFonts w:ascii="Times New Roman" w:hAnsi="Times New Roman" w:cs="Times New Roman"/>
          <w:sz w:val="28"/>
          <w:szCs w:val="28"/>
        </w:rPr>
        <w:t>htmSample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с рядом настроек);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Зарегистрировать библиотеку на компьютере пользователя, воспользовавшись утилитой RegAsm.exe.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свойства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1.1: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свойства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ActiveDocument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Documents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IDocuments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Math2D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IMath2D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2D математики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1.2: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</w:p>
    <w:tbl>
      <w:tblPr>
        <w:tblW w:w="0" w:type="auto"/>
        <w:tblInd w:w="3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504"/>
        <w:gridCol w:w="5038"/>
        <w:gridCol w:w="1416"/>
        <w:gridCol w:w="1422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680"/>
        </w:trPr>
        <w:tc>
          <w:tcPr>
            <w:tcW w:w="15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4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ExecuteCompasCommand</w:t>
            </w:r>
            <w:proofErr w:type="spellEnd"/>
          </w:p>
        </w:tc>
        <w:tc>
          <w:tcPr>
            <w:tcW w:w="503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commandId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long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константа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из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перечисления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ProcessTypeEnum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ksKompasCommandEnum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post - bool</w:t>
            </w:r>
          </w:p>
        </w:tc>
        <w:tc>
          <w:tcPr>
            <w:tcW w:w="141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bool</w:t>
            </w:r>
          </w:p>
        </w:tc>
        <w:tc>
          <w:tcPr>
            <w:tcW w:w="1422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1.2</w:t>
      </w:r>
    </w:p>
    <w:tbl>
      <w:tblPr>
        <w:tblW w:w="0" w:type="auto"/>
        <w:tblInd w:w="44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494"/>
        <w:gridCol w:w="3383"/>
        <w:gridCol w:w="1417"/>
        <w:gridCol w:w="3073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MessageBoxEx</w:t>
            </w:r>
            <w:proofErr w:type="spellEnd"/>
          </w:p>
        </w:tc>
        <w:tc>
          <w:tcPr>
            <w:tcW w:w="3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Text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Caption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заголовок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 Flags: long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флаги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Calibri" w:hAnsi="Calibri" w:cs="Calibri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1.3: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Item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Calibri" w:hAnsi="Calibri" w:cs="Calibri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1.4: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360"/>
        <w:gridCol w:w="4026"/>
        <w:gridCol w:w="2552"/>
        <w:gridCol w:w="1421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60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Add</w:t>
            </w:r>
          </w:p>
        </w:tc>
        <w:tc>
          <w:tcPr>
            <w:tcW w:w="402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Type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long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 документа из перечисления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DocumentTypeEnum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Visible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bool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видимость документа: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TRUE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создавать документ в видимом режиме;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 xml:space="preserve">2. FALSE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14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2680"/>
        </w:trPr>
        <w:tc>
          <w:tcPr>
            <w:tcW w:w="1360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</w:t>
            </w:r>
          </w:p>
        </w:tc>
        <w:tc>
          <w:tcPr>
            <w:tcW w:w="402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PathName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LPCTSTR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полное имя файла документа, состоящее из пути, имени и расширения файла),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Visible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bool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видимость документа: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TRUE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создавать документ в видимом режиме;</w:t>
            </w:r>
          </w:p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FALSE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невидимом.),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ReadOnly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(TRUE: открыть документ только для чтения).</w:t>
            </w:r>
          </w:p>
        </w:tc>
        <w:tc>
          <w:tcPr>
            <w:tcW w:w="255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14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Calibri" w:hAnsi="Calibri" w:cs="Calibri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IProcess2D представлены в таблице 1.5: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Angle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Угол отклонения в градусах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1.5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X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Y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Y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IProcess3D представлены в таблице 1.6: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MateConstraintsObjects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Variant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Placement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IPlacement3D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Положение объекта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TakeProcessObject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IModelObject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Объект, создаваемый 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proofErr w:type="spellEnd"/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757"/>
        <w:gridCol w:w="5046"/>
        <w:gridCol w:w="1276"/>
        <w:gridCol w:w="1280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7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757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RunTakeCreateObjectProcess</w:t>
            </w:r>
            <w:proofErr w:type="spellEnd"/>
          </w:p>
        </w:tc>
        <w:tc>
          <w:tcPr>
            <w:tcW w:w="504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ProcessType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ProcessTypeEnum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подпроцесса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TakeObject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LPDISPATCH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указатель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интерфейс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редактируемого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),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NeedCreateTakeObj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bool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необходимость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),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LostTakeObj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bool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фиксировать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создаваемого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</w:t>
            </w:r>
          </w:p>
        </w:tc>
        <w:tc>
          <w:tcPr>
            <w:tcW w:w="127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bool</w:t>
            </w:r>
          </w:p>
        </w:tc>
        <w:tc>
          <w:tcPr>
            <w:tcW w:w="1280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Calibri" w:hAnsi="Calibri" w:cs="Calibri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для модификации объектов</w:t>
      </w:r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CreateArc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double,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дуги по двум точкам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Rounding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Line, Line, 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Скругление</w:t>
            </w:r>
            <w:proofErr w:type="spellEnd"/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CreateLine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1.8</w:t>
      </w:r>
    </w:p>
    <w:tbl>
      <w:tblPr>
        <w:tblW w:w="0" w:type="auto"/>
        <w:tblInd w:w="104" w:type="dxa"/>
        <w:tblLayout w:type="fixed"/>
        <w:tblLook w:val="0000" w:firstRow="0" w:lastRow="0" w:firstColumn="0" w:lastColumn="0" w:noHBand="0" w:noVBand="0"/>
      </w:tblPr>
      <w:tblGrid>
        <w:gridCol w:w="3006"/>
        <w:gridCol w:w="3096"/>
        <w:gridCol w:w="3136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Spin</w:t>
            </w:r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Sketch, route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Вращение эскиза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Extrusion</w:t>
            </w:r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Sketch, route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string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файла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string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файла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ModifyFile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файла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OpenCAD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Компас3D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"/>
        </w:rPr>
        <w:t xml:space="preserve">1.3 </w:t>
      </w:r>
      <w:r>
        <w:rPr>
          <w:rFonts w:ascii="Times New Roman" w:hAnsi="Times New Roman" w:cs="Times New Roman"/>
          <w:b/>
          <w:bCs/>
          <w:sz w:val="28"/>
          <w:szCs w:val="28"/>
        </w:rPr>
        <w:t>Обзор аналогов плагина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Первым аналогом является приложения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Teapot</w:t>
      </w: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Pr="009C747F">
        <w:rPr>
          <w:rFonts w:ascii="Times New Roman" w:hAnsi="Times New Roman" w:cs="Times New Roman"/>
          <w:sz w:val="28"/>
          <w:szCs w:val="28"/>
        </w:rPr>
        <w:t xml:space="preserve">» [3] </w:t>
      </w:r>
      <w:r>
        <w:rPr>
          <w:rFonts w:ascii="Times New Roman" w:hAnsi="Times New Roman" w:cs="Times New Roman"/>
          <w:sz w:val="28"/>
          <w:szCs w:val="28"/>
        </w:rPr>
        <w:t xml:space="preserve">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sz w:val="28"/>
          <w:szCs w:val="28"/>
        </w:rPr>
        <w:t xml:space="preserve">». </w:t>
      </w:r>
      <w:r>
        <w:rPr>
          <w:rFonts w:ascii="Times New Roman" w:hAnsi="Times New Roman" w:cs="Times New Roman"/>
          <w:sz w:val="28"/>
          <w:szCs w:val="28"/>
        </w:rPr>
        <w:t>Интерфейс взаимодействия представлен на рисунке 1.1: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4723130" cy="2393315"/>
            <wp:effectExtent l="0" t="0" r="127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1.1 </w:t>
      </w:r>
      <w:r w:rsidRPr="009C747F">
        <w:rPr>
          <w:rFonts w:ascii="Cambria Math" w:hAnsi="Cambria Math" w:cs="Cambria Math"/>
          <w:sz w:val="28"/>
          <w:szCs w:val="28"/>
          <w:lang w:val="en"/>
        </w:rPr>
        <w:t>−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«Teapot Plugin»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стеклянных </w:t>
      </w:r>
      <w:proofErr w:type="gramStart"/>
      <w:r>
        <w:rPr>
          <w:rFonts w:ascii="Times New Roman" w:hAnsi="Times New Roman" w:cs="Times New Roman"/>
          <w:sz w:val="28"/>
          <w:szCs w:val="28"/>
        </w:rPr>
        <w:t>стаканов.[</w:t>
      </w:r>
      <w:proofErr w:type="gramEnd"/>
      <w:r>
        <w:rPr>
          <w:rFonts w:ascii="Times New Roman" w:hAnsi="Times New Roman" w:cs="Times New Roman"/>
          <w:sz w:val="28"/>
          <w:szCs w:val="28"/>
        </w:rPr>
        <w:t>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5701030" cy="4277995"/>
            <wp:effectExtent l="0" t="0" r="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Интерфейс приложения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Построитель стакана</w:t>
      </w:r>
      <w:r w:rsidRPr="009C747F">
        <w:rPr>
          <w:rFonts w:ascii="Times New Roman" w:hAnsi="Times New Roman" w:cs="Times New Roman"/>
          <w:sz w:val="28"/>
          <w:szCs w:val="28"/>
        </w:rPr>
        <w:t>»</w:t>
      </w:r>
      <w:r w:rsidRPr="009C747F">
        <w:rPr>
          <w:rFonts w:ascii="Calibri" w:hAnsi="Calibri" w:cs="Calibri"/>
        </w:rPr>
        <w:br w:type="page"/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ОПИСАНИЕ ПРЕДМЕТА ПРОЕКТИРОВАНИЯ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ascii="Times New Roman" w:hAnsi="Times New Roman" w:cs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5664791" cy="28227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333" cy="283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2.1 – Модель гранёного стакана с размерами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height_OuterEdge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) является исчисляемой и составляет результат вычитания переменных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из переменной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height_Total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. Чертёж грани представлен на рисунке 2.2: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lastRenderedPageBreak/>
        <w:drawing>
          <wp:inline distT="0" distB="0" distL="0" distR="0">
            <wp:extent cx="1804670" cy="2901950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1.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Высота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 (100 — 150</w:t>
      </w:r>
      <w:r>
        <w:rPr>
          <w:rFonts w:ascii="Times New Roman" w:hAnsi="Times New Roman" w:cs="Times New Roman"/>
          <w:color w:val="000000"/>
          <w:sz w:val="28"/>
          <w:szCs w:val="28"/>
        </w:rPr>
        <w:t>мм);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Радиус внешней окружности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radius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 (45 — 60</w:t>
      </w:r>
      <w:r>
        <w:rPr>
          <w:rFonts w:ascii="Times New Roman" w:hAnsi="Times New Roman" w:cs="Times New Roman"/>
          <w:color w:val="000000"/>
          <w:sz w:val="28"/>
          <w:szCs w:val="28"/>
        </w:rPr>
        <w:t>мм);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дна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(10 — 25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>Толщина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нижней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грани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thickness_LowerEdge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(2 — 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Толщина верхней грани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>» (</w:t>
      </w:r>
      <w:r>
        <w:rPr>
          <w:rFonts w:ascii="Times New Roman" w:hAnsi="Times New Roman" w:cs="Times New Roman"/>
          <w:color w:val="000000"/>
          <w:sz w:val="28"/>
          <w:szCs w:val="28"/>
        </w:rPr>
        <w:t>не может быть меньше толщины нижней грани(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LowerEdge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») </w:t>
      </w:r>
      <w:r>
        <w:rPr>
          <w:rFonts w:ascii="Times New Roman" w:hAnsi="Times New Roman" w:cs="Times New Roman"/>
          <w:color w:val="000000"/>
          <w:sz w:val="28"/>
          <w:szCs w:val="28"/>
        </w:rPr>
        <w:t>и должна быть больше толщины нижней грани как минимум на 40%);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6.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Высота верхней грани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>» (</w:t>
      </w:r>
      <w:r>
        <w:rPr>
          <w:rFonts w:ascii="Times New Roman" w:hAnsi="Times New Roman" w:cs="Times New Roman"/>
          <w:color w:val="000000"/>
          <w:sz w:val="28"/>
          <w:szCs w:val="28"/>
        </w:rPr>
        <w:t>должна составлять не менее 20% от общей высоты стакана(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»));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7. </w:t>
      </w:r>
      <w:r>
        <w:rPr>
          <w:rFonts w:ascii="Times New Roman" w:hAnsi="Times New Roman" w:cs="Times New Roman"/>
          <w:color w:val="000000"/>
          <w:sz w:val="28"/>
          <w:szCs w:val="28"/>
        </w:rPr>
        <w:t>Количество граней (сумма каждой ширины всех граней должна быть меньше длины</w:t>
      </w: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 xml:space="preserve"> нижней окружности).</w:t>
      </w:r>
      <w:r>
        <w:rPr>
          <w:rFonts w:ascii="Calibri" w:hAnsi="Calibri" w:cs="Calibri"/>
        </w:rPr>
        <w:br w:type="page"/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3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ПРОЕКТ СИСТЕМЫ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диаграмма классов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это стандартный язык визуального моделирования, предназначенный для следующего использования: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Моделирование бизнеса и подобных процессов;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Анализ, проектирование и внедрения программных систем.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</w:t>
      </w:r>
      <w:proofErr w:type="gramStart"/>
      <w:r>
        <w:rPr>
          <w:rFonts w:ascii="Times New Roman" w:hAnsi="Times New Roman" w:cs="Times New Roman"/>
          <w:sz w:val="28"/>
          <w:szCs w:val="28"/>
        </w:rPr>
        <w:t>.[</w:t>
      </w:r>
      <w:proofErr w:type="gramEnd"/>
      <w:r>
        <w:rPr>
          <w:rFonts w:ascii="Times New Roman" w:hAnsi="Times New Roman" w:cs="Times New Roman"/>
          <w:sz w:val="28"/>
          <w:szCs w:val="28"/>
        </w:rPr>
        <w:t>5]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диаграмма классов для плагина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» </w:t>
      </w:r>
      <w:r>
        <w:rPr>
          <w:rFonts w:ascii="Times New Roman" w:hAnsi="Times New Roman" w:cs="Times New Roman"/>
          <w:color w:val="000000"/>
          <w:sz w:val="28"/>
          <w:szCs w:val="28"/>
        </w:rPr>
        <w:t>представлена на рисунке 3.1:</w:t>
      </w:r>
    </w:p>
    <w:p w:rsidR="009C747F" w:rsidRPr="00E412D4" w:rsidRDefault="00E412D4" w:rsidP="00E412D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 w:rsidRPr="00E412D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85652" cy="4412974"/>
            <wp:effectExtent l="0" t="0" r="0" b="6985"/>
            <wp:docPr id="9" name="Рисунок 9" descr="C:\Users\5821kae\Downloads\photo_5251649400260463614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5821kae\Downloads\photo_5251649400260463614_y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5584" cy="4427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C747F">
        <w:rPr>
          <w:rFonts w:ascii="Times New Roman" w:hAnsi="Times New Roman" w:cs="Times New Roman"/>
          <w:sz w:val="28"/>
          <w:szCs w:val="28"/>
        </w:rPr>
        <w:t xml:space="preserve">Рисунок 3.1 – </w:t>
      </w:r>
      <w:r w:rsidR="009C747F">
        <w:rPr>
          <w:rFonts w:ascii="Times New Roman" w:hAnsi="Times New Roman" w:cs="Times New Roman"/>
          <w:color w:val="000000"/>
          <w:sz w:val="28"/>
          <w:szCs w:val="28"/>
        </w:rPr>
        <w:t xml:space="preserve">UML диаграмма классов для плагина </w:t>
      </w:r>
      <w:r w:rsidR="009C747F"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 w:rsidR="009C747F">
        <w:rPr>
          <w:rFonts w:ascii="Times New Roman" w:hAnsi="Times New Roman" w:cs="Times New Roman"/>
          <w:color w:val="000000"/>
          <w:sz w:val="28"/>
          <w:szCs w:val="28"/>
        </w:rPr>
        <w:t>Гранёный стакан</w:t>
      </w:r>
      <w:r w:rsidR="009C747F" w:rsidRPr="009C747F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таблицах ниже представлена информация о свойствах и методах каждого из классов. В таблице 3.1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_builder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3.2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0" w:type="auto"/>
        <w:tblInd w:w="-4" w:type="dxa"/>
        <w:tblLayout w:type="fixed"/>
        <w:tblLook w:val="0000" w:firstRow="0" w:lastRow="0" w:firstColumn="0" w:lastColumn="0" w:noHBand="0" w:noVBand="0"/>
      </w:tblPr>
      <w:tblGrid>
        <w:gridCol w:w="4672"/>
        <w:gridCol w:w="4672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BuildModel</w:t>
            </w:r>
            <w:proofErr w:type="spellEnd"/>
          </w:p>
        </w:tc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3.3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Dictionary&lt;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, Parameter&gt;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3.4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_wrapper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Wrapper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3.5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BuildFacetedGlass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E412D4" w:rsidRDefault="00E412D4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3.6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Validator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Validator</w:t>
      </w:r>
      <w:proofErr w:type="spellEnd"/>
    </w:p>
    <w:tbl>
      <w:tblPr>
        <w:tblW w:w="0" w:type="auto"/>
        <w:tblInd w:w="-4" w:type="dxa"/>
        <w:tblLayout w:type="fixed"/>
        <w:tblLook w:val="0000" w:firstRow="0" w:lastRow="0" w:firstColumn="0" w:lastColumn="0" w:noHBand="0" w:noVBand="0"/>
      </w:tblPr>
      <w:tblGrid>
        <w:gridCol w:w="3115"/>
        <w:gridCol w:w="3115"/>
        <w:gridCol w:w="3115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Validate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Проверяет корректность введённых значений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3.7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MaxValue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MinValue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Value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3.8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CreateCircularPattern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концентрической сетки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CreateLine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CreateSketch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CreateTangentPlane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 на плоскости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ExtrudeFacetProfile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OpenCad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КОМПАС-3D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Revolve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вращением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59" w:lineRule="atLeast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3.2 представлен макет пользовательского интерфейса: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red"/>
          <w:lang w:val="en"/>
        </w:rPr>
      </w:pPr>
      <w:r>
        <w:rPr>
          <w:rFonts w:ascii="Calibri" w:hAnsi="Calibri" w:cs="Calibri"/>
          <w:noProof/>
          <w:lang w:eastAsia="ru-RU"/>
        </w:rPr>
        <w:lastRenderedPageBreak/>
        <w:drawing>
          <wp:inline distT="0" distB="0" distL="0" distR="0">
            <wp:extent cx="3673475" cy="22980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475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:rsidR="00E412D4" w:rsidRDefault="00E412D4" w:rsidP="00E412D4">
      <w:pPr>
        <w:widowControl w:val="0"/>
        <w:suppressAutoHyphens/>
        <w:autoSpaceDE w:val="0"/>
        <w:autoSpaceDN w:val="0"/>
        <w:adjustRightInd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введённых значений добавлена статусная строка, которая до выявления ошибок остаётся невидимой для пользователя. На рисунке 3.3 представлена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введённых значений, а именно реакция программы на ввод ошибочного значения: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5224145" cy="28860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— Реакция программы на ошибку в введённом значении</w:t>
      </w:r>
      <w:r>
        <w:rPr>
          <w:rFonts w:ascii="Calibri" w:hAnsi="Calibri" w:cs="Calibri"/>
        </w:rPr>
        <w:br w:type="page"/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4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СПИСОК ИСТОЧНИКОВ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1.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КОМПАС-3D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1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API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2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Teapot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Plugin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3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 (дата обращения 29.09.2025)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Плагин 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</w:rPr>
        <w:t>для компас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3D “Клинок”. 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4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10.10.2025)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5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https://www.uml-diagrams.org/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13.10.2025)</w:t>
      </w:r>
    </w:p>
    <w:p w:rsidR="00F915A7" w:rsidRDefault="00673EC5"/>
    <w:sectPr w:rsidR="00F915A7" w:rsidSect="006721C2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0FF"/>
    <w:rsid w:val="00645C0A"/>
    <w:rsid w:val="00673EC5"/>
    <w:rsid w:val="00685C5A"/>
    <w:rsid w:val="009C747F"/>
    <w:rsid w:val="00AB00FF"/>
    <w:rsid w:val="00E41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FF990"/>
  <w15:chartTrackingRefBased/>
  <w15:docId w15:val="{1D5C7E89-F8E6-42D5-875C-021DFD4F9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hyperlink" Target="https://github.com/kurocha/teapo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habr.com/ru/articles/464261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kompas.ru/kompas-3d/about/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uml-diagrams.org/" TargetMode="Externa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github.com/eskorpado/kompas-blade-plug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1927</Words>
  <Characters>10990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Е. Корнаков</dc:creator>
  <cp:keywords/>
  <dc:description/>
  <cp:lastModifiedBy>Андрей Е. Корнаков</cp:lastModifiedBy>
  <cp:revision>2</cp:revision>
  <dcterms:created xsi:type="dcterms:W3CDTF">2025-11-18T05:03:00Z</dcterms:created>
  <dcterms:modified xsi:type="dcterms:W3CDTF">2025-11-18T05:03:00Z</dcterms:modified>
</cp:coreProperties>
</file>