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F5969" w14:textId="3363DC7C" w:rsidR="00851C37" w:rsidRPr="000F2350" w:rsidRDefault="007B21D0" w:rsidP="003432CD">
      <w:pPr>
        <w:pStyle w:val="Boehnke"/>
        <w:rPr>
          <w:rFonts w:ascii="Times New Roman" w:hAnsi="Times New Roman" w:cs="Times New Roman"/>
          <w:color w:val="A6A6A6" w:themeColor="background1" w:themeShade="A6"/>
        </w:rPr>
      </w:pPr>
      <w:r w:rsidRPr="000F2350">
        <w:rPr>
          <w:rFonts w:ascii="Times New Roman" w:hAnsi="Times New Roman" w:cs="Times New Roman"/>
          <w:color w:val="A6A6A6" w:themeColor="background1" w:themeShade="A6"/>
        </w:rPr>
        <w:t>Harris McCall</w:t>
      </w:r>
    </w:p>
    <w:p w14:paraId="53D629C3" w14:textId="230DE00A" w:rsidR="007B21D0" w:rsidRPr="000F2350" w:rsidRDefault="007B21D0" w:rsidP="003432CD">
      <w:pPr>
        <w:pStyle w:val="Boehnke"/>
        <w:rPr>
          <w:rFonts w:ascii="Times New Roman" w:hAnsi="Times New Roman" w:cs="Times New Roman"/>
          <w:color w:val="A6A6A6" w:themeColor="background1" w:themeShade="A6"/>
        </w:rPr>
      </w:pPr>
      <w:r w:rsidRPr="000F2350">
        <w:rPr>
          <w:rFonts w:ascii="Times New Roman" w:hAnsi="Times New Roman" w:cs="Times New Roman"/>
          <w:color w:val="A6A6A6" w:themeColor="background1" w:themeShade="A6"/>
        </w:rPr>
        <w:t>10/15/2023</w:t>
      </w:r>
    </w:p>
    <w:p w14:paraId="6FC7A6EC" w14:textId="3589BFD3" w:rsidR="00851C37" w:rsidRPr="000F2350" w:rsidRDefault="007B21D0" w:rsidP="003432CD">
      <w:pPr>
        <w:pStyle w:val="Boehnke"/>
        <w:rPr>
          <w:rFonts w:ascii="Times New Roman" w:hAnsi="Times New Roman" w:cs="Times New Roman"/>
          <w:color w:val="A6A6A6" w:themeColor="background1" w:themeShade="A6"/>
        </w:rPr>
      </w:pPr>
      <w:r w:rsidRPr="000F2350">
        <w:rPr>
          <w:rFonts w:ascii="Times New Roman" w:hAnsi="Times New Roman" w:cs="Times New Roman"/>
          <w:color w:val="A6A6A6" w:themeColor="background1" w:themeShade="A6"/>
        </w:rPr>
        <w:t>Lab #3</w:t>
      </w:r>
    </w:p>
    <w:p w14:paraId="2CD74840" w14:textId="77777777" w:rsidR="00851C37" w:rsidRPr="000F2350" w:rsidRDefault="00851C37" w:rsidP="00851C37">
      <w:pPr>
        <w:jc w:val="center"/>
        <w:rPr>
          <w:rFonts w:cs="Times New Roman"/>
          <w:sz w:val="48"/>
          <w:szCs w:val="48"/>
        </w:rPr>
      </w:pPr>
    </w:p>
    <w:p w14:paraId="1FE8C1F2" w14:textId="77777777" w:rsidR="00851C37" w:rsidRPr="000F2350" w:rsidRDefault="00851C37" w:rsidP="00851C37">
      <w:pPr>
        <w:jc w:val="center"/>
        <w:rPr>
          <w:rFonts w:cs="Times New Roman"/>
          <w:sz w:val="56"/>
          <w:szCs w:val="56"/>
        </w:rPr>
      </w:pPr>
    </w:p>
    <w:p w14:paraId="755C45D8" w14:textId="244255F8" w:rsidR="00851C37" w:rsidRPr="000F2350" w:rsidRDefault="00851C37" w:rsidP="00851C37">
      <w:pPr>
        <w:jc w:val="center"/>
        <w:rPr>
          <w:rFonts w:cs="Times New Roman"/>
          <w:sz w:val="56"/>
          <w:szCs w:val="56"/>
        </w:rPr>
      </w:pPr>
      <w:r w:rsidRPr="000F2350">
        <w:rPr>
          <w:rFonts w:cs="Times New Roman"/>
          <w:sz w:val="56"/>
          <w:szCs w:val="56"/>
        </w:rPr>
        <w:t>XYZ Corporation</w:t>
      </w:r>
    </w:p>
    <w:p w14:paraId="434EE43E" w14:textId="41EB27A2" w:rsidR="004C20E2" w:rsidRPr="000F2350" w:rsidRDefault="004C20E2" w:rsidP="00851C37">
      <w:pPr>
        <w:jc w:val="center"/>
        <w:rPr>
          <w:rFonts w:cs="Times New Roman"/>
          <w:sz w:val="40"/>
          <w:szCs w:val="40"/>
        </w:rPr>
      </w:pPr>
      <w:r w:rsidRPr="000F2350">
        <w:rPr>
          <w:rFonts w:cs="Times New Roman"/>
          <w:sz w:val="40"/>
          <w:szCs w:val="40"/>
        </w:rPr>
        <w:t>Mobile Device Security Policy</w:t>
      </w:r>
    </w:p>
    <w:p w14:paraId="203626AE" w14:textId="1BB25A63" w:rsidR="00851C37" w:rsidRPr="000F2350" w:rsidRDefault="00851C37" w:rsidP="00851C37">
      <w:pPr>
        <w:jc w:val="center"/>
        <w:rPr>
          <w:rFonts w:cs="Times New Roman"/>
          <w:i/>
          <w:iCs/>
          <w:szCs w:val="24"/>
        </w:rPr>
      </w:pPr>
      <w:r w:rsidRPr="000F2350">
        <w:rPr>
          <w:rFonts w:cs="Times New Roman"/>
          <w:i/>
          <w:iCs/>
          <w:szCs w:val="24"/>
        </w:rPr>
        <w:t>Effective date: 06/15/2023</w:t>
      </w:r>
    </w:p>
    <w:p w14:paraId="27999C21" w14:textId="77777777" w:rsidR="00851C37" w:rsidRPr="000F2350" w:rsidRDefault="00851C37" w:rsidP="00851C37">
      <w:pPr>
        <w:spacing w:after="160" w:line="259" w:lineRule="auto"/>
        <w:rPr>
          <w:rFonts w:cs="Times New Roman"/>
        </w:rPr>
      </w:pPr>
    </w:p>
    <w:p w14:paraId="76215D8E" w14:textId="77777777" w:rsidR="00851C37" w:rsidRPr="000F2350" w:rsidRDefault="00851C37" w:rsidP="00851C37">
      <w:pPr>
        <w:spacing w:after="160" w:line="259" w:lineRule="auto"/>
        <w:rPr>
          <w:rFonts w:cs="Times New Roman"/>
        </w:rPr>
      </w:pPr>
    </w:p>
    <w:p w14:paraId="4FF01F21" w14:textId="77777777" w:rsidR="00851C37" w:rsidRPr="000F2350" w:rsidRDefault="00851C37" w:rsidP="00851C37">
      <w:pPr>
        <w:spacing w:after="160" w:line="259" w:lineRule="auto"/>
        <w:rPr>
          <w:rFonts w:cs="Times New Roman"/>
        </w:rPr>
      </w:pPr>
    </w:p>
    <w:p w14:paraId="604B342E" w14:textId="77777777" w:rsidR="00851C37" w:rsidRPr="000F2350" w:rsidRDefault="00851C37" w:rsidP="00851C37">
      <w:pPr>
        <w:spacing w:after="160" w:line="259" w:lineRule="auto"/>
        <w:rPr>
          <w:rFonts w:cs="Times New Roman"/>
        </w:rPr>
      </w:pPr>
    </w:p>
    <w:p w14:paraId="4D871AA9" w14:textId="77777777" w:rsidR="00851C37" w:rsidRPr="000F2350" w:rsidRDefault="00851C37" w:rsidP="00851C37">
      <w:pPr>
        <w:spacing w:after="160" w:line="259" w:lineRule="auto"/>
        <w:rPr>
          <w:rFonts w:cs="Times New Roman"/>
        </w:rPr>
      </w:pPr>
    </w:p>
    <w:p w14:paraId="24FEBCF2" w14:textId="77777777" w:rsidR="00851C37" w:rsidRPr="000F2350" w:rsidRDefault="00851C37" w:rsidP="00851C37">
      <w:pPr>
        <w:spacing w:after="160" w:line="259" w:lineRule="auto"/>
        <w:rPr>
          <w:rFonts w:cs="Times New Roman"/>
        </w:rPr>
      </w:pPr>
    </w:p>
    <w:p w14:paraId="2553D75A" w14:textId="77777777" w:rsidR="00851C37" w:rsidRPr="000F2350" w:rsidRDefault="00851C37" w:rsidP="00851C37">
      <w:pPr>
        <w:spacing w:after="160" w:line="259" w:lineRule="auto"/>
        <w:rPr>
          <w:rFonts w:cs="Times New Roman"/>
        </w:rPr>
      </w:pPr>
    </w:p>
    <w:p w14:paraId="74AA4420" w14:textId="77777777" w:rsidR="00851C37" w:rsidRPr="000F2350" w:rsidRDefault="00851C37" w:rsidP="00851C37">
      <w:pPr>
        <w:spacing w:after="160" w:line="259" w:lineRule="auto"/>
        <w:rPr>
          <w:rFonts w:cs="Times New Roman"/>
        </w:rPr>
      </w:pPr>
    </w:p>
    <w:p w14:paraId="1FF90A8F" w14:textId="77777777" w:rsidR="00851C37" w:rsidRPr="000F2350" w:rsidRDefault="00851C37" w:rsidP="00851C37">
      <w:pPr>
        <w:spacing w:after="160" w:line="259" w:lineRule="auto"/>
        <w:rPr>
          <w:rFonts w:cs="Times New Roman"/>
        </w:rPr>
      </w:pPr>
    </w:p>
    <w:p w14:paraId="76BE0276" w14:textId="77777777" w:rsidR="00851C37" w:rsidRPr="000F2350" w:rsidRDefault="00851C37" w:rsidP="00851C37">
      <w:pPr>
        <w:spacing w:after="160" w:line="259" w:lineRule="auto"/>
        <w:rPr>
          <w:rFonts w:cs="Times New Roman"/>
        </w:rPr>
      </w:pPr>
    </w:p>
    <w:p w14:paraId="68EDFDAC" w14:textId="77777777" w:rsidR="00851C37" w:rsidRPr="000F2350" w:rsidRDefault="00851C37" w:rsidP="00851C37">
      <w:pPr>
        <w:spacing w:after="160" w:line="259" w:lineRule="auto"/>
        <w:rPr>
          <w:rFonts w:cs="Times New Roman"/>
        </w:rPr>
      </w:pPr>
    </w:p>
    <w:p w14:paraId="30486807" w14:textId="77777777" w:rsidR="003432CD" w:rsidRPr="000F2350" w:rsidRDefault="003432CD" w:rsidP="00851C37">
      <w:pPr>
        <w:spacing w:after="160" w:line="259" w:lineRule="auto"/>
        <w:rPr>
          <w:rFonts w:cs="Times New Roman"/>
        </w:rPr>
      </w:pPr>
    </w:p>
    <w:p w14:paraId="417E1DB0" w14:textId="381FD622" w:rsidR="00851C37" w:rsidRPr="000F2350" w:rsidRDefault="00851C37" w:rsidP="00851C37">
      <w:pPr>
        <w:spacing w:after="160" w:line="259" w:lineRule="auto"/>
        <w:jc w:val="center"/>
        <w:rPr>
          <w:rFonts w:cs="Times New Roman"/>
          <w:u w:val="single"/>
        </w:rPr>
      </w:pPr>
      <w:r w:rsidRPr="000F2350">
        <w:rPr>
          <w:rFonts w:cs="Times New Roman"/>
          <w:u w:val="single"/>
        </w:rPr>
        <w:t>Approved by:</w:t>
      </w:r>
    </w:p>
    <w:p w14:paraId="5462C020" w14:textId="73CEF4B5" w:rsidR="00851C37" w:rsidRPr="000F2350" w:rsidRDefault="00851C37" w:rsidP="003432CD">
      <w:pPr>
        <w:spacing w:after="160" w:line="259" w:lineRule="auto"/>
        <w:jc w:val="center"/>
        <w:rPr>
          <w:rFonts w:cs="Times New Roman"/>
        </w:rPr>
      </w:pPr>
      <w:r w:rsidRPr="000F2350">
        <w:rPr>
          <w:rFonts w:cs="Times New Roman"/>
          <w:i/>
          <w:iCs/>
        </w:rPr>
        <w:t>Jack Donaghy</w:t>
      </w:r>
      <w:r w:rsidR="003432CD" w:rsidRPr="000F2350">
        <w:rPr>
          <w:rFonts w:cs="Times New Roman"/>
        </w:rPr>
        <w:t xml:space="preserve"> - </w:t>
      </w:r>
      <w:r w:rsidRPr="000F2350">
        <w:rPr>
          <w:rFonts w:cs="Times New Roman"/>
        </w:rPr>
        <w:t>Chief Information Officer</w:t>
      </w:r>
    </w:p>
    <w:p w14:paraId="54215F50" w14:textId="27588C94" w:rsidR="00851C37" w:rsidRPr="000F2350" w:rsidRDefault="00851C37" w:rsidP="00851C37">
      <w:pPr>
        <w:spacing w:after="160" w:line="259" w:lineRule="auto"/>
        <w:jc w:val="center"/>
        <w:rPr>
          <w:rFonts w:cs="Times New Roman"/>
        </w:rPr>
      </w:pPr>
      <w:r w:rsidRPr="000F2350">
        <w:rPr>
          <w:rFonts w:cs="Times New Roman"/>
        </w:rPr>
        <w:t>06/15/2023</w:t>
      </w:r>
    </w:p>
    <w:p w14:paraId="2A9A6809" w14:textId="10E1201C" w:rsidR="00851C37" w:rsidRPr="000F2350" w:rsidRDefault="00851C37" w:rsidP="00851C37">
      <w:pPr>
        <w:spacing w:after="160" w:line="259" w:lineRule="auto"/>
        <w:rPr>
          <w:rFonts w:cs="Times New Roman"/>
        </w:rPr>
      </w:pPr>
      <w:r w:rsidRPr="000F2350">
        <w:rPr>
          <w:rFonts w:cs="Times New Roman"/>
        </w:rPr>
        <w:br w:type="page"/>
      </w:r>
    </w:p>
    <w:p w14:paraId="70F6401B" w14:textId="77777777" w:rsidR="004C20E2" w:rsidRPr="000F2350" w:rsidRDefault="004C20E2" w:rsidP="004C20E2">
      <w:pPr>
        <w:rPr>
          <w:rFonts w:cs="Times New Roman"/>
          <w:b/>
          <w:bCs/>
        </w:rPr>
      </w:pPr>
      <w:r w:rsidRPr="000F2350">
        <w:rPr>
          <w:rFonts w:cs="Times New Roman"/>
          <w:b/>
          <w:bCs/>
        </w:rPr>
        <w:lastRenderedPageBreak/>
        <w:t>1. Introduction</w:t>
      </w:r>
    </w:p>
    <w:p w14:paraId="32064977" w14:textId="77777777" w:rsidR="004C20E2" w:rsidRPr="000F2350" w:rsidRDefault="004C20E2" w:rsidP="004C20E2">
      <w:pPr>
        <w:rPr>
          <w:rFonts w:cs="Times New Roman"/>
        </w:rPr>
      </w:pPr>
      <w:r w:rsidRPr="000F2350">
        <w:rPr>
          <w:rFonts w:cs="Times New Roman"/>
        </w:rPr>
        <w:t>XYZ Corporation recognizes the increasing importance of mobile devices in today's business environment. Mobile devices, including smartphones, tablets, and laptops, play a vital role in facilitating remote work, enhancing productivity, and improving communication. However, the use of mobile devices also presents significant security risks to our organization. This Mobile Device Security Policy aims to establish guidelines and best practices to safeguard XYZ Corporation's sensitive data, information, and network infrastructure.</w:t>
      </w:r>
    </w:p>
    <w:p w14:paraId="363D253C" w14:textId="77777777" w:rsidR="004C20E2" w:rsidRPr="000F2350" w:rsidRDefault="004C20E2" w:rsidP="004C20E2">
      <w:pPr>
        <w:rPr>
          <w:rFonts w:cs="Times New Roman"/>
        </w:rPr>
      </w:pPr>
    </w:p>
    <w:p w14:paraId="62CA41D1" w14:textId="77777777" w:rsidR="004C20E2" w:rsidRPr="000F2350" w:rsidRDefault="004C20E2" w:rsidP="004C20E2">
      <w:pPr>
        <w:rPr>
          <w:rFonts w:cs="Times New Roman"/>
          <w:b/>
          <w:bCs/>
        </w:rPr>
      </w:pPr>
      <w:r w:rsidRPr="000F2350">
        <w:rPr>
          <w:rFonts w:cs="Times New Roman"/>
          <w:b/>
          <w:bCs/>
        </w:rPr>
        <w:t>2. Scope</w:t>
      </w:r>
    </w:p>
    <w:p w14:paraId="044BD2A9" w14:textId="6216521C" w:rsidR="004C20E2" w:rsidRPr="000F2350" w:rsidRDefault="004C20E2" w:rsidP="004C20E2">
      <w:pPr>
        <w:rPr>
          <w:rFonts w:cs="Times New Roman"/>
        </w:rPr>
      </w:pPr>
      <w:r w:rsidRPr="000F2350">
        <w:rPr>
          <w:rFonts w:cs="Times New Roman"/>
        </w:rPr>
        <w:t xml:space="preserve">This policy applies to all employees, contractors, consultants, and any other personnel who use mobile devices to access XYZ Corporation's resources and data. It encompasses all company-owned or </w:t>
      </w:r>
      <w:r w:rsidR="00851C37" w:rsidRPr="000F2350">
        <w:rPr>
          <w:rFonts w:cs="Times New Roman"/>
        </w:rPr>
        <w:t>personally owned</w:t>
      </w:r>
      <w:r w:rsidRPr="000F2350">
        <w:rPr>
          <w:rFonts w:cs="Times New Roman"/>
        </w:rPr>
        <w:t xml:space="preserve"> mobile devices that connect to the corporate network, systems, or handle company data. This policy also applies to all operating systems and platforms used on mobile devices, including but not limited to iOS, Android,</w:t>
      </w:r>
      <w:r w:rsidR="003432CD" w:rsidRPr="000F2350">
        <w:rPr>
          <w:rFonts w:cs="Times New Roman"/>
        </w:rPr>
        <w:t xml:space="preserve"> MacOS,</w:t>
      </w:r>
      <w:r w:rsidRPr="000F2350">
        <w:rPr>
          <w:rFonts w:cs="Times New Roman"/>
        </w:rPr>
        <w:t xml:space="preserve"> and </w:t>
      </w:r>
      <w:r w:rsidR="005C295D" w:rsidRPr="000F2350">
        <w:rPr>
          <w:rFonts w:cs="Times New Roman"/>
        </w:rPr>
        <w:t xml:space="preserve">Microsoft </w:t>
      </w:r>
      <w:r w:rsidRPr="000F2350">
        <w:rPr>
          <w:rFonts w:cs="Times New Roman"/>
        </w:rPr>
        <w:t>Windows.</w:t>
      </w:r>
    </w:p>
    <w:p w14:paraId="6BDD47CD" w14:textId="77777777" w:rsidR="004C20E2" w:rsidRPr="000F2350" w:rsidRDefault="004C20E2" w:rsidP="004C20E2">
      <w:pPr>
        <w:rPr>
          <w:rFonts w:cs="Times New Roman"/>
        </w:rPr>
      </w:pPr>
    </w:p>
    <w:p w14:paraId="400B90E3" w14:textId="16C226D0" w:rsidR="007B21D0" w:rsidRPr="000F2350" w:rsidRDefault="004C20E2" w:rsidP="004C20E2">
      <w:pPr>
        <w:rPr>
          <w:rFonts w:cs="Times New Roman"/>
          <w:b/>
          <w:bCs/>
        </w:rPr>
      </w:pPr>
      <w:r w:rsidRPr="000F2350">
        <w:rPr>
          <w:rFonts w:cs="Times New Roman"/>
          <w:b/>
          <w:bCs/>
        </w:rPr>
        <w:t>3. Policy</w:t>
      </w:r>
    </w:p>
    <w:p w14:paraId="66650DD1" w14:textId="23ED6AAE" w:rsidR="007B21D0" w:rsidRPr="000F2350" w:rsidRDefault="003327BE" w:rsidP="003327BE">
      <w:pPr>
        <w:ind w:left="360"/>
        <w:rPr>
          <w:rFonts w:cs="Times New Roman"/>
          <w:b/>
          <w:bCs/>
        </w:rPr>
      </w:pPr>
      <w:r w:rsidRPr="000F2350">
        <w:rPr>
          <w:rFonts w:cs="Times New Roman"/>
          <w:b/>
          <w:bCs/>
        </w:rPr>
        <w:t xml:space="preserve">3. 1 </w:t>
      </w:r>
      <w:r w:rsidR="00851C37" w:rsidRPr="000F2350">
        <w:rPr>
          <w:rFonts w:cs="Times New Roman"/>
          <w:b/>
          <w:bCs/>
        </w:rPr>
        <w:t>Technical Requirements</w:t>
      </w:r>
      <w:r w:rsidRPr="000F2350">
        <w:rPr>
          <w:rFonts w:cs="Times New Roman"/>
          <w:b/>
          <w:bCs/>
        </w:rPr>
        <w:t xml:space="preserve"> - </w:t>
      </w:r>
      <w:r w:rsidR="004C20E2" w:rsidRPr="000F2350">
        <w:rPr>
          <w:rFonts w:cs="Times New Roman"/>
        </w:rPr>
        <w:t>XYZ Corporation implements the following technical requirements to ensure the security of mobile devices:</w:t>
      </w:r>
    </w:p>
    <w:p w14:paraId="72B6BF11" w14:textId="322030A0" w:rsidR="004C20E2" w:rsidRPr="000F2350" w:rsidRDefault="004C20E2" w:rsidP="007B21D0">
      <w:pPr>
        <w:pStyle w:val="ListParagraph"/>
        <w:numPr>
          <w:ilvl w:val="0"/>
          <w:numId w:val="1"/>
        </w:numPr>
        <w:ind w:left="1080"/>
        <w:rPr>
          <w:rFonts w:cs="Times New Roman"/>
          <w:b/>
          <w:bCs/>
          <w:i/>
          <w:iCs/>
        </w:rPr>
      </w:pPr>
      <w:r w:rsidRPr="000F2350">
        <w:rPr>
          <w:rFonts w:cs="Times New Roman"/>
          <w:b/>
          <w:bCs/>
          <w:i/>
          <w:iCs/>
        </w:rPr>
        <w:t>Device Encryption</w:t>
      </w:r>
      <w:r w:rsidR="007B21D0" w:rsidRPr="000F2350">
        <w:rPr>
          <w:rFonts w:cs="Times New Roman"/>
          <w:b/>
          <w:bCs/>
          <w:i/>
          <w:iCs/>
        </w:rPr>
        <w:t xml:space="preserve"> - </w:t>
      </w:r>
      <w:r w:rsidRPr="000F2350">
        <w:rPr>
          <w:rFonts w:cs="Times New Roman"/>
        </w:rPr>
        <w:t xml:space="preserve">All mobile devices must enable encryption for data at rest. This includes full-disk encryption for laptops and device-level encryption for smartphones and tablets. XYZ Corporation's IT department will provide guidance on enabling encryption for </w:t>
      </w:r>
      <w:r w:rsidR="00814782" w:rsidRPr="000F2350">
        <w:rPr>
          <w:rFonts w:cs="Times New Roman"/>
        </w:rPr>
        <w:t>personally owned</w:t>
      </w:r>
      <w:r w:rsidRPr="000F2350">
        <w:rPr>
          <w:rFonts w:cs="Times New Roman"/>
        </w:rPr>
        <w:t xml:space="preserve"> devices.</w:t>
      </w:r>
    </w:p>
    <w:p w14:paraId="3A039976" w14:textId="7BCED7E1" w:rsidR="004C20E2" w:rsidRPr="000F2350" w:rsidRDefault="004C20E2" w:rsidP="00CA75D2">
      <w:pPr>
        <w:pStyle w:val="ListParagraph"/>
        <w:numPr>
          <w:ilvl w:val="0"/>
          <w:numId w:val="1"/>
        </w:numPr>
        <w:ind w:left="1080"/>
        <w:rPr>
          <w:rFonts w:cs="Times New Roman"/>
          <w:b/>
          <w:bCs/>
          <w:i/>
          <w:iCs/>
          <w:u w:val="single"/>
        </w:rPr>
      </w:pPr>
      <w:r w:rsidRPr="000F2350">
        <w:rPr>
          <w:rFonts w:cs="Times New Roman"/>
          <w:b/>
          <w:bCs/>
          <w:i/>
          <w:iCs/>
        </w:rPr>
        <w:t>Authentication and Access Control</w:t>
      </w:r>
      <w:r w:rsidR="007B21D0" w:rsidRPr="000F2350">
        <w:rPr>
          <w:rFonts w:cs="Times New Roman"/>
          <w:b/>
          <w:bCs/>
          <w:i/>
          <w:iCs/>
        </w:rPr>
        <w:t xml:space="preserve"> - </w:t>
      </w:r>
      <w:r w:rsidRPr="000F2350">
        <w:rPr>
          <w:rFonts w:cs="Times New Roman"/>
        </w:rPr>
        <w:t>Mobile devices must use strong, unique passwords, PINs, or biometric authentication methods</w:t>
      </w:r>
      <w:r w:rsidR="00CA75D2" w:rsidRPr="000F2350">
        <w:rPr>
          <w:rFonts w:cs="Times New Roman"/>
        </w:rPr>
        <w:t xml:space="preserve">, and too many failed login attempts should trigger a device full-wipe and reset. </w:t>
      </w:r>
      <w:r w:rsidRPr="000F2350">
        <w:rPr>
          <w:rFonts w:cs="Times New Roman"/>
        </w:rPr>
        <w:t>Users should</w:t>
      </w:r>
      <w:r w:rsidR="00CA75D2" w:rsidRPr="000F2350">
        <w:rPr>
          <w:rFonts w:cs="Times New Roman"/>
        </w:rPr>
        <w:t xml:space="preserve"> also</w:t>
      </w:r>
      <w:r w:rsidRPr="000F2350">
        <w:rPr>
          <w:rFonts w:cs="Times New Roman"/>
        </w:rPr>
        <w:t xml:space="preserve"> enable auto-lock functionality with a short inactivity timer.</w:t>
      </w:r>
      <w:r w:rsidR="005C295D" w:rsidRPr="000F2350">
        <w:rPr>
          <w:rFonts w:cs="Times New Roman"/>
        </w:rPr>
        <w:t xml:space="preserve"> </w:t>
      </w:r>
      <w:r w:rsidR="005C295D" w:rsidRPr="000F2350">
        <w:rPr>
          <w:rFonts w:cs="Times New Roman"/>
          <w:u w:val="single"/>
        </w:rPr>
        <w:t>Note that personally owned devices will be given less permissions than company owned devices, and a company owned device may be required to access certain resources.</w:t>
      </w:r>
    </w:p>
    <w:p w14:paraId="23B50D35" w14:textId="7CBA0F26" w:rsidR="004C20E2" w:rsidRPr="000F2350" w:rsidRDefault="004C20E2" w:rsidP="00CA75D2">
      <w:pPr>
        <w:pStyle w:val="ListParagraph"/>
        <w:numPr>
          <w:ilvl w:val="0"/>
          <w:numId w:val="1"/>
        </w:numPr>
        <w:ind w:left="1080"/>
        <w:rPr>
          <w:rFonts w:cs="Times New Roman"/>
          <w:b/>
          <w:bCs/>
          <w:i/>
          <w:iCs/>
        </w:rPr>
      </w:pPr>
      <w:r w:rsidRPr="000F2350">
        <w:rPr>
          <w:rFonts w:cs="Times New Roman"/>
          <w:b/>
          <w:bCs/>
          <w:i/>
          <w:iCs/>
        </w:rPr>
        <w:t>Remote Wipe and Tracking</w:t>
      </w:r>
      <w:r w:rsidR="007B21D0" w:rsidRPr="000F2350">
        <w:rPr>
          <w:rFonts w:cs="Times New Roman"/>
          <w:b/>
          <w:bCs/>
          <w:i/>
          <w:iCs/>
        </w:rPr>
        <w:t xml:space="preserve"> - </w:t>
      </w:r>
      <w:r w:rsidR="005C295D" w:rsidRPr="000F2350">
        <w:rPr>
          <w:rFonts w:cs="Times New Roman"/>
        </w:rPr>
        <w:t>GPS tracking should be enabled on all mobile devices to aid in recovery, and a</w:t>
      </w:r>
      <w:r w:rsidRPr="000F2350">
        <w:rPr>
          <w:rFonts w:cs="Times New Roman"/>
        </w:rPr>
        <w:t xml:space="preserve">ll mobile devices must be configured to support remote wipe capabilities in case </w:t>
      </w:r>
      <w:r w:rsidR="005C295D" w:rsidRPr="000F2350">
        <w:rPr>
          <w:rFonts w:cs="Times New Roman"/>
        </w:rPr>
        <w:t>recovery of a lost device is impossible.</w:t>
      </w:r>
      <w:r w:rsidR="007B21D0" w:rsidRPr="000F2350">
        <w:rPr>
          <w:rFonts w:cs="Times New Roman"/>
          <w:b/>
          <w:bCs/>
          <w:i/>
          <w:iCs/>
        </w:rPr>
        <w:t xml:space="preserve"> </w:t>
      </w:r>
    </w:p>
    <w:p w14:paraId="4673C2DC" w14:textId="71889C5E" w:rsidR="004C20E2" w:rsidRPr="000F2350" w:rsidRDefault="004C20E2" w:rsidP="007B21D0">
      <w:pPr>
        <w:pStyle w:val="ListParagraph"/>
        <w:numPr>
          <w:ilvl w:val="0"/>
          <w:numId w:val="1"/>
        </w:numPr>
        <w:ind w:left="1080"/>
        <w:rPr>
          <w:rFonts w:cs="Times New Roman"/>
          <w:b/>
          <w:bCs/>
          <w:i/>
          <w:iCs/>
        </w:rPr>
      </w:pPr>
      <w:r w:rsidRPr="000F2350">
        <w:rPr>
          <w:rFonts w:cs="Times New Roman"/>
          <w:b/>
          <w:bCs/>
          <w:i/>
          <w:iCs/>
        </w:rPr>
        <w:lastRenderedPageBreak/>
        <w:t>Application Whitelisting</w:t>
      </w:r>
      <w:r w:rsidR="007B21D0" w:rsidRPr="000F2350">
        <w:rPr>
          <w:rFonts w:cs="Times New Roman"/>
          <w:b/>
          <w:bCs/>
          <w:i/>
          <w:iCs/>
        </w:rPr>
        <w:t xml:space="preserve"> - </w:t>
      </w:r>
      <w:r w:rsidRPr="000F2350">
        <w:rPr>
          <w:rFonts w:cs="Times New Roman"/>
        </w:rPr>
        <w:t>Only approved and authorized applications are permitted to run on mobile devices. Users are not allowed to install or use unauthorized applications on company-owned devices.</w:t>
      </w:r>
    </w:p>
    <w:p w14:paraId="3059D199" w14:textId="04A4994F" w:rsidR="004C20E2" w:rsidRPr="000F2350" w:rsidRDefault="004C20E2" w:rsidP="007B21D0">
      <w:pPr>
        <w:pStyle w:val="ListParagraph"/>
        <w:numPr>
          <w:ilvl w:val="0"/>
          <w:numId w:val="1"/>
        </w:numPr>
        <w:ind w:left="1080"/>
        <w:rPr>
          <w:rFonts w:cs="Times New Roman"/>
          <w:b/>
          <w:bCs/>
          <w:i/>
          <w:iCs/>
        </w:rPr>
      </w:pPr>
      <w:r w:rsidRPr="000F2350">
        <w:rPr>
          <w:rFonts w:cs="Times New Roman"/>
          <w:b/>
          <w:bCs/>
          <w:i/>
          <w:iCs/>
        </w:rPr>
        <w:t>Secure Connectivity</w:t>
      </w:r>
      <w:r w:rsidR="007B21D0" w:rsidRPr="000F2350">
        <w:rPr>
          <w:rFonts w:cs="Times New Roman"/>
          <w:b/>
          <w:bCs/>
          <w:i/>
          <w:iCs/>
        </w:rPr>
        <w:t xml:space="preserve"> - </w:t>
      </w:r>
      <w:r w:rsidRPr="000F2350">
        <w:rPr>
          <w:rFonts w:cs="Times New Roman"/>
        </w:rPr>
        <w:t>Mobile devices must connect to the corporate network and resources via secure and authenticated VPNs when accessing sensitive data.</w:t>
      </w:r>
      <w:r w:rsidR="007B21D0" w:rsidRPr="000F2350">
        <w:rPr>
          <w:rFonts w:cs="Times New Roman"/>
          <w:b/>
          <w:bCs/>
          <w:i/>
          <w:iCs/>
        </w:rPr>
        <w:t xml:space="preserve"> </w:t>
      </w:r>
      <w:r w:rsidR="00CA75D2" w:rsidRPr="000F2350">
        <w:rPr>
          <w:rFonts w:cs="Times New Roman"/>
        </w:rPr>
        <w:t>Employees must use secure, trusted Wi-Fi networks, and avoid open, unsecured public Wi-Fi.</w:t>
      </w:r>
      <w:r w:rsidR="000043BF" w:rsidRPr="000F2350">
        <w:rPr>
          <w:rFonts w:cs="Times New Roman"/>
        </w:rPr>
        <w:t xml:space="preserve"> Lastly, </w:t>
      </w:r>
      <w:r w:rsidRPr="000F2350">
        <w:rPr>
          <w:rFonts w:cs="Times New Roman"/>
        </w:rPr>
        <w:t>Bluetooth and Wi-Fi connections should be disabled when not in use.</w:t>
      </w:r>
      <w:r w:rsidR="007B21D0" w:rsidRPr="000F2350">
        <w:rPr>
          <w:rFonts w:cs="Times New Roman"/>
          <w:b/>
          <w:bCs/>
          <w:i/>
          <w:iCs/>
        </w:rPr>
        <w:t xml:space="preserve"> </w:t>
      </w:r>
    </w:p>
    <w:p w14:paraId="00CAB15A" w14:textId="77777777" w:rsidR="004C20E2" w:rsidRPr="000F2350" w:rsidRDefault="004C20E2" w:rsidP="004C20E2">
      <w:pPr>
        <w:rPr>
          <w:rFonts w:cs="Times New Roman"/>
        </w:rPr>
      </w:pPr>
    </w:p>
    <w:p w14:paraId="74E254EF" w14:textId="691D2733" w:rsidR="004C20E2" w:rsidRPr="000F2350" w:rsidRDefault="003327BE" w:rsidP="003327BE">
      <w:pPr>
        <w:ind w:left="360"/>
        <w:rPr>
          <w:rFonts w:cs="Times New Roman"/>
          <w:b/>
          <w:bCs/>
        </w:rPr>
      </w:pPr>
      <w:r w:rsidRPr="000F2350">
        <w:rPr>
          <w:rFonts w:cs="Times New Roman"/>
          <w:b/>
          <w:bCs/>
        </w:rPr>
        <w:t xml:space="preserve">3.2 </w:t>
      </w:r>
      <w:r w:rsidR="004C20E2" w:rsidRPr="000F2350">
        <w:rPr>
          <w:rFonts w:cs="Times New Roman"/>
          <w:b/>
          <w:bCs/>
        </w:rPr>
        <w:t>User Requirements</w:t>
      </w:r>
      <w:r w:rsidRPr="000F2350">
        <w:rPr>
          <w:rFonts w:cs="Times New Roman"/>
          <w:b/>
          <w:bCs/>
        </w:rPr>
        <w:t xml:space="preserve"> - </w:t>
      </w:r>
      <w:r w:rsidR="004C20E2" w:rsidRPr="000F2350">
        <w:rPr>
          <w:rFonts w:cs="Times New Roman"/>
        </w:rPr>
        <w:t>XYZ Corporation expects employees to follow these guidelines for using mobile devices:</w:t>
      </w:r>
    </w:p>
    <w:p w14:paraId="03E7DFB1" w14:textId="0FAD773D" w:rsidR="004C20E2" w:rsidRPr="000F2350" w:rsidRDefault="004C20E2" w:rsidP="003327BE">
      <w:pPr>
        <w:pStyle w:val="ListParagraph"/>
        <w:numPr>
          <w:ilvl w:val="0"/>
          <w:numId w:val="2"/>
        </w:numPr>
        <w:rPr>
          <w:rFonts w:cs="Times New Roman"/>
          <w:b/>
          <w:bCs/>
        </w:rPr>
      </w:pPr>
      <w:r w:rsidRPr="000F2350">
        <w:rPr>
          <w:rFonts w:cs="Times New Roman"/>
          <w:b/>
          <w:bCs/>
          <w:i/>
          <w:iCs/>
        </w:rPr>
        <w:t>Reporting Lost or Stolen Devices</w:t>
      </w:r>
      <w:r w:rsidR="003327BE" w:rsidRPr="000F2350">
        <w:rPr>
          <w:rFonts w:cs="Times New Roman"/>
          <w:b/>
          <w:bCs/>
          <w:i/>
          <w:iCs/>
        </w:rPr>
        <w:t xml:space="preserve"> -</w:t>
      </w:r>
      <w:r w:rsidR="003327BE" w:rsidRPr="000F2350">
        <w:rPr>
          <w:rFonts w:cs="Times New Roman"/>
          <w:b/>
          <w:bCs/>
        </w:rPr>
        <w:t xml:space="preserve"> </w:t>
      </w:r>
      <w:r w:rsidRPr="000F2350">
        <w:rPr>
          <w:rFonts w:cs="Times New Roman"/>
        </w:rPr>
        <w:t xml:space="preserve">In the event of a lost or stolen mobile device, users must immediately report the incident to the IT department and, if applicable, their </w:t>
      </w:r>
      <w:r w:rsidR="00CA75D2" w:rsidRPr="000F2350">
        <w:rPr>
          <w:rFonts w:cs="Times New Roman"/>
        </w:rPr>
        <w:t>supervisor</w:t>
      </w:r>
      <w:r w:rsidRPr="000F2350">
        <w:rPr>
          <w:rFonts w:cs="Times New Roman"/>
        </w:rPr>
        <w:t>. The device will be remotely wiped</w:t>
      </w:r>
      <w:r w:rsidR="00CA75D2" w:rsidRPr="000F2350">
        <w:rPr>
          <w:rFonts w:cs="Times New Roman"/>
        </w:rPr>
        <w:t>,</w:t>
      </w:r>
      <w:r w:rsidRPr="000F2350">
        <w:rPr>
          <w:rFonts w:cs="Times New Roman"/>
        </w:rPr>
        <w:t xml:space="preserve"> if necessary</w:t>
      </w:r>
      <w:r w:rsidR="00CA75D2" w:rsidRPr="000F2350">
        <w:rPr>
          <w:rFonts w:cs="Times New Roman"/>
        </w:rPr>
        <w:t>,</w:t>
      </w:r>
      <w:r w:rsidRPr="000F2350">
        <w:rPr>
          <w:rFonts w:cs="Times New Roman"/>
        </w:rPr>
        <w:t xml:space="preserve"> to prevent unauthorized access.</w:t>
      </w:r>
    </w:p>
    <w:p w14:paraId="4D5E940A" w14:textId="6E41EF52" w:rsidR="004C20E2" w:rsidRPr="000F2350" w:rsidRDefault="004C20E2" w:rsidP="003327BE">
      <w:pPr>
        <w:pStyle w:val="ListParagraph"/>
        <w:numPr>
          <w:ilvl w:val="0"/>
          <w:numId w:val="2"/>
        </w:numPr>
        <w:rPr>
          <w:rFonts w:cs="Times New Roman"/>
          <w:b/>
          <w:bCs/>
        </w:rPr>
      </w:pPr>
      <w:r w:rsidRPr="000F2350">
        <w:rPr>
          <w:rFonts w:cs="Times New Roman"/>
          <w:b/>
          <w:bCs/>
          <w:i/>
          <w:iCs/>
        </w:rPr>
        <w:t>Data Handling</w:t>
      </w:r>
      <w:r w:rsidR="003327BE" w:rsidRPr="000F2350">
        <w:rPr>
          <w:rFonts w:cs="Times New Roman"/>
          <w:b/>
          <w:bCs/>
          <w:i/>
          <w:iCs/>
        </w:rPr>
        <w:t xml:space="preserve"> -</w:t>
      </w:r>
      <w:r w:rsidR="003327BE" w:rsidRPr="000F2350">
        <w:rPr>
          <w:rFonts w:cs="Times New Roman"/>
          <w:b/>
          <w:bCs/>
        </w:rPr>
        <w:t xml:space="preserve"> </w:t>
      </w:r>
      <w:r w:rsidRPr="000F2350">
        <w:rPr>
          <w:rFonts w:cs="Times New Roman"/>
        </w:rPr>
        <w:t>Employees should store sensitive data on company-approved cloud storage or network drives rather than on the device itself.</w:t>
      </w:r>
      <w:r w:rsidR="003327BE" w:rsidRPr="000F2350">
        <w:rPr>
          <w:rFonts w:cs="Times New Roman"/>
        </w:rPr>
        <w:t xml:space="preserve"> </w:t>
      </w:r>
      <w:r w:rsidRPr="000F2350">
        <w:rPr>
          <w:rFonts w:cs="Times New Roman"/>
        </w:rPr>
        <w:t>Sensitive data should be encrypted when transmitted over the internet.</w:t>
      </w:r>
    </w:p>
    <w:p w14:paraId="28DB038A" w14:textId="6F9A681F" w:rsidR="004C20E2" w:rsidRPr="000F2350" w:rsidRDefault="004C20E2" w:rsidP="003327BE">
      <w:pPr>
        <w:pStyle w:val="ListParagraph"/>
        <w:numPr>
          <w:ilvl w:val="0"/>
          <w:numId w:val="2"/>
        </w:numPr>
        <w:rPr>
          <w:rFonts w:cs="Times New Roman"/>
          <w:b/>
          <w:bCs/>
        </w:rPr>
      </w:pPr>
      <w:r w:rsidRPr="000F2350">
        <w:rPr>
          <w:rFonts w:cs="Times New Roman"/>
          <w:b/>
          <w:bCs/>
          <w:i/>
          <w:iCs/>
        </w:rPr>
        <w:t>Software Updates</w:t>
      </w:r>
      <w:r w:rsidR="003327BE" w:rsidRPr="000F2350">
        <w:rPr>
          <w:rFonts w:cs="Times New Roman"/>
          <w:b/>
          <w:bCs/>
          <w:i/>
          <w:iCs/>
        </w:rPr>
        <w:t xml:space="preserve"> -</w:t>
      </w:r>
      <w:r w:rsidR="003327BE" w:rsidRPr="000F2350">
        <w:rPr>
          <w:rFonts w:cs="Times New Roman"/>
          <w:b/>
          <w:bCs/>
        </w:rPr>
        <w:t xml:space="preserve"> </w:t>
      </w:r>
      <w:r w:rsidRPr="000F2350">
        <w:rPr>
          <w:rFonts w:cs="Times New Roman"/>
        </w:rPr>
        <w:t>Users must keep their mobile device's operating system and applications up to date with the latest security patches and updates.</w:t>
      </w:r>
    </w:p>
    <w:p w14:paraId="2E3F42AD" w14:textId="1BCEFC77" w:rsidR="004C20E2" w:rsidRPr="000F2350" w:rsidRDefault="004C20E2" w:rsidP="003327BE">
      <w:pPr>
        <w:pStyle w:val="ListParagraph"/>
        <w:numPr>
          <w:ilvl w:val="0"/>
          <w:numId w:val="2"/>
        </w:numPr>
        <w:rPr>
          <w:rFonts w:cs="Times New Roman"/>
          <w:b/>
          <w:bCs/>
        </w:rPr>
      </w:pPr>
      <w:r w:rsidRPr="000F2350">
        <w:rPr>
          <w:rFonts w:cs="Times New Roman"/>
          <w:b/>
          <w:bCs/>
          <w:i/>
          <w:iCs/>
        </w:rPr>
        <w:t>Phishing Awareness</w:t>
      </w:r>
      <w:r w:rsidR="007B21D0" w:rsidRPr="000F2350">
        <w:rPr>
          <w:rFonts w:cs="Times New Roman"/>
          <w:b/>
          <w:bCs/>
          <w:i/>
          <w:iCs/>
        </w:rPr>
        <w:t xml:space="preserve"> -</w:t>
      </w:r>
      <w:r w:rsidR="007B21D0" w:rsidRPr="000F2350">
        <w:rPr>
          <w:rFonts w:cs="Times New Roman"/>
          <w:b/>
          <w:bCs/>
        </w:rPr>
        <w:t xml:space="preserve"> </w:t>
      </w:r>
      <w:r w:rsidRPr="000F2350">
        <w:rPr>
          <w:rFonts w:cs="Times New Roman"/>
        </w:rPr>
        <w:t>Employees should exercise caution and be aware of phishing attempts, particularly on mobile devices. If they encounter a suspicious message or link, they should report it to the IT department.</w:t>
      </w:r>
    </w:p>
    <w:p w14:paraId="766B66A1" w14:textId="64C5F730" w:rsidR="004C20E2" w:rsidRPr="000F2350" w:rsidRDefault="004C20E2" w:rsidP="003327BE">
      <w:pPr>
        <w:pStyle w:val="ListParagraph"/>
        <w:numPr>
          <w:ilvl w:val="0"/>
          <w:numId w:val="2"/>
        </w:numPr>
        <w:rPr>
          <w:rFonts w:cs="Times New Roman"/>
          <w:b/>
          <w:bCs/>
        </w:rPr>
      </w:pPr>
      <w:r w:rsidRPr="000F2350">
        <w:rPr>
          <w:rFonts w:cs="Times New Roman"/>
          <w:b/>
          <w:bCs/>
          <w:i/>
          <w:iCs/>
        </w:rPr>
        <w:t>Physical Security</w:t>
      </w:r>
      <w:r w:rsidR="007B21D0" w:rsidRPr="000F2350">
        <w:rPr>
          <w:rFonts w:cs="Times New Roman"/>
          <w:b/>
          <w:bCs/>
          <w:i/>
          <w:iCs/>
        </w:rPr>
        <w:t xml:space="preserve"> -</w:t>
      </w:r>
      <w:r w:rsidR="007B21D0" w:rsidRPr="000F2350">
        <w:rPr>
          <w:rFonts w:cs="Times New Roman"/>
          <w:b/>
          <w:bCs/>
        </w:rPr>
        <w:t xml:space="preserve"> </w:t>
      </w:r>
      <w:r w:rsidRPr="000F2350">
        <w:rPr>
          <w:rFonts w:cs="Times New Roman"/>
        </w:rPr>
        <w:t>Employees should not leave mobile devices unattended in public places. Laptops should be securely stored when not in use, and smartphones and tablets should be protected from theft.</w:t>
      </w:r>
    </w:p>
    <w:p w14:paraId="114D2FE5" w14:textId="77777777" w:rsidR="004C20E2" w:rsidRPr="000F2350" w:rsidRDefault="004C20E2" w:rsidP="004C20E2">
      <w:pPr>
        <w:rPr>
          <w:rFonts w:cs="Times New Roman"/>
        </w:rPr>
      </w:pPr>
    </w:p>
    <w:p w14:paraId="70730972" w14:textId="6BA810F5" w:rsidR="00814782" w:rsidRPr="000F2350" w:rsidRDefault="00814782" w:rsidP="004C20E2">
      <w:pPr>
        <w:rPr>
          <w:rFonts w:cs="Times New Roman"/>
          <w:b/>
          <w:bCs/>
        </w:rPr>
      </w:pPr>
      <w:r w:rsidRPr="000F2350">
        <w:rPr>
          <w:rFonts w:cs="Times New Roman"/>
          <w:b/>
          <w:bCs/>
        </w:rPr>
        <w:t>4. Compliance</w:t>
      </w:r>
    </w:p>
    <w:p w14:paraId="59330BFA" w14:textId="77777777" w:rsidR="004C20E2" w:rsidRPr="000F2350" w:rsidRDefault="004C20E2" w:rsidP="004C20E2">
      <w:pPr>
        <w:rPr>
          <w:rFonts w:cs="Times New Roman"/>
        </w:rPr>
      </w:pPr>
      <w:r w:rsidRPr="000F2350">
        <w:rPr>
          <w:rFonts w:cs="Times New Roman"/>
        </w:rPr>
        <w:t>XYZ Corporation takes mobile device security seriously, and all employees are expected to comply with this policy. Failure to adhere to these guidelines may result in disciplinary action, up to and including termination of employment.</w:t>
      </w:r>
    </w:p>
    <w:p w14:paraId="165F60F8" w14:textId="77777777" w:rsidR="004C20E2" w:rsidRPr="000F2350" w:rsidRDefault="004C20E2" w:rsidP="004C20E2">
      <w:pPr>
        <w:rPr>
          <w:rFonts w:cs="Times New Roman"/>
        </w:rPr>
      </w:pPr>
    </w:p>
    <w:p w14:paraId="5BD9D671" w14:textId="72A0F790" w:rsidR="003327BE" w:rsidRPr="000F2350" w:rsidRDefault="003327BE" w:rsidP="004C20E2">
      <w:pPr>
        <w:rPr>
          <w:rFonts w:cs="Times New Roman"/>
          <w:b/>
          <w:bCs/>
        </w:rPr>
      </w:pPr>
      <w:r w:rsidRPr="000F2350">
        <w:rPr>
          <w:rFonts w:cs="Times New Roman"/>
          <w:b/>
          <w:bCs/>
        </w:rPr>
        <w:t>5. Policy Review</w:t>
      </w:r>
    </w:p>
    <w:p w14:paraId="6417DA31" w14:textId="293E734B" w:rsidR="004C20E2" w:rsidRPr="000F2350" w:rsidRDefault="004C20E2" w:rsidP="004C20E2">
      <w:pPr>
        <w:rPr>
          <w:rFonts w:cs="Times New Roman"/>
        </w:rPr>
      </w:pPr>
      <w:r w:rsidRPr="000F2350">
        <w:rPr>
          <w:rFonts w:cs="Times New Roman"/>
        </w:rPr>
        <w:t>This Mobile Device Security Policy is subject to regular review and updates to adapt to evolving security threats and technology changes. All employees are responsible for staying informed about policy changes and abiding by the latest requirements.</w:t>
      </w:r>
    </w:p>
    <w:p w14:paraId="083AB97A" w14:textId="279842ED" w:rsidR="00A36D1C" w:rsidRPr="000F2350" w:rsidRDefault="00A36D1C" w:rsidP="004C20E2">
      <w:pPr>
        <w:rPr>
          <w:rFonts w:cs="Times New Roman"/>
        </w:rPr>
      </w:pPr>
    </w:p>
    <w:p w14:paraId="4C56D917" w14:textId="7A4E42D4" w:rsidR="003327BE" w:rsidRPr="000F2350" w:rsidRDefault="003327BE" w:rsidP="004C20E2">
      <w:pPr>
        <w:rPr>
          <w:rFonts w:cs="Times New Roman"/>
          <w:b/>
          <w:bCs/>
        </w:rPr>
      </w:pPr>
      <w:r w:rsidRPr="000F2350">
        <w:rPr>
          <w:rFonts w:cs="Times New Roman"/>
          <w:b/>
          <w:bCs/>
        </w:rPr>
        <w:t xml:space="preserve">6. </w:t>
      </w:r>
      <w:r w:rsidR="00CA75D2" w:rsidRPr="000F2350">
        <w:rPr>
          <w:rFonts w:cs="Times New Roman"/>
          <w:b/>
          <w:bCs/>
        </w:rPr>
        <w:t>Help Desk Support</w:t>
      </w:r>
    </w:p>
    <w:p w14:paraId="63D30352" w14:textId="68AE2D48" w:rsidR="00CA75D2" w:rsidRPr="000F2350" w:rsidRDefault="00CA75D2" w:rsidP="00CA75D2">
      <w:pPr>
        <w:rPr>
          <w:rFonts w:cs="Times New Roman"/>
        </w:rPr>
      </w:pPr>
      <w:r w:rsidRPr="000F2350">
        <w:rPr>
          <w:rFonts w:cs="Times New Roman"/>
        </w:rPr>
        <w:t>For assistance or to report mobile device-related issues, employees can reach the help desk via the following contact methods:</w:t>
      </w:r>
    </w:p>
    <w:p w14:paraId="31334379" w14:textId="59E58987" w:rsidR="00CA75D2" w:rsidRPr="000F2350" w:rsidRDefault="00CA75D2" w:rsidP="00CA75D2">
      <w:pPr>
        <w:pStyle w:val="ListParagraph"/>
        <w:numPr>
          <w:ilvl w:val="0"/>
          <w:numId w:val="3"/>
        </w:numPr>
        <w:rPr>
          <w:rFonts w:cs="Times New Roman"/>
        </w:rPr>
      </w:pPr>
      <w:r w:rsidRPr="000F2350">
        <w:rPr>
          <w:rFonts w:cs="Times New Roman"/>
        </w:rPr>
        <w:t xml:space="preserve">Help Desk Phone: </w:t>
      </w:r>
      <w:r w:rsidRPr="000F2350">
        <w:rPr>
          <w:rFonts w:cs="Times New Roman"/>
          <w:u w:val="single"/>
        </w:rPr>
        <w:t>987-456-3215</w:t>
      </w:r>
    </w:p>
    <w:p w14:paraId="16B034E7" w14:textId="551C362E" w:rsidR="00CA75D2" w:rsidRPr="000F2350" w:rsidRDefault="00CA75D2" w:rsidP="00CA75D2">
      <w:pPr>
        <w:pStyle w:val="ListParagraph"/>
        <w:numPr>
          <w:ilvl w:val="0"/>
          <w:numId w:val="3"/>
        </w:numPr>
        <w:rPr>
          <w:rFonts w:cs="Times New Roman"/>
        </w:rPr>
      </w:pPr>
      <w:r w:rsidRPr="000F2350">
        <w:rPr>
          <w:rFonts w:cs="Times New Roman"/>
        </w:rPr>
        <w:t xml:space="preserve">Help Desk Email: </w:t>
      </w:r>
      <w:r w:rsidRPr="000F2350">
        <w:rPr>
          <w:rFonts w:cs="Times New Roman"/>
          <w:u w:val="single"/>
        </w:rPr>
        <w:t>internal.support@xyz.org</w:t>
      </w:r>
    </w:p>
    <w:p w14:paraId="00EA4163" w14:textId="0A9EA362" w:rsidR="00CA75D2" w:rsidRPr="000F2350" w:rsidRDefault="00CA75D2" w:rsidP="00CA75D2">
      <w:pPr>
        <w:pStyle w:val="ListParagraph"/>
        <w:numPr>
          <w:ilvl w:val="0"/>
          <w:numId w:val="3"/>
        </w:numPr>
        <w:rPr>
          <w:rFonts w:cs="Times New Roman"/>
          <w:u w:val="single"/>
        </w:rPr>
      </w:pPr>
      <w:r w:rsidRPr="000F2350">
        <w:rPr>
          <w:rFonts w:cs="Times New Roman"/>
        </w:rPr>
        <w:t xml:space="preserve">Help Desk Ticketing System: </w:t>
      </w:r>
      <w:r w:rsidRPr="000F2350">
        <w:rPr>
          <w:rFonts w:cs="Times New Roman"/>
          <w:u w:val="single"/>
        </w:rPr>
        <w:t>internal.helpdesk.org/submit-a-ticket.html</w:t>
      </w:r>
    </w:p>
    <w:p w14:paraId="2B4F9E44" w14:textId="35DB20AC" w:rsidR="00CA75D2" w:rsidRPr="000F2350" w:rsidRDefault="00CA75D2" w:rsidP="00CA75D2">
      <w:pPr>
        <w:rPr>
          <w:rFonts w:cs="Times New Roman"/>
        </w:rPr>
      </w:pPr>
      <w:r w:rsidRPr="000F2350">
        <w:rPr>
          <w:rFonts w:cs="Times New Roman"/>
        </w:rPr>
        <w:t>Employees are encouraged to reach out to the help desk promptly for any mobile device-related concerns or questions. The help desk is available during regular business hours to provide support and guidance.</w:t>
      </w:r>
    </w:p>
    <w:p w14:paraId="04E3A152" w14:textId="77777777" w:rsidR="00851C37" w:rsidRPr="000F2350" w:rsidRDefault="00851C37" w:rsidP="004C20E2">
      <w:pPr>
        <w:rPr>
          <w:rFonts w:cs="Times New Roman"/>
        </w:rPr>
      </w:pPr>
    </w:p>
    <w:p w14:paraId="780C5A42" w14:textId="3A83C081" w:rsidR="00CA75D2" w:rsidRPr="000F2350" w:rsidRDefault="00CA75D2" w:rsidP="004C20E2">
      <w:pPr>
        <w:rPr>
          <w:rFonts w:cs="Times New Roman"/>
        </w:rPr>
      </w:pPr>
      <w:r w:rsidRPr="000F2350">
        <w:rPr>
          <w:rFonts w:cs="Times New Roman"/>
          <w:b/>
          <w:bCs/>
        </w:rPr>
        <w:t>7. Employee Acknowledgement and Acceptance</w:t>
      </w:r>
    </w:p>
    <w:p w14:paraId="33068AB8" w14:textId="3D0FD6B5" w:rsidR="00CA75D2" w:rsidRPr="000F2350" w:rsidRDefault="000043BF" w:rsidP="004C20E2">
      <w:pPr>
        <w:rPr>
          <w:rFonts w:cs="Times New Roman"/>
        </w:rPr>
      </w:pPr>
      <w:r w:rsidRPr="000F2350">
        <w:rPr>
          <w:rFonts w:cs="Times New Roman"/>
        </w:rPr>
        <w:t>The employee who signs below attests that they have read, understood, and agree to comply with the guidelines within XYZ Corporation’s Mobile Device Security Policy. The employee accepts all responsibility for adhering to the measures outlined in this policy:</w:t>
      </w:r>
    </w:p>
    <w:p w14:paraId="56BFB813" w14:textId="77777777" w:rsidR="000043BF" w:rsidRPr="000F2350" w:rsidRDefault="000043BF" w:rsidP="004C20E2">
      <w:pPr>
        <w:rPr>
          <w:rFonts w:cs="Times New Roman"/>
        </w:rPr>
      </w:pPr>
    </w:p>
    <w:p w14:paraId="30EA2370" w14:textId="12A5A796" w:rsidR="000043BF" w:rsidRPr="000F2350" w:rsidRDefault="000043BF" w:rsidP="004C20E2">
      <w:pPr>
        <w:rPr>
          <w:rFonts w:cs="Times New Roman"/>
        </w:rPr>
      </w:pPr>
      <w:r w:rsidRPr="000F2350">
        <w:rPr>
          <w:rFonts w:cs="Times New Roman"/>
        </w:rPr>
        <w:t>Print Name: ______________________________</w:t>
      </w:r>
    </w:p>
    <w:p w14:paraId="37DA6116" w14:textId="77777777" w:rsidR="000043BF" w:rsidRPr="000F2350" w:rsidRDefault="000043BF" w:rsidP="004C20E2">
      <w:pPr>
        <w:rPr>
          <w:rFonts w:cs="Times New Roman"/>
        </w:rPr>
      </w:pPr>
    </w:p>
    <w:p w14:paraId="48EBD36E" w14:textId="7D44A986" w:rsidR="000043BF" w:rsidRPr="000F2350" w:rsidRDefault="000043BF" w:rsidP="004C20E2">
      <w:pPr>
        <w:rPr>
          <w:rFonts w:cs="Times New Roman"/>
        </w:rPr>
      </w:pPr>
      <w:r w:rsidRPr="000F2350">
        <w:rPr>
          <w:rFonts w:cs="Times New Roman"/>
        </w:rPr>
        <w:t>Signature: ________________________________</w:t>
      </w:r>
    </w:p>
    <w:p w14:paraId="02A4C722" w14:textId="77777777" w:rsidR="000043BF" w:rsidRPr="000F2350" w:rsidRDefault="000043BF" w:rsidP="004C20E2">
      <w:pPr>
        <w:rPr>
          <w:rFonts w:cs="Times New Roman"/>
        </w:rPr>
      </w:pPr>
    </w:p>
    <w:p w14:paraId="37C50928" w14:textId="6EA7EB33" w:rsidR="000F2350" w:rsidRDefault="000043BF" w:rsidP="009F654C">
      <w:pPr>
        <w:rPr>
          <w:rFonts w:cs="Times New Roman"/>
        </w:rPr>
      </w:pPr>
      <w:r w:rsidRPr="000F2350">
        <w:rPr>
          <w:rFonts w:cs="Times New Roman"/>
        </w:rPr>
        <w:t>Date: ________________</w:t>
      </w:r>
    </w:p>
    <w:p w14:paraId="3AF70933" w14:textId="77777777" w:rsidR="000F2350" w:rsidRDefault="000F2350">
      <w:pPr>
        <w:spacing w:after="160" w:line="259" w:lineRule="auto"/>
        <w:rPr>
          <w:rFonts w:cs="Times New Roman"/>
        </w:rPr>
      </w:pPr>
      <w:r>
        <w:rPr>
          <w:rFonts w:cs="Times New Roman"/>
        </w:rPr>
        <w:br w:type="page"/>
      </w:r>
    </w:p>
    <w:sdt>
      <w:sdtPr>
        <w:id w:val="-2080668191"/>
        <w:docPartObj>
          <w:docPartGallery w:val="Bibliographies"/>
          <w:docPartUnique/>
        </w:docPartObj>
      </w:sdtPr>
      <w:sdtEndPr>
        <w:rPr>
          <w:b w:val="0"/>
          <w:bCs w:val="0"/>
        </w:rPr>
      </w:sdtEndPr>
      <w:sdtContent>
        <w:p w14:paraId="1CFD1D86" w14:textId="04214283" w:rsidR="009F654C" w:rsidRPr="000F2350" w:rsidRDefault="009F654C" w:rsidP="000F2350">
          <w:pPr>
            <w:pStyle w:val="Heading1"/>
          </w:pPr>
          <w:r w:rsidRPr="000F2350">
            <w:t>References</w:t>
          </w:r>
        </w:p>
        <w:sdt>
          <w:sdtPr>
            <w:rPr>
              <w:rFonts w:cs="Times New Roman"/>
            </w:rPr>
            <w:id w:val="-573587230"/>
            <w:bibliography/>
          </w:sdtPr>
          <w:sdtContent>
            <w:p w14:paraId="2B2435D1" w14:textId="77777777" w:rsidR="009F654C" w:rsidRPr="000F2350" w:rsidRDefault="009F654C" w:rsidP="009F654C">
              <w:pPr>
                <w:pStyle w:val="Bibliography"/>
                <w:ind w:left="720" w:hanging="720"/>
                <w:rPr>
                  <w:rFonts w:cs="Times New Roman"/>
                  <w:noProof/>
                  <w:kern w:val="0"/>
                  <w:szCs w:val="24"/>
                  <w14:ligatures w14:val="none"/>
                </w:rPr>
              </w:pPr>
              <w:r w:rsidRPr="000F2350">
                <w:rPr>
                  <w:rFonts w:cs="Times New Roman"/>
                </w:rPr>
                <w:fldChar w:fldCharType="begin"/>
              </w:r>
              <w:r w:rsidRPr="000F2350">
                <w:rPr>
                  <w:rFonts w:cs="Times New Roman"/>
                </w:rPr>
                <w:instrText xml:space="preserve"> BIBLIOGRAPHY </w:instrText>
              </w:r>
              <w:r w:rsidRPr="000F2350">
                <w:rPr>
                  <w:rFonts w:cs="Times New Roman"/>
                </w:rPr>
                <w:fldChar w:fldCharType="separate"/>
              </w:r>
              <w:r w:rsidRPr="000F2350">
                <w:rPr>
                  <w:rFonts w:cs="Times New Roman"/>
                  <w:noProof/>
                </w:rPr>
                <w:t xml:space="preserve">Columbia Basin College. (2019, July). </w:t>
              </w:r>
              <w:r w:rsidRPr="000F2350">
                <w:rPr>
                  <w:rFonts w:cs="Times New Roman"/>
                  <w:i/>
                  <w:iCs/>
                  <w:noProof/>
                </w:rPr>
                <w:t>Columbia Basin College Online Privacy Policy</w:t>
              </w:r>
              <w:r w:rsidRPr="000F2350">
                <w:rPr>
                  <w:rFonts w:cs="Times New Roman"/>
                  <w:noProof/>
                </w:rPr>
                <w:t>. Retrieved from www.columbiabasin.edu: https://www.columbiabasin.edu/public-info/privacy-policy/index.html</w:t>
              </w:r>
            </w:p>
            <w:p w14:paraId="273151B8" w14:textId="77777777" w:rsidR="009F654C" w:rsidRPr="000F2350" w:rsidRDefault="009F654C" w:rsidP="009F654C">
              <w:pPr>
                <w:pStyle w:val="Bibliography"/>
                <w:ind w:left="720" w:hanging="720"/>
                <w:rPr>
                  <w:rFonts w:cs="Times New Roman"/>
                  <w:noProof/>
                </w:rPr>
              </w:pPr>
              <w:r w:rsidRPr="000F2350">
                <w:rPr>
                  <w:rFonts w:cs="Times New Roman"/>
                  <w:noProof/>
                </w:rPr>
                <w:t xml:space="preserve">Howell, G., Franklin, J., Sritapan, V., Souppaya, M., &amp; Scarfone, K. (2023). </w:t>
              </w:r>
              <w:r w:rsidRPr="000F2350">
                <w:rPr>
                  <w:rFonts w:cs="Times New Roman"/>
                  <w:i/>
                  <w:iCs/>
                  <w:noProof/>
                </w:rPr>
                <w:t>NIST SP 800-124r2: Guidelines for Managing the Security of Mobile Devices in the Enterprise.</w:t>
              </w:r>
              <w:r w:rsidRPr="000F2350">
                <w:rPr>
                  <w:rFonts w:cs="Times New Roman"/>
                  <w:noProof/>
                </w:rPr>
                <w:t xml:space="preserve"> Gaithersburg, Maryland: National Institute of Standards and Technology.</w:t>
              </w:r>
            </w:p>
            <w:p w14:paraId="3078916A" w14:textId="3197C2B9" w:rsidR="0023684D" w:rsidRPr="000F2350" w:rsidRDefault="009F654C" w:rsidP="009F654C">
              <w:pPr>
                <w:rPr>
                  <w:rFonts w:cs="Times New Roman"/>
                </w:rPr>
              </w:pPr>
              <w:r w:rsidRPr="000F2350">
                <w:rPr>
                  <w:rFonts w:cs="Times New Roman"/>
                  <w:b/>
                  <w:bCs/>
                  <w:noProof/>
                </w:rPr>
                <w:fldChar w:fldCharType="end"/>
              </w:r>
            </w:p>
          </w:sdtContent>
        </w:sdt>
      </w:sdtContent>
    </w:sdt>
    <w:p w14:paraId="71781ED1" w14:textId="301588A6" w:rsidR="0024645D" w:rsidRPr="000F2350" w:rsidRDefault="0024645D" w:rsidP="000F2350">
      <w:pPr>
        <w:spacing w:after="160" w:line="259" w:lineRule="auto"/>
        <w:rPr>
          <w:rFonts w:cs="Times New Roman"/>
        </w:rPr>
      </w:pPr>
    </w:p>
    <w:sectPr w:rsidR="0024645D" w:rsidRPr="000F2350" w:rsidSect="004C20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7387A"/>
    <w:multiLevelType w:val="hybridMultilevel"/>
    <w:tmpl w:val="D7BA9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B14796"/>
    <w:multiLevelType w:val="hybridMultilevel"/>
    <w:tmpl w:val="314EE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3C1E6D"/>
    <w:multiLevelType w:val="hybridMultilevel"/>
    <w:tmpl w:val="35E63C2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25C4F"/>
    <w:multiLevelType w:val="hybridMultilevel"/>
    <w:tmpl w:val="01D48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727EF1"/>
    <w:multiLevelType w:val="hybridMultilevel"/>
    <w:tmpl w:val="6EE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143838">
    <w:abstractNumId w:val="0"/>
  </w:num>
  <w:num w:numId="2" w16cid:durableId="1259828677">
    <w:abstractNumId w:val="3"/>
  </w:num>
  <w:num w:numId="3" w16cid:durableId="1704208518">
    <w:abstractNumId w:val="4"/>
  </w:num>
  <w:num w:numId="4" w16cid:durableId="50273910">
    <w:abstractNumId w:val="2"/>
  </w:num>
  <w:num w:numId="5" w16cid:durableId="110527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2D"/>
    <w:rsid w:val="00000FE2"/>
    <w:rsid w:val="000043BF"/>
    <w:rsid w:val="00021E2A"/>
    <w:rsid w:val="00071318"/>
    <w:rsid w:val="00084E18"/>
    <w:rsid w:val="000A13B4"/>
    <w:rsid w:val="000B5DC8"/>
    <w:rsid w:val="000F2350"/>
    <w:rsid w:val="000F50A9"/>
    <w:rsid w:val="00102A70"/>
    <w:rsid w:val="0014354F"/>
    <w:rsid w:val="00154B99"/>
    <w:rsid w:val="002148DD"/>
    <w:rsid w:val="00221B65"/>
    <w:rsid w:val="00234C04"/>
    <w:rsid w:val="0023684D"/>
    <w:rsid w:val="002411D6"/>
    <w:rsid w:val="0024645D"/>
    <w:rsid w:val="00271066"/>
    <w:rsid w:val="0029205E"/>
    <w:rsid w:val="002D3B70"/>
    <w:rsid w:val="003327BE"/>
    <w:rsid w:val="003432CD"/>
    <w:rsid w:val="00427EB9"/>
    <w:rsid w:val="00431EDF"/>
    <w:rsid w:val="00434B50"/>
    <w:rsid w:val="00490793"/>
    <w:rsid w:val="004930F9"/>
    <w:rsid w:val="004C20E2"/>
    <w:rsid w:val="004D2809"/>
    <w:rsid w:val="004D50AC"/>
    <w:rsid w:val="004E4CE3"/>
    <w:rsid w:val="005017C6"/>
    <w:rsid w:val="00516275"/>
    <w:rsid w:val="00521C9B"/>
    <w:rsid w:val="00533C64"/>
    <w:rsid w:val="00541547"/>
    <w:rsid w:val="005649D3"/>
    <w:rsid w:val="005714C8"/>
    <w:rsid w:val="00574592"/>
    <w:rsid w:val="00583C2E"/>
    <w:rsid w:val="00585CAC"/>
    <w:rsid w:val="005A77A0"/>
    <w:rsid w:val="005C295D"/>
    <w:rsid w:val="00634EE8"/>
    <w:rsid w:val="00637E08"/>
    <w:rsid w:val="00642208"/>
    <w:rsid w:val="00647A83"/>
    <w:rsid w:val="006775EC"/>
    <w:rsid w:val="00696C1A"/>
    <w:rsid w:val="006B21A9"/>
    <w:rsid w:val="00714952"/>
    <w:rsid w:val="00765650"/>
    <w:rsid w:val="0077338D"/>
    <w:rsid w:val="007758BD"/>
    <w:rsid w:val="007B21D0"/>
    <w:rsid w:val="007B7D4A"/>
    <w:rsid w:val="007E1F63"/>
    <w:rsid w:val="007E3A7B"/>
    <w:rsid w:val="007F2E74"/>
    <w:rsid w:val="00810E7B"/>
    <w:rsid w:val="00814782"/>
    <w:rsid w:val="00820CD0"/>
    <w:rsid w:val="00841551"/>
    <w:rsid w:val="00851C37"/>
    <w:rsid w:val="00860D9B"/>
    <w:rsid w:val="0087209B"/>
    <w:rsid w:val="008A1BFB"/>
    <w:rsid w:val="008A718B"/>
    <w:rsid w:val="00916909"/>
    <w:rsid w:val="009B33FB"/>
    <w:rsid w:val="009D10E6"/>
    <w:rsid w:val="009F654C"/>
    <w:rsid w:val="00A34382"/>
    <w:rsid w:val="00A36D1C"/>
    <w:rsid w:val="00AC7F6C"/>
    <w:rsid w:val="00AF1183"/>
    <w:rsid w:val="00B41F99"/>
    <w:rsid w:val="00B6674F"/>
    <w:rsid w:val="00BF4051"/>
    <w:rsid w:val="00C020DC"/>
    <w:rsid w:val="00C0581E"/>
    <w:rsid w:val="00C228E5"/>
    <w:rsid w:val="00C64733"/>
    <w:rsid w:val="00CA75D2"/>
    <w:rsid w:val="00D06D9B"/>
    <w:rsid w:val="00D3384F"/>
    <w:rsid w:val="00D51DCE"/>
    <w:rsid w:val="00D618C4"/>
    <w:rsid w:val="00DB7022"/>
    <w:rsid w:val="00E0594C"/>
    <w:rsid w:val="00E20A67"/>
    <w:rsid w:val="00E9642D"/>
    <w:rsid w:val="00EA3CF9"/>
    <w:rsid w:val="00EA7CBF"/>
    <w:rsid w:val="00EB3136"/>
    <w:rsid w:val="00EC6E06"/>
    <w:rsid w:val="00EE691F"/>
    <w:rsid w:val="00EF6F04"/>
    <w:rsid w:val="00F128B2"/>
    <w:rsid w:val="00F22809"/>
    <w:rsid w:val="00F83C67"/>
    <w:rsid w:val="00FA10D7"/>
    <w:rsid w:val="00FC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88D0"/>
  <w15:chartTrackingRefBased/>
  <w15:docId w15:val="{CE9AF0A8-8EC4-4D7C-978C-92317ECF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0F2350"/>
    <w:pPr>
      <w:spacing w:before="100" w:beforeAutospacing="1" w:after="100" w:afterAutospacing="1" w:line="240" w:lineRule="auto"/>
      <w:jc w:val="center"/>
      <w:outlineLvl w:val="0"/>
    </w:pPr>
    <w:rPr>
      <w:rFonts w:cs="Times New Roman"/>
      <w:b/>
      <w:bCs/>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F2350"/>
    <w:rPr>
      <w:rFonts w:ascii="Times New Roman" w:eastAsiaTheme="minorEastAsia" w:hAnsi="Times New Roman" w:cs="Times New Roman"/>
      <w:b/>
      <w:bCs/>
      <w:sz w:val="24"/>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ListParagraph">
    <w:name w:val="List Paragraph"/>
    <w:basedOn w:val="Normal"/>
    <w:uiPriority w:val="34"/>
    <w:qFormat/>
    <w:rsid w:val="007B21D0"/>
    <w:pPr>
      <w:ind w:left="720"/>
      <w:contextualSpacing/>
    </w:pPr>
  </w:style>
  <w:style w:type="paragraph" w:styleId="Bibliography">
    <w:name w:val="Bibliography"/>
    <w:basedOn w:val="Normal"/>
    <w:next w:val="Normal"/>
    <w:uiPriority w:val="37"/>
    <w:unhideWhenUsed/>
    <w:rsid w:val="009F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84690">
      <w:bodyDiv w:val="1"/>
      <w:marLeft w:val="0"/>
      <w:marRight w:val="0"/>
      <w:marTop w:val="0"/>
      <w:marBottom w:val="0"/>
      <w:divBdr>
        <w:top w:val="none" w:sz="0" w:space="0" w:color="auto"/>
        <w:left w:val="none" w:sz="0" w:space="0" w:color="auto"/>
        <w:bottom w:val="none" w:sz="0" w:space="0" w:color="auto"/>
        <w:right w:val="none" w:sz="0" w:space="0" w:color="auto"/>
      </w:divBdr>
    </w:div>
    <w:div w:id="576671511">
      <w:bodyDiv w:val="1"/>
      <w:marLeft w:val="0"/>
      <w:marRight w:val="0"/>
      <w:marTop w:val="0"/>
      <w:marBottom w:val="0"/>
      <w:divBdr>
        <w:top w:val="none" w:sz="0" w:space="0" w:color="auto"/>
        <w:left w:val="none" w:sz="0" w:space="0" w:color="auto"/>
        <w:bottom w:val="none" w:sz="0" w:space="0" w:color="auto"/>
        <w:right w:val="none" w:sz="0" w:space="0" w:color="auto"/>
      </w:divBdr>
    </w:div>
    <w:div w:id="6501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Col19</b:Tag>
    <b:SourceType>InternetSite</b:SourceType>
    <b:Guid>{4BEB21BD-A07A-4225-8920-8AC02EC23AFD}</b:Guid>
    <b:Author>
      <b:Author>
        <b:Corporate>Columbia Basin College</b:Corporate>
      </b:Author>
    </b:Author>
    <b:Title>Columbia Basin College Online Privacy Policy</b:Title>
    <b:InternetSiteTitle>www.columbiabasin.edu</b:InternetSiteTitle>
    <b:Year>2019</b:Year>
    <b:Month>July</b:Month>
    <b:URL>https://www.columbiabasin.edu/public-info/privacy-policy/index.html</b:URL>
    <b:RefOrder>1</b:RefOrder>
  </b:Source>
  <b:Source>
    <b:Tag>How23</b:Tag>
    <b:SourceType>Book</b:SourceType>
    <b:Guid>{006BC230-1E08-45FC-9ED9-65853B47BDA9}</b:Guid>
    <b:Title>NIST SP 800-124r2: Guidelines for Managing the Security of Mobile Devices in the Enterprise</b:Title>
    <b:Year>2023</b:Year>
    <b:City>Gaithersburg, Maryland</b:City>
    <b:Publisher>National Institute of Standards and Technology</b:Publisher>
    <b:Author>
      <b:Author>
        <b:NameList>
          <b:Person>
            <b:Last>Howell</b:Last>
            <b:First>Gema</b:First>
          </b:Person>
          <b:Person>
            <b:Last>Franklin</b:Last>
            <b:First>Joshua</b:First>
          </b:Person>
          <b:Person>
            <b:Last>Sritapan</b:Last>
            <b:First>Vincent</b:First>
          </b:Person>
          <b:Person>
            <b:Last>Souppaya</b:Last>
            <b:First>Murugiah</b:First>
          </b:Person>
          <b:Person>
            <b:Last>Scarfone</b:Last>
            <b:First>Karen</b:First>
          </b:Person>
        </b:NameList>
      </b:Author>
    </b:Author>
    <b:RefOrder>2</b:RefOrder>
  </b:Source>
</b:Sources>
</file>

<file path=customXml/itemProps1.xml><?xml version="1.0" encoding="utf-8"?>
<ds:datastoreItem xmlns:ds="http://schemas.openxmlformats.org/officeDocument/2006/customXml" ds:itemID="{82C16965-B061-4CD2-ADA6-D703C3A0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W Mccall</cp:lastModifiedBy>
  <cp:revision>6</cp:revision>
  <dcterms:created xsi:type="dcterms:W3CDTF">2023-10-14T18:52:00Z</dcterms:created>
  <dcterms:modified xsi:type="dcterms:W3CDTF">2025-03-27T20:08:00Z</dcterms:modified>
</cp:coreProperties>
</file>