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A68C7" w14:textId="3779A892" w:rsidR="00055B29" w:rsidRDefault="00055B29" w:rsidP="00055B29">
      <w:r>
        <w:t>Harris McCall</w:t>
      </w:r>
    </w:p>
    <w:p w14:paraId="5400D9E9" w14:textId="7ECEDAF9" w:rsidR="00055B29" w:rsidRDefault="00055B29" w:rsidP="00055B29">
      <w:r>
        <w:t>CSIA300</w:t>
      </w:r>
    </w:p>
    <w:p w14:paraId="61D09D54" w14:textId="403FA66E" w:rsidR="00055B29" w:rsidRDefault="00055B29" w:rsidP="00055B29">
      <w:r>
        <w:t>Matt Boehnke</w:t>
      </w:r>
    </w:p>
    <w:p w14:paraId="17803217" w14:textId="04BC4309" w:rsidR="00055B29" w:rsidRPr="00055B29" w:rsidRDefault="00055B29" w:rsidP="00055B29">
      <w:r>
        <w:t>Lab 8</w:t>
      </w:r>
    </w:p>
    <w:p w14:paraId="25163707" w14:textId="1041BF09" w:rsidR="009B275C" w:rsidRPr="009B275C" w:rsidRDefault="009B275C" w:rsidP="009B275C">
      <w:pPr>
        <w:jc w:val="center"/>
        <w:rPr>
          <w:b/>
          <w:bCs/>
        </w:rPr>
      </w:pPr>
      <w:r w:rsidRPr="009B275C">
        <w:rPr>
          <w:b/>
          <w:bCs/>
        </w:rPr>
        <w:t>Secure Coding Policy</w:t>
      </w:r>
    </w:p>
    <w:p w14:paraId="6049DE75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Objective:</w:t>
      </w:r>
    </w:p>
    <w:p w14:paraId="0CE82352" w14:textId="77777777" w:rsidR="009B275C" w:rsidRDefault="009B275C" w:rsidP="009B275C">
      <w:r>
        <w:t>To ensure that all software developed by XYZ Corporation is coded in a way that prioritizes security, minimizes vulnerabilities, and adheres to industry standard security best practices.</w:t>
      </w:r>
    </w:p>
    <w:p w14:paraId="409FBB15" w14:textId="77777777" w:rsidR="009B275C" w:rsidRDefault="009B275C" w:rsidP="009B275C"/>
    <w:p w14:paraId="4AD8FA9B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Scope:</w:t>
      </w:r>
    </w:p>
    <w:p w14:paraId="0112EE52" w14:textId="3C3D2248" w:rsidR="009B275C" w:rsidRDefault="009B275C" w:rsidP="009B275C">
      <w:r>
        <w:t xml:space="preserve">This policy applies to all </w:t>
      </w:r>
      <w:r w:rsidR="00056CBC">
        <w:t>programmers</w:t>
      </w:r>
      <w:r>
        <w:t>, code reviewers, and any</w:t>
      </w:r>
      <w:r w:rsidR="00056CBC">
        <w:t xml:space="preserve"> other</w:t>
      </w:r>
      <w:r>
        <w:t xml:space="preserve"> personnel involved in software development within XYZ Corporation.</w:t>
      </w:r>
    </w:p>
    <w:p w14:paraId="4E4D6361" w14:textId="77777777" w:rsidR="009B275C" w:rsidRDefault="009B275C" w:rsidP="009B275C"/>
    <w:p w14:paraId="09EA64CC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Policy Statements:</w:t>
      </w:r>
    </w:p>
    <w:p w14:paraId="00299BEA" w14:textId="0D64607A" w:rsidR="009B275C" w:rsidRDefault="009B275C" w:rsidP="00711C07">
      <w:pPr>
        <w:pStyle w:val="ListParagraph"/>
        <w:numPr>
          <w:ilvl w:val="0"/>
          <w:numId w:val="4"/>
        </w:numPr>
      </w:pPr>
      <w:r>
        <w:t xml:space="preserve">All code must be written </w:t>
      </w:r>
      <w:r w:rsidR="00056CBC">
        <w:t>while keeping the OWASP top 10 vulnerabilities in mind, eliminating the most common vulnerabilities</w:t>
      </w:r>
      <w:r>
        <w:t>.</w:t>
      </w:r>
    </w:p>
    <w:p w14:paraId="574EFD27" w14:textId="66DC7F28" w:rsidR="009B275C" w:rsidRDefault="009B275C" w:rsidP="00711C07">
      <w:pPr>
        <w:pStyle w:val="ListParagraph"/>
        <w:numPr>
          <w:ilvl w:val="0"/>
          <w:numId w:val="4"/>
        </w:numPr>
      </w:pPr>
      <w:r>
        <w:t xml:space="preserve">Developers must receive regular training on secure coding practices, as </w:t>
      </w:r>
      <w:r w:rsidR="00711C07">
        <w:t xml:space="preserve">directed </w:t>
      </w:r>
      <w:r>
        <w:t>by SANS Secure Coding Guidelines.</w:t>
      </w:r>
    </w:p>
    <w:p w14:paraId="0C52B443" w14:textId="5E073726" w:rsidR="009B275C" w:rsidRDefault="009B275C" w:rsidP="00711C07">
      <w:pPr>
        <w:pStyle w:val="ListParagraph"/>
        <w:numPr>
          <w:ilvl w:val="0"/>
          <w:numId w:val="4"/>
        </w:numPr>
      </w:pPr>
      <w:r>
        <w:t>The code should be reviewed and tested for security vulnerabilities at every stage of development.</w:t>
      </w:r>
    </w:p>
    <w:p w14:paraId="5BDA3033" w14:textId="7FCA73EE" w:rsidR="009B275C" w:rsidRDefault="00711C07" w:rsidP="00711C07">
      <w:pPr>
        <w:pStyle w:val="ListParagraph"/>
        <w:numPr>
          <w:ilvl w:val="0"/>
          <w:numId w:val="4"/>
        </w:numPr>
      </w:pPr>
      <w:r>
        <w:t>Insecure code should be remediated as promptly as possible</w:t>
      </w:r>
      <w:r w:rsidR="009B275C">
        <w:t>.</w:t>
      </w:r>
    </w:p>
    <w:p w14:paraId="5C7807C4" w14:textId="77777777" w:rsidR="009B275C" w:rsidRDefault="009B275C" w:rsidP="009B275C"/>
    <w:p w14:paraId="03CED1FC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Enforcement:</w:t>
      </w:r>
    </w:p>
    <w:p w14:paraId="305A539D" w14:textId="3DD9172D" w:rsidR="009B275C" w:rsidRDefault="009B275C" w:rsidP="009B275C">
      <w:r>
        <w:t xml:space="preserve">Violations of the secure coding policy will result in appropriate disciplinary actions, up to and including termination of employment. </w:t>
      </w:r>
      <w:r w:rsidR="00711C07">
        <w:t>Software code</w:t>
      </w:r>
      <w:r>
        <w:t xml:space="preserve"> will be audited regularly to ensure compliance.</w:t>
      </w:r>
    </w:p>
    <w:p w14:paraId="1446882D" w14:textId="77777777" w:rsidR="009B275C" w:rsidRDefault="009B275C" w:rsidP="009B275C"/>
    <w:p w14:paraId="65EC7235" w14:textId="3AE63684" w:rsidR="009B275C" w:rsidRDefault="009B275C" w:rsidP="009B275C">
      <w:pPr>
        <w:spacing w:after="160" w:line="259" w:lineRule="auto"/>
      </w:pPr>
      <w:r>
        <w:br w:type="page"/>
      </w:r>
    </w:p>
    <w:p w14:paraId="4CBF4350" w14:textId="55DEBEB3" w:rsidR="009B275C" w:rsidRPr="009B275C" w:rsidRDefault="009B275C" w:rsidP="009B275C">
      <w:pPr>
        <w:jc w:val="center"/>
        <w:rPr>
          <w:b/>
          <w:bCs/>
        </w:rPr>
      </w:pPr>
      <w:r w:rsidRPr="009B275C">
        <w:rPr>
          <w:b/>
          <w:bCs/>
        </w:rPr>
        <w:lastRenderedPageBreak/>
        <w:t>Software Development Lifecycle (SDLC) Security Policy</w:t>
      </w:r>
    </w:p>
    <w:p w14:paraId="608623DC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Objective:</w:t>
      </w:r>
    </w:p>
    <w:p w14:paraId="151A99EC" w14:textId="0E4025B1" w:rsidR="009B275C" w:rsidRDefault="009B275C" w:rsidP="009B275C">
      <w:r>
        <w:t xml:space="preserve">To integrate security checks and measures during the SDLC, ensuring that security is </w:t>
      </w:r>
      <w:r w:rsidR="00056CBC">
        <w:t>of primary concern throughout the entire process.</w:t>
      </w:r>
    </w:p>
    <w:p w14:paraId="388FB4E6" w14:textId="77777777" w:rsidR="009B275C" w:rsidRDefault="009B275C" w:rsidP="009B275C"/>
    <w:p w14:paraId="7C1B9DF0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Scope:</w:t>
      </w:r>
    </w:p>
    <w:p w14:paraId="4A86FDD8" w14:textId="1563F84F" w:rsidR="009B275C" w:rsidRDefault="009B275C" w:rsidP="009B275C">
      <w:r>
        <w:t xml:space="preserve">This policy covers all phases of the SDLC for any software development projects at XYZ </w:t>
      </w:r>
      <w:r w:rsidR="00711C07">
        <w:t>Corporation and</w:t>
      </w:r>
      <w:r w:rsidR="00056CBC">
        <w:t xml:space="preserve"> applies to</w:t>
      </w:r>
      <w:r>
        <w:t xml:space="preserve"> any personnel involved in the Software Development process.</w:t>
      </w:r>
    </w:p>
    <w:p w14:paraId="37C51279" w14:textId="77777777" w:rsidR="009B275C" w:rsidRDefault="009B275C" w:rsidP="009B275C"/>
    <w:p w14:paraId="1E627EFB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Policy Statements:</w:t>
      </w:r>
    </w:p>
    <w:p w14:paraId="43AE208D" w14:textId="52DD683C" w:rsidR="009B275C" w:rsidRDefault="009B275C" w:rsidP="00711C07">
      <w:pPr>
        <w:pStyle w:val="ListParagraph"/>
        <w:numPr>
          <w:ilvl w:val="0"/>
          <w:numId w:val="3"/>
        </w:numPr>
      </w:pPr>
      <w:r>
        <w:t xml:space="preserve">Security requirements should be defined and integrated from the </w:t>
      </w:r>
      <w:r w:rsidR="00056CBC">
        <w:t>beginning</w:t>
      </w:r>
      <w:r>
        <w:t xml:space="preserve"> of the SDLC, </w:t>
      </w:r>
      <w:r w:rsidR="00711C07">
        <w:t>according to</w:t>
      </w:r>
      <w:r>
        <w:t xml:space="preserve"> ISO/IEC 27034-1:2011.</w:t>
      </w:r>
    </w:p>
    <w:p w14:paraId="0A239200" w14:textId="05784AFE" w:rsidR="009B275C" w:rsidRDefault="009B275C" w:rsidP="00711C07">
      <w:pPr>
        <w:pStyle w:val="ListParagraph"/>
        <w:numPr>
          <w:ilvl w:val="0"/>
          <w:numId w:val="3"/>
        </w:numPr>
      </w:pPr>
      <w:r>
        <w:t>Risk assessments should be conducted at each phase of the SDLC to identify and mitigate</w:t>
      </w:r>
      <w:r w:rsidR="00711C07">
        <w:t xml:space="preserve"> or eliminate</w:t>
      </w:r>
      <w:r>
        <w:t xml:space="preserve"> potential security risks.</w:t>
      </w:r>
    </w:p>
    <w:p w14:paraId="11A4B623" w14:textId="46C19B71" w:rsidR="009B275C" w:rsidRDefault="009B275C" w:rsidP="00711C07">
      <w:pPr>
        <w:pStyle w:val="ListParagraph"/>
        <w:numPr>
          <w:ilvl w:val="0"/>
          <w:numId w:val="3"/>
        </w:numPr>
      </w:pPr>
      <w:r>
        <w:t>Each release must undergo thorough security testing, including code review and</w:t>
      </w:r>
      <w:r w:rsidR="00711C07">
        <w:t xml:space="preserve"> rigorous</w:t>
      </w:r>
      <w:r>
        <w:t xml:space="preserve"> application testing</w:t>
      </w:r>
      <w:r w:rsidR="00056CBC">
        <w:t xml:space="preserve"> before its deployment</w:t>
      </w:r>
      <w:r>
        <w:t>.</w:t>
      </w:r>
    </w:p>
    <w:p w14:paraId="76EC0FAA" w14:textId="305D2531" w:rsidR="009B275C" w:rsidRDefault="009B275C" w:rsidP="00711C07">
      <w:pPr>
        <w:pStyle w:val="ListParagraph"/>
        <w:numPr>
          <w:ilvl w:val="0"/>
          <w:numId w:val="3"/>
        </w:numPr>
      </w:pPr>
      <w:r>
        <w:t>Incident response and recovery plans must be established to handle potential security breaches.</w:t>
      </w:r>
    </w:p>
    <w:p w14:paraId="5921DA60" w14:textId="77777777" w:rsidR="009B275C" w:rsidRDefault="009B275C" w:rsidP="009B275C"/>
    <w:p w14:paraId="02C38B31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Enforcement:</w:t>
      </w:r>
    </w:p>
    <w:p w14:paraId="22BF8303" w14:textId="4ABD5B99" w:rsidR="009B275C" w:rsidRDefault="00711C07" w:rsidP="009B275C">
      <w:r>
        <w:t xml:space="preserve">Lack of </w:t>
      </w:r>
      <w:r w:rsidR="009B275C">
        <w:t>compliance with SDLC security requirements will result in a review of the project status and can lead to project suspension until compliance is achieved.</w:t>
      </w:r>
      <w:r>
        <w:t xml:space="preserve"> Any individual employee caught not adhering to the SDLC security requirements for XYZ Corporation may be terminated if compliance is not achieved.</w:t>
      </w:r>
      <w:r w:rsidR="009B275C">
        <w:t xml:space="preserve"> </w:t>
      </w:r>
      <w:r w:rsidR="00056CBC">
        <w:t>The security team will monitor for compliance</w:t>
      </w:r>
      <w:r w:rsidR="009B275C">
        <w:t>.</w:t>
      </w:r>
    </w:p>
    <w:p w14:paraId="1401E78B" w14:textId="42924B4D" w:rsidR="009B275C" w:rsidRDefault="009B275C" w:rsidP="009B275C">
      <w:pPr>
        <w:spacing w:after="160" w:line="259" w:lineRule="auto"/>
      </w:pPr>
      <w:r>
        <w:br w:type="page"/>
      </w:r>
    </w:p>
    <w:p w14:paraId="37FF7B9E" w14:textId="75AB460E" w:rsidR="009B275C" w:rsidRPr="009B275C" w:rsidRDefault="009B275C" w:rsidP="009B275C">
      <w:pPr>
        <w:jc w:val="center"/>
        <w:rPr>
          <w:b/>
          <w:bCs/>
        </w:rPr>
      </w:pPr>
      <w:r w:rsidRPr="009B275C">
        <w:rPr>
          <w:b/>
          <w:bCs/>
        </w:rPr>
        <w:lastRenderedPageBreak/>
        <w:t>Third-Party Library Usage Policy</w:t>
      </w:r>
    </w:p>
    <w:p w14:paraId="5F36254D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Objective:</w:t>
      </w:r>
    </w:p>
    <w:p w14:paraId="3B41F10F" w14:textId="1914AF3F" w:rsidR="009B275C" w:rsidRDefault="009B275C" w:rsidP="009B275C">
      <w:r>
        <w:t xml:space="preserve">To manage risks associated with the use of third-party libraries and ensure that </w:t>
      </w:r>
      <w:r w:rsidR="00056CBC">
        <w:t>these</w:t>
      </w:r>
      <w:r>
        <w:t xml:space="preserve"> libraries do not introduce vulnerabilities into XYZ Corporation's </w:t>
      </w:r>
      <w:r w:rsidR="00056CBC">
        <w:t xml:space="preserve">developing </w:t>
      </w:r>
      <w:r>
        <w:t>software.</w:t>
      </w:r>
    </w:p>
    <w:p w14:paraId="6BC9B07A" w14:textId="77777777" w:rsidR="009B275C" w:rsidRDefault="009B275C" w:rsidP="009B275C"/>
    <w:p w14:paraId="338424F8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Scope:</w:t>
      </w:r>
    </w:p>
    <w:p w14:paraId="6F8B0041" w14:textId="3DCF4A08" w:rsidR="009B275C" w:rsidRDefault="009B275C" w:rsidP="009B275C">
      <w:r>
        <w:t>This policy applies to all employees of XYZ Corporation who select or manage third-party software libraries</w:t>
      </w:r>
      <w:r w:rsidR="00056CBC">
        <w:t xml:space="preserve"> to be used</w:t>
      </w:r>
      <w:r>
        <w:t xml:space="preserve"> within the</w:t>
      </w:r>
      <w:r w:rsidR="00056CBC">
        <w:t xml:space="preserve"> software</w:t>
      </w:r>
      <w:r>
        <w:t xml:space="preserve"> development process.</w:t>
      </w:r>
    </w:p>
    <w:p w14:paraId="4295A65D" w14:textId="77777777" w:rsidR="009B275C" w:rsidRDefault="009B275C" w:rsidP="009B275C"/>
    <w:p w14:paraId="021C153B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Policy Statements:</w:t>
      </w:r>
    </w:p>
    <w:p w14:paraId="0A672AF0" w14:textId="25BF5D9C" w:rsidR="009B275C" w:rsidRDefault="00056CBC" w:rsidP="00711C07">
      <w:pPr>
        <w:pStyle w:val="ListParagraph"/>
        <w:numPr>
          <w:ilvl w:val="0"/>
          <w:numId w:val="2"/>
        </w:numPr>
      </w:pPr>
      <w:r>
        <w:t>Only approved third-party libraries will be used</w:t>
      </w:r>
      <w:r w:rsidR="009B275C">
        <w:t>, and the</w:t>
      </w:r>
      <w:r>
        <w:t>y</w:t>
      </w:r>
      <w:r w:rsidR="009B275C">
        <w:t xml:space="preserve"> must be regularly checked for updates and security patches.</w:t>
      </w:r>
    </w:p>
    <w:p w14:paraId="32E6FD00" w14:textId="3E90CC1A" w:rsidR="009B275C" w:rsidRDefault="009B275C" w:rsidP="00711C07">
      <w:pPr>
        <w:pStyle w:val="ListParagraph"/>
        <w:numPr>
          <w:ilvl w:val="0"/>
          <w:numId w:val="2"/>
        </w:numPr>
      </w:pPr>
      <w:r>
        <w:t xml:space="preserve">Each library must be </w:t>
      </w:r>
      <w:r w:rsidR="00056CBC">
        <w:t>verified as a secure library</w:t>
      </w:r>
      <w:r>
        <w:t xml:space="preserve"> by referencing available vulnerability databases and should not be used </w:t>
      </w:r>
      <w:r w:rsidR="00056CBC">
        <w:t xml:space="preserve">if </w:t>
      </w:r>
      <w:r w:rsidR="00711C07">
        <w:t>vulnerabilities are found</w:t>
      </w:r>
      <w:r>
        <w:t>.</w:t>
      </w:r>
    </w:p>
    <w:p w14:paraId="6284C23A" w14:textId="2C18F4AA" w:rsidR="009B275C" w:rsidRDefault="009B275C" w:rsidP="00711C07">
      <w:pPr>
        <w:pStyle w:val="ListParagraph"/>
        <w:numPr>
          <w:ilvl w:val="0"/>
          <w:numId w:val="2"/>
        </w:numPr>
      </w:pPr>
      <w:r>
        <w:t>A record of all third-party libraries and their versions</w:t>
      </w:r>
      <w:r w:rsidR="00056CBC">
        <w:t xml:space="preserve"> being used throughout the process</w:t>
      </w:r>
      <w:r>
        <w:t xml:space="preserve"> should be maintained, along with a history of </w:t>
      </w:r>
      <w:r w:rsidR="00056CBC">
        <w:t xml:space="preserve">completed </w:t>
      </w:r>
      <w:r>
        <w:t>security checks.</w:t>
      </w:r>
    </w:p>
    <w:p w14:paraId="1A1C28D7" w14:textId="0523AB55" w:rsidR="009B275C" w:rsidRDefault="009B275C" w:rsidP="00711C07">
      <w:pPr>
        <w:pStyle w:val="ListParagraph"/>
        <w:numPr>
          <w:ilvl w:val="0"/>
          <w:numId w:val="2"/>
        </w:numPr>
      </w:pPr>
      <w:r>
        <w:t>Out</w:t>
      </w:r>
      <w:r w:rsidR="00056CBC">
        <w:t>-of-date</w:t>
      </w:r>
      <w:r>
        <w:t xml:space="preserve"> libraries </w:t>
      </w:r>
      <w:r w:rsidR="00056CBC">
        <w:t>must</w:t>
      </w:r>
      <w:r>
        <w:t xml:space="preserve"> be updated</w:t>
      </w:r>
      <w:r w:rsidR="00056CBC">
        <w:t xml:space="preserve"> quickly</w:t>
      </w:r>
      <w:r>
        <w:t xml:space="preserve"> or replaced with more secure alternatives</w:t>
      </w:r>
      <w:r w:rsidR="00056CBC">
        <w:t xml:space="preserve"> if a secure update is not available</w:t>
      </w:r>
      <w:r>
        <w:t>.</w:t>
      </w:r>
    </w:p>
    <w:p w14:paraId="45578258" w14:textId="77777777" w:rsidR="009B275C" w:rsidRDefault="009B275C" w:rsidP="009B275C"/>
    <w:p w14:paraId="49303353" w14:textId="77777777" w:rsidR="009B275C" w:rsidRPr="009B275C" w:rsidRDefault="009B275C" w:rsidP="009B275C">
      <w:pPr>
        <w:rPr>
          <w:u w:val="single"/>
        </w:rPr>
      </w:pPr>
      <w:r w:rsidRPr="009B275C">
        <w:rPr>
          <w:u w:val="single"/>
        </w:rPr>
        <w:t>Enforcement:</w:t>
      </w:r>
    </w:p>
    <w:p w14:paraId="7DBCDC23" w14:textId="25BE3F5B" w:rsidR="00220934" w:rsidRDefault="00056CBC" w:rsidP="009B275C">
      <w:r>
        <w:t xml:space="preserve">Lack of </w:t>
      </w:r>
      <w:r w:rsidR="009B275C">
        <w:t xml:space="preserve">compliance with the third-party library usage policy will result in immediate review and potential remediation actions, including code refactoring or library replacement. Compliance will be audited </w:t>
      </w:r>
      <w:r>
        <w:t>monthly</w:t>
      </w:r>
      <w:r w:rsidR="009B275C">
        <w:t>.</w:t>
      </w:r>
    </w:p>
    <w:p w14:paraId="01BA1CDA" w14:textId="661FAD20" w:rsidR="00220934" w:rsidRPr="009B275C" w:rsidRDefault="00583E7C" w:rsidP="00AD342F">
      <w:pPr>
        <w:spacing w:after="160" w:line="259" w:lineRule="auto"/>
      </w:pPr>
      <w:r>
        <w:t xml:space="preserve"> </w:t>
      </w:r>
    </w:p>
    <w:sectPr w:rsidR="00220934" w:rsidRPr="009B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7ABE"/>
    <w:multiLevelType w:val="hybridMultilevel"/>
    <w:tmpl w:val="545A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2740"/>
    <w:multiLevelType w:val="hybridMultilevel"/>
    <w:tmpl w:val="08CA7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5E26"/>
    <w:multiLevelType w:val="hybridMultilevel"/>
    <w:tmpl w:val="26AC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4A39"/>
    <w:multiLevelType w:val="hybridMultilevel"/>
    <w:tmpl w:val="559E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435E3"/>
    <w:multiLevelType w:val="hybridMultilevel"/>
    <w:tmpl w:val="2DB2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4297">
    <w:abstractNumId w:val="1"/>
  </w:num>
  <w:num w:numId="2" w16cid:durableId="1226988670">
    <w:abstractNumId w:val="2"/>
  </w:num>
  <w:num w:numId="3" w16cid:durableId="290940808">
    <w:abstractNumId w:val="0"/>
  </w:num>
  <w:num w:numId="4" w16cid:durableId="270356156">
    <w:abstractNumId w:val="3"/>
  </w:num>
  <w:num w:numId="5" w16cid:durableId="55325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59"/>
    <w:rsid w:val="00000FE2"/>
    <w:rsid w:val="00021E2A"/>
    <w:rsid w:val="00055B29"/>
    <w:rsid w:val="00056CBC"/>
    <w:rsid w:val="00071318"/>
    <w:rsid w:val="00084E18"/>
    <w:rsid w:val="000A13B4"/>
    <w:rsid w:val="000B5DC8"/>
    <w:rsid w:val="000F50A9"/>
    <w:rsid w:val="00102A70"/>
    <w:rsid w:val="0014354F"/>
    <w:rsid w:val="00154B99"/>
    <w:rsid w:val="002148DD"/>
    <w:rsid w:val="00220934"/>
    <w:rsid w:val="00221B65"/>
    <w:rsid w:val="00234C04"/>
    <w:rsid w:val="002411D6"/>
    <w:rsid w:val="00271066"/>
    <w:rsid w:val="0029205E"/>
    <w:rsid w:val="002D3B70"/>
    <w:rsid w:val="002F5C70"/>
    <w:rsid w:val="00427EB9"/>
    <w:rsid w:val="00431EDF"/>
    <w:rsid w:val="00434B50"/>
    <w:rsid w:val="00490793"/>
    <w:rsid w:val="004930F9"/>
    <w:rsid w:val="004D2809"/>
    <w:rsid w:val="004D50AC"/>
    <w:rsid w:val="004E4CE3"/>
    <w:rsid w:val="005017C6"/>
    <w:rsid w:val="00516275"/>
    <w:rsid w:val="00521C9B"/>
    <w:rsid w:val="00533C64"/>
    <w:rsid w:val="00541547"/>
    <w:rsid w:val="00557259"/>
    <w:rsid w:val="005649D3"/>
    <w:rsid w:val="005714C8"/>
    <w:rsid w:val="00574592"/>
    <w:rsid w:val="00583C2E"/>
    <w:rsid w:val="00583E7C"/>
    <w:rsid w:val="00585CAC"/>
    <w:rsid w:val="005A77A0"/>
    <w:rsid w:val="00634EE8"/>
    <w:rsid w:val="00637E08"/>
    <w:rsid w:val="00642208"/>
    <w:rsid w:val="00647A83"/>
    <w:rsid w:val="006775EC"/>
    <w:rsid w:val="00696C1A"/>
    <w:rsid w:val="006B21A9"/>
    <w:rsid w:val="00711C07"/>
    <w:rsid w:val="00714952"/>
    <w:rsid w:val="00765650"/>
    <w:rsid w:val="0077338D"/>
    <w:rsid w:val="007758BD"/>
    <w:rsid w:val="007B7D4A"/>
    <w:rsid w:val="007E3A7B"/>
    <w:rsid w:val="007F2E74"/>
    <w:rsid w:val="00810E7B"/>
    <w:rsid w:val="00820CD0"/>
    <w:rsid w:val="00841551"/>
    <w:rsid w:val="00860D9B"/>
    <w:rsid w:val="0087209B"/>
    <w:rsid w:val="008A1BFB"/>
    <w:rsid w:val="008A718B"/>
    <w:rsid w:val="00916909"/>
    <w:rsid w:val="009B275C"/>
    <w:rsid w:val="009B33FB"/>
    <w:rsid w:val="009D10E6"/>
    <w:rsid w:val="00A34382"/>
    <w:rsid w:val="00A36D1C"/>
    <w:rsid w:val="00AC7F6C"/>
    <w:rsid w:val="00AD342F"/>
    <w:rsid w:val="00AF1183"/>
    <w:rsid w:val="00B41F99"/>
    <w:rsid w:val="00B6674F"/>
    <w:rsid w:val="00BF4051"/>
    <w:rsid w:val="00C020DC"/>
    <w:rsid w:val="00C0581E"/>
    <w:rsid w:val="00C228E5"/>
    <w:rsid w:val="00C64733"/>
    <w:rsid w:val="00C97A17"/>
    <w:rsid w:val="00CE04CF"/>
    <w:rsid w:val="00D06D9B"/>
    <w:rsid w:val="00D3384F"/>
    <w:rsid w:val="00D51DCE"/>
    <w:rsid w:val="00D618C4"/>
    <w:rsid w:val="00DB7022"/>
    <w:rsid w:val="00E0594C"/>
    <w:rsid w:val="00E20A67"/>
    <w:rsid w:val="00EA3CF9"/>
    <w:rsid w:val="00EA490C"/>
    <w:rsid w:val="00EA7CBF"/>
    <w:rsid w:val="00EB3136"/>
    <w:rsid w:val="00EC6E06"/>
    <w:rsid w:val="00EE691F"/>
    <w:rsid w:val="00EF6F04"/>
    <w:rsid w:val="00F128B2"/>
    <w:rsid w:val="00F22809"/>
    <w:rsid w:val="00F83C67"/>
    <w:rsid w:val="00FA10D7"/>
    <w:rsid w:val="00FC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EE51"/>
  <w15:chartTrackingRefBased/>
  <w15:docId w15:val="{F84468EE-065D-4E5C-BA48-6F5B59DE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C9B"/>
    <w:pPr>
      <w:spacing w:after="0" w:line="360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384F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3C67"/>
    <w:pPr>
      <w:keepNext/>
      <w:keepLines/>
      <w:spacing w:line="240" w:lineRule="auto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1183"/>
    <w:pPr>
      <w:keepNext/>
      <w:keepLines/>
      <w:spacing w:line="240" w:lineRule="auto"/>
      <w:outlineLvl w:val="2"/>
    </w:pPr>
    <w:rPr>
      <w:rFonts w:eastAsiaTheme="majorEastAsia" w:cstheme="majorBidi"/>
      <w:i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C058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384F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F1183"/>
    <w:pPr>
      <w:spacing w:line="240" w:lineRule="auto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183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3C6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83C2E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83C2E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F1183"/>
    <w:rPr>
      <w:rFonts w:ascii="Times New Roman" w:eastAsiaTheme="majorEastAsia" w:hAnsi="Times New Roman" w:cstheme="majorBidi"/>
      <w:i/>
      <w:color w:val="2F5496" w:themeColor="accent1" w:themeShade="BF"/>
      <w:sz w:val="24"/>
      <w:szCs w:val="24"/>
    </w:rPr>
  </w:style>
  <w:style w:type="paragraph" w:customStyle="1" w:styleId="Boehnke">
    <w:name w:val="Boehnke"/>
    <w:basedOn w:val="Normal"/>
    <w:link w:val="BoehnkeChar"/>
    <w:qFormat/>
    <w:rsid w:val="007758BD"/>
    <w:pPr>
      <w:spacing w:line="480" w:lineRule="auto"/>
    </w:pPr>
    <w:rPr>
      <w:rFonts w:ascii="Arial" w:hAnsi="Arial" w:cs="Arial"/>
    </w:rPr>
  </w:style>
  <w:style w:type="character" w:customStyle="1" w:styleId="BoehnkeChar">
    <w:name w:val="Boehnke Char"/>
    <w:basedOn w:val="DefaultParagraphFont"/>
    <w:link w:val="Boehnke"/>
    <w:rsid w:val="007758BD"/>
    <w:rPr>
      <w:rFonts w:ascii="Arial" w:eastAsiaTheme="minorEastAsia" w:hAnsi="Arial" w:cs="Arial"/>
      <w:sz w:val="24"/>
    </w:rPr>
  </w:style>
  <w:style w:type="paragraph" w:styleId="ListParagraph">
    <w:name w:val="List Paragraph"/>
    <w:basedOn w:val="Normal"/>
    <w:uiPriority w:val="34"/>
    <w:qFormat/>
    <w:rsid w:val="00EA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Dea21</b:Tag>
    <b:SourceType>Book</b:SourceType>
    <b:Guid>{265EC50F-25AC-413B-BB9C-05BB2A04EE56}</b:Guid>
    <b:Title>The Official (ISC)2 CISSP CBK Reference</b:Title>
    <b:Year>2021</b:Year>
    <b:City>New Jersey</b:City>
    <b:Publisher>John Wiley &amp; Sons, Inc.</b:Publisher>
    <b:Author>
      <b:Author>
        <b:NameList>
          <b:Person>
            <b:Last>Deane</b:Last>
            <b:First>Arthur</b:First>
          </b:Person>
          <b:Person>
            <b:Last>Kraus</b:Last>
            <b:First>Aaron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5A803A8-E464-4AFF-AB84-DDA7CA543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McCall</dc:creator>
  <cp:keywords/>
  <dc:description/>
  <cp:lastModifiedBy>Harris W Mccall</cp:lastModifiedBy>
  <cp:revision>7</cp:revision>
  <dcterms:created xsi:type="dcterms:W3CDTF">2023-11-16T19:19:00Z</dcterms:created>
  <dcterms:modified xsi:type="dcterms:W3CDTF">2025-03-27T19:50:00Z</dcterms:modified>
</cp:coreProperties>
</file>