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B22C3" w14:textId="40EAAE81" w:rsidR="17151271" w:rsidRPr="007E2C68" w:rsidRDefault="17151271" w:rsidP="00701CCA">
      <w:pPr>
        <w:adjustRightInd w:val="0"/>
        <w:snapToGrid w:val="0"/>
        <w:spacing w:after="160"/>
        <w:rPr>
          <w:color w:val="808080" w:themeColor="background1" w:themeShade="80"/>
        </w:rPr>
      </w:pPr>
      <w:bookmarkStart w:id="0" w:name="OLE_LINK10"/>
    </w:p>
    <w:p w14:paraId="69C475A7" w14:textId="05F8729A" w:rsidR="54700B8C" w:rsidRPr="007E2C68" w:rsidRDefault="2E7A2A6A" w:rsidP="00701CCA">
      <w:pPr>
        <w:adjustRightInd w:val="0"/>
        <w:snapToGrid w:val="0"/>
        <w:spacing w:after="160"/>
        <w:jc w:val="center"/>
        <w:rPr>
          <w:color w:val="000000" w:themeColor="text1"/>
        </w:rPr>
      </w:pPr>
      <w:r w:rsidRPr="007E2C68">
        <w:rPr>
          <w:b/>
          <w:color w:val="000000" w:themeColor="text1"/>
        </w:rPr>
        <w:t>Using Large Language Models for Automated Coding of Self-Regulated Learning Think-Aloud Protocol Data</w:t>
      </w:r>
    </w:p>
    <w:p w14:paraId="42D3183E" w14:textId="66ADEC3B" w:rsidR="003D3724" w:rsidRPr="007E2C68" w:rsidRDefault="00B16280" w:rsidP="00701CCA">
      <w:pPr>
        <w:adjustRightInd w:val="0"/>
        <w:snapToGrid w:val="0"/>
        <w:spacing w:after="160"/>
        <w:jc w:val="center"/>
        <w:rPr>
          <w:lang w:val="es-ES"/>
        </w:rPr>
      </w:pPr>
      <w:proofErr w:type="spellStart"/>
      <w:r w:rsidRPr="007E2C68">
        <w:rPr>
          <w:lang w:val="es-ES"/>
        </w:rPr>
        <w:t>Sirui</w:t>
      </w:r>
      <w:proofErr w:type="spellEnd"/>
      <w:r w:rsidRPr="007E2C68">
        <w:rPr>
          <w:lang w:val="es-ES"/>
        </w:rPr>
        <w:t xml:space="preserve"> Ren, Ha Nguyen, Matthe</w:t>
      </w:r>
      <w:r w:rsidR="7151B2CA" w:rsidRPr="007E2C68">
        <w:rPr>
          <w:lang w:val="es-ES"/>
        </w:rPr>
        <w:t>w</w:t>
      </w:r>
      <w:r w:rsidRPr="007E2C68">
        <w:rPr>
          <w:lang w:val="es-ES"/>
        </w:rPr>
        <w:t xml:space="preserve"> L. </w:t>
      </w:r>
      <w:proofErr w:type="spellStart"/>
      <w:r w:rsidRPr="007E2C68">
        <w:rPr>
          <w:lang w:val="es-ES"/>
        </w:rPr>
        <w:t>Bernacki</w:t>
      </w:r>
      <w:proofErr w:type="spellEnd"/>
      <w:r w:rsidRPr="007E2C68">
        <w:rPr>
          <w:lang w:val="es-ES"/>
        </w:rPr>
        <w:t xml:space="preserve">, </w:t>
      </w:r>
      <w:proofErr w:type="spellStart"/>
      <w:r w:rsidRPr="007E2C68">
        <w:rPr>
          <w:lang w:val="es-ES"/>
        </w:rPr>
        <w:t>Linyu</w:t>
      </w:r>
      <w:proofErr w:type="spellEnd"/>
      <w:r w:rsidRPr="007E2C68">
        <w:rPr>
          <w:lang w:val="es-ES"/>
        </w:rPr>
        <w:t xml:space="preserve"> </w:t>
      </w:r>
      <w:proofErr w:type="spellStart"/>
      <w:r w:rsidRPr="007E2C68">
        <w:rPr>
          <w:lang w:val="es-ES"/>
        </w:rPr>
        <w:t>Yu</w:t>
      </w:r>
      <w:proofErr w:type="spellEnd"/>
      <w:r w:rsidRPr="007E2C68">
        <w:rPr>
          <w:lang w:val="es-ES"/>
        </w:rPr>
        <w:t>, Jeffrey A. Greene</w:t>
      </w:r>
    </w:p>
    <w:p w14:paraId="7A850723" w14:textId="7C20DCC9" w:rsidR="00C65C23" w:rsidRPr="007E2C68" w:rsidRDefault="00EA2019" w:rsidP="00701CCA">
      <w:pPr>
        <w:pStyle w:val="ListParagraph"/>
        <w:numPr>
          <w:ilvl w:val="0"/>
          <w:numId w:val="44"/>
        </w:numPr>
        <w:adjustRightInd w:val="0"/>
        <w:snapToGrid w:val="0"/>
        <w:spacing w:after="160"/>
        <w:contextualSpacing w:val="0"/>
        <w:rPr>
          <w:b/>
          <w:bCs/>
        </w:rPr>
      </w:pPr>
      <w:bookmarkStart w:id="1" w:name="OLE_LINK24"/>
      <w:r w:rsidRPr="007E2C68">
        <w:rPr>
          <w:b/>
          <w:bCs/>
        </w:rPr>
        <w:t>Introduction</w:t>
      </w:r>
    </w:p>
    <w:p w14:paraId="1336D174" w14:textId="68378886" w:rsidR="0040462E" w:rsidRPr="007E2C68" w:rsidRDefault="0040462E" w:rsidP="00701CCA">
      <w:pPr>
        <w:adjustRightInd w:val="0"/>
        <w:snapToGrid w:val="0"/>
        <w:spacing w:after="160"/>
      </w:pPr>
      <w:r w:rsidRPr="007E2C68">
        <w:t xml:space="preserve">The alarming attrition rate of 40-60% in undergraduate Science–Technology–Engineering–Mathematics (STEM) represents a persistent educational challenge with significant economic implications despite growing workforce demands and institutional investments (Chen, 2013; National Academies of Sciences, Engineering, and Medicine, 2024). Self-regulated learning (SRL)—defined as the proactive cognitive, motivational, and behavioral processes through which learners systematically pursue academic goals using planning, monitoring, and strategic adaptation—has emerged as crucial for student persistence and success in challenging STEM curricula (Greene et al., 2024). Students who effectively employ SRL processes demonstrate substantially higher persistence rates (Park et al., 2019) and achievement (Blackmore et al., 2021). However, what makes SRL particularly complex is its fundamentally dynamic nature, with learners implementing sophisticated IF-THEN decision rules that guide evaluation of situational demands and selection of appropriate strategies. These decisions occur repeatedly, often on a second-to-second timeframe throughout task completion, illustrating the intricate and fluid nature of self-regulation (Winne &amp; Hadwin, 1998). These conditional relationships manifest differently across tasks, academic domains, and sociocultural settings as learners respond to specific affordances and constraints embedded within learning environments (Ben-Eliyahu &amp; Bernacki, 2015). This context-dependent and highly conditional nature of SRL necessitates methodological approaches capable of efficiently capturing its dynamic characteristics as these processes unfold within authentic learning contexts (Greene et al., 2015). </w:t>
      </w:r>
    </w:p>
    <w:p w14:paraId="6B2DC60F" w14:textId="122A738C" w:rsidR="0040462E" w:rsidRPr="007E2C68" w:rsidRDefault="0040462E" w:rsidP="00701CCA">
      <w:pPr>
        <w:adjustRightInd w:val="0"/>
        <w:snapToGrid w:val="0"/>
        <w:spacing w:after="160"/>
      </w:pPr>
      <w:r w:rsidRPr="007E2C68">
        <w:t xml:space="preserve">Think-aloud protocols (TAPs; Greene et al., 2018) serve as a powerful methodological tool for capturing evidence of these dynamic SRL processes as they unfold in real time, yet their strengths are counterbalanced by substantial coding resource challenges. When implemented with rigorous methodological controls—such as structured task environments, standardized participant instructions, and systematic coding schemes—TAPs yielded valid, ecologically sensitive data about learners' cognitive and metacognitive behaviors (Greene et al., 2015). Unlike retrospective self-reports, which relied on learners' imperfect memory, TAPs avoided recall bias by documenting verbalized thoughts during task performance (Winne &amp; Perry, 2000). This concurrent approach enabled researchers to code evidence of transient SRL processes, as verbalizations revealed students' moment-to-moment monitoring and adaptive strategy shifts (Binbasaran et al., 2015). However, the richness of TAP data creates substantial resource demands that limit scalability for large-scale research. The coding process requires labor-intensive and time-consumibg steps including transcription, segmentation, and classification using theory-aligned schemes (Greene et al., 2013). </w:t>
      </w:r>
    </w:p>
    <w:p w14:paraId="5A8AC67E" w14:textId="019F7FD4" w:rsidR="0040462E" w:rsidRPr="007E2C68" w:rsidRDefault="0040462E" w:rsidP="00701CCA">
      <w:pPr>
        <w:adjustRightInd w:val="0"/>
        <w:snapToGrid w:val="0"/>
        <w:spacing w:after="160"/>
      </w:pPr>
      <w:r w:rsidRPr="007E2C68">
        <w:t>Recent methodological investigations demonstrated that Large Language Models (LLMs) can substantially reduce manual coding workload and maintain high reliability in educational research (Chernikova et al., 2024; Sailer et al., 2024; Tai et al., 2024), positioning these computational systems as promising tools for addressing the resource challenges of coding TAP data. To optimize LLM performance for specifc tasks, researchers have developed diverse prompt engineering strategies including structural reasoning techniques like chain-of-thought prompting (Kojima et al., 2022), example-based approaches such as few-shot learning (Zhao et al., 2021), role specification through expert persona adoption (Gao, 2023), and strategic code generation techniques (Weng, 2023). Experimental evidence demonstrates that the effectiveness of these prompting strategies varies considerably based on model architecture, training corpus characteristics, and task complexity (Corlatescu et al., 2024; Demszky et al., 2023), suggesting that tailored approaches may be necessary for the specific challenges of applying SRL codes to TAP data.</w:t>
      </w:r>
    </w:p>
    <w:p w14:paraId="715CD486" w14:textId="5EF7A3CF" w:rsidR="0040462E" w:rsidRPr="007E2C68" w:rsidRDefault="0040462E" w:rsidP="00701CCA">
      <w:pPr>
        <w:adjustRightInd w:val="0"/>
        <w:snapToGrid w:val="0"/>
        <w:spacing w:after="160"/>
      </w:pPr>
      <w:r w:rsidRPr="007E2C68">
        <w:t xml:space="preserve">Despite these promising advances, current prompt engineering approaches face two critical limitations that may undermine their effectiveness for SRL coding. First, existing strategies have primarily emerged from computer science research (e.g., Brown et al., 2023; Kojima et al., 2022) without sufficient incorporation of established learning theories. This creates a disconnect where the technical methods for instructing LLMs have evolved separately from the theoretical frameworks needed to accurately identify and classify SRL processes. Without theoretical foundations explicitly incorporated into prompting strategies, LLMs may apply classifications based solely on surface-level linguistic patterns, potentially compromising the validity of SRL coding and limiting the insights that can be derived from automated approaches. Second, although LLMs demonstrate potential for automating coding tasks, current approaches are not equipped to handle the context-dependent nature that is essential to SRL processes. For example, Winne and Hadwin's (1998) model highlights that the same verbalization (e.g., "I need to read this again") can serve different regulatory functions depending on its phase and contextual conditions. This context-dependency extends further across academic domains, as research has consistently demonstrated that metacognitive monitoring and strategy use manifest differently due to variations in task structures and epistemic demands across tasks in different domains (Greene et al., 2015; Veenman et al., 2006). </w:t>
      </w:r>
    </w:p>
    <w:p w14:paraId="11E57211" w14:textId="5D541417" w:rsidR="0040462E" w:rsidRPr="007E2C68" w:rsidRDefault="0040462E" w:rsidP="00701CCA">
      <w:pPr>
        <w:adjustRightInd w:val="0"/>
        <w:snapToGrid w:val="0"/>
        <w:spacing w:after="160"/>
      </w:pPr>
      <w:r w:rsidRPr="007E2C68">
        <w:t>To address these limitations, our approach examines how LLMs can identify self-regulatory processes that manifest at different levels of context (Figure 1). We conceptualize these levels as concentric circles of contextual influence. The innermost core represents the fundamental cognitive task level that remains consistent across STEM courses—including essential problem-solving processes, analytical reasoning, and core SRL strategies that students employ regardless of domain. For example, students across both mathematics and biology courses engage in similar core metacognitive and cognitive processes such as identifying relevant information, applying mathematical operations, and evaluating their solutions. The middle circle encompasses course-specific cognitive and metacognitive demands, reflecting how learning objectives differ across domains. In mathematics, this involves conceptual understanding and procedural fluency related to geometry and algebra, whereas in biology, this involves applying mathematical problem-solving to concrete phenomena like biodiversity and heredity case studies. These differences are significant because the learning materials that are targets for cognition and metacognition differ substantially between contexts. The outer circle represents the broader instructional design elements—including disciplinary-specific terminology (e.g., "associative property" in mathematics versus "genetic inheritance" in biology) and learning environments (e.g., high-structure active learning, flipped classroom, traditional lectures) that create different emergent learning contexts. Importantly, our study examines university course lessons with different instructional designs from different domains that share only partially overlapping task goals (e.g., completing homework assignments, solving problems during class) and design features (e.g., watching videos).</w:t>
      </w:r>
    </w:p>
    <w:p w14:paraId="0CDF43A8" w14:textId="2A55AE13" w:rsidR="00EA2019" w:rsidRPr="007E2C68" w:rsidRDefault="0040462E" w:rsidP="00701CCA">
      <w:pPr>
        <w:adjustRightInd w:val="0"/>
        <w:snapToGrid w:val="0"/>
        <w:spacing w:after="160"/>
      </w:pPr>
      <w:r w:rsidRPr="007E2C68">
        <w:t>Building on this multi-level conceptual framework, the present study evaluates the capability of theory-driven prompt engineering approaches to accurately classify frequent SRL processes in TAPs across both biology and mathematics contexts. To communicate these layered contextual nuances in our LLM prompts, we drew from a comprehensive TAP codebook that has evolved through multiple research iterations across diverse learning contexts (see Bernacki et al., 2024 for the codebook details; codebook descended from Greene &amp; Azevedo, 2009). This codebook has undergone systematic refinement as it was applied to each new task across domains, with each implementation contributing task-specific micro-level SRL codes that complement the core framework. Through this investigation, we address three research aims: (1) We examine how core task features implemented within different STEM course designs (specifically flipped mathematics and high-structure biology) influence LLM coding accuracy for six key SRL behaviors in student verbalizations, seeking to identify how task-specific elements impact automated classification of SRL processes. (2) We investigate how the effectiveness of different prompt engineering strategies varies across these task implementations and SRL codes, comparing zero-shot versus few-shot approaches and assessing whether including varying levels of contextual information (no context, task-aligned, and course-aligned) meaningfully impacts classification accuracy. (3) We analyze how the inherent nature of different SRL processes influences LLM coding accuracy across tasks, particularly comparing processes with standardized verbal expressions versus those more dependent on task-specific language. Through this systematic investigation, we aim to advance methodological approaches for SRL assessment that combine theoretical rigor with computational efficiency, ultimately enhancing our capacity to study SRL at scale across diverse educational contexts.</w:t>
      </w:r>
    </w:p>
    <w:p w14:paraId="00AA02A7" w14:textId="0BD4C412" w:rsidR="006A6727" w:rsidRPr="007E2C68" w:rsidRDefault="005639FB" w:rsidP="00701CCA">
      <w:pPr>
        <w:adjustRightInd w:val="0"/>
        <w:snapToGrid w:val="0"/>
        <w:spacing w:after="160"/>
        <w:jc w:val="center"/>
        <w:rPr>
          <w:noProof/>
          <w14:ligatures w14:val="standardContextual"/>
        </w:rPr>
      </w:pPr>
      <w:r w:rsidRPr="007E2C68">
        <w:rPr>
          <w:noProof/>
          <w14:ligatures w14:val="standardContextual"/>
        </w:rPr>
        <w:t xml:space="preserve"> </w:t>
      </w:r>
    </w:p>
    <w:p w14:paraId="7E36CBE3" w14:textId="133239FE" w:rsidR="000716CA" w:rsidRPr="007E2C68" w:rsidRDefault="000716CA" w:rsidP="00701CCA">
      <w:pPr>
        <w:adjustRightInd w:val="0"/>
        <w:snapToGrid w:val="0"/>
        <w:spacing w:after="160"/>
        <w:jc w:val="center"/>
      </w:pPr>
      <w:r w:rsidRPr="007E2C68">
        <w:drawing>
          <wp:inline distT="0" distB="0" distL="0" distR="0" wp14:anchorId="08E78737" wp14:editId="37F787ED">
            <wp:extent cx="4381500" cy="2344242"/>
            <wp:effectExtent l="0" t="0" r="0" b="5715"/>
            <wp:docPr id="189703355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3550" name="Picture 1" descr="A diagram of a diagram&#10;&#10;AI-generated content may be incorrect."/>
                    <pic:cNvPicPr/>
                  </pic:nvPicPr>
                  <pic:blipFill>
                    <a:blip r:embed="rId8"/>
                    <a:stretch>
                      <a:fillRect/>
                    </a:stretch>
                  </pic:blipFill>
                  <pic:spPr>
                    <a:xfrm>
                      <a:off x="0" y="0"/>
                      <a:ext cx="4383254" cy="2345180"/>
                    </a:xfrm>
                    <a:prstGeom prst="rect">
                      <a:avLst/>
                    </a:prstGeom>
                  </pic:spPr>
                </pic:pic>
              </a:graphicData>
            </a:graphic>
          </wp:inline>
        </w:drawing>
      </w:r>
    </w:p>
    <w:p w14:paraId="2C7088A6" w14:textId="61FC59DC" w:rsidR="00D41BAB" w:rsidRPr="007E2C68" w:rsidRDefault="00D41BAB" w:rsidP="00701CCA">
      <w:pPr>
        <w:adjustRightInd w:val="0"/>
        <w:snapToGrid w:val="0"/>
        <w:spacing w:after="160"/>
        <w:jc w:val="center"/>
      </w:pPr>
      <w:r w:rsidRPr="007E2C68">
        <w:rPr>
          <w:b/>
          <w:bCs/>
        </w:rPr>
        <w:t>Figure 1</w:t>
      </w:r>
      <w:r w:rsidR="006C5096" w:rsidRPr="007E2C68">
        <w:rPr>
          <w:b/>
          <w:bCs/>
        </w:rPr>
        <w:t>.</w:t>
      </w:r>
      <w:r w:rsidRPr="007E2C68">
        <w:t xml:space="preserve"> </w:t>
      </w:r>
      <w:r w:rsidR="00C82462" w:rsidRPr="007E2C68">
        <w:t>The nested structure of context levels in SRL</w:t>
      </w:r>
    </w:p>
    <w:p w14:paraId="56113863" w14:textId="77777777" w:rsidR="00D563CF" w:rsidRPr="007E2C68" w:rsidRDefault="00D563CF" w:rsidP="00701CCA">
      <w:pPr>
        <w:adjustRightInd w:val="0"/>
        <w:snapToGrid w:val="0"/>
        <w:spacing w:after="160"/>
      </w:pPr>
      <w:bookmarkStart w:id="2" w:name="OLE_LINK27"/>
      <w:bookmarkEnd w:id="0"/>
      <w:bookmarkEnd w:id="1"/>
    </w:p>
    <w:p w14:paraId="376C0A23" w14:textId="76A6F64A" w:rsidR="0040462E" w:rsidRPr="007E2C68" w:rsidRDefault="0040462E" w:rsidP="00701CCA">
      <w:pPr>
        <w:adjustRightInd w:val="0"/>
        <w:snapToGrid w:val="0"/>
        <w:spacing w:after="160"/>
        <w:rPr>
          <w:b/>
          <w:bCs/>
        </w:rPr>
      </w:pPr>
      <w:r w:rsidRPr="007E2C68">
        <w:rPr>
          <w:b/>
          <w:bCs/>
        </w:rPr>
        <w:t>2. Literature Review</w:t>
      </w:r>
    </w:p>
    <w:p w14:paraId="5B7262AA" w14:textId="38858E0A" w:rsidR="0040462E" w:rsidRPr="007E2C68" w:rsidRDefault="0040462E" w:rsidP="00701CCA">
      <w:pPr>
        <w:adjustRightInd w:val="0"/>
        <w:snapToGrid w:val="0"/>
        <w:spacing w:after="160"/>
        <w:rPr>
          <w:i/>
          <w:iCs/>
        </w:rPr>
      </w:pPr>
      <w:r w:rsidRPr="007E2C68">
        <w:rPr>
          <w:i/>
          <w:iCs/>
        </w:rPr>
        <w:t>2.1 Self-Regulated Learning (SRL) and Think-Aloud Protocols (TAPs)</w:t>
      </w:r>
    </w:p>
    <w:p w14:paraId="08061BAD" w14:textId="4AABB683" w:rsidR="0040462E" w:rsidRPr="007E2C68" w:rsidRDefault="0040462E" w:rsidP="00701CCA">
      <w:pPr>
        <w:adjustRightInd w:val="0"/>
        <w:snapToGrid w:val="0"/>
        <w:spacing w:after="160"/>
        <w:rPr>
          <w:i/>
          <w:iCs/>
        </w:rPr>
      </w:pPr>
      <w:r w:rsidRPr="007E2C68">
        <w:rPr>
          <w:i/>
          <w:iCs/>
        </w:rPr>
        <w:t>2.1.1 Theoretical foundations of SRL</w:t>
      </w:r>
    </w:p>
    <w:p w14:paraId="2908A467" w14:textId="7E3D948F" w:rsidR="0040462E" w:rsidRPr="007E2C68" w:rsidRDefault="0040462E" w:rsidP="00701CCA">
      <w:pPr>
        <w:adjustRightInd w:val="0"/>
        <w:snapToGrid w:val="0"/>
        <w:spacing w:after="160"/>
      </w:pPr>
      <w:r w:rsidRPr="007E2C68">
        <w:t>SRL represents the complex interplay between cognitive, metacognitive, and motivational processes that enable learners to actively manage their learning (Winne &amp; Hadwin, 1998; Zimmerman, 2000). At the core of SRL are cognitive and metacognitive processes that enable learners to effectively direct their learning experiences (Winne, 1995). Cognitive processes involve the actual manipulation of information and the application of learning strategies (elaboration, organization, and rehearsal). Metacognitive processes pertain to thinking about one's own thinking and learning (planning, monitoring, control, evaluation). Meta-analyses have consistently shown that effective SRL interventions substantially improve learning outcomes across educational domains and settings (Dignath et al., 2008; Shao et al., 2023; Theobald, 2021). SRL enhances students' metacognitive strategy use (Guntur &amp; Purnomo, 2024), improves motivation and self-efficacy, and strengthens academic performance across STEM domains (Dignath et al., 2008).</w:t>
      </w:r>
    </w:p>
    <w:p w14:paraId="184FE9D9" w14:textId="1B791CCD" w:rsidR="0040462E" w:rsidRPr="007E2C68" w:rsidRDefault="0040462E" w:rsidP="00701CCA">
      <w:pPr>
        <w:adjustRightInd w:val="0"/>
        <w:snapToGrid w:val="0"/>
        <w:spacing w:after="160"/>
      </w:pPr>
      <w:r w:rsidRPr="007E2C68">
        <w:t>SRL theory has evolved to recognize learning regulation as inherently situated within specific contexts and highly sensitive to task demands. Early foundational work by Zimmerman (2000) conceptualized SRL as cyclical, comprising forethought, performance, and self-reflection phases. In this model, learners proactively adapt their thoughts and behaviors based on environmental conditions and task requirements. This social-cognitive perspective emphasizes how learners' regulatory processes are shaped by interactions between personal, behavioral, and environmental factors specific to each learning situation.</w:t>
      </w:r>
    </w:p>
    <w:p w14:paraId="1CD57A2B" w14:textId="4EC45F6B" w:rsidR="0040462E" w:rsidRPr="007E2C68" w:rsidRDefault="0040462E" w:rsidP="00701CCA">
      <w:pPr>
        <w:adjustRightInd w:val="0"/>
        <w:snapToGrid w:val="0"/>
        <w:spacing w:after="160"/>
      </w:pPr>
      <w:r w:rsidRPr="007E2C68">
        <w:t xml:space="preserve">The Metacognitive and Affective Model of Self-Regulated Learning (MASRL; Efklides, 2011, 2018) provides a detailed account of how regulatory processes operate at multiple levels during task engagement. At the </w:t>
      </w:r>
      <w:r w:rsidRPr="007E2C68">
        <w:rPr>
          <w:i/>
          <w:iCs/>
        </w:rPr>
        <w:t>Person level</w:t>
      </w:r>
      <w:r w:rsidRPr="007E2C68">
        <w:t xml:space="preserve">, learners bring general knowledge and beliefs about learning strategies that must be adapted to specific task demands—this includes domain knowledge, motivational beliefs, and metacognitive knowledge about strategies that exists prior to engaging with specific tasks. The </w:t>
      </w:r>
      <w:r w:rsidRPr="007E2C68">
        <w:rPr>
          <w:i/>
          <w:iCs/>
        </w:rPr>
        <w:t>Task × Person</w:t>
      </w:r>
      <w:r w:rsidRPr="007E2C68">
        <w:t xml:space="preserve"> level captures how cognitive processing, metacognitive experiences, and affect interact during actual task completion. This interaction is critical because it represents the dynamic process through which learners experience subjective feelings (e.g., feeling of difficulty), make judgments (e.g., judgment of learning), and form online task-specific estimates of their performance that directly influence strategy selection and effort allocation. The MASRL model's distinction between *Person-level* factors and </w:t>
      </w:r>
      <w:r w:rsidRPr="007E2C68">
        <w:rPr>
          <w:i/>
          <w:iCs/>
        </w:rPr>
        <w:t>Task × Person</w:t>
      </w:r>
      <w:r w:rsidRPr="007E2C68">
        <w:t xml:space="preserve"> interactions explains why identical learning behaviors may serve different regulatory functions depending on a learner's current metacognitive experiences and affective states.</w:t>
      </w:r>
    </w:p>
    <w:p w14:paraId="44BC8256" w14:textId="77777777" w:rsidR="0040462E" w:rsidRPr="007E2C68" w:rsidRDefault="0040462E" w:rsidP="00701CCA">
      <w:pPr>
        <w:adjustRightInd w:val="0"/>
        <w:snapToGrid w:val="0"/>
        <w:spacing w:after="160"/>
      </w:pPr>
      <w:r w:rsidRPr="007E2C68">
        <w:t>Winne and Hadwin's (1998) information processing model elaborates on internal SRL processes by emphasizing how learners' regulatory decisions are governed by loosely sequential conditions-operations-products-evaluations-standards (COPES) cycles that are inherently context-dependent. Within this framework, conditions represent task parameters and cognitive resources available to the learner; operations are the cognitive processes and strategies applied; products are the outcomes of operations; evaluations involve comparing products against standards; and standards are criteria for determining success. These COPES elements interact across four distinct phases: task definition, goal setting and planning, enacting strategies, and adaptation. This model specifically distinguishes task definition as a separate phase from goal setting—a critical theoretical distinction that highlights how learners' initial interpretation of task requirements fundamentally shapes their subsequent regulatory decisions. The recursive nature of these phases, with monitoring and control processes operating throughout, explains why similar verbalizations may represent different regulatory processes depending on their phase-specific context.</w:t>
      </w:r>
    </w:p>
    <w:p w14:paraId="0EE0F85C" w14:textId="77777777" w:rsidR="0040462E" w:rsidRPr="007E2C68" w:rsidRDefault="0040462E" w:rsidP="00701CCA">
      <w:pPr>
        <w:adjustRightInd w:val="0"/>
        <w:snapToGrid w:val="0"/>
        <w:spacing w:after="160"/>
        <w:rPr>
          <w:i/>
          <w:iCs/>
        </w:rPr>
      </w:pPr>
    </w:p>
    <w:p w14:paraId="2F391581" w14:textId="7347147B" w:rsidR="0040462E" w:rsidRPr="007E2C68" w:rsidRDefault="0040462E" w:rsidP="00701CCA">
      <w:pPr>
        <w:adjustRightInd w:val="0"/>
        <w:snapToGrid w:val="0"/>
        <w:spacing w:after="160"/>
        <w:rPr>
          <w:i/>
          <w:iCs/>
        </w:rPr>
      </w:pPr>
      <w:r w:rsidRPr="007E2C68">
        <w:rPr>
          <w:i/>
          <w:iCs/>
        </w:rPr>
        <w:t>2.1.3 Task-specific manifestations of SRL processes</w:t>
      </w:r>
    </w:p>
    <w:p w14:paraId="1F35C71E" w14:textId="08E9B79C" w:rsidR="0040462E" w:rsidRPr="007E2C68" w:rsidRDefault="0040462E" w:rsidP="00701CCA">
      <w:pPr>
        <w:adjustRightInd w:val="0"/>
        <w:snapToGrid w:val="0"/>
        <w:spacing w:after="160"/>
      </w:pPr>
      <w:r w:rsidRPr="007E2C68">
        <w:t>Research on SRL has consistently demonstrated that although fundamental regulatory mechanisms remain consistent across educational contexts, the specific manifestations of these processes vary substantially based on task requirements and instructional designs (Alexander et al., 2011; Greene et al., 2015). This task-specific nature of SRL has profound implications for both research methodology and educational practice, especially when employing automated analysis tools across different contexts.</w:t>
      </w:r>
    </w:p>
    <w:p w14:paraId="2ED5FBEC" w14:textId="093597FE" w:rsidR="0040462E" w:rsidRPr="007E2C68" w:rsidRDefault="0040462E" w:rsidP="00701CCA">
      <w:pPr>
        <w:adjustRightInd w:val="0"/>
        <w:snapToGrid w:val="0"/>
        <w:spacing w:after="160"/>
      </w:pPr>
      <w:r w:rsidRPr="007E2C68">
        <w:t xml:space="preserve">Early research by </w:t>
      </w:r>
      <w:proofErr w:type="spellStart"/>
      <w:r w:rsidRPr="007E2C68">
        <w:t>Veenman</w:t>
      </w:r>
      <w:proofErr w:type="spellEnd"/>
      <w:r w:rsidRPr="007E2C68">
        <w:t xml:space="preserve"> et al. (1997) established that metacognitive skills exhibited both general (task-independent) and specific (task-dependent) components. Their findings indicated that approximately 60% of metacognitive variance could be attributed to a general metacognitive factor, with the remaining 40% explained by task-specific manifestations, documenting these differences across mathematics problem-solving tasks versus text-based reading comprehension tasks. </w:t>
      </w:r>
    </w:p>
    <w:p w14:paraId="29782332" w14:textId="6814A737" w:rsidR="0040462E" w:rsidRPr="007E2C68" w:rsidRDefault="0040462E" w:rsidP="00701CCA">
      <w:pPr>
        <w:adjustRightInd w:val="0"/>
        <w:snapToGrid w:val="0"/>
        <w:spacing w:after="160"/>
      </w:pPr>
      <w:r w:rsidRPr="007E2C68">
        <w:t>In STEM education specifically, Dinsmore et al. (2008) further elaborated on these task-specific distinctions, showing how algebra equation tasks with algorithmic solution procedures elicited verbalizations focused on procedural accuracy, whereas open-ended scientific inquiry tasks involving experimental design prompted verbalizations centered on hypothesis evaluation and experimental validity. These differences affected not only which SRL processes learners deployed but also how these processes manifested in their verbalizations.</w:t>
      </w:r>
    </w:p>
    <w:p w14:paraId="53527A8E" w14:textId="7B5FCECE" w:rsidR="0040462E" w:rsidRPr="007E2C68" w:rsidRDefault="0040462E" w:rsidP="00701CCA">
      <w:pPr>
        <w:adjustRightInd w:val="0"/>
        <w:snapToGrid w:val="0"/>
        <w:spacing w:after="160"/>
      </w:pPr>
      <w:r w:rsidRPr="007E2C68">
        <w:t>Building on this evidence from traditional learning environments, Greene and Azevedo (2009) examined hypermedia learning contexts, identifying how identical metacognitive monitoring processes manifested through markedly different verbal indicators when students completed biology conceptual tasks versus history comprehension tasks—the same monitoring function appeared as statements about biological concepts in science contexts versus statements about historical accuracy in humanities contexts. Additionally, Azevedo et al. (2005) documented how hypermedia learning tasks generated distinctive regulatory verbalizations incorporating navigation strategies and information evaluation processes that were absent in traditional textbook learning tasks.</w:t>
      </w:r>
    </w:p>
    <w:p w14:paraId="5C8AC1C0" w14:textId="258DAF45" w:rsidR="0040462E" w:rsidRPr="007E2C68" w:rsidRDefault="0040462E" w:rsidP="00701CCA">
      <w:pPr>
        <w:adjustRightInd w:val="0"/>
        <w:snapToGrid w:val="0"/>
        <w:spacing w:after="160"/>
      </w:pPr>
      <w:r w:rsidRPr="007E2C68">
        <w:t xml:space="preserve">These variations in SRL manifestations across different tasks directly impact measurement validity and instructional approaches. </w:t>
      </w:r>
      <w:proofErr w:type="spellStart"/>
      <w:r w:rsidRPr="007E2C68">
        <w:t>Veenman</w:t>
      </w:r>
      <w:proofErr w:type="spellEnd"/>
      <w:r w:rsidRPr="007E2C68">
        <w:t xml:space="preserve"> and </w:t>
      </w:r>
      <w:proofErr w:type="spellStart"/>
      <w:r w:rsidRPr="007E2C68">
        <w:t>Beishuizen</w:t>
      </w:r>
      <w:proofErr w:type="spellEnd"/>
      <w:r w:rsidRPr="007E2C68">
        <w:t xml:space="preserve"> (2004) demonstrated this impact by comparing student behaviors when studying complex biology texts under strict time constraints versus simpler texts with ample time. Their results revealed qualitatively different metacognitive strategy deployment—the more challenging condition elicited more selective note-taking and targeted summarization, in contrast to the less constrained condition that generated more comprehensive elaboration strategies. Such findings highlight how task parameters systematically influence both the frequency and quality of regulatory processes employed.</w:t>
      </w:r>
    </w:p>
    <w:p w14:paraId="5237CD72" w14:textId="77777777" w:rsidR="0040462E" w:rsidRPr="007E2C68" w:rsidRDefault="0040462E" w:rsidP="00701CCA">
      <w:pPr>
        <w:adjustRightInd w:val="0"/>
        <w:snapToGrid w:val="0"/>
        <w:spacing w:after="160"/>
      </w:pPr>
      <w:r w:rsidRPr="007E2C68">
        <w:t>The distinction between the functional purpose of a regulatory process and its surface-level linguistic expression creates a significant challenge for automated coding approaches. Greene and Azevedo (2009) emphasized this distinction in their coding framework, noting that accurate classification of SRL processes required attention to both the underlying regulatory function (which remains consistent across contexts) and the task-specific linguistic expressions through which that function is communicated (which varies by learning environment). This nuanced relationship between general SRL mechanisms and their task-specific manifestations becomes particularly important when developing *prompt engineering* approaches for LLMs that must identify comparable regulatory processes across diverse educational settings despite variations in their verbal expression.</w:t>
      </w:r>
    </w:p>
    <w:p w14:paraId="41D1816E" w14:textId="77777777" w:rsidR="0040462E" w:rsidRPr="007E2C68" w:rsidRDefault="0040462E" w:rsidP="00701CCA">
      <w:pPr>
        <w:adjustRightInd w:val="0"/>
        <w:snapToGrid w:val="0"/>
        <w:spacing w:after="160"/>
      </w:pPr>
    </w:p>
    <w:p w14:paraId="6721602B" w14:textId="0A083A26" w:rsidR="0040462E" w:rsidRPr="007E2C68" w:rsidRDefault="0040462E" w:rsidP="00701CCA">
      <w:pPr>
        <w:adjustRightInd w:val="0"/>
        <w:snapToGrid w:val="0"/>
        <w:spacing w:after="160"/>
        <w:rPr>
          <w:i/>
          <w:iCs/>
        </w:rPr>
      </w:pPr>
      <w:r w:rsidRPr="007E2C68">
        <w:rPr>
          <w:i/>
          <w:iCs/>
        </w:rPr>
        <w:t>2.1.4 TAPs as a methodology</w:t>
      </w:r>
    </w:p>
    <w:p w14:paraId="10F73EC0" w14:textId="78AB752E" w:rsidR="0040462E" w:rsidRPr="007E2C68" w:rsidRDefault="0040462E" w:rsidP="00701CCA">
      <w:pPr>
        <w:adjustRightInd w:val="0"/>
        <w:snapToGrid w:val="0"/>
        <w:spacing w:after="160"/>
      </w:pPr>
      <w:r w:rsidRPr="007E2C68">
        <w:t>TAPs have emerged as a particularly valuable method for capturing the dynamic and context-sensitive nature of SRL processes. This methodology involves participants verbalizing their thoughts during task completion, providing researchers with direct access to ongoing cognitive and metacognitive processes that would otherwise remain unobservable (Ericsson &amp; Simon, 1993; Fox et al., 2011). TAPs are grounded in information processing theory, which posits that only information in working memory can be verbalized during concurrent think-aloud procedures (Ericsson &amp; Simon, 1993). This theoretical foundation makes TAPs particularly suitable for SRL research because they capture evidence of regulatory processes as they occur rather than relying on memory-based reconstructions. The methodology operates on the principle that verbalizations during task performance provide insights into the cognitive and metacognitive operations learners employ, revealing the sequencing, adaptations, and contextual triggers that shape regulatory decisions in authentic learning situations.</w:t>
      </w:r>
    </w:p>
    <w:p w14:paraId="3EFC3A7E" w14:textId="64BB5A73" w:rsidR="0040462E" w:rsidRPr="007E2C68" w:rsidRDefault="0040462E" w:rsidP="00701CCA">
      <w:pPr>
        <w:adjustRightInd w:val="0"/>
        <w:snapToGrid w:val="0"/>
        <w:spacing w:after="160"/>
      </w:pPr>
      <w:r w:rsidRPr="007E2C68">
        <w:t>Specifically, TAPs capture real-time processing, eliminating the recall biases inherent in retrospective measures (Greene et al., 2018; Winne &amp; Perry, 2000). Furthermore, they provide rich contextual data about how regulatory processes interact with specific task features and environmental conditions. Additionally, they reveal the sequential patterns of regulatory decisions as they unfold naturally during learning activities. These characteristics make TAPs especially well-suited for examining the dynamic, context-dependent nature of SRL emphasized in theoretical models (Ackerman &amp; Thompson, 2017; Greene et al., 2018).</w:t>
      </w:r>
    </w:p>
    <w:p w14:paraId="6D5CBFF9" w14:textId="57E09AB2" w:rsidR="0040462E" w:rsidRPr="007E2C68" w:rsidRDefault="0040462E" w:rsidP="00701CCA">
      <w:pPr>
        <w:adjustRightInd w:val="0"/>
        <w:snapToGrid w:val="0"/>
        <w:spacing w:after="160"/>
      </w:pPr>
      <w:r w:rsidRPr="007E2C68">
        <w:t xml:space="preserve">Despite these strengths, TAPs present substantial </w:t>
      </w:r>
      <w:r w:rsidRPr="007E2C68">
        <w:t xml:space="preserve">coding </w:t>
      </w:r>
      <w:r w:rsidRPr="007E2C68">
        <w:t>challenges. The verbal protocols generated through this methodology typically require labor-intensive processing, including transcription, segmentation, and classification using theory-aligned coding schemes (Greene et al., 2013). This process necessitates multiple trained coders who must establish reliability before analyzing the full dataset. The time-consuming nature of traditional TAP coding creates a considerable bottleneck for SRL research, limiting sample sizes and hindering researchers' ability to examine regulatory processes across diverse educational contexts (Azevedo et al., 2013; Greene et al., 2018; Messick, 2018). These limitations have motivated interest in more efficient approaches to TAP coding that maintain methodological rigor and increase scalability.</w:t>
      </w:r>
    </w:p>
    <w:p w14:paraId="1A3DA93F" w14:textId="77777777" w:rsidR="0040462E" w:rsidRPr="007E2C68" w:rsidRDefault="0040462E" w:rsidP="00701CCA">
      <w:pPr>
        <w:adjustRightInd w:val="0"/>
        <w:snapToGrid w:val="0"/>
        <w:spacing w:after="160"/>
      </w:pPr>
    </w:p>
    <w:p w14:paraId="75C5E2C3" w14:textId="348B6666" w:rsidR="0040462E" w:rsidRPr="007E2C68" w:rsidRDefault="0040462E" w:rsidP="00701CCA">
      <w:pPr>
        <w:adjustRightInd w:val="0"/>
        <w:snapToGrid w:val="0"/>
        <w:spacing w:after="160"/>
        <w:rPr>
          <w:i/>
          <w:iCs/>
        </w:rPr>
      </w:pPr>
      <w:r w:rsidRPr="007E2C68">
        <w:rPr>
          <w:i/>
          <w:iCs/>
        </w:rPr>
        <w:t>2.2 Automated Coding of Qualitative Data using LLMs</w:t>
      </w:r>
    </w:p>
    <w:p w14:paraId="68480A74" w14:textId="62E42A00" w:rsidR="0040462E" w:rsidRPr="007E2C68" w:rsidRDefault="0040462E" w:rsidP="00701CCA">
      <w:pPr>
        <w:adjustRightInd w:val="0"/>
        <w:snapToGrid w:val="0"/>
        <w:spacing w:after="160"/>
      </w:pPr>
      <w:r w:rsidRPr="007E2C68">
        <w:t>Recent advances in LLMs offer promising approaches for addressing the coding challenges associated with TAP data. These models have demonstrated capabilities for automating various coding tasks across educational research domains (</w:t>
      </w:r>
      <w:proofErr w:type="spellStart"/>
      <w:r w:rsidRPr="007E2C68">
        <w:t>Chernikova</w:t>
      </w:r>
      <w:proofErr w:type="spellEnd"/>
      <w:r w:rsidRPr="007E2C68">
        <w:t xml:space="preserve"> et al., 2024; Sailer et al., 2024; Tai et al., 2024). LLMs can process natural language data at scale and maintain reasonable levels of accuracy compared to human coders, potentially transforming labor-intensive manual coding workflows (</w:t>
      </w:r>
      <w:proofErr w:type="spellStart"/>
      <w:r w:rsidRPr="007E2C68">
        <w:t>Demszky</w:t>
      </w:r>
      <w:proofErr w:type="spellEnd"/>
      <w:r w:rsidRPr="007E2C68">
        <w:t xml:space="preserve"> et al., 2023; </w:t>
      </w:r>
      <w:proofErr w:type="spellStart"/>
      <w:r w:rsidRPr="007E2C68">
        <w:t>Labutov</w:t>
      </w:r>
      <w:proofErr w:type="spellEnd"/>
      <w:r w:rsidRPr="007E2C68">
        <w:t xml:space="preserve"> et al., 2022; Syed et al., 2023).</w:t>
      </w:r>
    </w:p>
    <w:p w14:paraId="7AA1F82B" w14:textId="662C1EC2" w:rsidR="0040462E" w:rsidRPr="007E2C68" w:rsidRDefault="0040462E" w:rsidP="00701CCA">
      <w:pPr>
        <w:adjustRightInd w:val="0"/>
        <w:snapToGrid w:val="0"/>
        <w:spacing w:after="160"/>
      </w:pPr>
      <w:r w:rsidRPr="007E2C68">
        <w:t>The task-specific nature of SRL processes described earlier presents both unique challenges and opportunities for LLM-based coding approaches. Traditional manual coding methods required human coders to maintain extensive knowledge of both theoretical SRL frameworks and task-specific contexts to accurately interpret learners' verbalizations (</w:t>
      </w:r>
      <w:proofErr w:type="spellStart"/>
      <w:r w:rsidRPr="007E2C68">
        <w:t>Binbasaran</w:t>
      </w:r>
      <w:proofErr w:type="spellEnd"/>
      <w:r w:rsidRPr="007E2C68">
        <w:t xml:space="preserve"> &amp; Greene, 2015; Messick, 2018). This dual expertise requirement contributed considerably to the labor-intensive nature of SRL research. LLMs address this challenge through their processing capacity for large volumes of contextual information, pattern detection capabilities, and classification rule application—functionalities that align with the multi-layered interpretative demands of SRL coding across diverse task contexts (Zhao et al., 2023). However, realizing this potential requires careful consideration of how LLM architectures and *prompt engineering* strategies can be configured to identify the functional equivalence of regulatory processes despite their varying linguistic manifestations.</w:t>
      </w:r>
    </w:p>
    <w:p w14:paraId="37606B2E" w14:textId="45A4F3BC" w:rsidR="0040462E" w:rsidRPr="007E2C68" w:rsidRDefault="0040462E" w:rsidP="00701CCA">
      <w:pPr>
        <w:adjustRightInd w:val="0"/>
        <w:snapToGrid w:val="0"/>
        <w:spacing w:after="160"/>
      </w:pPr>
      <w:r w:rsidRPr="007E2C68">
        <w:t>Modern LLMs like GPT models (OpenAI, 2024), Claude models (Anthropic, 2024), and Gemini models (Google et al., 2024) are built upon the Transformer architecture, first introduced by Vaswani et al. (2017) in their seminal paper "Attention Is All You Need." This architecture represents a fundamental shift from previous sequential processing approaches to a parallelized attention-based design that has transformed natural language processing. The key innovation of the Transformer is its attention mechanism, which computes weighted relationships between all elements in a sequence simultaneously, enabling the system to focus on relevant information regardless of positional distance (Vaswani et al., 2017). Unlike previous recurrent neural networks that processed words sequentially, transformers compute attention scores for all word pairs in parallel, creating a rich representational capacity that captures syntactic dependencies, semantic relationships, and contextual nuances (Devlin et al., 2019; Lin et al., 2022).</w:t>
      </w:r>
    </w:p>
    <w:p w14:paraId="5F06D274" w14:textId="6427456B" w:rsidR="0040462E" w:rsidRPr="007E2C68" w:rsidRDefault="0040462E" w:rsidP="00701CCA">
      <w:pPr>
        <w:adjustRightInd w:val="0"/>
        <w:snapToGrid w:val="0"/>
        <w:spacing w:after="160"/>
      </w:pPr>
      <w:r w:rsidRPr="007E2C68">
        <w:t xml:space="preserve">This architectural design is particularly applicable to SRL research because of the complex, context-dependent nature of regulatory processes (Greene et al., 2015; Winne &amp; Hadwin, 1998). For example, determining whether a student statement like "I need to try a different approach" represents metacognitive monitoring, strategy adaptation, or motivation regulation depends critically on surrounding context that may span across multiple utterances in TAP data (Azevedo et al., 2018; </w:t>
      </w:r>
      <w:proofErr w:type="spellStart"/>
      <w:r w:rsidRPr="007E2C68">
        <w:t>Bernacki</w:t>
      </w:r>
      <w:proofErr w:type="spellEnd"/>
      <w:r w:rsidRPr="007E2C68">
        <w:t xml:space="preserve"> et al., 2024). The self-attention mechanism in transformer models processes these long-range dependencies effectively (Khan et al., 2022; Vaswani et al., 2017), as it calculates relevance weights for all parts of the dialogue when processing any single utterance. For instance, a comment about adjusting strategy can only be properly classified as metacognitive regulation by considering earlier expressions of goal-setting or task definition that may appear several statements earlier in the transcript (Zhao et al., 2023). These technical capabilities address the core challenge in SRL coding: differentiating between superficially similar statements that serve different regulatory functions based on their broader context.</w:t>
      </w:r>
    </w:p>
    <w:p w14:paraId="462C5628" w14:textId="519EF6B5" w:rsidR="0040462E" w:rsidRPr="007E2C68" w:rsidRDefault="0040462E" w:rsidP="00701CCA">
      <w:pPr>
        <w:adjustRightInd w:val="0"/>
        <w:snapToGrid w:val="0"/>
        <w:spacing w:after="160"/>
      </w:pPr>
      <w:r w:rsidRPr="007E2C68">
        <w:t>We selected models with robust transformer architectures for this study based on their documented performance in complex reasoning tasks that require contextual understanding (Anthropic, 2023; Brown et al., 2020; OpenAI, 2023). These models incorporate extensive parameter counts (typically ranging from tens to hundreds of billions of parameters) and diverse pre-training datasets that include scientific literature, educational content, and analytical writing. This pre-training enables pattern recognition in language that corresponds to theoretical constructs in educational research, even without specific training on SRL coding schemas (</w:t>
      </w:r>
      <w:proofErr w:type="spellStart"/>
      <w:r w:rsidRPr="007E2C68">
        <w:t>Chowdhery</w:t>
      </w:r>
      <w:proofErr w:type="spellEnd"/>
      <w:r w:rsidRPr="007E2C68">
        <w:t xml:space="preserve"> et al., 2022; Wei et al., 2022).</w:t>
      </w:r>
    </w:p>
    <w:p w14:paraId="57E3B46C" w14:textId="0005A00B" w:rsidR="0040462E" w:rsidRPr="007E2C68" w:rsidRDefault="0040462E" w:rsidP="00701CCA">
      <w:pPr>
        <w:adjustRightInd w:val="0"/>
        <w:snapToGrid w:val="0"/>
        <w:spacing w:after="160"/>
      </w:pPr>
      <w:r w:rsidRPr="007E2C68">
        <w:t>The effectiveness of these models for coding depends heavily on prompt engineering—the systematic design of input instructions that optimize performance for specific analytical tasks (Liu et al., 2023; White et al., 2023). Several promising approaches have emerged that align with the specific needs of SRL coding:</w:t>
      </w:r>
      <w:r w:rsidR="000F61EB" w:rsidRPr="007E2C68">
        <w:t xml:space="preserve"> </w:t>
      </w:r>
      <w:r w:rsidR="00E2302F" w:rsidRPr="007E2C68">
        <w:t xml:space="preserve">Chain-of-thought prompting guides LLMs through step-by-step analytical processes that mirror expert coding decisions, breaking down the complex task of identifying regulatory processes into smaller reasoning steps (Kojima et al., 2022; Wei et al., 2022). This approach is particularly valuable for SRL coding as it can explicitly incorporate theoretical distinctions between cognitive and metacognitive processes. Few-shot learning provides concrete examples of desired coding decisions, demonstrating how theoretical constructs manifest in actual student verbalizations (Brown et al., 2020; Min et al., 2022). This technique leverages the model's ability to recognize patterns across similar examples, potentially addressing the challenge of identifying SRL processes that manifest differently across learning contexts. Role specification through expert persona adoption positions the model to emulate the knowledge and analytical approach of SRL researchers (Shanahan, 2022; White et al., 2023). </w:t>
      </w:r>
    </w:p>
    <w:p w14:paraId="2F7E4DFA" w14:textId="1FB8C129" w:rsidR="0040462E" w:rsidRPr="007E2C68" w:rsidRDefault="0040462E" w:rsidP="00701CCA">
      <w:pPr>
        <w:adjustRightInd w:val="0"/>
        <w:snapToGrid w:val="0"/>
        <w:spacing w:after="160"/>
      </w:pPr>
      <w:r w:rsidRPr="007E2C68">
        <w:t>Importantly, the relationship between task specificity and coding performance is complex, particularly in the context of SRL. Recent empirical work by Zhang et al. (2024) illustrates both the potential and limitations of automating SRL detection in educational settings using LLMs. They experimented with two specific embedding approaches for coding SRL think-aloud transcripts: the Universal Sentence Encoder (USE) and OpenAI's text-embedding-3-small model. When comparing these embedding approaches for coding SRL behaviors in student verbalizations from different domains (chemistry to logic), they found that although these approaches effectively detected general SRL behaviors, they encountered difficulties with task-specific vocabulary. For instance, formal logic terms like "associativity" or "DeMorgan rule" created challenges for models trained on chemistry data. Notably, the "Realizing Errors" category showed the strongest transfer effects due to its consistently agnostic indicators like "wrong" or "incorrect." These findings highlight a critical consideration when analyzing SRL behaviors: regulatory processes manifest differently across domains due to variations in task structures and epistemic demands (Greene et al., 2015; Veenman et al., 2006). This evidence underscores the importance of developing approaches that can account for task-specific characteristics and maintain theoretical alignment.</w:t>
      </w:r>
    </w:p>
    <w:p w14:paraId="1B824B89" w14:textId="77777777" w:rsidR="0040462E" w:rsidRPr="007E2C68" w:rsidRDefault="0040462E" w:rsidP="00701CCA">
      <w:pPr>
        <w:adjustRightInd w:val="0"/>
        <w:snapToGrid w:val="0"/>
        <w:spacing w:after="160"/>
      </w:pPr>
      <w:r w:rsidRPr="007E2C68">
        <w:t>The convergence of research on task-specific SRL manifestations and LLM capabilities raises several important questions that remain underexplored in current literature. First, the extent to which different prompt engineering strategies can address the task-specific nature of SRL processes has not been systematically investigated. Second, the differential performance across various types of SRL processes—some with consistent linguistic markers versus others with more task-dependent expressions—requires further examination. Third, the interaction between contextual information provided in prompts and the accuracy in identifying functionally equivalent SRL processes across different task implementations demands empirical investigation. Addressing these questions would substantially advance our understanding of how automated coding approaches can be optimized to handle the complex, context-dependent nature of SRL and maintain theoretical integrity.</w:t>
      </w:r>
    </w:p>
    <w:p w14:paraId="709886D5" w14:textId="77777777" w:rsidR="0040462E" w:rsidRPr="007E2C68" w:rsidRDefault="0040462E" w:rsidP="00701CCA">
      <w:pPr>
        <w:adjustRightInd w:val="0"/>
        <w:snapToGrid w:val="0"/>
        <w:spacing w:after="160"/>
      </w:pPr>
    </w:p>
    <w:p w14:paraId="1E0388F9" w14:textId="0DA68B9F" w:rsidR="0040462E" w:rsidRPr="007E2C68" w:rsidRDefault="0040462E" w:rsidP="00701CCA">
      <w:pPr>
        <w:adjustRightInd w:val="0"/>
        <w:snapToGrid w:val="0"/>
        <w:spacing w:after="160"/>
        <w:rPr>
          <w:i/>
          <w:iCs/>
        </w:rPr>
      </w:pPr>
      <w:r w:rsidRPr="007E2C68">
        <w:rPr>
          <w:i/>
          <w:iCs/>
        </w:rPr>
        <w:t>2.3 Purpose and Research Questions</w:t>
      </w:r>
    </w:p>
    <w:p w14:paraId="0EECCB20" w14:textId="49471765" w:rsidR="0040462E" w:rsidRPr="007E2C68" w:rsidRDefault="0040462E" w:rsidP="00701CCA">
      <w:pPr>
        <w:adjustRightInd w:val="0"/>
        <w:snapToGrid w:val="0"/>
        <w:spacing w:after="160"/>
      </w:pPr>
      <w:r w:rsidRPr="007E2C68">
        <w:t>The literature review highlights several critical gaps in current approaches to automated SRL coding. First, although LLMs show promise for thematic coding tasks, their application to the complex, context-dependent nature of SRL processes remains underexplored. Second, existing prompt engineering strategies have developed largely without incorporation of established learning theories, creating a disconnect between the technical methods for instructing LLMs and the theoretical knowledge needed to accurately classify SRL processes. Third, the interaction between task-specific elements and SRL process types has not been systematically investigated within automated coding approaches.</w:t>
      </w:r>
    </w:p>
    <w:p w14:paraId="0A63425A" w14:textId="47596637" w:rsidR="0040462E" w:rsidRPr="007E2C68" w:rsidRDefault="0040462E" w:rsidP="00701CCA">
      <w:pPr>
        <w:adjustRightInd w:val="0"/>
        <w:snapToGrid w:val="0"/>
        <w:spacing w:after="160"/>
      </w:pPr>
      <w:r w:rsidRPr="007E2C68">
        <w:t>This study addresses these gaps by examining how theory-driven prompt engineering approaches can enhance the accuracy of SRL process coding in TAPs across different learning contexts. Through systematic evaluation of these factors, we aim to develop more effective approaches for automated coding of SRL processes that maintain theoretical rigor and increase scalability.</w:t>
      </w:r>
    </w:p>
    <w:p w14:paraId="02F29C16" w14:textId="4157E456" w:rsidR="0040462E" w:rsidRPr="007E2C68" w:rsidRDefault="0040462E" w:rsidP="00701CCA">
      <w:pPr>
        <w:adjustRightInd w:val="0"/>
        <w:snapToGrid w:val="0"/>
        <w:spacing w:after="160"/>
        <w:rPr>
          <w:b/>
          <w:bCs/>
        </w:rPr>
      </w:pPr>
      <w:r w:rsidRPr="007E2C68">
        <w:rPr>
          <w:b/>
          <w:bCs/>
        </w:rPr>
        <w:t>RQ1: How do core task features implemented within different STEM course designs influence LLM coding accuracy for SRL processes?</w:t>
      </w:r>
    </w:p>
    <w:p w14:paraId="1F51A4B6" w14:textId="12D39900" w:rsidR="0040462E" w:rsidRPr="007E2C68" w:rsidRDefault="0040462E" w:rsidP="00701CCA">
      <w:pPr>
        <w:adjustRightInd w:val="0"/>
        <w:snapToGrid w:val="0"/>
        <w:spacing w:after="160"/>
      </w:pPr>
      <w:r w:rsidRPr="007E2C68">
        <w:t>This question examines how the distinctive characteristics of flipped mathematics and high-structure biology learning contexts affect coding accuracy for six key SRL behaviors in student verbalizations. By comparing performance across these different learning contexts, we can identify how task-specific elements influence automated coding of SRL processes.</w:t>
      </w:r>
    </w:p>
    <w:p w14:paraId="25EB96EB" w14:textId="11B9B0B8" w:rsidR="0040462E" w:rsidRPr="007E2C68" w:rsidRDefault="0040462E" w:rsidP="00701CCA">
      <w:pPr>
        <w:adjustRightInd w:val="0"/>
        <w:snapToGrid w:val="0"/>
        <w:spacing w:after="160"/>
        <w:rPr>
          <w:b/>
          <w:bCs/>
        </w:rPr>
      </w:pPr>
      <w:r w:rsidRPr="007E2C68">
        <w:rPr>
          <w:b/>
          <w:bCs/>
        </w:rPr>
        <w:t>RQ2: How does the effectiveness of different prompt engineering strategies vary across task implementations and SRL codes?</w:t>
      </w:r>
    </w:p>
    <w:p w14:paraId="3BCD9C08" w14:textId="4CCD9A6D" w:rsidR="0040462E" w:rsidRPr="007E2C68" w:rsidRDefault="0040462E" w:rsidP="00701CCA">
      <w:pPr>
        <w:adjustRightInd w:val="0"/>
        <w:snapToGrid w:val="0"/>
        <w:spacing w:after="160"/>
      </w:pPr>
      <w:r w:rsidRPr="007E2C68">
        <w:t>This question investigates: (a) the comparative performance of zero-shot versus few-shot approaches across different task structures and SRL codes, and (b) whether including varying levels of contextual information (no context, task-aligned, and course-aligned) meaningfully impacts classification accuracy. These comparisons help identify optimal prompting approaches for different educational contexts.</w:t>
      </w:r>
    </w:p>
    <w:p w14:paraId="2859D810" w14:textId="06AA3479" w:rsidR="0040462E" w:rsidRPr="007E2C68" w:rsidRDefault="0040462E" w:rsidP="00701CCA">
      <w:pPr>
        <w:adjustRightInd w:val="0"/>
        <w:snapToGrid w:val="0"/>
        <w:spacing w:after="160"/>
        <w:rPr>
          <w:b/>
          <w:bCs/>
        </w:rPr>
      </w:pPr>
      <w:r w:rsidRPr="007E2C68">
        <w:rPr>
          <w:b/>
          <w:bCs/>
        </w:rPr>
        <w:t>RQ3: How does the nature of different SRL processes influence LLM coding accuracy across tasks?</w:t>
      </w:r>
    </w:p>
    <w:p w14:paraId="6BC25A7D" w14:textId="19C2A286" w:rsidR="0040462E" w:rsidRPr="007E2C68" w:rsidRDefault="0040462E" w:rsidP="00701CCA">
      <w:pPr>
        <w:adjustRightInd w:val="0"/>
        <w:snapToGrid w:val="0"/>
        <w:spacing w:after="160"/>
      </w:pPr>
      <w:r w:rsidRPr="007E2C68">
        <w:t>This question explores whether coding accuracy differs between SRL processes with consistent linguistic patterns across tasks (e.g., expressions of understanding or learning progress) compared to processes that rely more heavily on task-specific terminology (e.g., forming conclusions about task-specific concepts). We examine whether certain combinations of prompting strategies can optimize coding accuracy for different types of regulatory behaviors, particularly comparing processes with standardized verbal expressions versus those more dependent on task-specific language.</w:t>
      </w:r>
    </w:p>
    <w:p w14:paraId="3AADDE36" w14:textId="77777777" w:rsidR="0040462E" w:rsidRPr="007E2C68" w:rsidRDefault="0040462E" w:rsidP="00701CCA">
      <w:pPr>
        <w:adjustRightInd w:val="0"/>
        <w:snapToGrid w:val="0"/>
        <w:spacing w:after="160"/>
        <w:rPr>
          <w:b/>
        </w:rPr>
      </w:pPr>
      <w:bookmarkStart w:id="3" w:name="OLE_LINK19"/>
      <w:bookmarkEnd w:id="2"/>
      <w:bookmarkEnd w:id="3"/>
    </w:p>
    <w:p w14:paraId="1E1D1E5C" w14:textId="77777777" w:rsidR="0040462E" w:rsidRPr="007E2C68" w:rsidRDefault="0040462E" w:rsidP="00701CCA">
      <w:pPr>
        <w:adjustRightInd w:val="0"/>
        <w:snapToGrid w:val="0"/>
        <w:spacing w:after="160"/>
        <w:rPr>
          <w:b/>
        </w:rPr>
      </w:pPr>
    </w:p>
    <w:p w14:paraId="6212E239" w14:textId="6D1B0B3E" w:rsidR="000F61EB" w:rsidRPr="007E2C68" w:rsidRDefault="000F61EB" w:rsidP="00701CCA">
      <w:pPr>
        <w:adjustRightInd w:val="0"/>
        <w:snapToGrid w:val="0"/>
        <w:spacing w:after="160"/>
        <w:rPr>
          <w:b/>
        </w:rPr>
      </w:pPr>
      <w:r w:rsidRPr="007E2C68">
        <w:rPr>
          <w:b/>
        </w:rPr>
        <w:t>3. Method</w:t>
      </w:r>
    </w:p>
    <w:p w14:paraId="323DE690" w14:textId="3CE9B6EA" w:rsidR="000F61EB" w:rsidRPr="007E2C68" w:rsidRDefault="000F61EB" w:rsidP="00701CCA">
      <w:pPr>
        <w:adjustRightInd w:val="0"/>
        <w:snapToGrid w:val="0"/>
        <w:spacing w:after="160"/>
        <w:rPr>
          <w:bCs/>
          <w:i/>
          <w:iCs/>
        </w:rPr>
      </w:pPr>
      <w:r w:rsidRPr="007E2C68">
        <w:rPr>
          <w:bCs/>
          <w:i/>
          <w:iCs/>
        </w:rPr>
        <w:t>3.1 Participants and Data Collection</w:t>
      </w:r>
    </w:p>
    <w:p w14:paraId="62D0FC74" w14:textId="6805ADCE" w:rsidR="000F61EB" w:rsidRPr="007E2C68" w:rsidRDefault="000F61EB" w:rsidP="00701CCA">
      <w:pPr>
        <w:adjustRightInd w:val="0"/>
        <w:snapToGrid w:val="0"/>
        <w:spacing w:after="160"/>
        <w:rPr>
          <w:bCs/>
          <w:i/>
          <w:iCs/>
        </w:rPr>
      </w:pPr>
      <w:r w:rsidRPr="007E2C68">
        <w:rPr>
          <w:bCs/>
          <w:i/>
          <w:iCs/>
        </w:rPr>
        <w:t>3.1.1 Research Setting and Data Collection Procedures</w:t>
      </w:r>
    </w:p>
    <w:p w14:paraId="25DA838B" w14:textId="0671C8CF" w:rsidR="0023281C" w:rsidRPr="007E2C68" w:rsidRDefault="000F61EB" w:rsidP="00701CCA">
      <w:pPr>
        <w:adjustRightInd w:val="0"/>
        <w:snapToGrid w:val="0"/>
        <w:spacing w:after="160"/>
        <w:rPr>
          <w:bCs/>
          <w:i/>
          <w:iCs/>
        </w:rPr>
      </w:pPr>
      <w:r w:rsidRPr="007E2C68">
        <w:rPr>
          <w:bCs/>
        </w:rPr>
        <w:t>The data for this study was obtained from the TUSSLER project, an NSF-funded research initiative examining SRL processes in undergraduate STEM courses. Participants included 49 undergraduate students enrolled in Introductory Biology and 49 undergraduate students in Pre-calculus courses. Each participant completed 90-minute learning sessions focusing on either Biodiversity (Biology) or Ellipse (Mathematics) content in a controlled laboratory setting. During these sessions, participants verbalized their thoughts and actions when engaging in structured learning activities, including video lectures, homework problems, and quizzes. These activities reflected the highly structured instructional designs that faculty implemented in their actual courses (see Figure 2).</w:t>
      </w:r>
    </w:p>
    <w:p w14:paraId="7C163887" w14:textId="1F1EACEA" w:rsidR="00010188" w:rsidRPr="007E2C68" w:rsidRDefault="00010188" w:rsidP="00701CCA">
      <w:pPr>
        <w:adjustRightInd w:val="0"/>
        <w:snapToGrid w:val="0"/>
        <w:spacing w:after="160"/>
        <w:jc w:val="center"/>
        <w:rPr>
          <w:i/>
          <w:iCs/>
        </w:rPr>
      </w:pPr>
      <w:r w:rsidRPr="007E2C68">
        <w:rPr>
          <w:i/>
          <w:iCs/>
          <w:noProof/>
        </w:rPr>
        <w:drawing>
          <wp:inline distT="0" distB="0" distL="0" distR="0" wp14:anchorId="76DC49C6" wp14:editId="2AE71434">
            <wp:extent cx="5274310" cy="1925320"/>
            <wp:effectExtent l="0" t="0" r="0" b="5080"/>
            <wp:docPr id="5328467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46791" name="Picture 1" descr="A diagram of a diagram&#10;&#10;AI-generated content may be incorrect."/>
                    <pic:cNvPicPr/>
                  </pic:nvPicPr>
                  <pic:blipFill>
                    <a:blip r:embed="rId9"/>
                    <a:stretch>
                      <a:fillRect/>
                    </a:stretch>
                  </pic:blipFill>
                  <pic:spPr>
                    <a:xfrm>
                      <a:off x="0" y="0"/>
                      <a:ext cx="5274310" cy="1925320"/>
                    </a:xfrm>
                    <a:prstGeom prst="rect">
                      <a:avLst/>
                    </a:prstGeom>
                  </pic:spPr>
                </pic:pic>
              </a:graphicData>
            </a:graphic>
          </wp:inline>
        </w:drawing>
      </w:r>
    </w:p>
    <w:p w14:paraId="04CA50A5" w14:textId="60E23AF3" w:rsidR="00981918" w:rsidRPr="007E2C68" w:rsidRDefault="000F61EB" w:rsidP="00701CCA">
      <w:pPr>
        <w:adjustRightInd w:val="0"/>
        <w:snapToGrid w:val="0"/>
        <w:spacing w:after="160"/>
        <w:jc w:val="center"/>
        <w:rPr>
          <w:b/>
          <w:bCs/>
        </w:rPr>
      </w:pPr>
      <w:r w:rsidRPr="007E2C68">
        <w:rPr>
          <w:b/>
          <w:bCs/>
        </w:rPr>
        <w:t>Figure 2</w:t>
      </w:r>
      <w:r w:rsidR="006C5096" w:rsidRPr="007E2C68">
        <w:rPr>
          <w:b/>
          <w:bCs/>
        </w:rPr>
        <w:t>.</w:t>
      </w:r>
      <w:r w:rsidRPr="007E2C68">
        <w:rPr>
          <w:b/>
          <w:bCs/>
        </w:rPr>
        <w:t xml:space="preserve"> </w:t>
      </w:r>
      <w:r w:rsidRPr="007E2C68">
        <w:rPr>
          <w:b/>
          <w:bCs/>
        </w:rPr>
        <w:t>S</w:t>
      </w:r>
      <w:r w:rsidRPr="007E2C68">
        <w:rPr>
          <w:b/>
          <w:bCs/>
        </w:rPr>
        <w:t>tructured activities for Biodiversity (Biology) and Ellipse (Mathematics) in a laboratory setting</w:t>
      </w:r>
    </w:p>
    <w:p w14:paraId="4EBDA574" w14:textId="77777777" w:rsidR="000F61EB" w:rsidRPr="007E2C68" w:rsidRDefault="000F61EB" w:rsidP="00701CCA">
      <w:pPr>
        <w:adjustRightInd w:val="0"/>
        <w:snapToGrid w:val="0"/>
        <w:spacing w:after="160"/>
      </w:pPr>
    </w:p>
    <w:p w14:paraId="2BBA3F5C" w14:textId="63B34DA6" w:rsidR="000F61EB" w:rsidRPr="007E2C68" w:rsidRDefault="000F61EB" w:rsidP="00701CCA">
      <w:pPr>
        <w:adjustRightInd w:val="0"/>
        <w:snapToGrid w:val="0"/>
        <w:spacing w:after="160"/>
        <w:rPr>
          <w:i/>
          <w:iCs/>
        </w:rPr>
      </w:pPr>
      <w:r w:rsidRPr="007E2C68">
        <w:rPr>
          <w:i/>
          <w:iCs/>
        </w:rPr>
        <w:t>3.1.2 Codebook Development and Human Coding Procedures</w:t>
      </w:r>
    </w:p>
    <w:p w14:paraId="3DDCF3B6" w14:textId="3E981553" w:rsidR="000F61EB" w:rsidRPr="007E2C68" w:rsidRDefault="000F61EB" w:rsidP="00701CCA">
      <w:pPr>
        <w:adjustRightInd w:val="0"/>
        <w:snapToGrid w:val="0"/>
        <w:spacing w:after="160"/>
        <w:rPr>
          <w:bCs/>
          <w:i/>
          <w:iCs/>
        </w:rPr>
      </w:pPr>
      <w:r w:rsidRPr="007E2C68">
        <w:t>Participants' verbalizations were audio- and video-recorded during the sessions. The audio recordings were transcribed by Rev.com and subsequently coded by research assistants using NVivo, following an SRL coding framework based on Information Processing Theory (Winne &amp; Hadwin, 1998, 2008</w:t>
      </w:r>
      <w:r w:rsidR="00C47CD9" w:rsidRPr="007E2C68">
        <w:t>) and</w:t>
      </w:r>
      <w:r w:rsidRPr="007E2C68">
        <w:t xml:space="preserve"> </w:t>
      </w:r>
      <w:r w:rsidR="00440D86" w:rsidRPr="007E2C68">
        <w:t>macro and micro</w:t>
      </w:r>
      <w:r w:rsidR="00C47CD9" w:rsidRPr="007E2C68">
        <w:t>TAP coding framework (</w:t>
      </w:r>
      <w:r w:rsidRPr="007E2C68">
        <w:t xml:space="preserve">Greene </w:t>
      </w:r>
      <w:r w:rsidR="00C47CD9" w:rsidRPr="007E2C68">
        <w:t>&amp;</w:t>
      </w:r>
      <w:r w:rsidRPr="007E2C68">
        <w:t xml:space="preserve"> Azevedo</w:t>
      </w:r>
      <w:r w:rsidR="00C47CD9" w:rsidRPr="007E2C68">
        <w:t xml:space="preserve">, </w:t>
      </w:r>
      <w:r w:rsidRPr="007E2C68">
        <w:t xml:space="preserve">2009). The codebook included over 50 micro-level codes nested within five macro-level categories: Task Definition and Planning (TASK), Monitoring, Domain-General Strategies (DGS), </w:t>
      </w:r>
      <w:r w:rsidRPr="007E2C68">
        <w:t>Domain</w:t>
      </w:r>
      <w:r w:rsidRPr="007E2C68">
        <w:t>-Specific Strategies (</w:t>
      </w:r>
      <w:r w:rsidRPr="007E2C68">
        <w:t>D</w:t>
      </w:r>
      <w:r w:rsidRPr="007E2C68">
        <w:t>SS), and Assessment Strategies (ASSESS). Each code incorporated detailed operational definitions, sample excerpts, and distinguishing features from similar codes, and had undergone refinement through several iterations incorporating coder feedback and adjustments. Across participants, a total of 6,591 verbalizations were coded for the biology task and 3,800 for the mathematics task.</w:t>
      </w:r>
    </w:p>
    <w:p w14:paraId="3DABF56C" w14:textId="607E68AE" w:rsidR="006678D1" w:rsidRPr="007E2C68" w:rsidRDefault="000F61EB" w:rsidP="00701CCA">
      <w:pPr>
        <w:adjustRightInd w:val="0"/>
        <w:snapToGrid w:val="0"/>
        <w:spacing w:after="160"/>
        <w:rPr>
          <w:b/>
          <w:bCs/>
        </w:rPr>
      </w:pPr>
      <w:r w:rsidRPr="007E2C68">
        <w:t>Coding reliability was assessed using percentage agreement. For the biology task, reliability was calculated by phase, yielding reliability scores of .74 for the pre-class phase, .89 for the in-class phase, and .81 for the after-class phase. Mathematics task coding reliability was calculated as a whole, with an overall agreement of .74. According to Hallgren (2012), these reliability measures indicated substantial agreement. After establishing reliability, the final coding files were designated as the ground truth for evaluating the performance of computational approaches to coding.</w:t>
      </w:r>
    </w:p>
    <w:p w14:paraId="706A476F" w14:textId="335954C7" w:rsidR="000716CA" w:rsidRPr="007E2C68" w:rsidRDefault="000716CA" w:rsidP="00701CCA">
      <w:pPr>
        <w:adjustRightInd w:val="0"/>
        <w:snapToGrid w:val="0"/>
        <w:spacing w:after="160"/>
        <w:jc w:val="center"/>
        <w:rPr>
          <w:b/>
          <w:bCs/>
        </w:rPr>
      </w:pPr>
      <w:r w:rsidRPr="007E2C68">
        <w:rPr>
          <w:b/>
          <w:bCs/>
        </w:rPr>
        <w:drawing>
          <wp:inline distT="0" distB="0" distL="0" distR="0" wp14:anchorId="051616BC" wp14:editId="58B52A81">
            <wp:extent cx="6667500" cy="8206155"/>
            <wp:effectExtent l="0" t="0" r="0" b="0"/>
            <wp:docPr id="411103985"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03985" name="Picture 1" descr="A diagram of a process&#10;&#10;AI-generated content may be incorrect."/>
                    <pic:cNvPicPr/>
                  </pic:nvPicPr>
                  <pic:blipFill>
                    <a:blip r:embed="rId10"/>
                    <a:stretch>
                      <a:fillRect/>
                    </a:stretch>
                  </pic:blipFill>
                  <pic:spPr>
                    <a:xfrm>
                      <a:off x="0" y="0"/>
                      <a:ext cx="6678834" cy="8220105"/>
                    </a:xfrm>
                    <a:prstGeom prst="rect">
                      <a:avLst/>
                    </a:prstGeom>
                  </pic:spPr>
                </pic:pic>
              </a:graphicData>
            </a:graphic>
          </wp:inline>
        </w:drawing>
      </w:r>
    </w:p>
    <w:p w14:paraId="71CFFFE4" w14:textId="06D3C7FF" w:rsidR="00785FF0" w:rsidRDefault="00785FF0" w:rsidP="00701CCA">
      <w:pPr>
        <w:adjustRightInd w:val="0"/>
        <w:snapToGrid w:val="0"/>
        <w:spacing w:after="160"/>
        <w:jc w:val="center"/>
        <w:rPr>
          <w:b/>
          <w:bCs/>
        </w:rPr>
      </w:pPr>
      <w:r w:rsidRPr="007E2C68">
        <w:rPr>
          <w:b/>
          <w:bCs/>
        </w:rPr>
        <w:t>Figure 3. Research</w:t>
      </w:r>
      <w:r w:rsidR="006C5096" w:rsidRPr="007E2C68">
        <w:rPr>
          <w:b/>
          <w:bCs/>
        </w:rPr>
        <w:t xml:space="preserve"> Design and</w:t>
      </w:r>
      <w:r w:rsidRPr="007E2C68">
        <w:rPr>
          <w:b/>
          <w:bCs/>
        </w:rPr>
        <w:t xml:space="preserve"> Procedures</w:t>
      </w:r>
    </w:p>
    <w:p w14:paraId="6EED8396" w14:textId="77777777" w:rsidR="007E2C68" w:rsidRPr="007E2C68" w:rsidRDefault="007E2C68" w:rsidP="00701CCA">
      <w:pPr>
        <w:adjustRightInd w:val="0"/>
        <w:snapToGrid w:val="0"/>
        <w:spacing w:after="160"/>
        <w:jc w:val="center"/>
        <w:rPr>
          <w:b/>
          <w:bCs/>
        </w:rPr>
      </w:pPr>
    </w:p>
    <w:p w14:paraId="7CBF0319" w14:textId="156CE8B1" w:rsidR="009F2D61" w:rsidRPr="007E2C68" w:rsidRDefault="009F2D61" w:rsidP="00701CCA">
      <w:pPr>
        <w:adjustRightInd w:val="0"/>
        <w:snapToGrid w:val="0"/>
        <w:spacing w:after="160"/>
        <w:rPr>
          <w:i/>
          <w:iCs/>
        </w:rPr>
      </w:pPr>
      <w:r w:rsidRPr="007E2C68">
        <w:rPr>
          <w:i/>
          <w:iCs/>
        </w:rPr>
        <w:t>3.2 Research Design</w:t>
      </w:r>
    </w:p>
    <w:p w14:paraId="09FD2866" w14:textId="1FB57DEB" w:rsidR="009F2D61" w:rsidRPr="007E2C68" w:rsidRDefault="009F2D61" w:rsidP="00701CCA">
      <w:pPr>
        <w:adjustRightInd w:val="0"/>
        <w:snapToGrid w:val="0"/>
        <w:spacing w:after="160"/>
        <w:rPr>
          <w:i/>
          <w:iCs/>
        </w:rPr>
      </w:pPr>
      <w:r w:rsidRPr="007E2C68">
        <w:rPr>
          <w:i/>
          <w:iCs/>
        </w:rPr>
        <w:t>3.2.1 Experimental Design and Variables</w:t>
      </w:r>
    </w:p>
    <w:p w14:paraId="32DA9D40" w14:textId="10AC757E" w:rsidR="009F2D61" w:rsidRPr="007E2C68" w:rsidRDefault="009F2D61" w:rsidP="00701CCA">
      <w:pPr>
        <w:adjustRightInd w:val="0"/>
        <w:snapToGrid w:val="0"/>
        <w:spacing w:after="160"/>
      </w:pPr>
      <w:r w:rsidRPr="007E2C68">
        <w:t>The study employed a factorial design to evaluate multiple dimensions of prompt engineering for automated coding of TAPs data. Specifically, we examined a 6 × 2 × 3 × 6 factorial design, representing TAP codes × tasks × LLMs × prompt conditions. This design enabled systematic evaluation of how different prompt engineering strategies affected coding accuracy across different SRL processes and educational contexts.</w:t>
      </w:r>
    </w:p>
    <w:p w14:paraId="3C88E1AB" w14:textId="10C64A58" w:rsidR="009F2D61" w:rsidRPr="007E2C68" w:rsidRDefault="009F2D61" w:rsidP="00701CCA">
      <w:pPr>
        <w:adjustRightInd w:val="0"/>
        <w:snapToGrid w:val="0"/>
        <w:spacing w:after="160"/>
      </w:pPr>
      <w:r w:rsidRPr="007E2C68">
        <w:t>The six micro-level codes selected for this study represented distinct cognitive and metacognitive processes essential to SRL theory</w:t>
      </w:r>
      <w:r w:rsidRPr="007E2C68">
        <w:t>(</w:t>
      </w:r>
      <w:r w:rsidRPr="007E2C68">
        <w:rPr>
          <w:b/>
          <w:bCs/>
        </w:rPr>
        <w:t>see Table 1</w:t>
      </w:r>
      <w:r w:rsidRPr="007E2C68">
        <w:t>)</w:t>
      </w:r>
      <w:r w:rsidRPr="007E2C68">
        <w:t>, as described in the Literature Review section. These codes were chosen based on their theoretical significance and prevalence in our dataset</w:t>
      </w:r>
      <w:r w:rsidR="009521A5" w:rsidRPr="007E2C68">
        <w:t xml:space="preserve">. </w:t>
      </w:r>
      <w:r w:rsidR="009521A5" w:rsidRPr="007E2C68">
        <w:t>At the macro level of Task Definition and Planning, the micro-level Setting Goals</w:t>
      </w:r>
      <w:r w:rsidR="009521A5" w:rsidRPr="007E2C68">
        <w:t xml:space="preserve"> for sub-target</w:t>
      </w:r>
      <w:r w:rsidR="009521A5" w:rsidRPr="007E2C68">
        <w:t xml:space="preserve"> (SG) code identified verbalizations where students articulated specific targets for their learning process. Within the macro category of Strategies, two distinct types of cognitive processes were coded: Mathematical Problem Solving (MPS), which captured instances where students applied mathematical operations or procedures to work toward solutions, and Forming New Conclusions (FNC), which identified where students drew inferences or generated new understanding from available information. The macro category of Monitoring contained micro-level codes that distinguished between positive judgments of learning (JOU+), indicating students' perceived understanding, and negative judgments of learning (JOU-), signaling perceived confusion or knowledge gaps—these verbalizations provided evidence of students' real-time assessment of their comprehension. Finally, within the macro category of Assessment, the Ruling Out Answers (ROA) micro-code identified instances where students systematically eliminated incorrect solutions, representing a critical evaluation process in problem-solving activities. </w:t>
      </w:r>
    </w:p>
    <w:p w14:paraId="3008C2C1" w14:textId="77777777" w:rsidR="009F2D61" w:rsidRPr="007E2C68" w:rsidRDefault="009F2D61" w:rsidP="00701CCA">
      <w:pPr>
        <w:adjustRightInd w:val="0"/>
        <w:snapToGrid w:val="0"/>
        <w:spacing w:after="160"/>
      </w:pPr>
      <w:r w:rsidRPr="007E2C68">
        <w:t>For each code and task, we randomly sampled 50 utterances (25 positive examples of the code, 25 negative examples) from the human-coded TAPs dataset, yielding 600 utterances for evaluating binary classification accuracy. This sampling approach ensured balanced representation of each code, enabling fair comparisons across the different experimental conditions.</w:t>
      </w:r>
    </w:p>
    <w:p w14:paraId="6AED6DAF" w14:textId="77777777" w:rsidR="008217B0" w:rsidRPr="007E2C68" w:rsidRDefault="008217B0" w:rsidP="00701CCA">
      <w:pPr>
        <w:adjustRightInd w:val="0"/>
        <w:snapToGrid w:val="0"/>
        <w:spacing w:after="160"/>
        <w:jc w:val="center"/>
      </w:pPr>
    </w:p>
    <w:p w14:paraId="583BA114" w14:textId="33F19240" w:rsidR="4711FF92" w:rsidRPr="007E2C68" w:rsidRDefault="00C43146" w:rsidP="00701CCA">
      <w:pPr>
        <w:widowControl w:val="0"/>
        <w:adjustRightInd w:val="0"/>
        <w:snapToGrid w:val="0"/>
        <w:spacing w:after="160"/>
        <w:jc w:val="center"/>
        <w:rPr>
          <w:b/>
          <w:bCs/>
        </w:rPr>
      </w:pPr>
      <w:r w:rsidRPr="007E2C68">
        <w:rPr>
          <w:b/>
          <w:bCs/>
        </w:rPr>
        <w:t xml:space="preserve">Table </w:t>
      </w:r>
      <w:r w:rsidR="00E21573" w:rsidRPr="007E2C68">
        <w:rPr>
          <w:b/>
          <w:bCs/>
        </w:rPr>
        <w:t>1</w:t>
      </w:r>
      <w:r w:rsidRPr="007E2C68">
        <w:rPr>
          <w:b/>
          <w:bCs/>
        </w:rPr>
        <w:t xml:space="preserve">: </w:t>
      </w:r>
      <w:r w:rsidR="00E21573" w:rsidRPr="007E2C68">
        <w:rPr>
          <w:b/>
          <w:bCs/>
        </w:rPr>
        <w:t xml:space="preserve">Selected </w:t>
      </w:r>
      <w:r w:rsidR="00E21573" w:rsidRPr="007E2C68">
        <w:rPr>
          <w:b/>
          <w:bCs/>
        </w:rPr>
        <w:t>TAP codes definition and examples</w:t>
      </w:r>
    </w:p>
    <w:tbl>
      <w:tblPr>
        <w:tblStyle w:val="TableGridLight"/>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418"/>
        <w:gridCol w:w="4478"/>
      </w:tblGrid>
      <w:tr w:rsidR="002E4B64" w:rsidRPr="007E2C68" w14:paraId="05B33515" w14:textId="77777777" w:rsidTr="008217B0">
        <w:trPr>
          <w:trHeight w:val="320"/>
          <w:jc w:val="center"/>
        </w:trPr>
        <w:tc>
          <w:tcPr>
            <w:tcW w:w="2410" w:type="dxa"/>
            <w:tcBorders>
              <w:top w:val="single" w:sz="4" w:space="0" w:color="auto"/>
              <w:bottom w:val="single" w:sz="4" w:space="0" w:color="auto"/>
            </w:tcBorders>
          </w:tcPr>
          <w:p w14:paraId="0F8A97DF" w14:textId="4576314E" w:rsidR="00620473" w:rsidRPr="007E2C68" w:rsidRDefault="00620473" w:rsidP="00701CCA">
            <w:pPr>
              <w:adjustRightInd w:val="0"/>
              <w:snapToGrid w:val="0"/>
              <w:spacing w:after="160"/>
              <w:jc w:val="center"/>
              <w:rPr>
                <w:b/>
                <w:bCs/>
              </w:rPr>
            </w:pPr>
            <w:r w:rsidRPr="007E2C68">
              <w:rPr>
                <w:b/>
                <w:bCs/>
              </w:rPr>
              <w:t>M</w:t>
            </w:r>
            <w:r w:rsidR="005F5B90" w:rsidRPr="007E2C68">
              <w:rPr>
                <w:b/>
                <w:bCs/>
              </w:rPr>
              <w:t>a</w:t>
            </w:r>
            <w:r w:rsidRPr="007E2C68">
              <w:rPr>
                <w:b/>
                <w:bCs/>
              </w:rPr>
              <w:t>cro TAP code</w:t>
            </w:r>
          </w:p>
        </w:tc>
        <w:tc>
          <w:tcPr>
            <w:tcW w:w="1418" w:type="dxa"/>
            <w:tcBorders>
              <w:top w:val="single" w:sz="4" w:space="0" w:color="auto"/>
              <w:bottom w:val="single" w:sz="4" w:space="0" w:color="auto"/>
            </w:tcBorders>
            <w:noWrap/>
            <w:hideMark/>
          </w:tcPr>
          <w:p w14:paraId="526ABA81" w14:textId="03708AD4" w:rsidR="00620473" w:rsidRPr="007E2C68" w:rsidRDefault="00620473" w:rsidP="00701CCA">
            <w:pPr>
              <w:adjustRightInd w:val="0"/>
              <w:snapToGrid w:val="0"/>
              <w:spacing w:after="160"/>
              <w:jc w:val="center"/>
              <w:rPr>
                <w:b/>
                <w:bCs/>
              </w:rPr>
            </w:pPr>
            <w:r w:rsidRPr="007E2C68">
              <w:rPr>
                <w:b/>
                <w:bCs/>
              </w:rPr>
              <w:t>Micro TAP code</w:t>
            </w:r>
          </w:p>
        </w:tc>
        <w:tc>
          <w:tcPr>
            <w:tcW w:w="4478" w:type="dxa"/>
            <w:tcBorders>
              <w:top w:val="single" w:sz="4" w:space="0" w:color="auto"/>
              <w:bottom w:val="single" w:sz="4" w:space="0" w:color="auto"/>
            </w:tcBorders>
            <w:noWrap/>
            <w:hideMark/>
          </w:tcPr>
          <w:p w14:paraId="6381CD70" w14:textId="77777777" w:rsidR="00620473" w:rsidRPr="007E2C68" w:rsidRDefault="00620473" w:rsidP="00701CCA">
            <w:pPr>
              <w:adjustRightInd w:val="0"/>
              <w:snapToGrid w:val="0"/>
              <w:spacing w:after="160"/>
              <w:jc w:val="center"/>
              <w:rPr>
                <w:b/>
                <w:bCs/>
              </w:rPr>
            </w:pPr>
            <w:r w:rsidRPr="007E2C68">
              <w:rPr>
                <w:b/>
                <w:bCs/>
              </w:rPr>
              <w:t>Definition</w:t>
            </w:r>
          </w:p>
        </w:tc>
      </w:tr>
      <w:tr w:rsidR="008874CC" w:rsidRPr="007E2C68" w14:paraId="64A35CCB" w14:textId="77777777" w:rsidTr="008217B0">
        <w:trPr>
          <w:trHeight w:val="68"/>
          <w:jc w:val="center"/>
        </w:trPr>
        <w:tc>
          <w:tcPr>
            <w:tcW w:w="2410" w:type="dxa"/>
            <w:tcBorders>
              <w:top w:val="single" w:sz="4" w:space="0" w:color="auto"/>
              <w:bottom w:val="nil"/>
            </w:tcBorders>
          </w:tcPr>
          <w:p w14:paraId="3171A349" w14:textId="7A1F7825" w:rsidR="008874CC" w:rsidRPr="007E2C68" w:rsidRDefault="008874CC" w:rsidP="00701CCA">
            <w:pPr>
              <w:adjustRightInd w:val="0"/>
              <w:snapToGrid w:val="0"/>
              <w:spacing w:after="160"/>
              <w:jc w:val="center"/>
            </w:pPr>
            <w:r w:rsidRPr="007E2C68">
              <w:t>Task Definition/Planning</w:t>
            </w:r>
          </w:p>
        </w:tc>
        <w:tc>
          <w:tcPr>
            <w:tcW w:w="1418" w:type="dxa"/>
            <w:tcBorders>
              <w:top w:val="single" w:sz="4" w:space="0" w:color="auto"/>
              <w:bottom w:val="nil"/>
            </w:tcBorders>
          </w:tcPr>
          <w:p w14:paraId="6F9203AE" w14:textId="24512AC4" w:rsidR="008874CC" w:rsidRPr="007E2C68" w:rsidRDefault="008874CC" w:rsidP="00701CCA">
            <w:pPr>
              <w:adjustRightInd w:val="0"/>
              <w:snapToGrid w:val="0"/>
              <w:spacing w:after="160"/>
              <w:jc w:val="center"/>
            </w:pPr>
            <w:r w:rsidRPr="007E2C68">
              <w:t>SG</w:t>
            </w:r>
          </w:p>
        </w:tc>
        <w:tc>
          <w:tcPr>
            <w:tcW w:w="4478" w:type="dxa"/>
            <w:tcBorders>
              <w:top w:val="single" w:sz="4" w:space="0" w:color="auto"/>
              <w:bottom w:val="nil"/>
            </w:tcBorders>
          </w:tcPr>
          <w:p w14:paraId="4FA41416" w14:textId="58E25653" w:rsidR="008874CC" w:rsidRPr="007E2C68" w:rsidRDefault="008874CC" w:rsidP="00701CCA">
            <w:pPr>
              <w:adjustRightInd w:val="0"/>
              <w:snapToGrid w:val="0"/>
              <w:spacing w:after="160"/>
              <w:jc w:val="center"/>
            </w:pPr>
            <w:r w:rsidRPr="007E2C68">
              <w:t>Sub-Goal:target (SG): Learner articulates a specific sub-goal that is relevant to the task. Must immediately carry out some action relevant to the sub-goal (i.e., can't drop the goal immediately after verbalizing).</w:t>
            </w:r>
          </w:p>
        </w:tc>
      </w:tr>
      <w:tr w:rsidR="002E4B64" w:rsidRPr="007E2C68" w14:paraId="491A1261" w14:textId="77777777" w:rsidTr="008217B0">
        <w:trPr>
          <w:trHeight w:val="68"/>
          <w:jc w:val="center"/>
        </w:trPr>
        <w:tc>
          <w:tcPr>
            <w:tcW w:w="2410" w:type="dxa"/>
            <w:tcBorders>
              <w:top w:val="nil"/>
              <w:bottom w:val="nil"/>
            </w:tcBorders>
          </w:tcPr>
          <w:p w14:paraId="0B67AFA7" w14:textId="53853ABA" w:rsidR="00620473" w:rsidRPr="007E2C68" w:rsidRDefault="00C10B7A" w:rsidP="00701CCA">
            <w:pPr>
              <w:adjustRightInd w:val="0"/>
              <w:snapToGrid w:val="0"/>
              <w:spacing w:after="160"/>
              <w:jc w:val="center"/>
            </w:pPr>
            <w:r w:rsidRPr="007E2C68">
              <w:t>Domain-specific Strategy</w:t>
            </w:r>
          </w:p>
        </w:tc>
        <w:tc>
          <w:tcPr>
            <w:tcW w:w="1418" w:type="dxa"/>
            <w:tcBorders>
              <w:top w:val="nil"/>
              <w:bottom w:val="nil"/>
            </w:tcBorders>
            <w:hideMark/>
          </w:tcPr>
          <w:p w14:paraId="47080F9D" w14:textId="36FFB8F7" w:rsidR="00620473" w:rsidRPr="007E2C68" w:rsidRDefault="00620473" w:rsidP="00701CCA">
            <w:pPr>
              <w:adjustRightInd w:val="0"/>
              <w:snapToGrid w:val="0"/>
              <w:spacing w:after="160"/>
              <w:jc w:val="center"/>
            </w:pPr>
            <w:r w:rsidRPr="007E2C68">
              <w:t>MPS</w:t>
            </w:r>
          </w:p>
        </w:tc>
        <w:tc>
          <w:tcPr>
            <w:tcW w:w="4478" w:type="dxa"/>
            <w:tcBorders>
              <w:top w:val="nil"/>
              <w:bottom w:val="nil"/>
            </w:tcBorders>
            <w:hideMark/>
          </w:tcPr>
          <w:p w14:paraId="1B4BE197" w14:textId="3195C61D" w:rsidR="00620473" w:rsidRPr="007E2C68" w:rsidRDefault="00620473" w:rsidP="00701CCA">
            <w:pPr>
              <w:adjustRightInd w:val="0"/>
              <w:snapToGrid w:val="0"/>
              <w:spacing w:after="160"/>
              <w:jc w:val="center"/>
            </w:pPr>
            <w:r w:rsidRPr="007E2C68">
              <w:t>Mathematical Problem-Solving (MPS): Student actively working through a mathematical problem, showing steps or calculations.</w:t>
            </w:r>
          </w:p>
        </w:tc>
      </w:tr>
      <w:tr w:rsidR="00F52F79" w:rsidRPr="007E2C68" w14:paraId="66411067" w14:textId="77777777" w:rsidTr="008217B0">
        <w:trPr>
          <w:trHeight w:val="437"/>
          <w:jc w:val="center"/>
        </w:trPr>
        <w:tc>
          <w:tcPr>
            <w:tcW w:w="2410" w:type="dxa"/>
            <w:tcBorders>
              <w:top w:val="nil"/>
              <w:bottom w:val="nil"/>
            </w:tcBorders>
          </w:tcPr>
          <w:p w14:paraId="5C8D3417" w14:textId="66DA3074" w:rsidR="00F52F79" w:rsidRPr="007E2C68" w:rsidRDefault="00F52F79" w:rsidP="00701CCA">
            <w:pPr>
              <w:adjustRightInd w:val="0"/>
              <w:snapToGrid w:val="0"/>
              <w:spacing w:after="160"/>
              <w:jc w:val="center"/>
            </w:pPr>
            <w:r w:rsidRPr="007E2C68">
              <w:t>Assessment</w:t>
            </w:r>
          </w:p>
        </w:tc>
        <w:tc>
          <w:tcPr>
            <w:tcW w:w="1418" w:type="dxa"/>
            <w:tcBorders>
              <w:top w:val="nil"/>
              <w:bottom w:val="nil"/>
            </w:tcBorders>
            <w:noWrap/>
          </w:tcPr>
          <w:p w14:paraId="30144075" w14:textId="5B81CF0B" w:rsidR="00F52F79" w:rsidRPr="007E2C68" w:rsidRDefault="00F52F79" w:rsidP="00701CCA">
            <w:pPr>
              <w:adjustRightInd w:val="0"/>
              <w:snapToGrid w:val="0"/>
              <w:spacing w:after="160"/>
              <w:jc w:val="center"/>
            </w:pPr>
            <w:r w:rsidRPr="007E2C68">
              <w:t>ROA</w:t>
            </w:r>
          </w:p>
        </w:tc>
        <w:tc>
          <w:tcPr>
            <w:tcW w:w="4478" w:type="dxa"/>
            <w:tcBorders>
              <w:top w:val="nil"/>
              <w:bottom w:val="nil"/>
            </w:tcBorders>
            <w:noWrap/>
          </w:tcPr>
          <w:p w14:paraId="13F983C6" w14:textId="1DF0D155" w:rsidR="00F52F79" w:rsidRPr="007E2C68" w:rsidRDefault="00F52F79" w:rsidP="00701CCA">
            <w:pPr>
              <w:adjustRightInd w:val="0"/>
              <w:snapToGrid w:val="0"/>
              <w:spacing w:after="160"/>
              <w:jc w:val="center"/>
            </w:pPr>
            <w:r w:rsidRPr="007E2C68">
              <w:t>Ruling Out Answers (ROA): Reviewing answer choices on a multiple-choice question and systematically ruling out answer choices in order to narrow down to the answer they will select.</w:t>
            </w:r>
          </w:p>
        </w:tc>
      </w:tr>
      <w:tr w:rsidR="002E4B64" w:rsidRPr="007E2C68" w14:paraId="14755D1A" w14:textId="77777777" w:rsidTr="008217B0">
        <w:trPr>
          <w:trHeight w:val="437"/>
          <w:jc w:val="center"/>
        </w:trPr>
        <w:tc>
          <w:tcPr>
            <w:tcW w:w="2410" w:type="dxa"/>
            <w:tcBorders>
              <w:top w:val="nil"/>
              <w:bottom w:val="nil"/>
            </w:tcBorders>
          </w:tcPr>
          <w:p w14:paraId="49AAD2BE" w14:textId="35002954" w:rsidR="00620473" w:rsidRPr="007E2C68" w:rsidRDefault="00BB6E65" w:rsidP="00701CCA">
            <w:pPr>
              <w:adjustRightInd w:val="0"/>
              <w:snapToGrid w:val="0"/>
              <w:spacing w:after="160"/>
              <w:jc w:val="center"/>
            </w:pPr>
            <w:r w:rsidRPr="007E2C68">
              <w:t>Domain General Strategy</w:t>
            </w:r>
          </w:p>
        </w:tc>
        <w:tc>
          <w:tcPr>
            <w:tcW w:w="1418" w:type="dxa"/>
            <w:tcBorders>
              <w:top w:val="nil"/>
              <w:bottom w:val="nil"/>
            </w:tcBorders>
            <w:noWrap/>
            <w:hideMark/>
          </w:tcPr>
          <w:p w14:paraId="083FF9BE" w14:textId="0FD71770" w:rsidR="00620473" w:rsidRPr="007E2C68" w:rsidRDefault="00620473" w:rsidP="00701CCA">
            <w:pPr>
              <w:adjustRightInd w:val="0"/>
              <w:snapToGrid w:val="0"/>
              <w:spacing w:after="160"/>
              <w:jc w:val="center"/>
            </w:pPr>
            <w:r w:rsidRPr="007E2C68">
              <w:t>FNC</w:t>
            </w:r>
          </w:p>
        </w:tc>
        <w:tc>
          <w:tcPr>
            <w:tcW w:w="4478" w:type="dxa"/>
            <w:tcBorders>
              <w:top w:val="nil"/>
              <w:bottom w:val="nil"/>
            </w:tcBorders>
            <w:noWrap/>
            <w:hideMark/>
          </w:tcPr>
          <w:p w14:paraId="195CB416" w14:textId="77777777" w:rsidR="00620473" w:rsidRPr="007E2C68" w:rsidRDefault="00620473" w:rsidP="00701CCA">
            <w:pPr>
              <w:adjustRightInd w:val="0"/>
              <w:snapToGrid w:val="0"/>
              <w:spacing w:after="160"/>
              <w:jc w:val="center"/>
            </w:pPr>
            <w:r w:rsidRPr="007E2C68">
              <w:t>Forming New Conclusion (FNC): Putting together two pieces of information and drawing a new conclusion that extends beyond what is presented in the learning environment.</w:t>
            </w:r>
          </w:p>
        </w:tc>
      </w:tr>
      <w:tr w:rsidR="002E4B64" w:rsidRPr="007E2C68" w14:paraId="75BF4BB5" w14:textId="77777777" w:rsidTr="008217B0">
        <w:trPr>
          <w:trHeight w:val="68"/>
          <w:jc w:val="center"/>
        </w:trPr>
        <w:tc>
          <w:tcPr>
            <w:tcW w:w="2410" w:type="dxa"/>
            <w:tcBorders>
              <w:top w:val="nil"/>
              <w:bottom w:val="nil"/>
            </w:tcBorders>
          </w:tcPr>
          <w:p w14:paraId="648E3B37" w14:textId="4F388A78" w:rsidR="00620473" w:rsidRPr="007E2C68" w:rsidRDefault="00C10B7A" w:rsidP="00701CCA">
            <w:pPr>
              <w:adjustRightInd w:val="0"/>
              <w:snapToGrid w:val="0"/>
              <w:spacing w:after="160"/>
              <w:jc w:val="center"/>
            </w:pPr>
            <w:r w:rsidRPr="007E2C68">
              <w:t>Monitoring</w:t>
            </w:r>
          </w:p>
        </w:tc>
        <w:tc>
          <w:tcPr>
            <w:tcW w:w="1418" w:type="dxa"/>
            <w:tcBorders>
              <w:top w:val="nil"/>
              <w:bottom w:val="nil"/>
            </w:tcBorders>
            <w:noWrap/>
            <w:hideMark/>
          </w:tcPr>
          <w:p w14:paraId="75816F41" w14:textId="4BA3C375" w:rsidR="00620473" w:rsidRPr="007E2C68" w:rsidRDefault="00620473" w:rsidP="00701CCA">
            <w:pPr>
              <w:adjustRightInd w:val="0"/>
              <w:snapToGrid w:val="0"/>
              <w:spacing w:after="160"/>
              <w:jc w:val="center"/>
            </w:pPr>
            <w:r w:rsidRPr="007E2C68">
              <w:t>JOU+</w:t>
            </w:r>
          </w:p>
        </w:tc>
        <w:tc>
          <w:tcPr>
            <w:tcW w:w="4478" w:type="dxa"/>
            <w:tcBorders>
              <w:top w:val="nil"/>
              <w:bottom w:val="nil"/>
            </w:tcBorders>
            <w:noWrap/>
            <w:hideMark/>
          </w:tcPr>
          <w:p w14:paraId="01961564" w14:textId="77777777" w:rsidR="00620473" w:rsidRPr="007E2C68" w:rsidRDefault="00620473" w:rsidP="00701CCA">
            <w:pPr>
              <w:adjustRightInd w:val="0"/>
              <w:snapToGrid w:val="0"/>
              <w:spacing w:after="160"/>
              <w:jc w:val="center"/>
            </w:pPr>
            <w:r w:rsidRPr="007E2C68">
              <w:t>Judgment of Understanding (JOU): Learner recognizes that they do (JOU+) or do not (JOU-) understand content related to the learning task.</w:t>
            </w:r>
          </w:p>
        </w:tc>
      </w:tr>
      <w:tr w:rsidR="002E4B64" w:rsidRPr="007E2C68" w14:paraId="7D4A1DEA" w14:textId="77777777" w:rsidTr="008217B0">
        <w:trPr>
          <w:trHeight w:val="215"/>
          <w:jc w:val="center"/>
        </w:trPr>
        <w:tc>
          <w:tcPr>
            <w:tcW w:w="2410" w:type="dxa"/>
            <w:tcBorders>
              <w:top w:val="nil"/>
              <w:bottom w:val="single" w:sz="4" w:space="0" w:color="auto"/>
            </w:tcBorders>
          </w:tcPr>
          <w:p w14:paraId="2E388FC5" w14:textId="1BF68078" w:rsidR="00620473" w:rsidRPr="007E2C68" w:rsidRDefault="00C10B7A" w:rsidP="00701CCA">
            <w:pPr>
              <w:adjustRightInd w:val="0"/>
              <w:snapToGrid w:val="0"/>
              <w:spacing w:after="160"/>
              <w:jc w:val="center"/>
            </w:pPr>
            <w:r w:rsidRPr="007E2C68">
              <w:t>Monitoring</w:t>
            </w:r>
          </w:p>
        </w:tc>
        <w:tc>
          <w:tcPr>
            <w:tcW w:w="1418" w:type="dxa"/>
            <w:tcBorders>
              <w:top w:val="nil"/>
              <w:bottom w:val="single" w:sz="4" w:space="0" w:color="auto"/>
            </w:tcBorders>
            <w:noWrap/>
            <w:hideMark/>
          </w:tcPr>
          <w:p w14:paraId="46C8494E" w14:textId="1FBCEF64" w:rsidR="00620473" w:rsidRPr="007E2C68" w:rsidRDefault="00620473" w:rsidP="00701CCA">
            <w:pPr>
              <w:adjustRightInd w:val="0"/>
              <w:snapToGrid w:val="0"/>
              <w:spacing w:after="160"/>
              <w:jc w:val="center"/>
            </w:pPr>
            <w:r w:rsidRPr="007E2C68">
              <w:t>JOU-</w:t>
            </w:r>
          </w:p>
        </w:tc>
        <w:tc>
          <w:tcPr>
            <w:tcW w:w="4478" w:type="dxa"/>
            <w:tcBorders>
              <w:top w:val="nil"/>
              <w:bottom w:val="single" w:sz="4" w:space="0" w:color="auto"/>
            </w:tcBorders>
            <w:noWrap/>
            <w:hideMark/>
          </w:tcPr>
          <w:p w14:paraId="0CB0FF98" w14:textId="77777777" w:rsidR="00620473" w:rsidRPr="007E2C68" w:rsidRDefault="00620473" w:rsidP="00701CCA">
            <w:pPr>
              <w:adjustRightInd w:val="0"/>
              <w:snapToGrid w:val="0"/>
              <w:spacing w:after="160"/>
              <w:jc w:val="center"/>
            </w:pPr>
            <w:r w:rsidRPr="007E2C68">
              <w:t>Judgment of Understanding (JOU): Learner recognizes that they do (JOU+) or do not (JOU-) understand content related to the learning task.</w:t>
            </w:r>
          </w:p>
        </w:tc>
      </w:tr>
    </w:tbl>
    <w:p w14:paraId="791D5008" w14:textId="77777777" w:rsidR="00620473" w:rsidRPr="007E2C68" w:rsidRDefault="00620473" w:rsidP="00701CCA">
      <w:pPr>
        <w:adjustRightInd w:val="0"/>
        <w:snapToGrid w:val="0"/>
        <w:spacing w:after="160"/>
        <w:jc w:val="center"/>
      </w:pPr>
    </w:p>
    <w:p w14:paraId="4F2D77DA" w14:textId="77777777" w:rsidR="00714A0C" w:rsidRPr="007E2C68" w:rsidRDefault="00714A0C" w:rsidP="00701CCA">
      <w:pPr>
        <w:adjustRightInd w:val="0"/>
        <w:snapToGrid w:val="0"/>
        <w:spacing w:after="160"/>
        <w:jc w:val="center"/>
      </w:pPr>
    </w:p>
    <w:p w14:paraId="5C3DDA12" w14:textId="77777777" w:rsidR="00714A0C" w:rsidRPr="007E2C68" w:rsidRDefault="00714A0C" w:rsidP="00701CCA">
      <w:pPr>
        <w:adjustRightInd w:val="0"/>
        <w:snapToGrid w:val="0"/>
        <w:spacing w:after="160"/>
      </w:pPr>
    </w:p>
    <w:p w14:paraId="7F5B2F3F" w14:textId="5C4A1E05" w:rsidR="00714A0C" w:rsidRPr="007E2C68" w:rsidRDefault="00714A0C" w:rsidP="00701CCA">
      <w:pPr>
        <w:adjustRightInd w:val="0"/>
        <w:snapToGrid w:val="0"/>
        <w:spacing w:after="160"/>
        <w:rPr>
          <w:i/>
          <w:iCs/>
        </w:rPr>
      </w:pPr>
      <w:r w:rsidRPr="007E2C68">
        <w:rPr>
          <w:i/>
          <w:iCs/>
        </w:rPr>
        <w:t>3.2.2 LLM Implementation and Prompt Engineering Conditions</w:t>
      </w:r>
    </w:p>
    <w:p w14:paraId="4A11389F" w14:textId="2AF58EE2" w:rsidR="00714A0C" w:rsidRPr="007E2C68" w:rsidRDefault="00714A0C" w:rsidP="00701CCA">
      <w:pPr>
        <w:adjustRightInd w:val="0"/>
        <w:snapToGrid w:val="0"/>
        <w:spacing w:after="160"/>
      </w:pPr>
      <w:r w:rsidRPr="007E2C68">
        <w:t>The study investigated three contemporary LLMs released in 2024: OpenAI GPT-4o, Anthropic Claude 3.5 Sonnet, and Google Gemini Pro. These models were selected based on their demonstrated capabilities in natural language understanding and generation tasks (Huang et al., 2024; OpenAI, 2024; Anthropic, 2024; Google et al., 2024). To implement deductive coding of TAPs data using these LLMs, we developed a systematic *prompt engineering* approach grounded in recent instruction techniques (Brown et al., 2023; Wei et al., 2022). Each prompt followed a standardized structure that included explicit role definition, detailed task framing, and structured reasoning steps (Liu et al., 2023). The base prompt (illustrated in Figure 3) established the model's role (Deshpande et al., 2023) as an educational psychology expert and provided specific TAP code definitions, followed by a five-step reasoning framework (Lee et al., 2024) that guided the coding process through: 1. Identifying key utterance elements</w:t>
      </w:r>
      <w:r w:rsidR="00DF355C" w:rsidRPr="007E2C68">
        <w:t xml:space="preserve">; </w:t>
      </w:r>
      <w:r w:rsidRPr="007E2C68">
        <w:t>2. Assessing alignment with code definitions and examples (Hou et al., 2024)</w:t>
      </w:r>
      <w:r w:rsidR="00DF355C" w:rsidRPr="007E2C68">
        <w:t xml:space="preserve">; </w:t>
      </w:r>
      <w:r w:rsidRPr="007E2C68">
        <w:t>3. Considering previous utterances and task contextual information (Rao et al., 2023)</w:t>
      </w:r>
      <w:r w:rsidR="00DF355C" w:rsidRPr="007E2C68">
        <w:t xml:space="preserve">; </w:t>
      </w:r>
      <w:r w:rsidRPr="007E2C68">
        <w:t>4. Evaluating classification confidence</w:t>
      </w:r>
      <w:r w:rsidR="00DF355C" w:rsidRPr="007E2C68">
        <w:t xml:space="preserve">; </w:t>
      </w:r>
      <w:r w:rsidRPr="007E2C68">
        <w:t>5. Making final binary classifications</w:t>
      </w:r>
      <w:r w:rsidR="00DF355C" w:rsidRPr="007E2C68">
        <w:t>.</w:t>
      </w:r>
    </w:p>
    <w:p w14:paraId="11B60CCC" w14:textId="77777777" w:rsidR="00714A0C" w:rsidRPr="007E2C68" w:rsidRDefault="00714A0C" w:rsidP="00701CCA">
      <w:pPr>
        <w:adjustRightInd w:val="0"/>
        <w:snapToGrid w:val="0"/>
        <w:spacing w:after="160"/>
      </w:pPr>
    </w:p>
    <w:p w14:paraId="2036B4BA" w14:textId="77777777" w:rsidR="00DF355C" w:rsidRPr="007E2C68" w:rsidRDefault="00DF355C" w:rsidP="00701CCA">
      <w:pPr>
        <w:adjustRightInd w:val="0"/>
        <w:snapToGrid w:val="0"/>
        <w:spacing w:after="160"/>
        <w:jc w:val="center"/>
        <w:rPr>
          <w:color w:val="0070C0"/>
        </w:rPr>
      </w:pPr>
      <w:r w:rsidRPr="007E2C68">
        <w:rPr>
          <w:noProof/>
          <w:color w:val="0070C0"/>
        </w:rPr>
        <w:drawing>
          <wp:inline distT="0" distB="0" distL="0" distR="0" wp14:anchorId="7AAB9F8D" wp14:editId="7E68055F">
            <wp:extent cx="4742828" cy="4362450"/>
            <wp:effectExtent l="0" t="0" r="0" b="0"/>
            <wp:docPr id="165216381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63810" name="Picture 1" descr="A close-up of a text&#10;&#10;AI-generated content may be incorrect."/>
                    <pic:cNvPicPr/>
                  </pic:nvPicPr>
                  <pic:blipFill>
                    <a:blip r:embed="rId11"/>
                    <a:stretch>
                      <a:fillRect/>
                    </a:stretch>
                  </pic:blipFill>
                  <pic:spPr>
                    <a:xfrm>
                      <a:off x="0" y="0"/>
                      <a:ext cx="4757085" cy="4375564"/>
                    </a:xfrm>
                    <a:prstGeom prst="rect">
                      <a:avLst/>
                    </a:prstGeom>
                  </pic:spPr>
                </pic:pic>
              </a:graphicData>
            </a:graphic>
          </wp:inline>
        </w:drawing>
      </w:r>
    </w:p>
    <w:p w14:paraId="2A2F5A4B" w14:textId="46AB49E7" w:rsidR="00714A0C" w:rsidRPr="007E2C68" w:rsidRDefault="00DF355C" w:rsidP="00701CCA">
      <w:pPr>
        <w:adjustRightInd w:val="0"/>
        <w:snapToGrid w:val="0"/>
        <w:spacing w:after="160"/>
        <w:jc w:val="center"/>
        <w:rPr>
          <w:b/>
          <w:bCs/>
          <w:color w:val="000000" w:themeColor="text1"/>
        </w:rPr>
      </w:pPr>
      <w:r w:rsidRPr="007E2C68">
        <w:rPr>
          <w:b/>
          <w:bCs/>
          <w:color w:val="000000" w:themeColor="text1"/>
        </w:rPr>
        <w:t>Figure 4. Base Prompt Structure. All prompts begin with a core structure containing the structured elements</w:t>
      </w:r>
    </w:p>
    <w:p w14:paraId="3008023C" w14:textId="77777777" w:rsidR="00785FF0" w:rsidRPr="007E2C68" w:rsidRDefault="00785FF0" w:rsidP="00701CCA">
      <w:pPr>
        <w:adjustRightInd w:val="0"/>
        <w:snapToGrid w:val="0"/>
        <w:spacing w:after="160"/>
        <w:rPr>
          <w:b/>
          <w:bCs/>
          <w:color w:val="000000" w:themeColor="text1"/>
        </w:rPr>
      </w:pPr>
    </w:p>
    <w:p w14:paraId="3EC09AD9" w14:textId="77777777" w:rsidR="00714A0C" w:rsidRPr="007E2C68" w:rsidRDefault="00714A0C" w:rsidP="00701CCA">
      <w:pPr>
        <w:adjustRightInd w:val="0"/>
        <w:snapToGrid w:val="0"/>
        <w:spacing w:after="160"/>
      </w:pPr>
    </w:p>
    <w:p w14:paraId="4147866A" w14:textId="1F1AFDFF" w:rsidR="00714A0C" w:rsidRPr="007E2C68" w:rsidRDefault="00714A0C" w:rsidP="00701CCA">
      <w:pPr>
        <w:adjustRightInd w:val="0"/>
        <w:snapToGrid w:val="0"/>
        <w:spacing w:after="160"/>
      </w:pPr>
      <w:r w:rsidRPr="007E2C68">
        <w:t>We implemented six distinct prompt conditions (</w:t>
      </w:r>
      <w:r w:rsidR="00DF355C" w:rsidRPr="007E2C68">
        <w:rPr>
          <w:b/>
          <w:bCs/>
        </w:rPr>
        <w:t xml:space="preserve">see </w:t>
      </w:r>
      <w:r w:rsidRPr="007E2C68">
        <w:rPr>
          <w:b/>
          <w:bCs/>
        </w:rPr>
        <w:t>Table 2</w:t>
      </w:r>
      <w:r w:rsidRPr="007E2C68">
        <w:t xml:space="preserve">) that systematically varied component inclusion based on established prompt engineering. </w:t>
      </w:r>
      <w:r w:rsidR="00CC32FB" w:rsidRPr="007E2C68">
        <w:t xml:space="preserve">We implemented six distinct prompt conditions based on established prompt engineering principles. The Zero-shot with Chain-of-Thought reasoning and Coding Rubric (ZS-CoT-CR) condition included only basic reasoning structure and specific coding criteria without additional context or examples. Zero-shot with Task-Aligned context (ZS-CoT-CR-TA) enhanced the basic prompt by incorporating information about the specific learning task such as Biodiversity for </w:t>
      </w:r>
      <w:r w:rsidR="00CC32FB" w:rsidRPr="007E2C68">
        <w:t>biology</w:t>
      </w:r>
      <w:r w:rsidR="00CC32FB" w:rsidRPr="007E2C68">
        <w:t xml:space="preserve"> or Ellipse for </w:t>
      </w:r>
      <w:r w:rsidR="00CC32FB" w:rsidRPr="007E2C68">
        <w:t>mathematics</w:t>
      </w:r>
      <w:r w:rsidR="00CC32FB" w:rsidRPr="007E2C68">
        <w:t xml:space="preserve">. Zero-shot with Course-Aligned context (ZS-CoT-CR-CA) further enhanced the prompt with both task information and broader course-specific design elements, including instructional approaches like high-structure active learning for </w:t>
      </w:r>
      <w:r w:rsidR="00262256" w:rsidRPr="007E2C68">
        <w:t>b</w:t>
      </w:r>
      <w:r w:rsidR="00CC32FB" w:rsidRPr="007E2C68">
        <w:t xml:space="preserve">iology and flipped classroom for </w:t>
      </w:r>
      <w:r w:rsidR="00B608CB" w:rsidRPr="007E2C68">
        <w:t>m</w:t>
      </w:r>
      <w:r w:rsidR="00CC32FB" w:rsidRPr="007E2C68">
        <w:t>athematics. Few-shot with basic structure (FS-CoT-CR) supplemented the basic zero-shot prompt with one positive and one negative example for the targeted SRL code. Few-shot with Task-Aligned context (FS-CoT-CR-TA) combined examples with task-specific contextual information. The most comprehensive condition, Few-shot with Course-Aligned context (FS-CoT-CR-CA), included examples, chain-of-thought reasoning, coding criteria, and both task and course-aligned contextual information.</w:t>
      </w:r>
      <w:r w:rsidR="00785FF0" w:rsidRPr="007E2C68">
        <w:t xml:space="preserve"> </w:t>
      </w:r>
      <w:r w:rsidRPr="007E2C68">
        <w:t>Our preliminary analyses (detailed in the Appendix) demonstrated that a five-utterance contextual window achieved optimal performance when compared with alternative window sizes (0, 1, 3, 5, and 10 utterances). This finding indicated that providing the LLMs with the 5 most relevant previous TAP utterances from the student produced the most accurate coding results at the same time balancing efficiency and context retention.</w:t>
      </w:r>
    </w:p>
    <w:p w14:paraId="0F1FD1D1" w14:textId="56C9CB6F" w:rsidR="00093917" w:rsidRPr="007E2C68" w:rsidRDefault="00093917" w:rsidP="00701CCA">
      <w:pPr>
        <w:adjustRightInd w:val="0"/>
        <w:snapToGrid w:val="0"/>
        <w:spacing w:after="160"/>
        <w:jc w:val="center"/>
        <w:rPr>
          <w:color w:val="0070C0"/>
        </w:rPr>
      </w:pPr>
    </w:p>
    <w:p w14:paraId="7AFBD6AE" w14:textId="03FED52A" w:rsidR="768BA509" w:rsidRPr="007E2C68" w:rsidRDefault="768BA509" w:rsidP="00701CCA">
      <w:pPr>
        <w:adjustRightInd w:val="0"/>
        <w:snapToGrid w:val="0"/>
        <w:spacing w:after="160"/>
        <w:jc w:val="center"/>
      </w:pPr>
    </w:p>
    <w:p w14:paraId="6B735F03" w14:textId="7DC294FB" w:rsidR="3A450662" w:rsidRPr="007E2C68" w:rsidRDefault="347C3E10" w:rsidP="00701CCA">
      <w:pPr>
        <w:adjustRightInd w:val="0"/>
        <w:snapToGrid w:val="0"/>
        <w:spacing w:after="160"/>
        <w:jc w:val="center"/>
        <w:rPr>
          <w:b/>
          <w:i/>
        </w:rPr>
      </w:pPr>
      <w:r w:rsidRPr="007E2C68">
        <w:rPr>
          <w:b/>
        </w:rPr>
        <w:t xml:space="preserve">Table </w:t>
      </w:r>
      <w:r w:rsidR="00714A0C" w:rsidRPr="007E2C68">
        <w:rPr>
          <w:b/>
          <w:bCs/>
        </w:rPr>
        <w:t>2</w:t>
      </w:r>
      <w:r w:rsidRPr="007E2C68">
        <w:rPr>
          <w:b/>
        </w:rPr>
        <w:t xml:space="preserve">. </w:t>
      </w:r>
      <w:r w:rsidR="12D50876" w:rsidRPr="007E2C68">
        <w:rPr>
          <w:b/>
          <w:i/>
        </w:rPr>
        <w:t xml:space="preserve">Prompt </w:t>
      </w:r>
      <w:r w:rsidR="66839F71" w:rsidRPr="007E2C68">
        <w:rPr>
          <w:b/>
          <w:bCs/>
          <w:i/>
          <w:iCs/>
        </w:rPr>
        <w:t>c</w:t>
      </w:r>
      <w:r w:rsidR="12D50876" w:rsidRPr="007E2C68">
        <w:rPr>
          <w:b/>
          <w:i/>
        </w:rPr>
        <w:t xml:space="preserve">onditions and </w:t>
      </w:r>
      <w:r w:rsidR="62ACA6B0" w:rsidRPr="007E2C68">
        <w:rPr>
          <w:b/>
          <w:bCs/>
          <w:i/>
          <w:iCs/>
        </w:rPr>
        <w:t>c</w:t>
      </w:r>
      <w:r w:rsidR="12D50876" w:rsidRPr="007E2C68">
        <w:rPr>
          <w:b/>
          <w:i/>
        </w:rPr>
        <w:t>omponents</w:t>
      </w:r>
    </w:p>
    <w:tbl>
      <w:tblPr>
        <w:tblStyle w:val="TableGrid"/>
        <w:tblW w:w="8235"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6A0" w:firstRow="1" w:lastRow="0" w:firstColumn="1" w:lastColumn="0" w:noHBand="1" w:noVBand="1"/>
      </w:tblPr>
      <w:tblGrid>
        <w:gridCol w:w="3589"/>
        <w:gridCol w:w="944"/>
        <w:gridCol w:w="883"/>
        <w:gridCol w:w="851"/>
        <w:gridCol w:w="984"/>
        <w:gridCol w:w="984"/>
      </w:tblGrid>
      <w:tr w:rsidR="768BA509" w:rsidRPr="007E2C68" w14:paraId="456ADE71" w14:textId="77777777" w:rsidTr="008217B0">
        <w:trPr>
          <w:trHeight w:val="300"/>
          <w:jc w:val="center"/>
        </w:trPr>
        <w:tc>
          <w:tcPr>
            <w:tcW w:w="3825" w:type="dxa"/>
            <w:tcBorders>
              <w:top w:val="single" w:sz="4" w:space="0" w:color="auto"/>
              <w:bottom w:val="single" w:sz="4" w:space="0" w:color="auto"/>
            </w:tcBorders>
            <w:tcMar>
              <w:left w:w="105" w:type="dxa"/>
              <w:right w:w="105" w:type="dxa"/>
            </w:tcMar>
          </w:tcPr>
          <w:p w14:paraId="4800BB3B" w14:textId="43207469" w:rsidR="768BA509" w:rsidRPr="007E2C68" w:rsidRDefault="768BA509" w:rsidP="00701CCA">
            <w:pPr>
              <w:adjustRightInd w:val="0"/>
              <w:snapToGrid w:val="0"/>
              <w:spacing w:after="160"/>
              <w:jc w:val="center"/>
              <w:rPr>
                <w:color w:val="000000" w:themeColor="text1"/>
              </w:rPr>
            </w:pPr>
            <w:bookmarkStart w:id="4" w:name="OLE_LINK5"/>
          </w:p>
        </w:tc>
        <w:tc>
          <w:tcPr>
            <w:tcW w:w="855" w:type="dxa"/>
            <w:tcBorders>
              <w:top w:val="single" w:sz="4" w:space="0" w:color="auto"/>
              <w:bottom w:val="single" w:sz="4" w:space="0" w:color="auto"/>
            </w:tcBorders>
            <w:tcMar>
              <w:left w:w="105" w:type="dxa"/>
              <w:right w:w="105" w:type="dxa"/>
            </w:tcMar>
          </w:tcPr>
          <w:p w14:paraId="6680A3A5" w14:textId="54659E8A" w:rsidR="768BA509" w:rsidRPr="007E2C68" w:rsidRDefault="768BA509" w:rsidP="00701CCA">
            <w:pPr>
              <w:adjustRightInd w:val="0"/>
              <w:snapToGrid w:val="0"/>
              <w:spacing w:after="160"/>
              <w:jc w:val="center"/>
              <w:rPr>
                <w:color w:val="000000" w:themeColor="text1"/>
              </w:rPr>
            </w:pPr>
            <w:r w:rsidRPr="007E2C68">
              <w:rPr>
                <w:color w:val="000000" w:themeColor="text1"/>
              </w:rPr>
              <w:t>Chain of thought (CoT)</w:t>
            </w:r>
          </w:p>
        </w:tc>
        <w:tc>
          <w:tcPr>
            <w:tcW w:w="885" w:type="dxa"/>
            <w:tcBorders>
              <w:top w:val="single" w:sz="4" w:space="0" w:color="auto"/>
              <w:bottom w:val="single" w:sz="4" w:space="0" w:color="auto"/>
            </w:tcBorders>
            <w:tcMar>
              <w:left w:w="105" w:type="dxa"/>
              <w:right w:w="105" w:type="dxa"/>
            </w:tcMar>
          </w:tcPr>
          <w:p w14:paraId="294BC608" w14:textId="55A585F2" w:rsidR="768BA509" w:rsidRPr="007E2C68" w:rsidRDefault="768BA509" w:rsidP="00701CCA">
            <w:pPr>
              <w:adjustRightInd w:val="0"/>
              <w:snapToGrid w:val="0"/>
              <w:spacing w:after="160"/>
              <w:jc w:val="center"/>
              <w:rPr>
                <w:color w:val="000000" w:themeColor="text1"/>
              </w:rPr>
            </w:pPr>
            <w:r w:rsidRPr="007E2C68">
              <w:rPr>
                <w:color w:val="000000" w:themeColor="text1"/>
              </w:rPr>
              <w:t>Rubric (CR)</w:t>
            </w:r>
          </w:p>
        </w:tc>
        <w:tc>
          <w:tcPr>
            <w:tcW w:w="870" w:type="dxa"/>
            <w:tcBorders>
              <w:top w:val="single" w:sz="4" w:space="0" w:color="auto"/>
              <w:bottom w:val="single" w:sz="4" w:space="0" w:color="auto"/>
            </w:tcBorders>
            <w:tcMar>
              <w:left w:w="105" w:type="dxa"/>
              <w:right w:w="105" w:type="dxa"/>
            </w:tcMar>
          </w:tcPr>
          <w:p w14:paraId="2506EF62" w14:textId="0D753160" w:rsidR="768BA509" w:rsidRPr="007E2C68" w:rsidRDefault="768BA509" w:rsidP="00701CCA">
            <w:pPr>
              <w:adjustRightInd w:val="0"/>
              <w:snapToGrid w:val="0"/>
              <w:spacing w:after="160"/>
              <w:jc w:val="center"/>
              <w:rPr>
                <w:color w:val="000000" w:themeColor="text1"/>
              </w:rPr>
            </w:pPr>
            <w:r w:rsidRPr="007E2C68">
              <w:rPr>
                <w:color w:val="000000" w:themeColor="text1"/>
              </w:rPr>
              <w:t>Few-shot (FS)</w:t>
            </w:r>
          </w:p>
        </w:tc>
        <w:tc>
          <w:tcPr>
            <w:tcW w:w="915" w:type="dxa"/>
            <w:tcBorders>
              <w:top w:val="single" w:sz="4" w:space="0" w:color="auto"/>
              <w:bottom w:val="single" w:sz="4" w:space="0" w:color="auto"/>
            </w:tcBorders>
            <w:tcMar>
              <w:left w:w="105" w:type="dxa"/>
              <w:right w:w="105" w:type="dxa"/>
            </w:tcMar>
          </w:tcPr>
          <w:p w14:paraId="7458F5D3" w14:textId="2D7A3441" w:rsidR="768BA509" w:rsidRPr="007E2C68" w:rsidRDefault="768BA509" w:rsidP="00701CCA">
            <w:pPr>
              <w:adjustRightInd w:val="0"/>
              <w:snapToGrid w:val="0"/>
              <w:spacing w:after="160"/>
              <w:jc w:val="center"/>
              <w:rPr>
                <w:color w:val="000000" w:themeColor="text1"/>
              </w:rPr>
            </w:pPr>
            <w:r w:rsidRPr="007E2C68">
              <w:rPr>
                <w:color w:val="000000" w:themeColor="text1"/>
              </w:rPr>
              <w:t xml:space="preserve">Task </w:t>
            </w:r>
            <w:r w:rsidR="00F821F4" w:rsidRPr="007E2C68">
              <w:rPr>
                <w:color w:val="000000" w:themeColor="text1"/>
              </w:rPr>
              <w:t>Aligned</w:t>
            </w:r>
            <w:r w:rsidRPr="007E2C68">
              <w:rPr>
                <w:color w:val="000000" w:themeColor="text1"/>
              </w:rPr>
              <w:t xml:space="preserve"> (T</w:t>
            </w:r>
            <w:r w:rsidR="00F821F4" w:rsidRPr="007E2C68">
              <w:rPr>
                <w:color w:val="000000" w:themeColor="text1"/>
              </w:rPr>
              <w:t>A</w:t>
            </w:r>
            <w:r w:rsidRPr="007E2C68">
              <w:rPr>
                <w:color w:val="000000" w:themeColor="text1"/>
              </w:rPr>
              <w:t>)</w:t>
            </w:r>
          </w:p>
        </w:tc>
        <w:tc>
          <w:tcPr>
            <w:tcW w:w="885" w:type="dxa"/>
            <w:tcBorders>
              <w:top w:val="single" w:sz="4" w:space="0" w:color="auto"/>
              <w:bottom w:val="single" w:sz="4" w:space="0" w:color="auto"/>
            </w:tcBorders>
            <w:tcMar>
              <w:left w:w="105" w:type="dxa"/>
              <w:right w:w="105" w:type="dxa"/>
            </w:tcMar>
          </w:tcPr>
          <w:p w14:paraId="02859076" w14:textId="7AFA5A11" w:rsidR="768BA509" w:rsidRPr="007E2C68" w:rsidRDefault="00F821F4" w:rsidP="00701CCA">
            <w:pPr>
              <w:adjustRightInd w:val="0"/>
              <w:snapToGrid w:val="0"/>
              <w:spacing w:after="160"/>
              <w:jc w:val="center"/>
              <w:rPr>
                <w:rFonts w:ascii="SimSun" w:eastAsia="SimSun" w:hAnsi="SimSun" w:cs="SimSun"/>
                <w:color w:val="000000" w:themeColor="text1"/>
              </w:rPr>
            </w:pPr>
            <w:r w:rsidRPr="007E2C68">
              <w:rPr>
                <w:color w:val="000000" w:themeColor="text1"/>
              </w:rPr>
              <w:t>Course-Aligned (CA)</w:t>
            </w:r>
          </w:p>
        </w:tc>
      </w:tr>
      <w:tr w:rsidR="768BA509" w:rsidRPr="007E2C68" w14:paraId="782ED8A5" w14:textId="77777777" w:rsidTr="008217B0">
        <w:trPr>
          <w:trHeight w:val="471"/>
          <w:jc w:val="center"/>
        </w:trPr>
        <w:tc>
          <w:tcPr>
            <w:tcW w:w="3825" w:type="dxa"/>
            <w:tcBorders>
              <w:top w:val="single" w:sz="4" w:space="0" w:color="auto"/>
            </w:tcBorders>
            <w:tcMar>
              <w:left w:w="105" w:type="dxa"/>
              <w:right w:w="105" w:type="dxa"/>
            </w:tcMar>
          </w:tcPr>
          <w:p w14:paraId="7B7DFDD1" w14:textId="3064FD51" w:rsidR="768BA509" w:rsidRPr="007E2C68" w:rsidRDefault="6F7E37BB" w:rsidP="00701CCA">
            <w:pPr>
              <w:adjustRightInd w:val="0"/>
              <w:snapToGrid w:val="0"/>
              <w:spacing w:after="160"/>
              <w:jc w:val="center"/>
              <w:rPr>
                <w:color w:val="000000" w:themeColor="text1"/>
              </w:rPr>
            </w:pPr>
            <w:r w:rsidRPr="007E2C68">
              <w:rPr>
                <w:color w:val="000000" w:themeColor="text1"/>
              </w:rPr>
              <w:t>ZS-CoT-CR</w:t>
            </w:r>
            <w:r w:rsidR="651A8E02" w:rsidRPr="007E2C68">
              <w:rPr>
                <w:color w:val="000000" w:themeColor="text1"/>
              </w:rPr>
              <w:t>: Basic prompt including chain-of-thought reasoning and coding criteria.</w:t>
            </w:r>
          </w:p>
        </w:tc>
        <w:tc>
          <w:tcPr>
            <w:tcW w:w="855" w:type="dxa"/>
            <w:tcBorders>
              <w:top w:val="single" w:sz="4" w:space="0" w:color="auto"/>
            </w:tcBorders>
            <w:tcMar>
              <w:left w:w="105" w:type="dxa"/>
              <w:right w:w="105" w:type="dxa"/>
            </w:tcMar>
          </w:tcPr>
          <w:p w14:paraId="24F45928" w14:textId="00CE577C"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Borders>
              <w:top w:val="single" w:sz="4" w:space="0" w:color="auto"/>
            </w:tcBorders>
            <w:tcMar>
              <w:left w:w="105" w:type="dxa"/>
              <w:right w:w="105" w:type="dxa"/>
            </w:tcMar>
          </w:tcPr>
          <w:p w14:paraId="1D152C9C" w14:textId="31CB2FB9"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70" w:type="dxa"/>
            <w:tcBorders>
              <w:top w:val="single" w:sz="4" w:space="0" w:color="auto"/>
            </w:tcBorders>
            <w:tcMar>
              <w:left w:w="105" w:type="dxa"/>
              <w:right w:w="105" w:type="dxa"/>
            </w:tcMar>
          </w:tcPr>
          <w:p w14:paraId="3757CB65" w14:textId="4F53B129" w:rsidR="768BA509" w:rsidRPr="007E2C68" w:rsidRDefault="768BA509" w:rsidP="00701CCA">
            <w:pPr>
              <w:tabs>
                <w:tab w:val="left" w:pos="416"/>
              </w:tabs>
              <w:adjustRightInd w:val="0"/>
              <w:snapToGrid w:val="0"/>
              <w:spacing w:after="160"/>
              <w:jc w:val="center"/>
            </w:pPr>
          </w:p>
        </w:tc>
        <w:tc>
          <w:tcPr>
            <w:tcW w:w="915" w:type="dxa"/>
            <w:tcBorders>
              <w:top w:val="single" w:sz="4" w:space="0" w:color="auto"/>
            </w:tcBorders>
            <w:tcMar>
              <w:left w:w="105" w:type="dxa"/>
              <w:right w:w="105" w:type="dxa"/>
            </w:tcMar>
          </w:tcPr>
          <w:p w14:paraId="2354D0C7" w14:textId="3D4EBD52" w:rsidR="768BA509" w:rsidRPr="007E2C68" w:rsidRDefault="768BA509" w:rsidP="00701CCA">
            <w:pPr>
              <w:tabs>
                <w:tab w:val="left" w:pos="352"/>
              </w:tabs>
              <w:adjustRightInd w:val="0"/>
              <w:snapToGrid w:val="0"/>
              <w:spacing w:after="160"/>
              <w:jc w:val="center"/>
            </w:pPr>
          </w:p>
        </w:tc>
        <w:tc>
          <w:tcPr>
            <w:tcW w:w="885" w:type="dxa"/>
            <w:tcBorders>
              <w:top w:val="single" w:sz="4" w:space="0" w:color="auto"/>
            </w:tcBorders>
            <w:tcMar>
              <w:left w:w="105" w:type="dxa"/>
              <w:right w:w="105" w:type="dxa"/>
            </w:tcMar>
          </w:tcPr>
          <w:p w14:paraId="0EAC5E71" w14:textId="71FF47CA" w:rsidR="768BA509" w:rsidRPr="007E2C68" w:rsidRDefault="768BA509" w:rsidP="00701CCA">
            <w:pPr>
              <w:adjustRightInd w:val="0"/>
              <w:snapToGrid w:val="0"/>
              <w:spacing w:after="160"/>
              <w:jc w:val="center"/>
              <w:rPr>
                <w:color w:val="000000" w:themeColor="text1"/>
              </w:rPr>
            </w:pPr>
          </w:p>
        </w:tc>
      </w:tr>
      <w:tr w:rsidR="768BA509" w:rsidRPr="007E2C68" w14:paraId="58648C56" w14:textId="77777777" w:rsidTr="008217B0">
        <w:trPr>
          <w:trHeight w:val="300"/>
          <w:jc w:val="center"/>
        </w:trPr>
        <w:tc>
          <w:tcPr>
            <w:tcW w:w="3825" w:type="dxa"/>
            <w:tcMar>
              <w:left w:w="105" w:type="dxa"/>
              <w:right w:w="105" w:type="dxa"/>
            </w:tcMar>
          </w:tcPr>
          <w:p w14:paraId="70DFE2D5" w14:textId="65406433" w:rsidR="768BA509" w:rsidRPr="007E2C68" w:rsidRDefault="00604562" w:rsidP="00701CCA">
            <w:pPr>
              <w:adjustRightInd w:val="0"/>
              <w:snapToGrid w:val="0"/>
              <w:spacing w:after="160"/>
              <w:jc w:val="center"/>
              <w:rPr>
                <w:color w:val="000000" w:themeColor="text1"/>
              </w:rPr>
            </w:pPr>
            <w:r w:rsidRPr="007E2C68">
              <w:rPr>
                <w:color w:val="000000" w:themeColor="text1"/>
              </w:rPr>
              <w:t>ZS-</w:t>
            </w:r>
            <w:proofErr w:type="spellStart"/>
            <w:r w:rsidR="00C214E4" w:rsidRPr="007E2C68">
              <w:rPr>
                <w:color w:val="000000" w:themeColor="text1"/>
              </w:rPr>
              <w:t>CoT</w:t>
            </w:r>
            <w:proofErr w:type="spellEnd"/>
            <w:r w:rsidR="00C214E4" w:rsidRPr="007E2C68">
              <w:rPr>
                <w:color w:val="000000" w:themeColor="text1"/>
              </w:rPr>
              <w:t>-CR-TA</w:t>
            </w:r>
            <w:r w:rsidR="287215AC" w:rsidRPr="007E2C68">
              <w:rPr>
                <w:color w:val="000000" w:themeColor="text1"/>
              </w:rPr>
              <w:t>: Enhanced the basic prompt with task-specific contextual information.</w:t>
            </w:r>
          </w:p>
        </w:tc>
        <w:tc>
          <w:tcPr>
            <w:tcW w:w="855" w:type="dxa"/>
            <w:tcMar>
              <w:left w:w="105" w:type="dxa"/>
              <w:right w:w="105" w:type="dxa"/>
            </w:tcMar>
          </w:tcPr>
          <w:p w14:paraId="3B6D7D4A" w14:textId="3F1ECA85"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Mar>
              <w:left w:w="105" w:type="dxa"/>
              <w:right w:w="105" w:type="dxa"/>
            </w:tcMar>
          </w:tcPr>
          <w:p w14:paraId="2B31BAB9" w14:textId="181D2F14"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70" w:type="dxa"/>
            <w:tcMar>
              <w:left w:w="105" w:type="dxa"/>
              <w:right w:w="105" w:type="dxa"/>
            </w:tcMar>
          </w:tcPr>
          <w:p w14:paraId="11E1936C" w14:textId="7DC12FB4" w:rsidR="768BA509" w:rsidRPr="007E2C68" w:rsidRDefault="768BA509" w:rsidP="00701CCA">
            <w:pPr>
              <w:adjustRightInd w:val="0"/>
              <w:snapToGrid w:val="0"/>
              <w:spacing w:after="160"/>
              <w:jc w:val="center"/>
              <w:rPr>
                <w:color w:val="000000" w:themeColor="text1"/>
              </w:rPr>
            </w:pPr>
          </w:p>
        </w:tc>
        <w:tc>
          <w:tcPr>
            <w:tcW w:w="915" w:type="dxa"/>
            <w:tcMar>
              <w:left w:w="105" w:type="dxa"/>
              <w:right w:w="105" w:type="dxa"/>
            </w:tcMar>
          </w:tcPr>
          <w:p w14:paraId="069C4BB7" w14:textId="7861BED2"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Mar>
              <w:left w:w="105" w:type="dxa"/>
              <w:right w:w="105" w:type="dxa"/>
            </w:tcMar>
          </w:tcPr>
          <w:p w14:paraId="2EFF6526" w14:textId="371D4169" w:rsidR="768BA509" w:rsidRPr="007E2C68" w:rsidRDefault="768BA509" w:rsidP="00701CCA">
            <w:pPr>
              <w:adjustRightInd w:val="0"/>
              <w:snapToGrid w:val="0"/>
              <w:spacing w:after="160"/>
              <w:jc w:val="center"/>
              <w:rPr>
                <w:color w:val="000000" w:themeColor="text1"/>
              </w:rPr>
            </w:pPr>
          </w:p>
        </w:tc>
      </w:tr>
      <w:tr w:rsidR="768BA509" w:rsidRPr="007E2C68" w14:paraId="2BF17488" w14:textId="77777777" w:rsidTr="008217B0">
        <w:trPr>
          <w:trHeight w:val="403"/>
          <w:jc w:val="center"/>
        </w:trPr>
        <w:tc>
          <w:tcPr>
            <w:tcW w:w="3825" w:type="dxa"/>
            <w:tcMar>
              <w:left w:w="105" w:type="dxa"/>
              <w:right w:w="105" w:type="dxa"/>
            </w:tcMar>
          </w:tcPr>
          <w:p w14:paraId="66A161E4" w14:textId="6EE810E6" w:rsidR="768BA509" w:rsidRPr="007E2C68" w:rsidRDefault="00604562" w:rsidP="00701CCA">
            <w:pPr>
              <w:adjustRightInd w:val="0"/>
              <w:snapToGrid w:val="0"/>
              <w:spacing w:after="160"/>
              <w:jc w:val="center"/>
              <w:rPr>
                <w:color w:val="000000" w:themeColor="text1"/>
              </w:rPr>
            </w:pPr>
            <w:r w:rsidRPr="007E2C68">
              <w:rPr>
                <w:color w:val="000000" w:themeColor="text1"/>
              </w:rPr>
              <w:t>ZS-</w:t>
            </w:r>
            <w:proofErr w:type="spellStart"/>
            <w:r w:rsidR="00C214E4" w:rsidRPr="007E2C68">
              <w:rPr>
                <w:color w:val="000000" w:themeColor="text1"/>
              </w:rPr>
              <w:t>CoT</w:t>
            </w:r>
            <w:proofErr w:type="spellEnd"/>
            <w:r w:rsidR="00C214E4" w:rsidRPr="007E2C68">
              <w:rPr>
                <w:color w:val="000000" w:themeColor="text1"/>
              </w:rPr>
              <w:t>-CR-CA</w:t>
            </w:r>
            <w:r w:rsidR="1F0E0429" w:rsidRPr="007E2C68">
              <w:rPr>
                <w:color w:val="000000" w:themeColor="text1"/>
              </w:rPr>
              <w:t xml:space="preserve">: Further enhanced with </w:t>
            </w:r>
            <w:r w:rsidR="00D8008A" w:rsidRPr="007E2C68">
              <w:rPr>
                <w:color w:val="000000" w:themeColor="text1"/>
              </w:rPr>
              <w:t>both task and course-specific design with broader instructional features</w:t>
            </w:r>
          </w:p>
        </w:tc>
        <w:tc>
          <w:tcPr>
            <w:tcW w:w="855" w:type="dxa"/>
            <w:tcMar>
              <w:left w:w="105" w:type="dxa"/>
              <w:right w:w="105" w:type="dxa"/>
            </w:tcMar>
          </w:tcPr>
          <w:p w14:paraId="46873837" w14:textId="1452595F"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Mar>
              <w:left w:w="105" w:type="dxa"/>
              <w:right w:w="105" w:type="dxa"/>
            </w:tcMar>
          </w:tcPr>
          <w:p w14:paraId="4A34B356" w14:textId="078EBB21"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70" w:type="dxa"/>
            <w:tcMar>
              <w:left w:w="105" w:type="dxa"/>
              <w:right w:w="105" w:type="dxa"/>
            </w:tcMar>
          </w:tcPr>
          <w:p w14:paraId="4A30A428" w14:textId="50C3B395" w:rsidR="768BA509" w:rsidRPr="007E2C68" w:rsidRDefault="768BA509" w:rsidP="00701CCA">
            <w:pPr>
              <w:adjustRightInd w:val="0"/>
              <w:snapToGrid w:val="0"/>
              <w:spacing w:after="160"/>
              <w:jc w:val="center"/>
              <w:rPr>
                <w:color w:val="000000" w:themeColor="text1"/>
              </w:rPr>
            </w:pPr>
          </w:p>
        </w:tc>
        <w:tc>
          <w:tcPr>
            <w:tcW w:w="915" w:type="dxa"/>
            <w:tcMar>
              <w:left w:w="105" w:type="dxa"/>
              <w:right w:w="105" w:type="dxa"/>
            </w:tcMar>
          </w:tcPr>
          <w:p w14:paraId="4AA0B90F" w14:textId="5821E0C3"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Mar>
              <w:left w:w="105" w:type="dxa"/>
              <w:right w:w="105" w:type="dxa"/>
            </w:tcMar>
          </w:tcPr>
          <w:p w14:paraId="1BFD834A" w14:textId="21DE467B"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r>
      <w:tr w:rsidR="768BA509" w:rsidRPr="007E2C68" w14:paraId="6585BC53" w14:textId="77777777" w:rsidTr="008217B0">
        <w:trPr>
          <w:trHeight w:val="300"/>
          <w:jc w:val="center"/>
        </w:trPr>
        <w:tc>
          <w:tcPr>
            <w:tcW w:w="3825" w:type="dxa"/>
            <w:tcMar>
              <w:left w:w="105" w:type="dxa"/>
              <w:right w:w="105" w:type="dxa"/>
            </w:tcMar>
          </w:tcPr>
          <w:p w14:paraId="03C53424" w14:textId="6DC373F0" w:rsidR="768BA509" w:rsidRPr="007E2C68" w:rsidRDefault="6F7E37BB" w:rsidP="00701CCA">
            <w:pPr>
              <w:adjustRightInd w:val="0"/>
              <w:snapToGrid w:val="0"/>
              <w:spacing w:after="160"/>
              <w:jc w:val="center"/>
              <w:rPr>
                <w:color w:val="000000" w:themeColor="text1"/>
              </w:rPr>
            </w:pPr>
            <w:r w:rsidRPr="007E2C68">
              <w:rPr>
                <w:color w:val="000000" w:themeColor="text1"/>
              </w:rPr>
              <w:t>FS-</w:t>
            </w:r>
            <w:proofErr w:type="spellStart"/>
            <w:r w:rsidRPr="007E2C68">
              <w:rPr>
                <w:color w:val="000000" w:themeColor="text1"/>
              </w:rPr>
              <w:t>CoT</w:t>
            </w:r>
            <w:proofErr w:type="spellEnd"/>
            <w:r w:rsidRPr="007E2C68">
              <w:rPr>
                <w:color w:val="000000" w:themeColor="text1"/>
              </w:rPr>
              <w:t>-CR</w:t>
            </w:r>
            <w:r w:rsidR="76E39455" w:rsidRPr="007E2C68">
              <w:rPr>
                <w:color w:val="000000" w:themeColor="text1"/>
              </w:rPr>
              <w:t>: Basic prompt supplemented with one positive and one negative example.</w:t>
            </w:r>
          </w:p>
        </w:tc>
        <w:tc>
          <w:tcPr>
            <w:tcW w:w="855" w:type="dxa"/>
            <w:tcMar>
              <w:left w:w="105" w:type="dxa"/>
              <w:right w:w="105" w:type="dxa"/>
            </w:tcMar>
          </w:tcPr>
          <w:p w14:paraId="3CA5057F" w14:textId="2ABE32C1"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Mar>
              <w:left w:w="105" w:type="dxa"/>
              <w:right w:w="105" w:type="dxa"/>
            </w:tcMar>
          </w:tcPr>
          <w:p w14:paraId="026F0162" w14:textId="3F1D8E8D"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70" w:type="dxa"/>
            <w:tcMar>
              <w:left w:w="105" w:type="dxa"/>
              <w:right w:w="105" w:type="dxa"/>
            </w:tcMar>
          </w:tcPr>
          <w:p w14:paraId="6C9A48FF" w14:textId="5488BEEE"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915" w:type="dxa"/>
            <w:tcMar>
              <w:left w:w="105" w:type="dxa"/>
              <w:right w:w="105" w:type="dxa"/>
            </w:tcMar>
          </w:tcPr>
          <w:p w14:paraId="6619C28B" w14:textId="49626CBB" w:rsidR="768BA509" w:rsidRPr="007E2C68" w:rsidRDefault="768BA509" w:rsidP="00701CCA">
            <w:pPr>
              <w:adjustRightInd w:val="0"/>
              <w:snapToGrid w:val="0"/>
              <w:spacing w:after="160"/>
              <w:jc w:val="center"/>
              <w:rPr>
                <w:color w:val="000000" w:themeColor="text1"/>
              </w:rPr>
            </w:pPr>
          </w:p>
        </w:tc>
        <w:tc>
          <w:tcPr>
            <w:tcW w:w="885" w:type="dxa"/>
            <w:tcMar>
              <w:left w:w="105" w:type="dxa"/>
              <w:right w:w="105" w:type="dxa"/>
            </w:tcMar>
          </w:tcPr>
          <w:p w14:paraId="5FA98384" w14:textId="23E3D99D" w:rsidR="768BA509" w:rsidRPr="007E2C68" w:rsidRDefault="768BA509" w:rsidP="00701CCA">
            <w:pPr>
              <w:adjustRightInd w:val="0"/>
              <w:snapToGrid w:val="0"/>
              <w:spacing w:after="160"/>
              <w:jc w:val="center"/>
              <w:rPr>
                <w:color w:val="000000" w:themeColor="text1"/>
              </w:rPr>
            </w:pPr>
          </w:p>
        </w:tc>
      </w:tr>
      <w:tr w:rsidR="768BA509" w:rsidRPr="007E2C68" w14:paraId="7E6DF068" w14:textId="77777777" w:rsidTr="008217B0">
        <w:trPr>
          <w:trHeight w:val="300"/>
          <w:jc w:val="center"/>
        </w:trPr>
        <w:tc>
          <w:tcPr>
            <w:tcW w:w="3825" w:type="dxa"/>
            <w:tcMar>
              <w:left w:w="105" w:type="dxa"/>
              <w:right w:w="105" w:type="dxa"/>
            </w:tcMar>
          </w:tcPr>
          <w:p w14:paraId="7E7C07DF" w14:textId="25240979" w:rsidR="768BA509" w:rsidRPr="007E2C68" w:rsidRDefault="6F7E37BB" w:rsidP="00701CCA">
            <w:pPr>
              <w:adjustRightInd w:val="0"/>
              <w:snapToGrid w:val="0"/>
              <w:spacing w:after="160"/>
              <w:jc w:val="center"/>
              <w:rPr>
                <w:color w:val="000000" w:themeColor="text1"/>
              </w:rPr>
            </w:pPr>
            <w:r w:rsidRPr="007E2C68">
              <w:rPr>
                <w:color w:val="000000" w:themeColor="text1"/>
              </w:rPr>
              <w:t>FS-</w:t>
            </w:r>
            <w:proofErr w:type="spellStart"/>
            <w:r w:rsidR="00C214E4" w:rsidRPr="007E2C68">
              <w:rPr>
                <w:color w:val="000000" w:themeColor="text1"/>
              </w:rPr>
              <w:t>CoT</w:t>
            </w:r>
            <w:proofErr w:type="spellEnd"/>
            <w:r w:rsidR="00C214E4" w:rsidRPr="007E2C68">
              <w:rPr>
                <w:color w:val="000000" w:themeColor="text1"/>
              </w:rPr>
              <w:t>-CR-TA</w:t>
            </w:r>
            <w:r w:rsidR="6A135A24" w:rsidRPr="007E2C68">
              <w:rPr>
                <w:color w:val="000000" w:themeColor="text1"/>
              </w:rPr>
              <w:t>: Few-shot prompt enhanced with task-specific contextual information.</w:t>
            </w:r>
          </w:p>
        </w:tc>
        <w:tc>
          <w:tcPr>
            <w:tcW w:w="855" w:type="dxa"/>
            <w:tcMar>
              <w:left w:w="105" w:type="dxa"/>
              <w:right w:w="105" w:type="dxa"/>
            </w:tcMar>
          </w:tcPr>
          <w:p w14:paraId="42E90DD9" w14:textId="45587B9A"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Mar>
              <w:left w:w="105" w:type="dxa"/>
              <w:right w:w="105" w:type="dxa"/>
            </w:tcMar>
          </w:tcPr>
          <w:p w14:paraId="675537C5" w14:textId="08AF3392"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70" w:type="dxa"/>
            <w:tcMar>
              <w:left w:w="105" w:type="dxa"/>
              <w:right w:w="105" w:type="dxa"/>
            </w:tcMar>
          </w:tcPr>
          <w:p w14:paraId="095708FA" w14:textId="33168440"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915" w:type="dxa"/>
            <w:tcMar>
              <w:left w:w="105" w:type="dxa"/>
              <w:right w:w="105" w:type="dxa"/>
            </w:tcMar>
          </w:tcPr>
          <w:p w14:paraId="532FFC40" w14:textId="0F561557"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Mar>
              <w:left w:w="105" w:type="dxa"/>
              <w:right w:w="105" w:type="dxa"/>
            </w:tcMar>
          </w:tcPr>
          <w:p w14:paraId="3C4C308C" w14:textId="463F242A" w:rsidR="768BA509" w:rsidRPr="007E2C68" w:rsidRDefault="768BA509" w:rsidP="00701CCA">
            <w:pPr>
              <w:adjustRightInd w:val="0"/>
              <w:snapToGrid w:val="0"/>
              <w:spacing w:after="160"/>
              <w:jc w:val="center"/>
              <w:rPr>
                <w:color w:val="000000" w:themeColor="text1"/>
              </w:rPr>
            </w:pPr>
          </w:p>
        </w:tc>
      </w:tr>
      <w:tr w:rsidR="768BA509" w:rsidRPr="007E2C68" w14:paraId="0D546E83" w14:textId="77777777" w:rsidTr="008217B0">
        <w:trPr>
          <w:trHeight w:val="300"/>
          <w:jc w:val="center"/>
        </w:trPr>
        <w:tc>
          <w:tcPr>
            <w:tcW w:w="3825" w:type="dxa"/>
            <w:tcMar>
              <w:left w:w="105" w:type="dxa"/>
              <w:right w:w="105" w:type="dxa"/>
            </w:tcMar>
          </w:tcPr>
          <w:p w14:paraId="4E91E05E" w14:textId="5F056FFF" w:rsidR="768BA509" w:rsidRPr="007E2C68" w:rsidRDefault="6804B750" w:rsidP="00701CCA">
            <w:pPr>
              <w:adjustRightInd w:val="0"/>
              <w:snapToGrid w:val="0"/>
              <w:spacing w:after="160"/>
              <w:jc w:val="center"/>
              <w:rPr>
                <w:color w:val="000000" w:themeColor="text1"/>
              </w:rPr>
            </w:pPr>
            <w:r w:rsidRPr="007E2C68">
              <w:rPr>
                <w:color w:val="000000" w:themeColor="text1"/>
              </w:rPr>
              <w:t>FS-</w:t>
            </w:r>
            <w:proofErr w:type="spellStart"/>
            <w:r w:rsidR="00C214E4" w:rsidRPr="007E2C68">
              <w:rPr>
                <w:color w:val="000000" w:themeColor="text1"/>
              </w:rPr>
              <w:t>CoT</w:t>
            </w:r>
            <w:proofErr w:type="spellEnd"/>
            <w:r w:rsidR="00C214E4" w:rsidRPr="007E2C68">
              <w:rPr>
                <w:color w:val="000000" w:themeColor="text1"/>
              </w:rPr>
              <w:t>-CR-CA</w:t>
            </w:r>
            <w:r w:rsidR="23803C39" w:rsidRPr="007E2C68">
              <w:rPr>
                <w:color w:val="000000" w:themeColor="text1"/>
              </w:rPr>
              <w:t xml:space="preserve">: Comprehensive prompt including examples and both task and </w:t>
            </w:r>
            <w:r w:rsidR="00C64C0F" w:rsidRPr="007E2C68">
              <w:rPr>
                <w:color w:val="000000" w:themeColor="text1"/>
              </w:rPr>
              <w:t>course</w:t>
            </w:r>
            <w:r w:rsidR="23803C39" w:rsidRPr="007E2C68">
              <w:rPr>
                <w:color w:val="000000" w:themeColor="text1"/>
              </w:rPr>
              <w:t xml:space="preserve">-specific </w:t>
            </w:r>
            <w:r w:rsidR="00C64C0F" w:rsidRPr="007E2C68">
              <w:rPr>
                <w:color w:val="000000" w:themeColor="text1"/>
              </w:rPr>
              <w:t>design</w:t>
            </w:r>
            <w:r w:rsidR="23803C39" w:rsidRPr="007E2C68">
              <w:rPr>
                <w:color w:val="000000" w:themeColor="text1"/>
              </w:rPr>
              <w:t xml:space="preserve"> </w:t>
            </w:r>
            <w:r w:rsidR="00D8008A" w:rsidRPr="007E2C68">
              <w:rPr>
                <w:color w:val="000000" w:themeColor="text1"/>
              </w:rPr>
              <w:t>with broader instructional features</w:t>
            </w:r>
          </w:p>
        </w:tc>
        <w:tc>
          <w:tcPr>
            <w:tcW w:w="855" w:type="dxa"/>
            <w:tcMar>
              <w:left w:w="105" w:type="dxa"/>
              <w:right w:w="105" w:type="dxa"/>
            </w:tcMar>
          </w:tcPr>
          <w:p w14:paraId="18AED6DE" w14:textId="7A4BD895"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85" w:type="dxa"/>
            <w:tcMar>
              <w:left w:w="105" w:type="dxa"/>
              <w:right w:w="105" w:type="dxa"/>
            </w:tcMar>
          </w:tcPr>
          <w:p w14:paraId="660CDB32" w14:textId="41F49C35"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870" w:type="dxa"/>
            <w:tcMar>
              <w:left w:w="105" w:type="dxa"/>
              <w:right w:w="105" w:type="dxa"/>
            </w:tcMar>
          </w:tcPr>
          <w:p w14:paraId="265982AD" w14:textId="3AFDF8C5" w:rsidR="768BA509" w:rsidRPr="007E2C68" w:rsidRDefault="768BA509" w:rsidP="00701CCA">
            <w:pPr>
              <w:adjustRightInd w:val="0"/>
              <w:snapToGrid w:val="0"/>
              <w:spacing w:after="160"/>
              <w:jc w:val="center"/>
              <w:rPr>
                <w:color w:val="000000" w:themeColor="text1"/>
              </w:rPr>
            </w:pPr>
            <w:r w:rsidRPr="007E2C68">
              <w:rPr>
                <w:color w:val="000000" w:themeColor="text1"/>
              </w:rPr>
              <w:t>x</w:t>
            </w:r>
          </w:p>
        </w:tc>
        <w:tc>
          <w:tcPr>
            <w:tcW w:w="915" w:type="dxa"/>
            <w:tcMar>
              <w:left w:w="105" w:type="dxa"/>
              <w:right w:w="105" w:type="dxa"/>
            </w:tcMar>
          </w:tcPr>
          <w:p w14:paraId="63E1E905" w14:textId="534998FF" w:rsidR="768BA509" w:rsidRPr="007E2C68" w:rsidRDefault="768BA509" w:rsidP="00701CCA">
            <w:pPr>
              <w:adjustRightInd w:val="0"/>
              <w:snapToGrid w:val="0"/>
              <w:spacing w:after="160"/>
              <w:jc w:val="center"/>
              <w:rPr>
                <w:color w:val="000000" w:themeColor="text1"/>
              </w:rPr>
            </w:pPr>
            <w:r w:rsidRPr="007E2C68">
              <w:rPr>
                <w:color w:val="000000" w:themeColor="text1"/>
              </w:rPr>
              <w:t>x</w:t>
            </w:r>
          </w:p>
          <w:p w14:paraId="75A000DC" w14:textId="6B57C6A6" w:rsidR="768BA509" w:rsidRPr="007E2C68" w:rsidRDefault="768BA509" w:rsidP="00701CCA">
            <w:pPr>
              <w:adjustRightInd w:val="0"/>
              <w:snapToGrid w:val="0"/>
              <w:spacing w:after="160"/>
              <w:jc w:val="center"/>
              <w:rPr>
                <w:color w:val="000000" w:themeColor="text1"/>
              </w:rPr>
            </w:pPr>
          </w:p>
        </w:tc>
        <w:tc>
          <w:tcPr>
            <w:tcW w:w="885" w:type="dxa"/>
            <w:tcMar>
              <w:left w:w="105" w:type="dxa"/>
              <w:right w:w="105" w:type="dxa"/>
            </w:tcMar>
          </w:tcPr>
          <w:p w14:paraId="5339F425" w14:textId="4F5961B6" w:rsidR="768BA509" w:rsidRPr="007E2C68" w:rsidRDefault="768BA509" w:rsidP="00701CCA">
            <w:pPr>
              <w:adjustRightInd w:val="0"/>
              <w:snapToGrid w:val="0"/>
              <w:spacing w:after="160"/>
              <w:jc w:val="center"/>
              <w:rPr>
                <w:color w:val="000000" w:themeColor="text1"/>
              </w:rPr>
            </w:pPr>
            <w:r w:rsidRPr="007E2C68">
              <w:rPr>
                <w:color w:val="000000" w:themeColor="text1"/>
              </w:rPr>
              <w:t>x</w:t>
            </w:r>
          </w:p>
          <w:p w14:paraId="69199912" w14:textId="62E909EB" w:rsidR="768BA509" w:rsidRPr="007E2C68" w:rsidRDefault="768BA509" w:rsidP="00701CCA">
            <w:pPr>
              <w:adjustRightInd w:val="0"/>
              <w:snapToGrid w:val="0"/>
              <w:spacing w:after="160"/>
              <w:jc w:val="center"/>
              <w:rPr>
                <w:color w:val="000000" w:themeColor="text1"/>
              </w:rPr>
            </w:pPr>
          </w:p>
        </w:tc>
      </w:tr>
      <w:bookmarkEnd w:id="4"/>
    </w:tbl>
    <w:p w14:paraId="40DE49B1" w14:textId="0025B88E" w:rsidR="768BA509" w:rsidRPr="007E2C68" w:rsidRDefault="768BA509" w:rsidP="00701CCA">
      <w:pPr>
        <w:adjustRightInd w:val="0"/>
        <w:snapToGrid w:val="0"/>
        <w:spacing w:after="160"/>
        <w:jc w:val="center"/>
      </w:pPr>
    </w:p>
    <w:p w14:paraId="0C1EDB3D" w14:textId="77777777" w:rsidR="008217B0" w:rsidRPr="007E2C68" w:rsidRDefault="008217B0" w:rsidP="00701CCA">
      <w:pPr>
        <w:adjustRightInd w:val="0"/>
        <w:snapToGrid w:val="0"/>
        <w:spacing w:after="160"/>
        <w:rPr>
          <w:b/>
        </w:rPr>
      </w:pPr>
    </w:p>
    <w:p w14:paraId="636B2FEA" w14:textId="55A81601" w:rsidR="008217B0" w:rsidRPr="007E2C68" w:rsidRDefault="008217B0" w:rsidP="00701CCA">
      <w:pPr>
        <w:adjustRightInd w:val="0"/>
        <w:snapToGrid w:val="0"/>
        <w:spacing w:after="160"/>
        <w:rPr>
          <w:bCs/>
          <w:i/>
          <w:iCs/>
        </w:rPr>
      </w:pPr>
      <w:r w:rsidRPr="007E2C68">
        <w:rPr>
          <w:bCs/>
          <w:i/>
          <w:iCs/>
        </w:rPr>
        <w:t>3.2.3 Analytical Strategies</w:t>
      </w:r>
    </w:p>
    <w:p w14:paraId="5F7EC234" w14:textId="4B452C81" w:rsidR="008217B0" w:rsidRPr="007E2C68" w:rsidRDefault="008217B0" w:rsidP="00701CCA">
      <w:pPr>
        <w:adjustRightInd w:val="0"/>
        <w:snapToGrid w:val="0"/>
        <w:spacing w:after="160"/>
        <w:rPr>
          <w:bCs/>
        </w:rPr>
      </w:pPr>
      <w:r w:rsidRPr="007E2C68">
        <w:rPr>
          <w:bCs/>
        </w:rPr>
        <w:t>For performance evaluation, we used accuracy as the primary metric with complementary analysis of confusion matrices to examine classification patterns (detailed precision, recall, and F1 scores appear in the Appendix). Confusion matrices were particularly valuable for this analysis as they provided a complete picture of classification performance beyond overall accuracy, revealing specific patterns of true positives, true negatives, false positives, and false negatives across different conditions. This detailed error analysis helped identify whether LLMs exhibited systematic biases toward certain types of classifications and whether these patterns varied across different SRL processes or tasks.</w:t>
      </w:r>
    </w:p>
    <w:p w14:paraId="6966B7C8" w14:textId="3960428B" w:rsidR="008217B0" w:rsidRPr="007E2C68" w:rsidRDefault="008217B0" w:rsidP="00701CCA">
      <w:pPr>
        <w:adjustRightInd w:val="0"/>
        <w:snapToGrid w:val="0"/>
        <w:spacing w:after="160"/>
        <w:rPr>
          <w:bCs/>
        </w:rPr>
      </w:pPr>
      <w:r w:rsidRPr="007E2C68">
        <w:rPr>
          <w:bCs/>
        </w:rPr>
        <w:t>The analytical approach aligned with the research questions presented earlier:</w:t>
      </w:r>
      <w:r w:rsidRPr="007E2C68">
        <w:rPr>
          <w:bCs/>
        </w:rPr>
        <w:t xml:space="preserve"> </w:t>
      </w:r>
      <w:r w:rsidRPr="007E2C68">
        <w:rPr>
          <w:bCs/>
        </w:rPr>
        <w:t>To address RQ1 (task effects), we conducted independent samples t-tests examining task differences (Mathematics vs. Biology) in classification accuracy, one-way ANOVAs examining differences across TAP codes (SG, MPS, FNC, JOU+, JOU-, ROA), and pairwise comparisons between LLMs (GPT-4o vs. Claude 3.5 Sonnet vs. Gemini Pro).</w:t>
      </w:r>
      <w:r w:rsidRPr="007E2C68">
        <w:rPr>
          <w:bCs/>
        </w:rPr>
        <w:t xml:space="preserve"> </w:t>
      </w:r>
      <w:r w:rsidRPr="007E2C68">
        <w:rPr>
          <w:bCs/>
        </w:rPr>
        <w:t>For RQ2 (prompt engineering effects), we performed independent samples t-tests comparing zero-shot versus few-shot performance for each TAP code within each task and conducted one-way ANOVAs to assess the impact of three contextual conditions (no context, task-aligned, course-aligned) on coding accuracy.</w:t>
      </w:r>
      <w:r w:rsidRPr="007E2C68">
        <w:rPr>
          <w:bCs/>
        </w:rPr>
        <w:t xml:space="preserve"> </w:t>
      </w:r>
      <w:r w:rsidRPr="007E2C68">
        <w:rPr>
          <w:bCs/>
        </w:rPr>
        <w:t>For RQ3 (code-specific patterns), we conducted independent samples t-tests examining task differences for each individual TAP code and analyzed interaction patterns between prompt conditions, tasks, and TAP codes.</w:t>
      </w:r>
    </w:p>
    <w:p w14:paraId="2201ABAD" w14:textId="77777777" w:rsidR="00B06145" w:rsidRPr="007E2C68" w:rsidRDefault="00B06145" w:rsidP="00701CCA">
      <w:pPr>
        <w:adjustRightInd w:val="0"/>
        <w:snapToGrid w:val="0"/>
        <w:spacing w:after="160"/>
        <w:rPr>
          <w:bCs/>
        </w:rPr>
      </w:pPr>
    </w:p>
    <w:p w14:paraId="380D7ED2" w14:textId="374A4682" w:rsidR="00EB3020" w:rsidRPr="007E2C68" w:rsidRDefault="2DC254FE" w:rsidP="00701CCA">
      <w:pPr>
        <w:adjustRightInd w:val="0"/>
        <w:snapToGrid w:val="0"/>
        <w:spacing w:after="160"/>
        <w:rPr>
          <w:b/>
        </w:rPr>
      </w:pPr>
      <w:r w:rsidRPr="007E2C68">
        <w:rPr>
          <w:b/>
        </w:rPr>
        <w:t xml:space="preserve">4. </w:t>
      </w:r>
      <w:r w:rsidR="3A532796" w:rsidRPr="007E2C68">
        <w:rPr>
          <w:b/>
        </w:rPr>
        <w:t xml:space="preserve">Results </w:t>
      </w:r>
    </w:p>
    <w:p w14:paraId="0881CF30" w14:textId="77777777" w:rsidR="00333289" w:rsidRPr="007E2C68" w:rsidRDefault="15B1880B" w:rsidP="00701CCA">
      <w:pPr>
        <w:adjustRightInd w:val="0"/>
        <w:snapToGrid w:val="0"/>
        <w:spacing w:after="160"/>
        <w:rPr>
          <w:bCs/>
          <w:i/>
          <w:iCs/>
        </w:rPr>
      </w:pPr>
      <w:r w:rsidRPr="007E2C68">
        <w:rPr>
          <w:bCs/>
          <w:i/>
          <w:iCs/>
        </w:rPr>
        <w:t xml:space="preserve">4.1 </w:t>
      </w:r>
      <w:r w:rsidR="00333289" w:rsidRPr="007E2C68">
        <w:rPr>
          <w:bCs/>
          <w:i/>
          <w:iCs/>
        </w:rPr>
        <w:t>Overall model performance metrics</w:t>
      </w:r>
    </w:p>
    <w:p w14:paraId="0EBA7BC8" w14:textId="4F1EC4AF" w:rsidR="00C30340" w:rsidRPr="007E2C68" w:rsidRDefault="00C30340" w:rsidP="00701CCA">
      <w:pPr>
        <w:adjustRightInd w:val="0"/>
        <w:snapToGrid w:val="0"/>
        <w:spacing w:after="160"/>
      </w:pPr>
      <w:r w:rsidRPr="007E2C68">
        <w:t>The performance of LLMs in classifying SRL behaviors exhibited moderate to high accuracy across conditions, ranging from 49% to 90% accuracy. Analysis of the classification performance revealed several notable patterns in accuracy across different conditions and tasks within the mathematics and biology.</w:t>
      </w:r>
    </w:p>
    <w:p w14:paraId="7335308D" w14:textId="5CA3B097" w:rsidR="00333289" w:rsidRPr="007E2C68" w:rsidRDefault="00333289" w:rsidP="00701CCA">
      <w:pPr>
        <w:adjustRightInd w:val="0"/>
        <w:snapToGrid w:val="0"/>
        <w:spacing w:after="160"/>
        <w:rPr>
          <w:bCs/>
          <w:i/>
          <w:iCs/>
        </w:rPr>
      </w:pPr>
      <w:r w:rsidRPr="007E2C68">
        <w:rPr>
          <w:bCs/>
          <w:i/>
          <w:iCs/>
        </w:rPr>
        <w:t xml:space="preserve">4.2 </w:t>
      </w:r>
      <w:r w:rsidR="004A3045" w:rsidRPr="007E2C68">
        <w:rPr>
          <w:bCs/>
          <w:i/>
          <w:iCs/>
        </w:rPr>
        <w:t>Tasks</w:t>
      </w:r>
      <w:r w:rsidR="002E6946" w:rsidRPr="007E2C68">
        <w:rPr>
          <w:i/>
        </w:rPr>
        <w:t xml:space="preserve"> Effect</w:t>
      </w:r>
      <w:r w:rsidR="00F30BCB" w:rsidRPr="007E2C68">
        <w:rPr>
          <w:bCs/>
          <w:i/>
          <w:iCs/>
        </w:rPr>
        <w:t xml:space="preserve"> </w:t>
      </w:r>
      <w:r w:rsidR="00DA618B" w:rsidRPr="007E2C68">
        <w:rPr>
          <w:bCs/>
          <w:i/>
          <w:iCs/>
        </w:rPr>
        <w:t xml:space="preserve">, </w:t>
      </w:r>
      <w:r w:rsidR="004A3045" w:rsidRPr="007E2C68">
        <w:rPr>
          <w:bCs/>
          <w:i/>
          <w:iCs/>
        </w:rPr>
        <w:t>TAPs</w:t>
      </w:r>
      <w:r w:rsidR="00DA618B" w:rsidRPr="007E2C68">
        <w:rPr>
          <w:bCs/>
          <w:i/>
          <w:iCs/>
        </w:rPr>
        <w:t xml:space="preserve"> and LLMs</w:t>
      </w:r>
      <w:r w:rsidR="004A3045" w:rsidRPr="007E2C68">
        <w:rPr>
          <w:bCs/>
          <w:i/>
          <w:iCs/>
        </w:rPr>
        <w:t xml:space="preserve"> effect</w:t>
      </w:r>
      <w:r w:rsidR="00B06145" w:rsidRPr="007E2C68">
        <w:rPr>
          <w:bCs/>
          <w:i/>
          <w:iCs/>
        </w:rPr>
        <w:t xml:space="preserve"> </w:t>
      </w:r>
      <w:r w:rsidR="00DA618B" w:rsidRPr="007E2C68">
        <w:rPr>
          <w:bCs/>
          <w:i/>
          <w:iCs/>
        </w:rPr>
        <w:t>(RQ1)</w:t>
      </w:r>
    </w:p>
    <w:p w14:paraId="229CCE5F" w14:textId="164835D9" w:rsidR="0010168A" w:rsidRPr="007E2C68" w:rsidRDefault="0010168A" w:rsidP="00701CCA">
      <w:pPr>
        <w:adjustRightInd w:val="0"/>
        <w:snapToGrid w:val="0"/>
        <w:spacing w:after="160"/>
      </w:pPr>
      <w:r w:rsidRPr="007E2C68">
        <w:t xml:space="preserve">A substantial main effect of </w:t>
      </w:r>
      <w:r w:rsidR="000E22D4" w:rsidRPr="007E2C68">
        <w:t>tasks</w:t>
      </w:r>
      <w:r w:rsidRPr="007E2C68">
        <w:t xml:space="preserve"> emerged in the analysis, with </w:t>
      </w:r>
      <w:r w:rsidR="001D4412" w:rsidRPr="007E2C68">
        <w:t>m</w:t>
      </w:r>
      <w:r w:rsidRPr="007E2C68">
        <w:t>athematics tasks demonstrating significantly higher classification accuracy (</w:t>
      </w:r>
      <w:r w:rsidRPr="007E2C68">
        <w:rPr>
          <w:i/>
        </w:rPr>
        <w:t>M</w:t>
      </w:r>
      <w:r w:rsidRPr="007E2C68">
        <w:t xml:space="preserve"> = 0.78, </w:t>
      </w:r>
      <w:r w:rsidRPr="007E2C68">
        <w:rPr>
          <w:i/>
        </w:rPr>
        <w:t>SD</w:t>
      </w:r>
      <w:r w:rsidRPr="007E2C68">
        <w:t xml:space="preserve"> = 0.41) compared to </w:t>
      </w:r>
      <w:r w:rsidR="001D4412" w:rsidRPr="007E2C68">
        <w:t>b</w:t>
      </w:r>
      <w:r w:rsidRPr="007E2C68">
        <w:t>iology tasks (</w:t>
      </w:r>
      <w:r w:rsidRPr="007E2C68">
        <w:rPr>
          <w:i/>
        </w:rPr>
        <w:t>M</w:t>
      </w:r>
      <w:r w:rsidRPr="007E2C68">
        <w:t xml:space="preserve"> = 0.56, </w:t>
      </w:r>
      <w:r w:rsidRPr="007E2C68">
        <w:rPr>
          <w:i/>
        </w:rPr>
        <w:t>SD</w:t>
      </w:r>
      <w:r w:rsidRPr="007E2C68">
        <w:t xml:space="preserve"> = 0.50), </w:t>
      </w:r>
      <w:r w:rsidR="00F56BD9" w:rsidRPr="007E2C68">
        <w:rPr>
          <w:i/>
        </w:rPr>
        <w:t>t</w:t>
      </w:r>
      <w:r w:rsidR="00F56BD9" w:rsidRPr="007E2C68">
        <w:t xml:space="preserve"> (</w:t>
      </w:r>
      <w:r w:rsidRPr="007E2C68">
        <w:t xml:space="preserve">10798) = 24.73, </w:t>
      </w:r>
      <w:r w:rsidRPr="007E2C68">
        <w:rPr>
          <w:i/>
        </w:rPr>
        <w:t>p</w:t>
      </w:r>
      <w:r w:rsidRPr="007E2C68">
        <w:t xml:space="preserve"> &lt; .001</w:t>
      </w:r>
      <w:r w:rsidR="00A3511B" w:rsidRPr="007E2C68">
        <w:t>)</w:t>
      </w:r>
      <w:r w:rsidR="00A3511B" w:rsidRPr="007E2C68">
        <w:rPr>
          <w:b/>
        </w:rPr>
        <w:t xml:space="preserve"> </w:t>
      </w:r>
      <w:r w:rsidR="00A3511B" w:rsidRPr="007E2C68">
        <w:rPr>
          <w:bCs/>
        </w:rPr>
        <w:t>(</w:t>
      </w:r>
      <w:r w:rsidR="00A3511B" w:rsidRPr="007E2C68">
        <w:rPr>
          <w:b/>
        </w:rPr>
        <w:t xml:space="preserve">Figure </w:t>
      </w:r>
      <w:r w:rsidR="00DA2A99" w:rsidRPr="007E2C68">
        <w:rPr>
          <w:b/>
        </w:rPr>
        <w:t>5</w:t>
      </w:r>
      <w:r w:rsidR="00A3511B" w:rsidRPr="007E2C68">
        <w:rPr>
          <w:bCs/>
        </w:rPr>
        <w:t>)</w:t>
      </w:r>
      <w:r w:rsidRPr="007E2C68">
        <w:rPr>
          <w:bCs/>
        </w:rPr>
        <w:t>.</w:t>
      </w:r>
      <w:r w:rsidRPr="007E2C68">
        <w:t xml:space="preserve"> This marked difference suggests that SRL behaviors may be more distinctly identifiable in mathematical problem-solving contexts, possibly due to the more structured nature of mathematical reasoning processes.</w:t>
      </w:r>
    </w:p>
    <w:p w14:paraId="26BB46A4" w14:textId="157E44A9" w:rsidR="008C23FD" w:rsidRPr="007E2C68" w:rsidRDefault="008C23FD" w:rsidP="00701CCA">
      <w:pPr>
        <w:adjustRightInd w:val="0"/>
        <w:snapToGrid w:val="0"/>
        <w:spacing w:after="160"/>
      </w:pPr>
      <w:r w:rsidRPr="007E2C68">
        <w:t>Significant variations were observed across different TAP codes</w:t>
      </w:r>
      <w:r w:rsidR="00182C64" w:rsidRPr="007E2C68">
        <w:t xml:space="preserve"> </w:t>
      </w:r>
      <w:r w:rsidR="00A3511B" w:rsidRPr="007E2C68">
        <w:rPr>
          <w:bCs/>
        </w:rPr>
        <w:t>(</w:t>
      </w:r>
      <w:r w:rsidR="00A3511B" w:rsidRPr="007E2C68">
        <w:rPr>
          <w:b/>
        </w:rPr>
        <w:t xml:space="preserve">Figure </w:t>
      </w:r>
      <w:r w:rsidR="00DA2A99" w:rsidRPr="007E2C68">
        <w:rPr>
          <w:b/>
        </w:rPr>
        <w:t>6</w:t>
      </w:r>
      <w:r w:rsidR="00A3511B" w:rsidRPr="007E2C68">
        <w:rPr>
          <w:bCs/>
        </w:rPr>
        <w:t>)</w:t>
      </w:r>
      <w:r w:rsidRPr="007E2C68">
        <w:t xml:space="preserve">, </w:t>
      </w:r>
      <w:r w:rsidR="007114CA" w:rsidRPr="007E2C68">
        <w:rPr>
          <w:i/>
          <w:iCs/>
        </w:rPr>
        <w:t>F</w:t>
      </w:r>
      <w:r w:rsidR="007114CA" w:rsidRPr="007E2C68">
        <w:t xml:space="preserve">(5, 10794) = 19.53, </w:t>
      </w:r>
      <w:r w:rsidR="007114CA" w:rsidRPr="007E2C68">
        <w:rPr>
          <w:i/>
          <w:iCs/>
        </w:rPr>
        <w:t>p</w:t>
      </w:r>
      <w:r w:rsidR="007114CA" w:rsidRPr="007E2C68">
        <w:t xml:space="preserve"> &lt; .001, </w:t>
      </w:r>
      <w:r w:rsidR="007114CA" w:rsidRPr="007E2C68">
        <w:rPr>
          <w:i/>
          <w:iCs/>
        </w:rPr>
        <w:t>η²</w:t>
      </w:r>
      <w:r w:rsidR="007114CA" w:rsidRPr="007E2C68">
        <w:t xml:space="preserve"> = 0.009,</w:t>
      </w:r>
      <w:r w:rsidR="007114CA" w:rsidRPr="007E2C68">
        <w:rPr>
          <w:i/>
          <w:iCs/>
        </w:rPr>
        <w:t xml:space="preserve"> </w:t>
      </w:r>
      <w:r w:rsidRPr="007E2C68">
        <w:t>MPS demonstrated the highest accuracy (</w:t>
      </w:r>
      <w:r w:rsidRPr="007E2C68">
        <w:rPr>
          <w:i/>
        </w:rPr>
        <w:t>M</w:t>
      </w:r>
      <w:r w:rsidRPr="007E2C68">
        <w:t xml:space="preserve"> = 0.7</w:t>
      </w:r>
      <w:r w:rsidR="00872B2E" w:rsidRPr="007E2C68">
        <w:t>3</w:t>
      </w:r>
      <w:r w:rsidRPr="007E2C68">
        <w:t xml:space="preserve">, </w:t>
      </w:r>
      <w:r w:rsidRPr="007E2C68">
        <w:rPr>
          <w:i/>
        </w:rPr>
        <w:t>S</w:t>
      </w:r>
      <w:r w:rsidR="00560B62" w:rsidRPr="007E2C68">
        <w:rPr>
          <w:i/>
        </w:rPr>
        <w:t>D</w:t>
      </w:r>
      <w:r w:rsidRPr="007E2C68">
        <w:t xml:space="preserve"> = 0.</w:t>
      </w:r>
      <w:r w:rsidR="00560B62" w:rsidRPr="007E2C68">
        <w:t>44</w:t>
      </w:r>
      <w:r w:rsidR="001542F1" w:rsidRPr="007E2C68">
        <w:t xml:space="preserve">) </w:t>
      </w:r>
      <w:r w:rsidR="00962350" w:rsidRPr="007E2C68">
        <w:t>and followed by ROA (</w:t>
      </w:r>
      <w:r w:rsidR="00962350" w:rsidRPr="007E2C68">
        <w:rPr>
          <w:i/>
          <w:iCs/>
        </w:rPr>
        <w:t>M</w:t>
      </w:r>
      <w:r w:rsidR="00962350" w:rsidRPr="007E2C68">
        <w:t xml:space="preserve"> = 0.72, </w:t>
      </w:r>
      <w:r w:rsidR="00962350" w:rsidRPr="007E2C68">
        <w:rPr>
          <w:i/>
          <w:iCs/>
        </w:rPr>
        <w:t xml:space="preserve">SD </w:t>
      </w:r>
      <w:r w:rsidR="00962350" w:rsidRPr="007E2C68">
        <w:t xml:space="preserve">= 0.45), </w:t>
      </w:r>
      <w:r w:rsidR="00A77AC9" w:rsidRPr="007E2C68">
        <w:t>whereas</w:t>
      </w:r>
      <w:r w:rsidRPr="007E2C68">
        <w:t xml:space="preserve"> SG</w:t>
      </w:r>
      <w:r w:rsidR="000F2C5C" w:rsidRPr="007E2C68">
        <w:t xml:space="preserve"> </w:t>
      </w:r>
      <w:r w:rsidRPr="007E2C68">
        <w:t>showed lower accuracy (</w:t>
      </w:r>
      <w:r w:rsidRPr="007E2C68">
        <w:rPr>
          <w:i/>
        </w:rPr>
        <w:t>M</w:t>
      </w:r>
      <w:r w:rsidRPr="007E2C68">
        <w:t xml:space="preserve"> = 0.61, </w:t>
      </w:r>
      <w:r w:rsidR="00CA02B3" w:rsidRPr="007E2C68">
        <w:rPr>
          <w:i/>
          <w:iCs/>
        </w:rPr>
        <w:t>SD</w:t>
      </w:r>
      <w:r w:rsidR="00CA02B3" w:rsidRPr="007E2C68">
        <w:t xml:space="preserve"> = 0.49</w:t>
      </w:r>
      <w:r w:rsidR="00821669" w:rsidRPr="007E2C68">
        <w:t xml:space="preserve">). </w:t>
      </w:r>
      <w:r w:rsidRPr="007E2C68">
        <w:t>Notably, JOU+ showed relatively lower accuracy compared to</w:t>
      </w:r>
      <w:r w:rsidR="000F2C5C" w:rsidRPr="007E2C68">
        <w:t xml:space="preserve"> </w:t>
      </w:r>
      <w:r w:rsidRPr="007E2C68">
        <w:t>JOU-</w:t>
      </w:r>
      <w:r w:rsidR="00B079BD" w:rsidRPr="007E2C68">
        <w:t xml:space="preserve"> </w:t>
      </w:r>
      <w:r w:rsidR="004E6C39" w:rsidRPr="007E2C68">
        <w:t xml:space="preserve">(JOU-: </w:t>
      </w:r>
      <w:r w:rsidR="004E6C39" w:rsidRPr="007E2C68">
        <w:rPr>
          <w:i/>
          <w:iCs/>
        </w:rPr>
        <w:t>M</w:t>
      </w:r>
      <w:r w:rsidR="004E6C39" w:rsidRPr="007E2C68">
        <w:t xml:space="preserve"> = 0.69, </w:t>
      </w:r>
      <w:r w:rsidR="004E6C39" w:rsidRPr="007E2C68">
        <w:rPr>
          <w:i/>
          <w:iCs/>
        </w:rPr>
        <w:t>SD</w:t>
      </w:r>
      <w:r w:rsidR="004E6C39" w:rsidRPr="007E2C68">
        <w:t xml:space="preserve"> = 0.46, JOU+: </w:t>
      </w:r>
      <w:r w:rsidR="004E6C39" w:rsidRPr="007E2C68">
        <w:rPr>
          <w:i/>
          <w:iCs/>
        </w:rPr>
        <w:t>M</w:t>
      </w:r>
      <w:r w:rsidR="004E6C39" w:rsidRPr="007E2C68">
        <w:t xml:space="preserve"> = 0.66, </w:t>
      </w:r>
      <w:r w:rsidR="004E6C39" w:rsidRPr="007E2C68">
        <w:rPr>
          <w:i/>
          <w:iCs/>
        </w:rPr>
        <w:t>SD</w:t>
      </w:r>
      <w:r w:rsidR="004E6C39" w:rsidRPr="007E2C68">
        <w:t xml:space="preserve"> = 0.47)</w:t>
      </w:r>
      <w:r w:rsidRPr="007E2C68">
        <w:t xml:space="preserve">, suggesting potential differences in the models' ability to distinguish between different </w:t>
      </w:r>
      <w:r w:rsidR="00D45F9E" w:rsidRPr="007E2C68">
        <w:t>valence</w:t>
      </w:r>
      <w:r w:rsidRPr="007E2C68">
        <w:t xml:space="preserve"> of metacognitive judgments.</w:t>
      </w:r>
    </w:p>
    <w:p w14:paraId="656B6598" w14:textId="319E6526" w:rsidR="001C410A" w:rsidRPr="007E2C68" w:rsidRDefault="001C410A" w:rsidP="00701CCA">
      <w:pPr>
        <w:adjustRightInd w:val="0"/>
        <w:snapToGrid w:val="0"/>
        <w:spacing w:after="160"/>
      </w:pPr>
    </w:p>
    <w:p w14:paraId="66CFCEEA" w14:textId="5191B0C6" w:rsidR="00353776" w:rsidRPr="007E2C68" w:rsidRDefault="00353776" w:rsidP="00701CCA">
      <w:pPr>
        <w:adjustRightInd w:val="0"/>
        <w:snapToGrid w:val="0"/>
        <w:spacing w:after="160"/>
      </w:pPr>
    </w:p>
    <w:p w14:paraId="3FECC7FF" w14:textId="72CA2AED" w:rsidR="00750C27" w:rsidRPr="007E2C68" w:rsidRDefault="00750C27" w:rsidP="00701CCA">
      <w:pPr>
        <w:adjustRightInd w:val="0"/>
        <w:snapToGrid w:val="0"/>
        <w:spacing w:after="160"/>
        <w:jc w:val="center"/>
      </w:pPr>
      <w:r w:rsidRPr="007E2C68">
        <w:rPr>
          <w:rFonts w:hint="eastAsia"/>
          <w:noProof/>
          <w14:ligatures w14:val="standardContextual"/>
        </w:rPr>
        <w:drawing>
          <wp:inline distT="0" distB="0" distL="0" distR="0" wp14:anchorId="50DDCAA5" wp14:editId="5B25F3F9">
            <wp:extent cx="5274310" cy="3844290"/>
            <wp:effectExtent l="0" t="0" r="0" b="3810"/>
            <wp:docPr id="327518763" name="Picture 16" descr="A graph showing a number of tas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18763" name="Picture 16" descr="A graph showing a number of task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844290"/>
                    </a:xfrm>
                    <a:prstGeom prst="rect">
                      <a:avLst/>
                    </a:prstGeom>
                  </pic:spPr>
                </pic:pic>
              </a:graphicData>
            </a:graphic>
          </wp:inline>
        </w:drawing>
      </w:r>
    </w:p>
    <w:p w14:paraId="23C5BBDB" w14:textId="038D1114" w:rsidR="16EDAB3A" w:rsidRPr="007E2C68" w:rsidRDefault="001C410A" w:rsidP="00701CCA">
      <w:pPr>
        <w:adjustRightInd w:val="0"/>
        <w:snapToGrid w:val="0"/>
        <w:spacing w:after="160"/>
        <w:jc w:val="center"/>
        <w:rPr>
          <w:b/>
          <w:bCs/>
          <w:noProof/>
        </w:rPr>
      </w:pPr>
      <w:r w:rsidRPr="007E2C68">
        <w:rPr>
          <w:b/>
          <w:bCs/>
        </w:rPr>
        <w:t xml:space="preserve">Figure </w:t>
      </w:r>
      <w:r w:rsidR="00821669" w:rsidRPr="007E2C68">
        <w:rPr>
          <w:b/>
          <w:bCs/>
        </w:rPr>
        <w:t>5</w:t>
      </w:r>
      <w:r w:rsidRPr="007E2C68">
        <w:rPr>
          <w:b/>
          <w:bCs/>
        </w:rPr>
        <w:t>. Main effect of tasks on LLM</w:t>
      </w:r>
      <w:r w:rsidR="00115953" w:rsidRPr="007E2C68">
        <w:rPr>
          <w:b/>
          <w:bCs/>
        </w:rPr>
        <w:t>s’</w:t>
      </w:r>
      <w:r w:rsidRPr="007E2C68">
        <w:rPr>
          <w:b/>
          <w:bCs/>
        </w:rPr>
        <w:t xml:space="preserve"> coding accuracy</w:t>
      </w:r>
    </w:p>
    <w:p w14:paraId="372AED2F" w14:textId="476F6AB7" w:rsidR="001E0AF8" w:rsidRPr="007E2C68" w:rsidRDefault="001E0AF8" w:rsidP="00701CCA">
      <w:pPr>
        <w:adjustRightInd w:val="0"/>
        <w:snapToGrid w:val="0"/>
        <w:spacing w:after="160"/>
        <w:jc w:val="center"/>
      </w:pPr>
    </w:p>
    <w:p w14:paraId="12059D4B" w14:textId="68108E2A" w:rsidR="00160612" w:rsidRPr="007E2C68" w:rsidRDefault="00160612" w:rsidP="00701CCA">
      <w:pPr>
        <w:adjustRightInd w:val="0"/>
        <w:snapToGrid w:val="0"/>
        <w:spacing w:after="160"/>
        <w:jc w:val="center"/>
      </w:pPr>
      <w:r w:rsidRPr="007E2C68">
        <w:rPr>
          <w:rFonts w:hint="eastAsia"/>
          <w:noProof/>
          <w14:ligatures w14:val="standardContextual"/>
        </w:rPr>
        <w:drawing>
          <wp:inline distT="0" distB="0" distL="0" distR="0" wp14:anchorId="5E2AD40C" wp14:editId="1D7F165B">
            <wp:extent cx="5274310" cy="3067050"/>
            <wp:effectExtent l="0" t="0" r="0" b="6350"/>
            <wp:docPr id="486673419" name="Picture 17"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73419" name="Picture 17" descr="A graph of a bar char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67050"/>
                    </a:xfrm>
                    <a:prstGeom prst="rect">
                      <a:avLst/>
                    </a:prstGeom>
                  </pic:spPr>
                </pic:pic>
              </a:graphicData>
            </a:graphic>
          </wp:inline>
        </w:drawing>
      </w:r>
    </w:p>
    <w:p w14:paraId="4FC1D74B" w14:textId="5CFAA4C8" w:rsidR="00096B8E" w:rsidRPr="007E2C68" w:rsidRDefault="00096B8E" w:rsidP="00701CCA">
      <w:pPr>
        <w:adjustRightInd w:val="0"/>
        <w:snapToGrid w:val="0"/>
        <w:spacing w:after="160"/>
        <w:jc w:val="center"/>
        <w:rPr>
          <w:b/>
          <w:bCs/>
        </w:rPr>
      </w:pPr>
      <w:r w:rsidRPr="007E2C68">
        <w:rPr>
          <w:b/>
          <w:bCs/>
        </w:rPr>
        <w:t xml:space="preserve">Figure </w:t>
      </w:r>
      <w:r w:rsidR="00821669" w:rsidRPr="007E2C68">
        <w:rPr>
          <w:b/>
          <w:bCs/>
        </w:rPr>
        <w:t>6</w:t>
      </w:r>
      <w:r w:rsidRPr="007E2C68">
        <w:rPr>
          <w:b/>
          <w:bCs/>
        </w:rPr>
        <w:t>. Main effect of TAP code types on LLM</w:t>
      </w:r>
      <w:r w:rsidR="005447E1" w:rsidRPr="007E2C68">
        <w:rPr>
          <w:b/>
          <w:bCs/>
        </w:rPr>
        <w:t>s’</w:t>
      </w:r>
      <w:r w:rsidRPr="007E2C68">
        <w:rPr>
          <w:b/>
          <w:bCs/>
        </w:rPr>
        <w:t xml:space="preserve"> coding accuracy</w:t>
      </w:r>
      <w:r w:rsidR="00DA2573" w:rsidRPr="007E2C68">
        <w:rPr>
          <w:b/>
          <w:bCs/>
        </w:rPr>
        <w:t xml:space="preserve"> </w:t>
      </w:r>
      <w:r w:rsidR="00F43D5A" w:rsidRPr="007E2C68">
        <w:rPr>
          <w:b/>
          <w:bCs/>
        </w:rPr>
        <w:t>(ranked by accuracy of the TAP code)</w:t>
      </w:r>
    </w:p>
    <w:p w14:paraId="709D14A2" w14:textId="77777777" w:rsidR="00A61A3E" w:rsidRPr="007E2C68" w:rsidRDefault="00A61A3E" w:rsidP="00701CCA">
      <w:pPr>
        <w:adjustRightInd w:val="0"/>
        <w:snapToGrid w:val="0"/>
        <w:spacing w:after="160"/>
        <w:jc w:val="center"/>
        <w:rPr>
          <w:b/>
          <w:bCs/>
        </w:rPr>
      </w:pPr>
    </w:p>
    <w:p w14:paraId="38852DA8" w14:textId="7EE8ED34" w:rsidR="16EDAB3A" w:rsidRPr="007E2C68" w:rsidRDefault="00743735" w:rsidP="00701CCA">
      <w:pPr>
        <w:adjustRightInd w:val="0"/>
        <w:snapToGrid w:val="0"/>
        <w:spacing w:after="160"/>
      </w:pPr>
      <w:r w:rsidRPr="007E2C68">
        <w:t>LLMs</w:t>
      </w:r>
      <w:r w:rsidR="001C5F41" w:rsidRPr="007E2C68">
        <w:t xml:space="preserve"> comparison in accuracy showed GPT-4o (</w:t>
      </w:r>
      <w:r w:rsidR="001C5F41" w:rsidRPr="007E2C68">
        <w:rPr>
          <w:i/>
          <w:iCs/>
        </w:rPr>
        <w:t xml:space="preserve">M </w:t>
      </w:r>
      <w:r w:rsidR="001C5F41" w:rsidRPr="007E2C68">
        <w:t>= .69) and Claude (</w:t>
      </w:r>
      <w:r w:rsidR="001C5F41" w:rsidRPr="007E2C68">
        <w:rPr>
          <w:i/>
          <w:iCs/>
        </w:rPr>
        <w:t xml:space="preserve">M </w:t>
      </w:r>
      <w:r w:rsidR="001C5F41" w:rsidRPr="007E2C68">
        <w:t>= .70) performed similarly (</w:t>
      </w:r>
      <w:r w:rsidR="001C5F41" w:rsidRPr="007E2C68">
        <w:rPr>
          <w:i/>
          <w:iCs/>
        </w:rPr>
        <w:t xml:space="preserve">t </w:t>
      </w:r>
      <w:r w:rsidR="001C5F41" w:rsidRPr="007E2C68">
        <w:t xml:space="preserve">= 0.823, </w:t>
      </w:r>
      <w:r w:rsidR="001C5F41" w:rsidRPr="007E2C68">
        <w:rPr>
          <w:i/>
          <w:iCs/>
        </w:rPr>
        <w:t xml:space="preserve">p </w:t>
      </w:r>
      <w:r w:rsidR="001C5F41" w:rsidRPr="007E2C68">
        <w:t xml:space="preserve">= .411), while Gemini </w:t>
      </w:r>
      <w:r w:rsidR="00821669" w:rsidRPr="007E2C68">
        <w:t xml:space="preserve">Pro </w:t>
      </w:r>
      <w:r w:rsidR="001C5F41" w:rsidRPr="007E2C68">
        <w:t>showed significantly lower accuracy (</w:t>
      </w:r>
      <w:r w:rsidR="001C5F41" w:rsidRPr="007E2C68">
        <w:rPr>
          <w:i/>
          <w:iCs/>
        </w:rPr>
        <w:t xml:space="preserve">M </w:t>
      </w:r>
      <w:r w:rsidR="001C5F41" w:rsidRPr="007E2C68">
        <w:t xml:space="preserve">= .62, </w:t>
      </w:r>
      <w:r w:rsidR="001C5F41" w:rsidRPr="007E2C68">
        <w:rPr>
          <w:i/>
          <w:iCs/>
        </w:rPr>
        <w:t xml:space="preserve">t </w:t>
      </w:r>
      <w:r w:rsidR="001C5F41" w:rsidRPr="007E2C68">
        <w:t xml:space="preserve">= -5.111, </w:t>
      </w:r>
      <w:r w:rsidR="001C5F41" w:rsidRPr="007E2C68">
        <w:rPr>
          <w:i/>
          <w:iCs/>
        </w:rPr>
        <w:t xml:space="preserve">p </w:t>
      </w:r>
      <w:r w:rsidR="001C5F41" w:rsidRPr="007E2C68">
        <w:t>&lt; .001</w:t>
      </w:r>
      <w:r w:rsidR="05EB4609" w:rsidRPr="007E2C68">
        <w:t xml:space="preserve">; </w:t>
      </w:r>
      <w:r w:rsidR="00E54D86" w:rsidRPr="007E2C68">
        <w:rPr>
          <w:b/>
          <w:bCs/>
        </w:rPr>
        <w:t xml:space="preserve">Figure </w:t>
      </w:r>
      <w:r w:rsidR="00821669" w:rsidRPr="007E2C68">
        <w:rPr>
          <w:b/>
          <w:bCs/>
        </w:rPr>
        <w:t>7</w:t>
      </w:r>
      <w:r w:rsidR="00E54D86" w:rsidRPr="007E2C68">
        <w:t>)</w:t>
      </w:r>
      <w:r w:rsidR="001C5F41" w:rsidRPr="007E2C68">
        <w:t xml:space="preserve">. </w:t>
      </w:r>
      <w:r w:rsidR="532524D6" w:rsidRPr="007E2C68">
        <w:t>A</w:t>
      </w:r>
      <w:r w:rsidR="00E96A73" w:rsidRPr="007E2C68">
        <w:t xml:space="preserve">nalysis of the confusion matrices revealed distinct classification patterns across </w:t>
      </w:r>
      <w:r w:rsidR="0077208B" w:rsidRPr="007E2C68">
        <w:t>LLMs</w:t>
      </w:r>
      <w:r w:rsidR="00E54D86" w:rsidRPr="007E2C68">
        <w:t xml:space="preserve"> (</w:t>
      </w:r>
      <w:r w:rsidR="00E54D86" w:rsidRPr="007E2C68">
        <w:rPr>
          <w:b/>
          <w:bCs/>
        </w:rPr>
        <w:t xml:space="preserve">Figure </w:t>
      </w:r>
      <w:r w:rsidR="00821669" w:rsidRPr="007E2C68">
        <w:rPr>
          <w:b/>
          <w:bCs/>
        </w:rPr>
        <w:t>8</w:t>
      </w:r>
      <w:r w:rsidR="00E54D86" w:rsidRPr="007E2C68">
        <w:t>)</w:t>
      </w:r>
      <w:r w:rsidR="00E96A73" w:rsidRPr="007E2C68">
        <w:t>. GPT-4</w:t>
      </w:r>
      <w:r w:rsidR="000D093C" w:rsidRPr="007E2C68">
        <w:t>o</w:t>
      </w:r>
      <w:r w:rsidR="00E96A73" w:rsidRPr="007E2C68">
        <w:t xml:space="preserve"> and Claude </w:t>
      </w:r>
      <w:r w:rsidR="00821669" w:rsidRPr="007E2C68">
        <w:t xml:space="preserve">3.5 </w:t>
      </w:r>
      <w:r w:rsidR="00E96A73" w:rsidRPr="007E2C68">
        <w:t>demonstrated similar conservative prediction patterns, with higher true negative rates (40.5% and 41.9% respectively) compared to Gemini Pro (32.3%)</w:t>
      </w:r>
      <w:r w:rsidR="000E163C" w:rsidRPr="007E2C68">
        <w:t>. In comparison,</w:t>
      </w:r>
      <w:r w:rsidR="00E96A73" w:rsidRPr="007E2C68">
        <w:t xml:space="preserve"> Gemini Pro showed a notably higher false positive rate (17.7%) compared to both GPT-4</w:t>
      </w:r>
      <w:r w:rsidR="000A3AD6" w:rsidRPr="007E2C68">
        <w:t>o</w:t>
      </w:r>
      <w:r w:rsidR="00E96A73" w:rsidRPr="007E2C68">
        <w:t xml:space="preserve"> (9.5%) and Claude</w:t>
      </w:r>
      <w:r w:rsidR="000A3AD6" w:rsidRPr="007E2C68">
        <w:t xml:space="preserve"> 3.5</w:t>
      </w:r>
      <w:r w:rsidR="00E96A73" w:rsidRPr="007E2C68">
        <w:t xml:space="preserve"> (8.1%)</w:t>
      </w:r>
      <w:r w:rsidR="40B05493" w:rsidRPr="007E2C68">
        <w:t>.</w:t>
      </w:r>
    </w:p>
    <w:p w14:paraId="4B9353FE" w14:textId="77777777" w:rsidR="00A61A3E" w:rsidRPr="007E2C68" w:rsidRDefault="00A61A3E" w:rsidP="00701CCA">
      <w:pPr>
        <w:adjustRightInd w:val="0"/>
        <w:snapToGrid w:val="0"/>
        <w:spacing w:after="160"/>
      </w:pPr>
    </w:p>
    <w:p w14:paraId="08C7D147" w14:textId="16B27DC5" w:rsidR="008F0190" w:rsidRPr="007E2C68" w:rsidRDefault="005D1988" w:rsidP="00701CCA">
      <w:pPr>
        <w:adjustRightInd w:val="0"/>
        <w:snapToGrid w:val="0"/>
        <w:spacing w:after="160"/>
        <w:jc w:val="center"/>
      </w:pPr>
      <w:r w:rsidRPr="007E2C68">
        <w:rPr>
          <w:noProof/>
          <w14:ligatures w14:val="standardContextual"/>
        </w:rPr>
        <w:drawing>
          <wp:inline distT="0" distB="0" distL="0" distR="0" wp14:anchorId="14780788" wp14:editId="79922F75">
            <wp:extent cx="3633239" cy="2641600"/>
            <wp:effectExtent l="0" t="0" r="0" b="0"/>
            <wp:docPr id="72954480" name="Picture 24" descr="A graph of a number of red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4480" name="Picture 24" descr="A graph of a number of red rectangular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7966" cy="2645036"/>
                    </a:xfrm>
                    <a:prstGeom prst="rect">
                      <a:avLst/>
                    </a:prstGeom>
                  </pic:spPr>
                </pic:pic>
              </a:graphicData>
            </a:graphic>
          </wp:inline>
        </w:drawing>
      </w:r>
    </w:p>
    <w:p w14:paraId="1E1191A2" w14:textId="4A89774C" w:rsidR="00C56D51" w:rsidRPr="007E2C68" w:rsidRDefault="00C56D51" w:rsidP="00701CCA">
      <w:pPr>
        <w:adjustRightInd w:val="0"/>
        <w:snapToGrid w:val="0"/>
        <w:spacing w:after="160"/>
        <w:jc w:val="center"/>
        <w:rPr>
          <w:b/>
          <w:bCs/>
        </w:rPr>
      </w:pPr>
      <w:r w:rsidRPr="007E2C68">
        <w:rPr>
          <w:b/>
          <w:bCs/>
        </w:rPr>
        <w:t xml:space="preserve">Figure </w:t>
      </w:r>
      <w:r w:rsidR="001D4412" w:rsidRPr="007E2C68">
        <w:rPr>
          <w:b/>
          <w:bCs/>
        </w:rPr>
        <w:t>7</w:t>
      </w:r>
      <w:r w:rsidRPr="007E2C68">
        <w:rPr>
          <w:b/>
          <w:bCs/>
        </w:rPr>
        <w:t>. LLMs main effect in coding accuracy</w:t>
      </w:r>
    </w:p>
    <w:p w14:paraId="4D56BA4C" w14:textId="1170835B" w:rsidR="00E87C67" w:rsidRPr="007E2C68" w:rsidRDefault="00E87C67" w:rsidP="00701CCA">
      <w:pPr>
        <w:adjustRightInd w:val="0"/>
        <w:snapToGrid w:val="0"/>
        <w:spacing w:after="160"/>
      </w:pPr>
    </w:p>
    <w:p w14:paraId="3DE183E8" w14:textId="321CC6DE" w:rsidR="4BF5FD62" w:rsidRPr="007E2C68" w:rsidRDefault="000E7545" w:rsidP="00701CCA">
      <w:pPr>
        <w:adjustRightInd w:val="0"/>
        <w:snapToGrid w:val="0"/>
        <w:spacing w:after="160"/>
        <w:jc w:val="center"/>
      </w:pPr>
      <w:r w:rsidRPr="007E2C68">
        <w:rPr>
          <w:noProof/>
          <w14:ligatures w14:val="standardContextual"/>
        </w:rPr>
        <w:drawing>
          <wp:inline distT="0" distB="0" distL="0" distR="0" wp14:anchorId="2B1FDA92" wp14:editId="4095D742">
            <wp:extent cx="7763469" cy="3152682"/>
            <wp:effectExtent l="0" t="0" r="0" b="0"/>
            <wp:docPr id="1938179753"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79753" name="Picture 1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79719" cy="3159281"/>
                    </a:xfrm>
                    <a:prstGeom prst="rect">
                      <a:avLst/>
                    </a:prstGeom>
                  </pic:spPr>
                </pic:pic>
              </a:graphicData>
            </a:graphic>
          </wp:inline>
        </w:drawing>
      </w:r>
    </w:p>
    <w:p w14:paraId="73AEB0D4" w14:textId="12831A02" w:rsidR="0082403A" w:rsidRPr="007E2C68" w:rsidRDefault="0082403A" w:rsidP="00701CCA">
      <w:pPr>
        <w:adjustRightInd w:val="0"/>
        <w:snapToGrid w:val="0"/>
        <w:spacing w:after="160"/>
        <w:jc w:val="center"/>
        <w:rPr>
          <w:b/>
          <w:bCs/>
        </w:rPr>
      </w:pPr>
      <w:r w:rsidRPr="007E2C68">
        <w:rPr>
          <w:b/>
          <w:bCs/>
        </w:rPr>
        <w:t xml:space="preserve">Figure </w:t>
      </w:r>
      <w:r w:rsidR="001D4412" w:rsidRPr="007E2C68">
        <w:rPr>
          <w:b/>
          <w:bCs/>
        </w:rPr>
        <w:t>8</w:t>
      </w:r>
      <w:r w:rsidRPr="007E2C68">
        <w:rPr>
          <w:b/>
          <w:bCs/>
        </w:rPr>
        <w:t>. Confusion matrix in LLMs coding</w:t>
      </w:r>
      <w:r w:rsidR="002323A4" w:rsidRPr="007E2C68">
        <w:rPr>
          <w:b/>
          <w:bCs/>
        </w:rPr>
        <w:t xml:space="preserve"> performance</w:t>
      </w:r>
    </w:p>
    <w:p w14:paraId="0D3DD268" w14:textId="6DD3BDA7" w:rsidR="28F3AC87" w:rsidRPr="007E2C68" w:rsidRDefault="28F3AC87" w:rsidP="00701CCA">
      <w:pPr>
        <w:adjustRightInd w:val="0"/>
        <w:snapToGrid w:val="0"/>
        <w:spacing w:after="160"/>
      </w:pPr>
      <w:r w:rsidRPr="007E2C68">
        <w:t xml:space="preserve"> </w:t>
      </w:r>
    </w:p>
    <w:p w14:paraId="36516BEA" w14:textId="4D164CA2" w:rsidR="28F3AC87" w:rsidRPr="007E2C68" w:rsidRDefault="28F3AC87" w:rsidP="00701CCA">
      <w:pPr>
        <w:adjustRightInd w:val="0"/>
        <w:snapToGrid w:val="0"/>
        <w:spacing w:after="160"/>
        <w:rPr>
          <w:i/>
        </w:rPr>
      </w:pPr>
      <w:bookmarkStart w:id="5" w:name="OLE_LINK1"/>
      <w:r w:rsidRPr="007E2C68">
        <w:rPr>
          <w:i/>
          <w:iCs/>
        </w:rPr>
        <w:t>4.</w:t>
      </w:r>
      <w:r w:rsidR="00DA618B" w:rsidRPr="007E2C68">
        <w:rPr>
          <w:i/>
          <w:iCs/>
        </w:rPr>
        <w:t>3</w:t>
      </w:r>
      <w:r w:rsidRPr="007E2C68">
        <w:rPr>
          <w:i/>
          <w:iCs/>
        </w:rPr>
        <w:t xml:space="preserve"> </w:t>
      </w:r>
      <w:r w:rsidR="0061104C" w:rsidRPr="007E2C68">
        <w:rPr>
          <w:i/>
          <w:iCs/>
        </w:rPr>
        <w:t>Effects of prompt engineering strategies</w:t>
      </w:r>
      <w:r w:rsidR="00DA618B" w:rsidRPr="007E2C68">
        <w:rPr>
          <w:i/>
          <w:iCs/>
        </w:rPr>
        <w:t>(RQ2)</w:t>
      </w:r>
    </w:p>
    <w:p w14:paraId="014E42C6" w14:textId="4CE0623F" w:rsidR="28F3AC87" w:rsidRPr="007E2C68" w:rsidRDefault="00B00D0B" w:rsidP="00701CCA">
      <w:pPr>
        <w:adjustRightInd w:val="0"/>
        <w:snapToGrid w:val="0"/>
        <w:spacing w:after="160"/>
        <w:rPr>
          <w:i/>
        </w:rPr>
      </w:pPr>
      <w:r w:rsidRPr="007E2C68">
        <w:rPr>
          <w:i/>
          <w:iCs/>
        </w:rPr>
        <w:t>4.</w:t>
      </w:r>
      <w:r w:rsidR="00DA618B" w:rsidRPr="007E2C68">
        <w:rPr>
          <w:i/>
          <w:iCs/>
        </w:rPr>
        <w:t>3</w:t>
      </w:r>
      <w:r w:rsidRPr="007E2C68">
        <w:rPr>
          <w:i/>
          <w:iCs/>
        </w:rPr>
        <w:t>.1</w:t>
      </w:r>
      <w:r w:rsidR="28F3AC87" w:rsidRPr="007E2C68">
        <w:rPr>
          <w:i/>
          <w:iCs/>
        </w:rPr>
        <w:t xml:space="preserve"> </w:t>
      </w:r>
      <w:r w:rsidR="009218D1" w:rsidRPr="007E2C68">
        <w:rPr>
          <w:i/>
          <w:iCs/>
        </w:rPr>
        <w:t>Z</w:t>
      </w:r>
      <w:r w:rsidR="001B0D8D" w:rsidRPr="007E2C68">
        <w:rPr>
          <w:i/>
          <w:iCs/>
        </w:rPr>
        <w:t>ero-</w:t>
      </w:r>
      <w:r w:rsidR="009218D1" w:rsidRPr="007E2C68">
        <w:rPr>
          <w:i/>
          <w:iCs/>
        </w:rPr>
        <w:t>S</w:t>
      </w:r>
      <w:r w:rsidR="001B0D8D" w:rsidRPr="007E2C68">
        <w:rPr>
          <w:i/>
          <w:iCs/>
        </w:rPr>
        <w:t>hot</w:t>
      </w:r>
      <w:r w:rsidR="009218D1" w:rsidRPr="007E2C68">
        <w:rPr>
          <w:i/>
          <w:iCs/>
        </w:rPr>
        <w:t xml:space="preserve"> </w:t>
      </w:r>
      <w:r w:rsidR="28F3AC87" w:rsidRPr="007E2C68">
        <w:rPr>
          <w:i/>
          <w:iCs/>
        </w:rPr>
        <w:t xml:space="preserve">vs </w:t>
      </w:r>
      <w:r w:rsidR="009218D1" w:rsidRPr="007E2C68">
        <w:rPr>
          <w:i/>
          <w:iCs/>
        </w:rPr>
        <w:t>F</w:t>
      </w:r>
      <w:r w:rsidR="001B0D8D" w:rsidRPr="007E2C68">
        <w:rPr>
          <w:i/>
          <w:iCs/>
        </w:rPr>
        <w:t>ew-</w:t>
      </w:r>
      <w:r w:rsidR="009218D1" w:rsidRPr="007E2C68">
        <w:rPr>
          <w:i/>
          <w:iCs/>
        </w:rPr>
        <w:t>S</w:t>
      </w:r>
      <w:r w:rsidR="001B0D8D" w:rsidRPr="007E2C68">
        <w:rPr>
          <w:i/>
          <w:iCs/>
        </w:rPr>
        <w:t>hot</w:t>
      </w:r>
      <w:r w:rsidR="28F3AC87" w:rsidRPr="007E2C68">
        <w:rPr>
          <w:i/>
          <w:iCs/>
        </w:rPr>
        <w:t xml:space="preserve"> </w:t>
      </w:r>
      <w:r w:rsidR="00F17F26" w:rsidRPr="007E2C68">
        <w:rPr>
          <w:i/>
          <w:iCs/>
        </w:rPr>
        <w:t>p</w:t>
      </w:r>
      <w:r w:rsidR="28F3AC87" w:rsidRPr="007E2C68">
        <w:rPr>
          <w:i/>
          <w:iCs/>
        </w:rPr>
        <w:t>erformance</w:t>
      </w:r>
      <w:r w:rsidR="00667B98" w:rsidRPr="007E2C68">
        <w:rPr>
          <w:i/>
          <w:iCs/>
        </w:rPr>
        <w:t xml:space="preserve"> across </w:t>
      </w:r>
      <w:r w:rsidR="001D2FD3" w:rsidRPr="007E2C68">
        <w:rPr>
          <w:i/>
          <w:iCs/>
        </w:rPr>
        <w:t>tasks</w:t>
      </w:r>
    </w:p>
    <w:bookmarkEnd w:id="5"/>
    <w:p w14:paraId="36C363E9" w14:textId="34BA1409" w:rsidR="005722F5" w:rsidRPr="007E2C68" w:rsidRDefault="000D26B0" w:rsidP="00701CCA">
      <w:pPr>
        <w:adjustRightInd w:val="0"/>
        <w:snapToGrid w:val="0"/>
        <w:spacing w:after="160"/>
      </w:pPr>
      <w:r w:rsidRPr="007E2C68">
        <w:t xml:space="preserve">The impact of few-shot learning varied by </w:t>
      </w:r>
      <w:r w:rsidR="000E22D4" w:rsidRPr="007E2C68">
        <w:t xml:space="preserve">tasks </w:t>
      </w:r>
      <w:r w:rsidRPr="007E2C68">
        <w:t>and TAP code</w:t>
      </w:r>
      <w:r w:rsidR="00757AB6" w:rsidRPr="007E2C68">
        <w:t xml:space="preserve"> (</w:t>
      </w:r>
      <w:r w:rsidR="00757AB6" w:rsidRPr="007E2C68">
        <w:rPr>
          <w:b/>
          <w:bCs/>
        </w:rPr>
        <w:t xml:space="preserve">Figure </w:t>
      </w:r>
      <w:r w:rsidR="001D4412" w:rsidRPr="007E2C68">
        <w:rPr>
          <w:b/>
          <w:bCs/>
        </w:rPr>
        <w:t>9</w:t>
      </w:r>
      <w:r w:rsidR="00757AB6" w:rsidRPr="007E2C68">
        <w:t>)</w:t>
      </w:r>
      <w:r w:rsidRPr="007E2C68">
        <w:t xml:space="preserve">. In </w:t>
      </w:r>
      <w:r w:rsidR="00493F76" w:rsidRPr="007E2C68">
        <w:t>m</w:t>
      </w:r>
      <w:r w:rsidRPr="007E2C68">
        <w:t>athematics</w:t>
      </w:r>
      <w:r w:rsidR="001C41F0" w:rsidRPr="007E2C68">
        <w:t xml:space="preserve"> TAPs</w:t>
      </w:r>
      <w:r w:rsidRPr="007E2C68">
        <w:t>, few-shot prompting showed modest improvements for most codes, with JOU- demonstrating the only statistically significant enhancement (</w:t>
      </w:r>
      <w:r w:rsidRPr="007E2C68">
        <w:rPr>
          <w:i/>
          <w:iCs/>
        </w:rPr>
        <w:t>ΔM</w:t>
      </w:r>
      <w:r w:rsidRPr="007E2C68">
        <w:t xml:space="preserve"> = 0.051,</w:t>
      </w:r>
      <w:r w:rsidR="001321C5" w:rsidRPr="007E2C68">
        <w:t xml:space="preserve"> </w:t>
      </w:r>
      <w:r w:rsidRPr="007E2C68">
        <w:rPr>
          <w:i/>
          <w:iCs/>
        </w:rPr>
        <w:t>t</w:t>
      </w:r>
      <w:r w:rsidR="000620EA" w:rsidRPr="007E2C68">
        <w:t>(898)</w:t>
      </w:r>
      <w:r w:rsidRPr="007E2C68">
        <w:t xml:space="preserve"> = -2.18, </w:t>
      </w:r>
      <w:r w:rsidRPr="007E2C68">
        <w:rPr>
          <w:i/>
          <w:iCs/>
        </w:rPr>
        <w:t xml:space="preserve">p </w:t>
      </w:r>
      <w:r w:rsidRPr="007E2C68">
        <w:t xml:space="preserve">= .030). Interestingly, SG in </w:t>
      </w:r>
      <w:r w:rsidR="0098055C" w:rsidRPr="007E2C68">
        <w:t>m</w:t>
      </w:r>
      <w:r w:rsidRPr="007E2C68">
        <w:t xml:space="preserve">athematics showed a significant negative effect with </w:t>
      </w:r>
      <w:r w:rsidR="005A29C8" w:rsidRPr="007E2C68">
        <w:t>few-shot</w:t>
      </w:r>
      <w:r w:rsidR="005A29C8" w:rsidRPr="007E2C68">
        <w:t xml:space="preserve"> </w:t>
      </w:r>
      <w:r w:rsidRPr="007E2C68">
        <w:t>prompting (</w:t>
      </w:r>
      <w:r w:rsidRPr="007E2C68">
        <w:rPr>
          <w:i/>
          <w:iCs/>
        </w:rPr>
        <w:t>ΔM</w:t>
      </w:r>
      <w:r w:rsidRPr="007E2C68">
        <w:t xml:space="preserve"> = -0.080, </w:t>
      </w:r>
      <w:r w:rsidRPr="007E2C68">
        <w:rPr>
          <w:i/>
          <w:iCs/>
        </w:rPr>
        <w:t>t</w:t>
      </w:r>
      <w:r w:rsidR="009D453B" w:rsidRPr="007E2C68">
        <w:t>(898)</w:t>
      </w:r>
      <w:r w:rsidRPr="007E2C68">
        <w:rPr>
          <w:i/>
          <w:iCs/>
        </w:rPr>
        <w:t xml:space="preserve"> </w:t>
      </w:r>
      <w:r w:rsidRPr="007E2C68">
        <w:t xml:space="preserve">= 2.66, </w:t>
      </w:r>
      <w:r w:rsidRPr="007E2C68">
        <w:rPr>
          <w:i/>
          <w:iCs/>
        </w:rPr>
        <w:t>p</w:t>
      </w:r>
      <w:r w:rsidRPr="007E2C68">
        <w:t xml:space="preserve"> = .008). In </w:t>
      </w:r>
      <w:r w:rsidR="005A29C8" w:rsidRPr="007E2C68">
        <w:t>b</w:t>
      </w:r>
      <w:r w:rsidRPr="007E2C68">
        <w:t>iology</w:t>
      </w:r>
      <w:r w:rsidR="00C567A4" w:rsidRPr="007E2C68">
        <w:t xml:space="preserve"> tasks</w:t>
      </w:r>
      <w:r w:rsidRPr="007E2C68">
        <w:t xml:space="preserve">, </w:t>
      </w:r>
      <w:r w:rsidR="001D4412" w:rsidRPr="007E2C68">
        <w:t>few-shot</w:t>
      </w:r>
      <w:r w:rsidRPr="007E2C68">
        <w:t xml:space="preserve"> effects were generally minimal and non-significant across all TAP codes, with slight improvements in FNC (</w:t>
      </w:r>
      <w:r w:rsidRPr="007E2C68">
        <w:rPr>
          <w:i/>
          <w:iCs/>
        </w:rPr>
        <w:t xml:space="preserve">ΔM </w:t>
      </w:r>
      <w:r w:rsidRPr="007E2C68">
        <w:t xml:space="preserve">= 0.047, </w:t>
      </w:r>
      <w:r w:rsidRPr="007E2C68">
        <w:rPr>
          <w:i/>
          <w:iCs/>
        </w:rPr>
        <w:t>t</w:t>
      </w:r>
      <w:r w:rsidR="001321C5" w:rsidRPr="007E2C68">
        <w:rPr>
          <w:i/>
          <w:iCs/>
        </w:rPr>
        <w:t xml:space="preserve"> </w:t>
      </w:r>
      <w:r w:rsidR="009D453B" w:rsidRPr="007E2C68">
        <w:t>(898)</w:t>
      </w:r>
      <w:r w:rsidRPr="007E2C68">
        <w:rPr>
          <w:i/>
          <w:iCs/>
        </w:rPr>
        <w:t xml:space="preserve"> </w:t>
      </w:r>
      <w:r w:rsidRPr="007E2C68">
        <w:t xml:space="preserve">= -1.41, </w:t>
      </w:r>
      <w:r w:rsidRPr="007E2C68">
        <w:rPr>
          <w:i/>
          <w:iCs/>
        </w:rPr>
        <w:t>p</w:t>
      </w:r>
      <w:r w:rsidRPr="007E2C68">
        <w:t xml:space="preserve"> = .160) being the largest observed difference. This pattern suggests that the utility of </w:t>
      </w:r>
      <w:r w:rsidR="001D4412" w:rsidRPr="007E2C68">
        <w:t>few-shot</w:t>
      </w:r>
      <w:r w:rsidRPr="007E2C68">
        <w:t xml:space="preserve"> learning may be </w:t>
      </w:r>
      <w:r w:rsidR="001D2FD3" w:rsidRPr="007E2C68">
        <w:t>task</w:t>
      </w:r>
      <w:r w:rsidRPr="007E2C68">
        <w:t>-dependent, with greater potential benefits in mathematical contexts.</w:t>
      </w:r>
      <w:r w:rsidR="28F3AC87" w:rsidRPr="007E2C68">
        <w:t xml:space="preserve"> </w:t>
      </w:r>
    </w:p>
    <w:p w14:paraId="4E5B7CE0" w14:textId="21A22413" w:rsidR="00167176" w:rsidRPr="007E2C68" w:rsidRDefault="00167176" w:rsidP="00701CCA">
      <w:pPr>
        <w:adjustRightInd w:val="0"/>
        <w:snapToGrid w:val="0"/>
        <w:spacing w:after="160"/>
      </w:pPr>
    </w:p>
    <w:p w14:paraId="24B7884D" w14:textId="619F6DE4" w:rsidR="0042311A" w:rsidRPr="007E2C68" w:rsidRDefault="00431540" w:rsidP="00701CCA">
      <w:pPr>
        <w:adjustRightInd w:val="0"/>
        <w:snapToGrid w:val="0"/>
        <w:spacing w:after="160"/>
        <w:jc w:val="center"/>
      </w:pPr>
      <w:r w:rsidRPr="007E2C68">
        <w:rPr>
          <w:rFonts w:hint="eastAsia"/>
          <w:noProof/>
          <w14:ligatures w14:val="standardContextual"/>
        </w:rPr>
        <w:drawing>
          <wp:inline distT="0" distB="0" distL="0" distR="0" wp14:anchorId="2DEE6F8D" wp14:editId="48E5D16C">
            <wp:extent cx="5274310" cy="2550795"/>
            <wp:effectExtent l="0" t="0" r="0" b="1905"/>
            <wp:docPr id="1279613780" name="Picture 20"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3780" name="Picture 20" descr="A comparison of a bar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50795"/>
                    </a:xfrm>
                    <a:prstGeom prst="rect">
                      <a:avLst/>
                    </a:prstGeom>
                  </pic:spPr>
                </pic:pic>
              </a:graphicData>
            </a:graphic>
          </wp:inline>
        </w:drawing>
      </w:r>
    </w:p>
    <w:p w14:paraId="5E1F5FEF" w14:textId="77777777" w:rsidR="00CC32FB" w:rsidRPr="007E2C68" w:rsidRDefault="006C72B5" w:rsidP="00701CCA">
      <w:pPr>
        <w:adjustRightInd w:val="0"/>
        <w:snapToGrid w:val="0"/>
        <w:spacing w:after="160"/>
        <w:jc w:val="center"/>
        <w:rPr>
          <w:b/>
          <w:bCs/>
        </w:rPr>
      </w:pPr>
      <w:r w:rsidRPr="007E2C68">
        <w:rPr>
          <w:b/>
          <w:bCs/>
        </w:rPr>
        <w:t xml:space="preserve">Figure </w:t>
      </w:r>
      <w:r w:rsidR="001D4412" w:rsidRPr="007E2C68">
        <w:rPr>
          <w:b/>
          <w:bCs/>
        </w:rPr>
        <w:t>9</w:t>
      </w:r>
      <w:r w:rsidRPr="007E2C68">
        <w:rPr>
          <w:b/>
          <w:bCs/>
        </w:rPr>
        <w:t xml:space="preserve">. FS vs ZS prompt conditions across TAPs code and </w:t>
      </w:r>
      <w:r w:rsidR="005447E1" w:rsidRPr="007E2C68">
        <w:rPr>
          <w:b/>
          <w:bCs/>
        </w:rPr>
        <w:t>tasks</w:t>
      </w:r>
      <w:r w:rsidR="00CC32FB" w:rsidRPr="007E2C68">
        <w:rPr>
          <w:b/>
          <w:bCs/>
        </w:rPr>
        <w:t xml:space="preserve"> </w:t>
      </w:r>
      <w:r w:rsidR="00CC32FB" w:rsidRPr="007E2C68">
        <w:rPr>
          <w:b/>
          <w:bCs/>
        </w:rPr>
        <w:t>in LLMs coding performance</w:t>
      </w:r>
    </w:p>
    <w:p w14:paraId="63F53936" w14:textId="74B02BB6" w:rsidR="006C72B5" w:rsidRPr="007E2C68" w:rsidRDefault="006C72B5" w:rsidP="00701CCA">
      <w:pPr>
        <w:adjustRightInd w:val="0"/>
        <w:snapToGrid w:val="0"/>
        <w:spacing w:after="160"/>
        <w:jc w:val="center"/>
        <w:rPr>
          <w:b/>
          <w:bCs/>
        </w:rPr>
      </w:pPr>
    </w:p>
    <w:p w14:paraId="21A65AF9" w14:textId="0AE88A3B" w:rsidR="28F3AC87" w:rsidRPr="007E2C68" w:rsidRDefault="00F17F26" w:rsidP="00701CCA">
      <w:pPr>
        <w:adjustRightInd w:val="0"/>
        <w:snapToGrid w:val="0"/>
        <w:spacing w:after="160"/>
        <w:rPr>
          <w:i/>
        </w:rPr>
      </w:pPr>
      <w:r w:rsidRPr="007E2C68">
        <w:rPr>
          <w:i/>
          <w:iCs/>
        </w:rPr>
        <w:t>4.</w:t>
      </w:r>
      <w:r w:rsidR="00DA618B" w:rsidRPr="007E2C68">
        <w:rPr>
          <w:i/>
          <w:iCs/>
        </w:rPr>
        <w:t>3</w:t>
      </w:r>
      <w:r w:rsidRPr="007E2C68">
        <w:rPr>
          <w:i/>
          <w:iCs/>
        </w:rPr>
        <w:t>.2</w:t>
      </w:r>
      <w:r w:rsidR="28F3AC87" w:rsidRPr="007E2C68">
        <w:rPr>
          <w:i/>
          <w:iCs/>
        </w:rPr>
        <w:t xml:space="preserve">. </w:t>
      </w:r>
      <w:r w:rsidRPr="007E2C68">
        <w:rPr>
          <w:i/>
          <w:iCs/>
        </w:rPr>
        <w:t>C</w:t>
      </w:r>
      <w:r w:rsidR="28F3AC87" w:rsidRPr="007E2C68">
        <w:rPr>
          <w:i/>
          <w:iCs/>
        </w:rPr>
        <w:t xml:space="preserve">ontext </w:t>
      </w:r>
      <w:r w:rsidRPr="007E2C68">
        <w:rPr>
          <w:i/>
          <w:iCs/>
        </w:rPr>
        <w:t>e</w:t>
      </w:r>
      <w:r w:rsidR="28F3AC87" w:rsidRPr="007E2C68">
        <w:rPr>
          <w:i/>
          <w:iCs/>
        </w:rPr>
        <w:t>ffects</w:t>
      </w:r>
      <w:r w:rsidRPr="007E2C68">
        <w:rPr>
          <w:i/>
          <w:iCs/>
        </w:rPr>
        <w:t xml:space="preserve"> across </w:t>
      </w:r>
      <w:r w:rsidR="00917644" w:rsidRPr="007E2C68">
        <w:rPr>
          <w:i/>
          <w:iCs/>
        </w:rPr>
        <w:t>tasks</w:t>
      </w:r>
    </w:p>
    <w:p w14:paraId="07C10917" w14:textId="73443E5B" w:rsidR="00917644" w:rsidRPr="007E2C68" w:rsidRDefault="001F0A67" w:rsidP="00701CCA">
      <w:pPr>
        <w:adjustRightInd w:val="0"/>
        <w:snapToGrid w:val="0"/>
        <w:spacing w:after="160"/>
      </w:pPr>
      <w:r w:rsidRPr="007E2C68">
        <w:t xml:space="preserve">Analysis of context effects (None, </w:t>
      </w:r>
      <w:r w:rsidR="003F16A4" w:rsidRPr="007E2C68">
        <w:t>Task-aligned</w:t>
      </w:r>
      <w:r w:rsidRPr="007E2C68">
        <w:t xml:space="preserve">, and </w:t>
      </w:r>
      <w:r w:rsidR="00D8008A" w:rsidRPr="007E2C68">
        <w:t>Course-Aligned</w:t>
      </w:r>
      <w:r w:rsidRPr="007E2C68">
        <w:t>) revealed no statistically significant differences across both domains and all TAP codes</w:t>
      </w:r>
      <w:r w:rsidR="008B647C" w:rsidRPr="007E2C68">
        <w:t xml:space="preserve"> </w:t>
      </w:r>
      <w:r w:rsidR="008B647C" w:rsidRPr="007E2C68">
        <w:rPr>
          <w:b/>
          <w:bCs/>
        </w:rPr>
        <w:t>(Figure 9</w:t>
      </w:r>
      <w:r w:rsidR="008B647C" w:rsidRPr="007E2C68">
        <w:t>)</w:t>
      </w:r>
      <w:r w:rsidRPr="007E2C68">
        <w:t xml:space="preserve">. </w:t>
      </w:r>
      <w:r w:rsidR="00917644" w:rsidRPr="007E2C68">
        <w:t xml:space="preserve">In the Biology </w:t>
      </w:r>
      <w:r w:rsidR="00CC5FDE" w:rsidRPr="007E2C68">
        <w:t>tasks</w:t>
      </w:r>
      <w:r w:rsidR="00917644" w:rsidRPr="007E2C68">
        <w:t xml:space="preserve">, context effects were consistently non-significant across all TAP codes. SG showed no meaningful difference between context conditions, </w:t>
      </w:r>
      <w:r w:rsidR="00917644" w:rsidRPr="007E2C68">
        <w:rPr>
          <w:i/>
        </w:rPr>
        <w:t>F</w:t>
      </w:r>
      <w:r w:rsidR="00917644" w:rsidRPr="007E2C68">
        <w:t xml:space="preserve">(2, 297) = 0.08, </w:t>
      </w:r>
      <w:r w:rsidR="00917644" w:rsidRPr="007E2C68">
        <w:rPr>
          <w:i/>
        </w:rPr>
        <w:t>p</w:t>
      </w:r>
      <w:r w:rsidR="00917644" w:rsidRPr="007E2C68">
        <w:t xml:space="preserve"> = .92. Similarly, </w:t>
      </w:r>
      <w:r w:rsidR="00CC5FDE" w:rsidRPr="007E2C68">
        <w:t>ROA</w:t>
      </w:r>
      <w:r w:rsidR="00917644" w:rsidRPr="007E2C68">
        <w:t xml:space="preserve"> demonstrated negligible variation across context types, </w:t>
      </w:r>
      <w:r w:rsidR="00917644" w:rsidRPr="007E2C68">
        <w:rPr>
          <w:i/>
        </w:rPr>
        <w:t>F</w:t>
      </w:r>
      <w:r w:rsidR="00917644" w:rsidRPr="007E2C68">
        <w:t xml:space="preserve">(2, 297) = 0.05, </w:t>
      </w:r>
      <w:r w:rsidR="00917644" w:rsidRPr="007E2C68">
        <w:rPr>
          <w:i/>
        </w:rPr>
        <w:t>p</w:t>
      </w:r>
      <w:r w:rsidR="00917644" w:rsidRPr="007E2C68">
        <w:t xml:space="preserve"> = .95. The pattern continued with JOU+, which showed no significant context effect, </w:t>
      </w:r>
      <w:r w:rsidR="00917644" w:rsidRPr="007E2C68">
        <w:rPr>
          <w:i/>
        </w:rPr>
        <w:t>F</w:t>
      </w:r>
      <w:r w:rsidR="00917644" w:rsidRPr="007E2C68">
        <w:t xml:space="preserve">(2, 297) = 0.05, </w:t>
      </w:r>
      <w:r w:rsidR="00917644" w:rsidRPr="007E2C68">
        <w:rPr>
          <w:i/>
        </w:rPr>
        <w:t>p</w:t>
      </w:r>
      <w:r w:rsidR="00917644" w:rsidRPr="007E2C68">
        <w:t xml:space="preserve"> = .95. JOU- also revealed no meaningful differences between context conditions, </w:t>
      </w:r>
      <w:r w:rsidR="00917644" w:rsidRPr="007E2C68">
        <w:rPr>
          <w:i/>
        </w:rPr>
        <w:t>F</w:t>
      </w:r>
      <w:r w:rsidR="00917644" w:rsidRPr="007E2C68">
        <w:t xml:space="preserve">(2, 297) = 0.23, </w:t>
      </w:r>
      <w:r w:rsidR="00917644" w:rsidRPr="007E2C68">
        <w:rPr>
          <w:i/>
        </w:rPr>
        <w:t>p</w:t>
      </w:r>
      <w:r w:rsidR="00917644" w:rsidRPr="007E2C68">
        <w:t xml:space="preserve"> = .79. MPS maintained consistent performance regardless of context, </w:t>
      </w:r>
      <w:r w:rsidR="00917644" w:rsidRPr="007E2C68">
        <w:rPr>
          <w:i/>
        </w:rPr>
        <w:t>F</w:t>
      </w:r>
      <w:r w:rsidR="00917644" w:rsidRPr="007E2C68">
        <w:t xml:space="preserve">(2, 297) = 0.03, </w:t>
      </w:r>
      <w:r w:rsidR="00917644" w:rsidRPr="007E2C68">
        <w:rPr>
          <w:i/>
        </w:rPr>
        <w:t>p</w:t>
      </w:r>
      <w:r w:rsidR="00CC5FDE" w:rsidRPr="007E2C68">
        <w:rPr>
          <w:i/>
        </w:rPr>
        <w:t xml:space="preserve"> </w:t>
      </w:r>
      <w:r w:rsidR="00917644" w:rsidRPr="007E2C68">
        <w:t xml:space="preserve">= .97. Finally, FNC showed no significant variation across context types, </w:t>
      </w:r>
      <w:r w:rsidR="00917644" w:rsidRPr="007E2C68">
        <w:rPr>
          <w:i/>
        </w:rPr>
        <w:t>F</w:t>
      </w:r>
      <w:r w:rsidR="00917644" w:rsidRPr="007E2C68">
        <w:t xml:space="preserve">(2, 297) = 0.06, </w:t>
      </w:r>
      <w:r w:rsidR="00917644" w:rsidRPr="007E2C68">
        <w:rPr>
          <w:i/>
        </w:rPr>
        <w:t>p</w:t>
      </w:r>
      <w:r w:rsidR="00CC5FDE" w:rsidRPr="007E2C68">
        <w:rPr>
          <w:i/>
        </w:rPr>
        <w:t xml:space="preserve"> </w:t>
      </w:r>
      <w:r w:rsidR="00917644" w:rsidRPr="007E2C68">
        <w:t>= .94.</w:t>
      </w:r>
    </w:p>
    <w:p w14:paraId="18D9E336" w14:textId="0A164B09" w:rsidR="28F3AC87" w:rsidRPr="007E2C68" w:rsidRDefault="00FD1BF3" w:rsidP="00701CCA">
      <w:pPr>
        <w:adjustRightInd w:val="0"/>
        <w:snapToGrid w:val="0"/>
        <w:spacing w:after="160"/>
        <w:rPr>
          <w:rFonts w:eastAsiaTheme="minorEastAsia"/>
        </w:rPr>
      </w:pPr>
      <w:r w:rsidRPr="007E2C68">
        <w:t xml:space="preserve">In the Mathematics task, though overall performance was higher, context effects remained non-significant across all TAP codes. SG showed no significant difference between context conditions, </w:t>
      </w:r>
      <w:r w:rsidRPr="007E2C68">
        <w:rPr>
          <w:i/>
        </w:rPr>
        <w:t>F</w:t>
      </w:r>
      <w:r w:rsidR="00E30634" w:rsidRPr="007E2C68">
        <w:t xml:space="preserve"> </w:t>
      </w:r>
      <w:r w:rsidRPr="007E2C68">
        <w:t xml:space="preserve">(2, 297) = 0.70, </w:t>
      </w:r>
      <w:r w:rsidRPr="007E2C68">
        <w:rPr>
          <w:i/>
        </w:rPr>
        <w:t>p</w:t>
      </w:r>
      <w:r w:rsidRPr="007E2C68">
        <w:t xml:space="preserve"> = .50. </w:t>
      </w:r>
      <w:r w:rsidR="00E30634" w:rsidRPr="007E2C68">
        <w:t>ROA</w:t>
      </w:r>
      <w:r w:rsidRPr="007E2C68">
        <w:t xml:space="preserve"> demonstrated the largest non-significant variation, but still fell well short of statistical significance, F(2, 297) = 1.03, </w:t>
      </w:r>
      <w:r w:rsidRPr="007E2C68">
        <w:rPr>
          <w:i/>
        </w:rPr>
        <w:t>p</w:t>
      </w:r>
      <w:r w:rsidRPr="007E2C68">
        <w:t xml:space="preserve"> = .36. JOU+ revealed no meaningful context effect, </w:t>
      </w:r>
      <w:r w:rsidRPr="007E2C68">
        <w:rPr>
          <w:i/>
        </w:rPr>
        <w:t>F</w:t>
      </w:r>
      <w:r w:rsidRPr="007E2C68">
        <w:t xml:space="preserve">(2, 297) = 0.24, </w:t>
      </w:r>
      <w:r w:rsidRPr="007E2C68">
        <w:rPr>
          <w:i/>
        </w:rPr>
        <w:t>p</w:t>
      </w:r>
      <w:r w:rsidRPr="007E2C68">
        <w:t xml:space="preserve"> = .79. Similarly, JOU- showed remarkably consistent performance across contexts, </w:t>
      </w:r>
      <w:r w:rsidRPr="007E2C68">
        <w:rPr>
          <w:i/>
        </w:rPr>
        <w:t>F</w:t>
      </w:r>
      <w:r w:rsidRPr="007E2C68">
        <w:t xml:space="preserve">(2, 297) = 0.12, </w:t>
      </w:r>
      <w:r w:rsidRPr="007E2C68">
        <w:rPr>
          <w:i/>
        </w:rPr>
        <w:t>p</w:t>
      </w:r>
      <w:r w:rsidRPr="007E2C68">
        <w:t xml:space="preserve"> = .89. MPS</w:t>
      </w:r>
      <w:r w:rsidR="00B4005A" w:rsidRPr="007E2C68">
        <w:t xml:space="preserve"> </w:t>
      </w:r>
      <w:r w:rsidRPr="007E2C68">
        <w:t xml:space="preserve">maintained stable performance regardless of context type, </w:t>
      </w:r>
      <w:r w:rsidRPr="007E2C68">
        <w:rPr>
          <w:i/>
        </w:rPr>
        <w:t>F</w:t>
      </w:r>
      <w:r w:rsidRPr="007E2C68">
        <w:t xml:space="preserve">(2, 297) = 0.74, </w:t>
      </w:r>
      <w:r w:rsidRPr="007E2C68">
        <w:rPr>
          <w:i/>
        </w:rPr>
        <w:t>p</w:t>
      </w:r>
      <w:r w:rsidRPr="007E2C68">
        <w:t xml:space="preserve"> = .48. Finally, FNC demonstrated no significant variation based on context</w:t>
      </w:r>
      <w:r w:rsidR="00B4005A" w:rsidRPr="007E2C68">
        <w:t xml:space="preserve"> level</w:t>
      </w:r>
      <w:r w:rsidRPr="007E2C68">
        <w:t xml:space="preserve">, </w:t>
      </w:r>
      <w:r w:rsidRPr="007E2C68">
        <w:rPr>
          <w:i/>
        </w:rPr>
        <w:t>F</w:t>
      </w:r>
      <w:r w:rsidRPr="007E2C68">
        <w:t xml:space="preserve">(2, 297) = 0.42, </w:t>
      </w:r>
      <w:r w:rsidRPr="007E2C68">
        <w:rPr>
          <w:i/>
        </w:rPr>
        <w:t>p</w:t>
      </w:r>
      <w:r w:rsidRPr="007E2C68">
        <w:t xml:space="preserve"> = .66.</w:t>
      </w:r>
    </w:p>
    <w:p w14:paraId="7EFA6970" w14:textId="190E07EC" w:rsidR="00707291" w:rsidRPr="007E2C68" w:rsidRDefault="00F251BF" w:rsidP="00701CCA">
      <w:pPr>
        <w:adjustRightInd w:val="0"/>
        <w:snapToGrid w:val="0"/>
        <w:spacing w:after="160"/>
        <w:jc w:val="center"/>
      </w:pPr>
      <w:r w:rsidRPr="007E2C68">
        <w:rPr>
          <w:rFonts w:eastAsiaTheme="minorEastAsia"/>
          <w:noProof/>
          <w14:ligatures w14:val="standardContextual"/>
        </w:rPr>
        <w:drawing>
          <wp:inline distT="0" distB="0" distL="0" distR="0" wp14:anchorId="4A529DDC" wp14:editId="64E55D1D">
            <wp:extent cx="5274310" cy="2550795"/>
            <wp:effectExtent l="0" t="0" r="0" b="1905"/>
            <wp:docPr id="2141420150" name="Picture 2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0150" name="Picture 21" descr="A graph of different colored ba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50795"/>
                    </a:xfrm>
                    <a:prstGeom prst="rect">
                      <a:avLst/>
                    </a:prstGeom>
                  </pic:spPr>
                </pic:pic>
              </a:graphicData>
            </a:graphic>
          </wp:inline>
        </w:drawing>
      </w:r>
    </w:p>
    <w:p w14:paraId="2589E7CB" w14:textId="06A8CAA7" w:rsidR="00CC32FB" w:rsidRPr="007E2C68" w:rsidRDefault="00707291" w:rsidP="00701CCA">
      <w:pPr>
        <w:adjustRightInd w:val="0"/>
        <w:snapToGrid w:val="0"/>
        <w:spacing w:after="160"/>
        <w:jc w:val="center"/>
        <w:rPr>
          <w:b/>
          <w:bCs/>
        </w:rPr>
      </w:pPr>
      <w:r w:rsidRPr="007E2C68">
        <w:rPr>
          <w:b/>
          <w:bCs/>
        </w:rPr>
        <w:t xml:space="preserve">Figure </w:t>
      </w:r>
      <w:r w:rsidR="00F251BF" w:rsidRPr="007E2C68">
        <w:rPr>
          <w:b/>
          <w:bCs/>
        </w:rPr>
        <w:t>10</w:t>
      </w:r>
      <w:r w:rsidRPr="007E2C68">
        <w:rPr>
          <w:b/>
          <w:bCs/>
        </w:rPr>
        <w:t xml:space="preserve">. Different context level </w:t>
      </w:r>
      <w:r w:rsidR="00F251BF" w:rsidRPr="007E2C68">
        <w:rPr>
          <w:b/>
          <w:bCs/>
        </w:rPr>
        <w:t xml:space="preserve">prompting </w:t>
      </w:r>
      <w:r w:rsidRPr="007E2C68">
        <w:rPr>
          <w:b/>
          <w:bCs/>
        </w:rPr>
        <w:t xml:space="preserve">across TAPs code and </w:t>
      </w:r>
      <w:r w:rsidR="005447E1" w:rsidRPr="007E2C68">
        <w:rPr>
          <w:b/>
          <w:bCs/>
        </w:rPr>
        <w:t>tasks</w:t>
      </w:r>
      <w:r w:rsidR="00CC32FB" w:rsidRPr="007E2C68">
        <w:rPr>
          <w:b/>
          <w:bCs/>
        </w:rPr>
        <w:t xml:space="preserve"> </w:t>
      </w:r>
      <w:r w:rsidR="00CC32FB" w:rsidRPr="007E2C68">
        <w:rPr>
          <w:b/>
          <w:bCs/>
        </w:rPr>
        <w:t>in LLMs coding performance</w:t>
      </w:r>
    </w:p>
    <w:p w14:paraId="45283918" w14:textId="368E2832" w:rsidR="00707291" w:rsidRPr="007E2C68" w:rsidRDefault="00707291" w:rsidP="00701CCA">
      <w:pPr>
        <w:adjustRightInd w:val="0"/>
        <w:snapToGrid w:val="0"/>
        <w:spacing w:after="160"/>
        <w:jc w:val="center"/>
        <w:rPr>
          <w:b/>
          <w:bCs/>
        </w:rPr>
      </w:pPr>
    </w:p>
    <w:p w14:paraId="30DA312C" w14:textId="713C0225" w:rsidR="28F3AC87" w:rsidRPr="007E2C68" w:rsidRDefault="28F3AC87" w:rsidP="00701CCA">
      <w:pPr>
        <w:adjustRightInd w:val="0"/>
        <w:snapToGrid w:val="0"/>
        <w:spacing w:after="160"/>
      </w:pPr>
    </w:p>
    <w:p w14:paraId="02CBC2B0" w14:textId="6E0A1861" w:rsidR="28F3AC87" w:rsidRPr="007E2C68" w:rsidRDefault="15B1880B" w:rsidP="00701CCA">
      <w:pPr>
        <w:adjustRightInd w:val="0"/>
        <w:snapToGrid w:val="0"/>
        <w:spacing w:after="160"/>
        <w:rPr>
          <w:i/>
        </w:rPr>
      </w:pPr>
      <w:bookmarkStart w:id="6" w:name="OLE_LINK2"/>
      <w:r w:rsidRPr="007E2C68">
        <w:rPr>
          <w:i/>
        </w:rPr>
        <w:t>4.</w:t>
      </w:r>
      <w:r w:rsidR="00DA618B" w:rsidRPr="007E2C68">
        <w:rPr>
          <w:bCs/>
          <w:i/>
          <w:iCs/>
        </w:rPr>
        <w:t>4</w:t>
      </w:r>
      <w:r w:rsidRPr="007E2C68">
        <w:rPr>
          <w:bCs/>
          <w:i/>
          <w:iCs/>
        </w:rPr>
        <w:t xml:space="preserve"> </w:t>
      </w:r>
      <w:r w:rsidR="00641160" w:rsidRPr="007E2C68">
        <w:rPr>
          <w:bCs/>
          <w:i/>
          <w:iCs/>
        </w:rPr>
        <w:t>TAP</w:t>
      </w:r>
      <w:r w:rsidRPr="007E2C68">
        <w:rPr>
          <w:i/>
        </w:rPr>
        <w:t xml:space="preserve"> Code-Specific Performance</w:t>
      </w:r>
      <w:r w:rsidR="00A61A3E" w:rsidRPr="007E2C68">
        <w:rPr>
          <w:i/>
        </w:rPr>
        <w:t xml:space="preserve"> </w:t>
      </w:r>
      <w:r w:rsidR="00DA618B" w:rsidRPr="007E2C68">
        <w:rPr>
          <w:i/>
        </w:rPr>
        <w:t>(RQ3)</w:t>
      </w:r>
    </w:p>
    <w:p w14:paraId="2CD0D427" w14:textId="733F55D4" w:rsidR="0089468C" w:rsidRPr="007E2C68" w:rsidRDefault="0089468C" w:rsidP="00701CCA">
      <w:pPr>
        <w:adjustRightInd w:val="0"/>
        <w:snapToGrid w:val="0"/>
        <w:spacing w:after="160"/>
        <w:rPr>
          <w:i/>
          <w:iCs/>
        </w:rPr>
      </w:pPr>
      <w:r w:rsidRPr="007E2C68">
        <w:rPr>
          <w:i/>
          <w:iCs/>
        </w:rPr>
        <w:t>4.</w:t>
      </w:r>
      <w:r w:rsidR="00DA618B" w:rsidRPr="007E2C68">
        <w:rPr>
          <w:i/>
          <w:iCs/>
        </w:rPr>
        <w:t>4</w:t>
      </w:r>
      <w:r w:rsidRPr="007E2C68">
        <w:rPr>
          <w:i/>
          <w:iCs/>
        </w:rPr>
        <w:t xml:space="preserve">.1 </w:t>
      </w:r>
      <w:r w:rsidR="0076762D" w:rsidRPr="007E2C68">
        <w:rPr>
          <w:i/>
          <w:iCs/>
        </w:rPr>
        <w:t>Task</w:t>
      </w:r>
      <w:r w:rsidR="002361DA" w:rsidRPr="007E2C68">
        <w:rPr>
          <w:i/>
          <w:iCs/>
        </w:rPr>
        <w:t xml:space="preserve"> and TAP Code Interactions</w:t>
      </w:r>
    </w:p>
    <w:p w14:paraId="1671C98F" w14:textId="6618F7FA" w:rsidR="007942F6" w:rsidRPr="007E2C68" w:rsidRDefault="002361DA" w:rsidP="00701CCA">
      <w:pPr>
        <w:adjustRightInd w:val="0"/>
        <w:snapToGrid w:val="0"/>
        <w:spacing w:after="160"/>
      </w:pPr>
      <w:r w:rsidRPr="007E2C68">
        <w:t xml:space="preserve">The analysis revealed significant </w:t>
      </w:r>
      <w:r w:rsidR="00033D7B" w:rsidRPr="007E2C68">
        <w:t xml:space="preserve">task </w:t>
      </w:r>
      <w:r w:rsidRPr="007E2C68">
        <w:t xml:space="preserve">differences across all TAP codes, with consistently higher accuracy in </w:t>
      </w:r>
      <w:r w:rsidR="00FF65FC" w:rsidRPr="007E2C68">
        <w:t>m</w:t>
      </w:r>
      <w:r w:rsidRPr="007E2C68">
        <w:t xml:space="preserve">athematics compared to </w:t>
      </w:r>
      <w:r w:rsidR="00FF65FC" w:rsidRPr="007E2C68">
        <w:t>b</w:t>
      </w:r>
      <w:r w:rsidRPr="007E2C68">
        <w:t>iology</w:t>
      </w:r>
      <w:r w:rsidR="00097CBD" w:rsidRPr="007E2C68">
        <w:t xml:space="preserve"> (Figure 10)</w:t>
      </w:r>
      <w:r w:rsidRPr="007E2C68">
        <w:t xml:space="preserve">. </w:t>
      </w:r>
      <w:r w:rsidR="001B1F41" w:rsidRPr="007E2C68">
        <w:t xml:space="preserve">The most pronounced difference was observed in JOU-, </w:t>
      </w:r>
      <w:r w:rsidR="001B1F41" w:rsidRPr="007E2C68">
        <w:rPr>
          <w:rFonts w:hint="eastAsia"/>
        </w:rPr>
        <w:t xml:space="preserve">where </w:t>
      </w:r>
      <w:r w:rsidR="00FF65FC" w:rsidRPr="007E2C68">
        <w:t>m</w:t>
      </w:r>
      <w:r w:rsidR="006853F4" w:rsidRPr="007E2C68">
        <w:t xml:space="preserve">athematics </w:t>
      </w:r>
      <w:r w:rsidR="005D7344" w:rsidRPr="007E2C68">
        <w:rPr>
          <w:rFonts w:hint="eastAsia"/>
        </w:rPr>
        <w:t xml:space="preserve">tasks </w:t>
      </w:r>
      <w:r w:rsidR="006853F4" w:rsidRPr="007E2C68">
        <w:t>performance (</w:t>
      </w:r>
      <w:r w:rsidR="006853F4" w:rsidRPr="007E2C68">
        <w:rPr>
          <w:i/>
          <w:iCs/>
        </w:rPr>
        <w:t>M</w:t>
      </w:r>
      <w:r w:rsidR="006853F4" w:rsidRPr="007E2C68">
        <w:t xml:space="preserve"> = 0.85, </w:t>
      </w:r>
      <w:r w:rsidR="006853F4" w:rsidRPr="007E2C68">
        <w:rPr>
          <w:i/>
          <w:iCs/>
        </w:rPr>
        <w:t>SD </w:t>
      </w:r>
      <w:r w:rsidR="006853F4" w:rsidRPr="007E2C68">
        <w:t xml:space="preserve">= 0.35) was markedly higher than </w:t>
      </w:r>
      <w:r w:rsidR="00FF65FC" w:rsidRPr="007E2C68">
        <w:t>b</w:t>
      </w:r>
      <w:r w:rsidR="006853F4" w:rsidRPr="007E2C68">
        <w:t>iology (</w:t>
      </w:r>
      <w:r w:rsidR="006853F4" w:rsidRPr="007E2C68">
        <w:rPr>
          <w:i/>
          <w:iCs/>
        </w:rPr>
        <w:t>M</w:t>
      </w:r>
      <w:r w:rsidR="006853F4" w:rsidRPr="007E2C68">
        <w:t xml:space="preserve"> = 0.5</w:t>
      </w:r>
      <w:r w:rsidR="001B1F41" w:rsidRPr="007E2C68">
        <w:rPr>
          <w:rFonts w:hint="eastAsia"/>
        </w:rPr>
        <w:t>3</w:t>
      </w:r>
      <w:r w:rsidR="006853F4" w:rsidRPr="007E2C68">
        <w:t xml:space="preserve">, </w:t>
      </w:r>
      <w:r w:rsidR="006853F4" w:rsidRPr="007E2C68">
        <w:rPr>
          <w:i/>
          <w:iCs/>
        </w:rPr>
        <w:t>SD</w:t>
      </w:r>
      <w:r w:rsidR="006853F4" w:rsidRPr="007E2C68">
        <w:t xml:space="preserve"> = 0.</w:t>
      </w:r>
      <w:r w:rsidR="001B1F41" w:rsidRPr="007E2C68">
        <w:rPr>
          <w:rFonts w:hint="eastAsia"/>
        </w:rPr>
        <w:t>50</w:t>
      </w:r>
      <w:r w:rsidR="006853F4" w:rsidRPr="007E2C68">
        <w:t xml:space="preserve">), </w:t>
      </w:r>
      <w:r w:rsidR="006853F4" w:rsidRPr="007E2C68">
        <w:rPr>
          <w:i/>
          <w:iCs/>
        </w:rPr>
        <w:t>t</w:t>
      </w:r>
      <w:r w:rsidR="006853F4" w:rsidRPr="007E2C68">
        <w:t xml:space="preserve">(1798) = -15.97, </w:t>
      </w:r>
      <w:r w:rsidR="006853F4" w:rsidRPr="007E2C68">
        <w:rPr>
          <w:i/>
          <w:iCs/>
        </w:rPr>
        <w:t>p</w:t>
      </w:r>
      <w:r w:rsidR="006853F4" w:rsidRPr="007E2C68">
        <w:t xml:space="preserve"> &lt; .001</w:t>
      </w:r>
      <w:r w:rsidR="0086262A" w:rsidRPr="007E2C68">
        <w:rPr>
          <w:rFonts w:hint="eastAsia"/>
        </w:rPr>
        <w:t>)</w:t>
      </w:r>
      <w:r w:rsidR="006853F4" w:rsidRPr="007E2C68">
        <w:t xml:space="preserve">. Similarly, the ROA code showed a pronounced </w:t>
      </w:r>
      <w:r w:rsidR="00845566" w:rsidRPr="007E2C68">
        <w:rPr>
          <w:rFonts w:hint="eastAsia"/>
        </w:rPr>
        <w:t xml:space="preserve">task </w:t>
      </w:r>
      <w:r w:rsidR="006853F4" w:rsidRPr="007E2C68">
        <w:t xml:space="preserve">difference with </w:t>
      </w:r>
      <w:r w:rsidR="00FF65FC" w:rsidRPr="007E2C68">
        <w:t>m</w:t>
      </w:r>
      <w:r w:rsidR="006853F4" w:rsidRPr="007E2C68">
        <w:t>athematics (</w:t>
      </w:r>
      <w:r w:rsidR="006853F4" w:rsidRPr="007E2C68">
        <w:rPr>
          <w:i/>
          <w:iCs/>
        </w:rPr>
        <w:t>M</w:t>
      </w:r>
      <w:r w:rsidR="006853F4" w:rsidRPr="007E2C68">
        <w:t xml:space="preserve"> = 0.86, </w:t>
      </w:r>
      <w:r w:rsidR="006853F4" w:rsidRPr="007E2C68">
        <w:rPr>
          <w:i/>
          <w:iCs/>
        </w:rPr>
        <w:t>SD</w:t>
      </w:r>
      <w:r w:rsidR="006853F4" w:rsidRPr="007E2C68">
        <w:t xml:space="preserve"> = 0.34) outperforming </w:t>
      </w:r>
      <w:r w:rsidR="00FF65FC" w:rsidRPr="007E2C68">
        <w:t>b</w:t>
      </w:r>
      <w:r w:rsidR="006853F4" w:rsidRPr="007E2C68">
        <w:t>iology (</w:t>
      </w:r>
      <w:r w:rsidR="006853F4" w:rsidRPr="007E2C68">
        <w:rPr>
          <w:i/>
          <w:iCs/>
        </w:rPr>
        <w:t>M</w:t>
      </w:r>
      <w:r w:rsidR="006853F4" w:rsidRPr="007E2C68">
        <w:t> = 0.5</w:t>
      </w:r>
      <w:r w:rsidR="0022726D" w:rsidRPr="007E2C68">
        <w:rPr>
          <w:rFonts w:hint="eastAsia"/>
        </w:rPr>
        <w:t>7</w:t>
      </w:r>
      <w:r w:rsidR="006853F4" w:rsidRPr="007E2C68">
        <w:t xml:space="preserve">, </w:t>
      </w:r>
      <w:r w:rsidR="006853F4" w:rsidRPr="007E2C68">
        <w:rPr>
          <w:i/>
          <w:iCs/>
        </w:rPr>
        <w:t xml:space="preserve">SD </w:t>
      </w:r>
      <w:r w:rsidR="006853F4" w:rsidRPr="007E2C68">
        <w:t>= 0.</w:t>
      </w:r>
      <w:r w:rsidR="0022726D" w:rsidRPr="007E2C68">
        <w:rPr>
          <w:rFonts w:hint="eastAsia"/>
        </w:rPr>
        <w:t>50</w:t>
      </w:r>
      <w:r w:rsidR="006853F4" w:rsidRPr="007E2C68">
        <w:t xml:space="preserve">), </w:t>
      </w:r>
      <w:r w:rsidR="006853F4" w:rsidRPr="007E2C68">
        <w:rPr>
          <w:i/>
          <w:iCs/>
        </w:rPr>
        <w:t>t</w:t>
      </w:r>
      <w:r w:rsidR="006853F4" w:rsidRPr="007E2C68">
        <w:t xml:space="preserve">(1798) = -14.82, </w:t>
      </w:r>
      <w:r w:rsidR="006853F4" w:rsidRPr="007E2C68">
        <w:rPr>
          <w:i/>
          <w:iCs/>
        </w:rPr>
        <w:t>p </w:t>
      </w:r>
      <w:r w:rsidR="006853F4" w:rsidRPr="007E2C68">
        <w:t>&lt; .001</w:t>
      </w:r>
      <w:r w:rsidR="00860A5C" w:rsidRPr="007E2C68">
        <w:rPr>
          <w:rFonts w:hint="eastAsia"/>
        </w:rPr>
        <w:t>)</w:t>
      </w:r>
      <w:r w:rsidR="006853F4" w:rsidRPr="007E2C68">
        <w:t>. The JOU+ code exhibited a smaller but significant difference between </w:t>
      </w:r>
      <w:r w:rsidR="00FF65FC" w:rsidRPr="007E2C68">
        <w:t>m</w:t>
      </w:r>
      <w:r w:rsidR="006853F4" w:rsidRPr="007E2C68">
        <w:t>athematics (</w:t>
      </w:r>
      <w:r w:rsidR="006853F4" w:rsidRPr="007E2C68">
        <w:rPr>
          <w:i/>
          <w:iCs/>
        </w:rPr>
        <w:t xml:space="preserve">M </w:t>
      </w:r>
      <w:r w:rsidR="006853F4" w:rsidRPr="007E2C68">
        <w:t xml:space="preserve">= 0.763, </w:t>
      </w:r>
      <w:r w:rsidR="006853F4" w:rsidRPr="007E2C68">
        <w:rPr>
          <w:i/>
          <w:iCs/>
        </w:rPr>
        <w:t>SD </w:t>
      </w:r>
      <w:r w:rsidR="006853F4" w:rsidRPr="007E2C68">
        <w:t>= 0.4</w:t>
      </w:r>
      <w:r w:rsidR="0022726D" w:rsidRPr="007E2C68">
        <w:rPr>
          <w:rFonts w:hint="eastAsia"/>
        </w:rPr>
        <w:t>3</w:t>
      </w:r>
      <w:r w:rsidR="006853F4" w:rsidRPr="007E2C68">
        <w:t xml:space="preserve">) and </w:t>
      </w:r>
      <w:r w:rsidR="00FF65FC" w:rsidRPr="007E2C68">
        <w:t>b</w:t>
      </w:r>
      <w:r w:rsidR="006853F4" w:rsidRPr="007E2C68">
        <w:t>iology (</w:t>
      </w:r>
      <w:r w:rsidR="006853F4" w:rsidRPr="007E2C68">
        <w:rPr>
          <w:i/>
          <w:iCs/>
        </w:rPr>
        <w:t>M </w:t>
      </w:r>
      <w:r w:rsidR="006853F4" w:rsidRPr="007E2C68">
        <w:t>= 0.5</w:t>
      </w:r>
      <w:r w:rsidR="0022726D" w:rsidRPr="007E2C68">
        <w:rPr>
          <w:rFonts w:hint="eastAsia"/>
        </w:rPr>
        <w:t>6</w:t>
      </w:r>
      <w:r w:rsidR="006853F4" w:rsidRPr="007E2C68">
        <w:t xml:space="preserve">, </w:t>
      </w:r>
      <w:r w:rsidR="006853F4" w:rsidRPr="007E2C68">
        <w:rPr>
          <w:i/>
          <w:iCs/>
        </w:rPr>
        <w:t>SD</w:t>
      </w:r>
      <w:r w:rsidR="006853F4" w:rsidRPr="007E2C68">
        <w:t xml:space="preserve"> = 0.</w:t>
      </w:r>
      <w:r w:rsidR="0022726D" w:rsidRPr="007E2C68">
        <w:rPr>
          <w:rFonts w:hint="eastAsia"/>
        </w:rPr>
        <w:t>50</w:t>
      </w:r>
      <w:r w:rsidR="006853F4" w:rsidRPr="007E2C68">
        <w:t xml:space="preserve">), </w:t>
      </w:r>
      <w:r w:rsidR="006853F4" w:rsidRPr="007E2C68">
        <w:rPr>
          <w:i/>
          <w:iCs/>
        </w:rPr>
        <w:t>t</w:t>
      </w:r>
      <w:r w:rsidR="006853F4" w:rsidRPr="007E2C68">
        <w:t>(1798) = -9.4</w:t>
      </w:r>
      <w:r w:rsidR="0022726D" w:rsidRPr="007E2C68">
        <w:rPr>
          <w:rFonts w:hint="eastAsia"/>
        </w:rPr>
        <w:t>8</w:t>
      </w:r>
      <w:r w:rsidR="006853F4" w:rsidRPr="007E2C68">
        <w:t xml:space="preserve">, </w:t>
      </w:r>
      <w:r w:rsidR="006853F4" w:rsidRPr="007E2C68">
        <w:rPr>
          <w:i/>
          <w:iCs/>
        </w:rPr>
        <w:t xml:space="preserve">p </w:t>
      </w:r>
      <w:r w:rsidR="006853F4" w:rsidRPr="007E2C68">
        <w:t>&lt; .001</w:t>
      </w:r>
      <w:r w:rsidR="00860A5C" w:rsidRPr="007E2C68">
        <w:rPr>
          <w:rFonts w:hint="eastAsia"/>
        </w:rPr>
        <w:t>)</w:t>
      </w:r>
      <w:r w:rsidR="006853F4" w:rsidRPr="007E2C68">
        <w:t>. This pattern held for SG (</w:t>
      </w:r>
      <w:r w:rsidR="00FF65FC" w:rsidRPr="007E2C68">
        <w:t>mathematics</w:t>
      </w:r>
      <w:r w:rsidR="006853F4" w:rsidRPr="007E2C68">
        <w:t xml:space="preserve">: </w:t>
      </w:r>
      <w:r w:rsidR="006853F4" w:rsidRPr="007E2C68">
        <w:rPr>
          <w:i/>
          <w:iCs/>
        </w:rPr>
        <w:t>M</w:t>
      </w:r>
      <w:r w:rsidR="006853F4" w:rsidRPr="007E2C68">
        <w:t xml:space="preserve"> = 0.71, </w:t>
      </w:r>
      <w:r w:rsidR="006853F4" w:rsidRPr="007E2C68">
        <w:rPr>
          <w:i/>
          <w:iCs/>
        </w:rPr>
        <w:t>SD</w:t>
      </w:r>
      <w:r w:rsidR="006853F4" w:rsidRPr="007E2C68">
        <w:t xml:space="preserve"> = 0.45; </w:t>
      </w:r>
      <w:r w:rsidR="00FF65FC" w:rsidRPr="007E2C68">
        <w:t>b</w:t>
      </w:r>
      <w:r w:rsidR="006853F4" w:rsidRPr="007E2C68">
        <w:t xml:space="preserve">iology: </w:t>
      </w:r>
      <w:r w:rsidR="006853F4" w:rsidRPr="007E2C68">
        <w:rPr>
          <w:i/>
          <w:iCs/>
        </w:rPr>
        <w:t>M</w:t>
      </w:r>
      <w:r w:rsidR="006853F4" w:rsidRPr="007E2C68">
        <w:t xml:space="preserve"> = 0.5</w:t>
      </w:r>
      <w:r w:rsidR="0022726D" w:rsidRPr="007E2C68">
        <w:rPr>
          <w:rFonts w:hint="eastAsia"/>
        </w:rPr>
        <w:t>2</w:t>
      </w:r>
      <w:r w:rsidR="006853F4" w:rsidRPr="007E2C68">
        <w:t xml:space="preserve">, </w:t>
      </w:r>
      <w:r w:rsidR="006853F4" w:rsidRPr="007E2C68">
        <w:rPr>
          <w:i/>
          <w:iCs/>
        </w:rPr>
        <w:t>SD</w:t>
      </w:r>
      <w:r w:rsidR="006853F4" w:rsidRPr="007E2C68">
        <w:t xml:space="preserve"> = 0.50; </w:t>
      </w:r>
      <w:r w:rsidR="006853F4" w:rsidRPr="007E2C68">
        <w:rPr>
          <w:i/>
          <w:iCs/>
        </w:rPr>
        <w:t>t</w:t>
      </w:r>
      <w:r w:rsidR="006853F4" w:rsidRPr="007E2C68">
        <w:t>(1798) = -8.</w:t>
      </w:r>
      <w:r w:rsidR="0022726D" w:rsidRPr="007E2C68">
        <w:rPr>
          <w:rFonts w:hint="eastAsia"/>
        </w:rPr>
        <w:t>80</w:t>
      </w:r>
      <w:r w:rsidR="006853F4" w:rsidRPr="007E2C68">
        <w:t xml:space="preserve">, </w:t>
      </w:r>
      <w:r w:rsidR="006853F4" w:rsidRPr="007E2C68">
        <w:rPr>
          <w:i/>
          <w:iCs/>
        </w:rPr>
        <w:t>p</w:t>
      </w:r>
      <w:r w:rsidR="006853F4" w:rsidRPr="007E2C68">
        <w:t xml:space="preserve"> &lt; .001), FNC (</w:t>
      </w:r>
      <w:r w:rsidR="00FF65FC" w:rsidRPr="007E2C68">
        <w:t>mathematics</w:t>
      </w:r>
      <w:r w:rsidR="006853F4" w:rsidRPr="007E2C68">
        <w:t xml:space="preserve">: </w:t>
      </w:r>
      <w:r w:rsidR="006853F4" w:rsidRPr="007E2C68">
        <w:rPr>
          <w:i/>
          <w:iCs/>
        </w:rPr>
        <w:t>M </w:t>
      </w:r>
      <w:r w:rsidR="006853F4" w:rsidRPr="007E2C68">
        <w:t>= 0.6</w:t>
      </w:r>
      <w:r w:rsidR="0022726D" w:rsidRPr="007E2C68">
        <w:rPr>
          <w:rFonts w:hint="eastAsia"/>
        </w:rPr>
        <w:t>9</w:t>
      </w:r>
      <w:r w:rsidR="006853F4" w:rsidRPr="007E2C68">
        <w:t xml:space="preserve">, </w:t>
      </w:r>
      <w:r w:rsidR="006853F4" w:rsidRPr="007E2C68">
        <w:rPr>
          <w:i/>
          <w:iCs/>
        </w:rPr>
        <w:t xml:space="preserve">SD </w:t>
      </w:r>
      <w:r w:rsidR="006853F4" w:rsidRPr="007E2C68">
        <w:t xml:space="preserve">= 0.46; </w:t>
      </w:r>
      <w:r w:rsidR="00FF65FC" w:rsidRPr="007E2C68">
        <w:t>b</w:t>
      </w:r>
      <w:r w:rsidR="006853F4" w:rsidRPr="007E2C68">
        <w:t xml:space="preserve">iology: </w:t>
      </w:r>
      <w:r w:rsidR="006853F4" w:rsidRPr="007E2C68">
        <w:rPr>
          <w:i/>
          <w:iCs/>
        </w:rPr>
        <w:t xml:space="preserve">M </w:t>
      </w:r>
      <w:r w:rsidR="006853F4" w:rsidRPr="007E2C68">
        <w:t>= 0.5</w:t>
      </w:r>
      <w:r w:rsidR="0022726D" w:rsidRPr="007E2C68">
        <w:rPr>
          <w:rFonts w:hint="eastAsia"/>
        </w:rPr>
        <w:t>5</w:t>
      </w:r>
      <w:r w:rsidR="006853F4" w:rsidRPr="007E2C68">
        <w:t xml:space="preserve">, </w:t>
      </w:r>
      <w:r w:rsidR="006853F4" w:rsidRPr="007E2C68">
        <w:rPr>
          <w:i/>
          <w:iCs/>
        </w:rPr>
        <w:t>SD</w:t>
      </w:r>
      <w:r w:rsidR="006853F4" w:rsidRPr="007E2C68">
        <w:t xml:space="preserve"> = 0.</w:t>
      </w:r>
      <w:r w:rsidR="0022726D" w:rsidRPr="007E2C68">
        <w:rPr>
          <w:rFonts w:hint="eastAsia"/>
        </w:rPr>
        <w:t>50</w:t>
      </w:r>
      <w:r w:rsidR="006853F4" w:rsidRPr="007E2C68">
        <w:t xml:space="preserve">; </w:t>
      </w:r>
      <w:r w:rsidR="006853F4" w:rsidRPr="007E2C68">
        <w:rPr>
          <w:i/>
          <w:iCs/>
        </w:rPr>
        <w:t>t</w:t>
      </w:r>
      <w:r w:rsidR="006853F4" w:rsidRPr="007E2C68">
        <w:t>(1798) = -6.2</w:t>
      </w:r>
      <w:r w:rsidR="0070338E" w:rsidRPr="007E2C68">
        <w:rPr>
          <w:rFonts w:hint="eastAsia"/>
        </w:rPr>
        <w:t>8</w:t>
      </w:r>
      <w:r w:rsidR="006853F4" w:rsidRPr="007E2C68">
        <w:t xml:space="preserve">, </w:t>
      </w:r>
      <w:r w:rsidR="006853F4" w:rsidRPr="007E2C68">
        <w:rPr>
          <w:i/>
          <w:iCs/>
        </w:rPr>
        <w:t>p</w:t>
      </w:r>
      <w:r w:rsidR="006853F4" w:rsidRPr="007E2C68">
        <w:t xml:space="preserve"> &lt; .001</w:t>
      </w:r>
      <w:r w:rsidR="006A4667" w:rsidRPr="007E2C68">
        <w:rPr>
          <w:rFonts w:hint="eastAsia"/>
        </w:rPr>
        <w:t>).</w:t>
      </w:r>
      <w:r w:rsidR="006A4667" w:rsidRPr="007E2C68">
        <w:t xml:space="preserve"> Interestingly, MPS showed the smallest difference across </w:t>
      </w:r>
      <w:r w:rsidR="00FF65FC" w:rsidRPr="007E2C68">
        <w:t xml:space="preserve">mathematics </w:t>
      </w:r>
      <w:r w:rsidR="006A4667" w:rsidRPr="007E2C68">
        <w:t xml:space="preserve">and biology </w:t>
      </w:r>
      <w:r w:rsidR="006853F4" w:rsidRPr="007E2C68">
        <w:t>(</w:t>
      </w:r>
      <w:r w:rsidR="00FF65FC" w:rsidRPr="007E2C68">
        <w:t>mathematics</w:t>
      </w:r>
      <w:r w:rsidR="006853F4" w:rsidRPr="007E2C68">
        <w:t xml:space="preserve">: </w:t>
      </w:r>
      <w:r w:rsidR="006853F4" w:rsidRPr="007E2C68">
        <w:rPr>
          <w:i/>
          <w:iCs/>
        </w:rPr>
        <w:t>M</w:t>
      </w:r>
      <w:r w:rsidR="006853F4" w:rsidRPr="007E2C68">
        <w:t> = 0.</w:t>
      </w:r>
      <w:r w:rsidR="0070338E" w:rsidRPr="007E2C68">
        <w:rPr>
          <w:rFonts w:hint="eastAsia"/>
        </w:rPr>
        <w:t>80</w:t>
      </w:r>
      <w:r w:rsidR="006853F4" w:rsidRPr="007E2C68">
        <w:t xml:space="preserve">, </w:t>
      </w:r>
      <w:r w:rsidR="006853F4" w:rsidRPr="007E2C68">
        <w:rPr>
          <w:i/>
          <w:iCs/>
        </w:rPr>
        <w:t>SD</w:t>
      </w:r>
      <w:r w:rsidR="006853F4" w:rsidRPr="007E2C68">
        <w:t xml:space="preserve"> = 0.40; </w:t>
      </w:r>
      <w:r w:rsidR="00FF65FC" w:rsidRPr="007E2C68">
        <w:t>b</w:t>
      </w:r>
      <w:r w:rsidR="006853F4" w:rsidRPr="007E2C68">
        <w:t xml:space="preserve">iology: </w:t>
      </w:r>
      <w:r w:rsidR="006853F4" w:rsidRPr="007E2C68">
        <w:rPr>
          <w:i/>
          <w:iCs/>
        </w:rPr>
        <w:t>M</w:t>
      </w:r>
      <w:r w:rsidR="006853F4" w:rsidRPr="007E2C68">
        <w:t xml:space="preserve"> = 0.66, </w:t>
      </w:r>
      <w:r w:rsidR="006853F4" w:rsidRPr="007E2C68">
        <w:rPr>
          <w:i/>
          <w:iCs/>
        </w:rPr>
        <w:t>SD</w:t>
      </w:r>
      <w:r w:rsidR="006853F4" w:rsidRPr="007E2C68">
        <w:t xml:space="preserve"> = 0.47; </w:t>
      </w:r>
      <w:r w:rsidR="006853F4" w:rsidRPr="007E2C68">
        <w:rPr>
          <w:i/>
          <w:iCs/>
        </w:rPr>
        <w:t>t</w:t>
      </w:r>
      <w:r w:rsidR="006853F4" w:rsidRPr="007E2C68">
        <w:t xml:space="preserve">(1798) = -6.49, </w:t>
      </w:r>
      <w:r w:rsidR="006853F4" w:rsidRPr="007E2C68">
        <w:rPr>
          <w:i/>
          <w:iCs/>
        </w:rPr>
        <w:t>p</w:t>
      </w:r>
      <w:r w:rsidR="006853F4" w:rsidRPr="007E2C68">
        <w:t> &lt; .001).</w:t>
      </w:r>
    </w:p>
    <w:p w14:paraId="0EBBB1C2" w14:textId="600FA4AA" w:rsidR="009933AE" w:rsidRPr="007E2C68" w:rsidRDefault="009933AE" w:rsidP="00701CCA">
      <w:pPr>
        <w:adjustRightInd w:val="0"/>
        <w:snapToGrid w:val="0"/>
        <w:spacing w:after="160"/>
      </w:pPr>
    </w:p>
    <w:p w14:paraId="7726291E" w14:textId="5885D0FF" w:rsidR="00DE45D1" w:rsidRPr="007E2C68" w:rsidRDefault="00DE45D1" w:rsidP="00701CCA">
      <w:pPr>
        <w:adjustRightInd w:val="0"/>
        <w:snapToGrid w:val="0"/>
        <w:spacing w:after="160"/>
      </w:pPr>
    </w:p>
    <w:p w14:paraId="61F1FDCD" w14:textId="3BB67318" w:rsidR="007C4EAD" w:rsidRPr="007E2C68" w:rsidRDefault="009061EF" w:rsidP="00701CCA">
      <w:pPr>
        <w:adjustRightInd w:val="0"/>
        <w:snapToGrid w:val="0"/>
        <w:spacing w:after="160"/>
        <w:jc w:val="center"/>
      </w:pPr>
      <w:r w:rsidRPr="007E2C68">
        <w:rPr>
          <w:rFonts w:hint="eastAsia"/>
          <w:noProof/>
          <w14:ligatures w14:val="standardContextual"/>
        </w:rPr>
        <w:drawing>
          <wp:inline distT="0" distB="0" distL="0" distR="0" wp14:anchorId="2BB7C11E" wp14:editId="77932FE8">
            <wp:extent cx="5274310" cy="3140710"/>
            <wp:effectExtent l="0" t="0" r="0" b="0"/>
            <wp:docPr id="438733196" name="Picture 25" descr="A graph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3196" name="Picture 25" descr="A graph of numbers and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40710"/>
                    </a:xfrm>
                    <a:prstGeom prst="rect">
                      <a:avLst/>
                    </a:prstGeom>
                  </pic:spPr>
                </pic:pic>
              </a:graphicData>
            </a:graphic>
          </wp:inline>
        </w:drawing>
      </w:r>
    </w:p>
    <w:p w14:paraId="14731CE5" w14:textId="675819D4" w:rsidR="00CC32FB" w:rsidRPr="007E2C68" w:rsidRDefault="00F96253" w:rsidP="00701CCA">
      <w:pPr>
        <w:adjustRightInd w:val="0"/>
        <w:snapToGrid w:val="0"/>
        <w:spacing w:after="160"/>
        <w:jc w:val="center"/>
        <w:rPr>
          <w:b/>
          <w:bCs/>
        </w:rPr>
      </w:pPr>
      <w:r w:rsidRPr="007E2C68">
        <w:rPr>
          <w:b/>
          <w:bCs/>
        </w:rPr>
        <w:t>Figure 1</w:t>
      </w:r>
      <w:r w:rsidR="00A118E7" w:rsidRPr="007E2C68">
        <w:rPr>
          <w:b/>
          <w:bCs/>
        </w:rPr>
        <w:t>1</w:t>
      </w:r>
      <w:r w:rsidRPr="007E2C68">
        <w:rPr>
          <w:b/>
          <w:bCs/>
        </w:rPr>
        <w:t xml:space="preserve">. </w:t>
      </w:r>
      <w:r w:rsidR="00597F9F" w:rsidRPr="007E2C68">
        <w:rPr>
          <w:b/>
          <w:bCs/>
        </w:rPr>
        <w:t>T</w:t>
      </w:r>
      <w:r w:rsidR="00680CE7" w:rsidRPr="007E2C68">
        <w:rPr>
          <w:b/>
          <w:bCs/>
        </w:rPr>
        <w:t>ask differences across TAP codes</w:t>
      </w:r>
      <w:r w:rsidR="00CC32FB" w:rsidRPr="007E2C68">
        <w:rPr>
          <w:b/>
          <w:bCs/>
        </w:rPr>
        <w:t xml:space="preserve"> </w:t>
      </w:r>
      <w:r w:rsidR="00CC32FB" w:rsidRPr="007E2C68">
        <w:rPr>
          <w:b/>
          <w:bCs/>
        </w:rPr>
        <w:t>in LLMs coding performance</w:t>
      </w:r>
    </w:p>
    <w:p w14:paraId="4E778DAC" w14:textId="1F2847D3" w:rsidR="00F96253" w:rsidRPr="007E2C68" w:rsidRDefault="00F96253" w:rsidP="00701CCA">
      <w:pPr>
        <w:adjustRightInd w:val="0"/>
        <w:snapToGrid w:val="0"/>
        <w:spacing w:after="160"/>
        <w:jc w:val="center"/>
        <w:rPr>
          <w:b/>
          <w:bCs/>
        </w:rPr>
      </w:pPr>
    </w:p>
    <w:p w14:paraId="48AF851D" w14:textId="77777777" w:rsidR="00A61A3E" w:rsidRPr="007E2C68" w:rsidRDefault="00A61A3E" w:rsidP="00701CCA">
      <w:pPr>
        <w:adjustRightInd w:val="0"/>
        <w:snapToGrid w:val="0"/>
        <w:spacing w:after="160"/>
        <w:jc w:val="center"/>
        <w:rPr>
          <w:b/>
          <w:bCs/>
        </w:rPr>
      </w:pPr>
    </w:p>
    <w:p w14:paraId="749FBDA1" w14:textId="5FCC8E9D" w:rsidR="0089468C" w:rsidRPr="007E2C68" w:rsidRDefault="0089468C" w:rsidP="00701CCA">
      <w:pPr>
        <w:adjustRightInd w:val="0"/>
        <w:snapToGrid w:val="0"/>
        <w:spacing w:after="160"/>
        <w:rPr>
          <w:bCs/>
          <w:i/>
          <w:iCs/>
        </w:rPr>
      </w:pPr>
      <w:r w:rsidRPr="007E2C68">
        <w:rPr>
          <w:bCs/>
          <w:i/>
          <w:iCs/>
        </w:rPr>
        <w:t>4.</w:t>
      </w:r>
      <w:r w:rsidR="00DA618B" w:rsidRPr="007E2C68">
        <w:rPr>
          <w:bCs/>
          <w:i/>
          <w:iCs/>
        </w:rPr>
        <w:t>4</w:t>
      </w:r>
      <w:r w:rsidRPr="007E2C68">
        <w:rPr>
          <w:bCs/>
          <w:i/>
          <w:iCs/>
        </w:rPr>
        <w:t xml:space="preserve">.2 </w:t>
      </w:r>
      <w:r w:rsidR="00B02017" w:rsidRPr="007E2C68">
        <w:rPr>
          <w:bCs/>
          <w:i/>
          <w:iCs/>
        </w:rPr>
        <w:t xml:space="preserve">Prompt, </w:t>
      </w:r>
      <w:r w:rsidR="002D66D0" w:rsidRPr="007E2C68">
        <w:rPr>
          <w:bCs/>
          <w:i/>
          <w:iCs/>
        </w:rPr>
        <w:t>Task</w:t>
      </w:r>
      <w:r w:rsidR="00B02017" w:rsidRPr="007E2C68">
        <w:rPr>
          <w:bCs/>
          <w:i/>
          <w:iCs/>
        </w:rPr>
        <w:t xml:space="preserve"> and TAP Code Interactions</w:t>
      </w:r>
    </w:p>
    <w:p w14:paraId="76896BE8" w14:textId="6D66ABC5" w:rsidR="002361DA" w:rsidRPr="007E2C68" w:rsidRDefault="00B02017" w:rsidP="00701CCA">
      <w:pPr>
        <w:adjustRightInd w:val="0"/>
        <w:snapToGrid w:val="0"/>
        <w:spacing w:after="160"/>
      </w:pPr>
      <w:r w:rsidRPr="007E2C68">
        <w:t xml:space="preserve">Analysis of individual TAP codes revealed distinct classification patterns across prompt conditions and </w:t>
      </w:r>
      <w:r w:rsidR="006901C3" w:rsidRPr="007E2C68">
        <w:t>tasks</w:t>
      </w:r>
      <w:r w:rsidR="003C74EE" w:rsidRPr="007E2C68">
        <w:t xml:space="preserve"> (Figure 11)</w:t>
      </w:r>
      <w:r w:rsidRPr="007E2C68">
        <w:t xml:space="preserve">. In Mathematics, </w:t>
      </w:r>
      <w:r w:rsidR="06A9502A" w:rsidRPr="007E2C68">
        <w:t>ROA</w:t>
      </w:r>
      <w:r w:rsidRPr="007E2C68">
        <w:t xml:space="preserve"> demonstrated consistently high performance across all conditions (ranging from 0.83 to 0.90), with peak accuracy under </w:t>
      </w:r>
      <w:r w:rsidR="0019213E" w:rsidRPr="007E2C68">
        <w:t>FS</w:t>
      </w:r>
      <w:r w:rsidR="00F17858" w:rsidRPr="007E2C68">
        <w:t>-</w:t>
      </w:r>
      <w:r w:rsidR="00D8008A" w:rsidRPr="007E2C68">
        <w:t>CA</w:t>
      </w:r>
      <w:r w:rsidRPr="007E2C68">
        <w:t xml:space="preserve"> prompting (0.90). MPS also showed strong and stable performance in Mathematics (0.74-0.83), particularly excelling with </w:t>
      </w:r>
      <w:r w:rsidR="0019213E" w:rsidRPr="007E2C68">
        <w:t>ZS</w:t>
      </w:r>
      <w:r w:rsidRPr="007E2C68">
        <w:t xml:space="preserve"> prompts. Notably, FNC remained the most challenging code in Mathematics (0.66-0.71), showing minimal variation across prompt conditions.</w:t>
      </w:r>
    </w:p>
    <w:p w14:paraId="391FBD1B" w14:textId="78068163" w:rsidR="00D77F82" w:rsidRPr="007E2C68" w:rsidRDefault="00D77F82" w:rsidP="00701CCA">
      <w:pPr>
        <w:adjustRightInd w:val="0"/>
        <w:snapToGrid w:val="0"/>
        <w:spacing w:after="160"/>
      </w:pPr>
      <w:r w:rsidRPr="007E2C68">
        <w:t xml:space="preserve">In Biology, MPS emerged as the most reliably classified code (0.65-0.68), maintaining relatively stable performance across all prompt conditions. SG proved most challenging in Biology (0.49-0.52), with particularly low performance under </w:t>
      </w:r>
      <w:r w:rsidR="005D2555" w:rsidRPr="007E2C68">
        <w:t>FS</w:t>
      </w:r>
      <w:r w:rsidRPr="007E2C68">
        <w:t xml:space="preserve"> conditions. </w:t>
      </w:r>
    </w:p>
    <w:p w14:paraId="34B1BDDF" w14:textId="72BDF02B" w:rsidR="00B71196" w:rsidRPr="007E2C68" w:rsidRDefault="00B71196" w:rsidP="00701CCA">
      <w:pPr>
        <w:adjustRightInd w:val="0"/>
        <w:snapToGrid w:val="0"/>
        <w:spacing w:after="160"/>
      </w:pPr>
      <w:r w:rsidRPr="007E2C68">
        <w:t xml:space="preserve">Further analysis revealed that </w:t>
      </w:r>
      <w:r w:rsidRPr="007E2C68">
        <w:rPr>
          <w:rFonts w:hint="eastAsia"/>
        </w:rPr>
        <w:t>task</w:t>
      </w:r>
      <w:r w:rsidRPr="007E2C68">
        <w:t> differences persisted across various prompt conditions, though the magnitude varied by TAP code and condition. The most pronounced differences were consistently observed in JOU- and ROA codes, regardless of prompt engineering approaches. Notably, the MPS code demonstrated the highest overall performance in Biology tasks (M = 0.662), while maintaining strong performance in Mathematics (M = 0.797). In contrast, SG showed the lowest performance in Biology contexts (M = 0.516). These findings suggest that the identification of certain TAP codes is inherently more robust in mathematical problem-solving contexts compared to biological reasoning tasks, possibly due to the more structured nature of mathematical thinking processes or the more explicit manifestation of specific TAP behaviors within mathematical reasoning. The consistent pattern across all codes indicates a substantive domain effect that transcends specific prompt engineering strategies.</w:t>
      </w:r>
    </w:p>
    <w:p w14:paraId="4CDCFBC4" w14:textId="77777777" w:rsidR="00B71196" w:rsidRPr="007E2C68" w:rsidRDefault="00B71196" w:rsidP="00701CCA">
      <w:pPr>
        <w:adjustRightInd w:val="0"/>
        <w:snapToGrid w:val="0"/>
        <w:spacing w:after="160"/>
      </w:pPr>
    </w:p>
    <w:bookmarkEnd w:id="6"/>
    <w:p w14:paraId="3AB0D316" w14:textId="065E897A" w:rsidR="6FE9909C" w:rsidRPr="007E2C68" w:rsidRDefault="6FE9909C" w:rsidP="00701CCA">
      <w:pPr>
        <w:adjustRightInd w:val="0"/>
        <w:snapToGrid w:val="0"/>
        <w:spacing w:after="160"/>
      </w:pPr>
    </w:p>
    <w:p w14:paraId="2D82F79A" w14:textId="2D8346BE" w:rsidR="00D345FE" w:rsidRPr="007E2C68" w:rsidRDefault="00D345FE" w:rsidP="00701CCA">
      <w:pPr>
        <w:adjustRightInd w:val="0"/>
        <w:snapToGrid w:val="0"/>
        <w:spacing w:after="160"/>
      </w:pPr>
    </w:p>
    <w:p w14:paraId="1B992BC8" w14:textId="602320E5" w:rsidR="00DB6898" w:rsidRPr="007E2C68" w:rsidRDefault="00DB6898" w:rsidP="00701CCA">
      <w:pPr>
        <w:adjustRightInd w:val="0"/>
        <w:snapToGrid w:val="0"/>
        <w:spacing w:after="160"/>
      </w:pPr>
    </w:p>
    <w:p w14:paraId="58B54D0D" w14:textId="0F718FAC" w:rsidR="00EA005A" w:rsidRPr="007E2C68" w:rsidRDefault="00EA005A" w:rsidP="00701CCA">
      <w:pPr>
        <w:adjustRightInd w:val="0"/>
        <w:snapToGrid w:val="0"/>
        <w:spacing w:after="160"/>
        <w:jc w:val="center"/>
      </w:pPr>
      <w:r w:rsidRPr="007E2C68">
        <w:rPr>
          <w:rFonts w:hint="eastAsia"/>
          <w:noProof/>
          <w14:ligatures w14:val="standardContextual"/>
        </w:rPr>
        <w:drawing>
          <wp:inline distT="0" distB="0" distL="0" distR="0" wp14:anchorId="12A16E03" wp14:editId="415B1193">
            <wp:extent cx="7405880" cy="3739497"/>
            <wp:effectExtent l="0" t="0" r="0" b="0"/>
            <wp:docPr id="1681531481" name="Picture 2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31481" name="Picture 23" descr="A screen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15934" cy="3744574"/>
                    </a:xfrm>
                    <a:prstGeom prst="rect">
                      <a:avLst/>
                    </a:prstGeom>
                  </pic:spPr>
                </pic:pic>
              </a:graphicData>
            </a:graphic>
          </wp:inline>
        </w:drawing>
      </w:r>
    </w:p>
    <w:p w14:paraId="20CE5513" w14:textId="38790C6B" w:rsidR="006F461D" w:rsidRPr="007E2C68" w:rsidRDefault="00D34A9F" w:rsidP="00701CCA">
      <w:pPr>
        <w:adjustRightInd w:val="0"/>
        <w:snapToGrid w:val="0"/>
        <w:spacing w:after="160"/>
        <w:jc w:val="center"/>
        <w:rPr>
          <w:b/>
          <w:bCs/>
        </w:rPr>
      </w:pPr>
      <w:r w:rsidRPr="007E2C68">
        <w:rPr>
          <w:b/>
          <w:bCs/>
        </w:rPr>
        <w:t>Figure 1</w:t>
      </w:r>
      <w:r w:rsidR="00A61A3E" w:rsidRPr="007E2C68">
        <w:rPr>
          <w:b/>
          <w:bCs/>
        </w:rPr>
        <w:t>2</w:t>
      </w:r>
      <w:r w:rsidRPr="007E2C68">
        <w:rPr>
          <w:b/>
          <w:bCs/>
        </w:rPr>
        <w:t>.</w:t>
      </w:r>
      <w:r w:rsidR="005447E1" w:rsidRPr="007E2C68">
        <w:rPr>
          <w:b/>
          <w:bCs/>
        </w:rPr>
        <w:t xml:space="preserve"> </w:t>
      </w:r>
      <w:r w:rsidR="00A61A3E" w:rsidRPr="007E2C68">
        <w:rPr>
          <w:b/>
          <w:bCs/>
        </w:rPr>
        <w:t>LLMs coding accrucy across</w:t>
      </w:r>
      <w:r w:rsidRPr="007E2C68">
        <w:rPr>
          <w:b/>
          <w:bCs/>
        </w:rPr>
        <w:t xml:space="preserve"> </w:t>
      </w:r>
      <w:r w:rsidR="00A61A3E" w:rsidRPr="007E2C68">
        <w:rPr>
          <w:b/>
          <w:bCs/>
        </w:rPr>
        <w:t>p</w:t>
      </w:r>
      <w:r w:rsidRPr="007E2C68">
        <w:rPr>
          <w:b/>
          <w:bCs/>
        </w:rPr>
        <w:t xml:space="preserve">rompt condition, </w:t>
      </w:r>
      <w:r w:rsidR="00A61A3E" w:rsidRPr="007E2C68">
        <w:rPr>
          <w:b/>
          <w:bCs/>
        </w:rPr>
        <w:t>tasks</w:t>
      </w:r>
      <w:r w:rsidRPr="007E2C68">
        <w:rPr>
          <w:b/>
          <w:bCs/>
        </w:rPr>
        <w:t xml:space="preserve"> and TAP </w:t>
      </w:r>
      <w:r w:rsidR="00A61A3E" w:rsidRPr="007E2C68">
        <w:rPr>
          <w:b/>
          <w:bCs/>
        </w:rPr>
        <w:t>codes</w:t>
      </w:r>
    </w:p>
    <w:p w14:paraId="069E5287" w14:textId="01E0BB3F" w:rsidR="354F0F29" w:rsidRPr="007E2C68" w:rsidRDefault="354F0F29" w:rsidP="00701CCA">
      <w:pPr>
        <w:adjustRightInd w:val="0"/>
        <w:snapToGrid w:val="0"/>
        <w:spacing w:after="160"/>
        <w:rPr>
          <w:b/>
        </w:rPr>
      </w:pPr>
      <w:r w:rsidRPr="007E2C68">
        <w:rPr>
          <w:b/>
        </w:rPr>
        <w:t>5. Discussion</w:t>
      </w:r>
    </w:p>
    <w:p w14:paraId="7D2BEBA1" w14:textId="00E85285" w:rsidR="00774497" w:rsidRPr="007E2C68" w:rsidRDefault="00774497" w:rsidP="00701CCA">
      <w:pPr>
        <w:adjustRightInd w:val="0"/>
        <w:snapToGrid w:val="0"/>
        <w:spacing w:after="160"/>
        <w:rPr>
          <w:i/>
          <w:iCs/>
        </w:rPr>
      </w:pPr>
      <w:r w:rsidRPr="007E2C68">
        <w:rPr>
          <w:i/>
          <w:iCs/>
        </w:rPr>
        <w:t>5.1 Synthesis of Findings</w:t>
      </w:r>
    </w:p>
    <w:p w14:paraId="15F64FFF" w14:textId="1D718758" w:rsidR="00774497" w:rsidRPr="007E2C68" w:rsidRDefault="00774497" w:rsidP="00701CCA">
      <w:pPr>
        <w:adjustRightInd w:val="0"/>
        <w:snapToGrid w:val="0"/>
        <w:spacing w:after="160"/>
        <w:rPr>
          <w:bCs/>
        </w:rPr>
      </w:pPr>
      <w:r w:rsidRPr="007E2C68">
        <w:rPr>
          <w:bCs/>
        </w:rPr>
        <w:t>Our comprehensive analysis of LLMs' performance in coding SRL processes in think-aloud protocols reveals several significant patterns that extend current understanding of automated coding in educational contexts. The results demonstrated a consistent task effect across all SRL codes, with mathematical problem-solving tasks yielding higher classification accuracy (M = 0.78) compared to biology-focused tasks (M = 0.56). This systematic difference aligns with Greene et al.'s (2015) observation that task structures fundamentally shape how SRL processes manifest in student verbalizations, creating distinct classification challenges across different learning contexts.</w:t>
      </w:r>
    </w:p>
    <w:p w14:paraId="13F4A859" w14:textId="27620081" w:rsidR="00774497" w:rsidRPr="007E2C68" w:rsidRDefault="00774497" w:rsidP="00701CCA">
      <w:pPr>
        <w:adjustRightInd w:val="0"/>
        <w:snapToGrid w:val="0"/>
        <w:spacing w:after="160"/>
        <w:rPr>
          <w:bCs/>
        </w:rPr>
      </w:pPr>
      <w:r w:rsidRPr="007E2C68">
        <w:rPr>
          <w:bCs/>
        </w:rPr>
        <w:t>The differential performance between GPT-4o and Claude 3.5 Sonnet (M = 0.69 and M = 0.70 respectively) compared to Gemini Pro (M = 0.62) extends recent findings by Huang et al. (2024), who documented similar performance patterns in complex reasoning tasks. Our confusion matrix analysis revealed distinct error patterns that contribute to the emerging literature on LLM behavior in educational applications (cf. Tai et al., 2024; Zhao et al., 2023). The more conservative prediction patterns exhibited by GPT-4o and Claude 3.5 Sonnet compared to Gemini Pro's higher false positive rate suggests that architectural differences influence not just overall accuracy but the specific mechanisms of classification errors—a distinction with important implications for how researchers select LLMs for specific educational coding tasks.</w:t>
      </w:r>
    </w:p>
    <w:p w14:paraId="73E34632" w14:textId="75BA1DEA" w:rsidR="00774497" w:rsidRPr="007E2C68" w:rsidRDefault="00774497" w:rsidP="00701CCA">
      <w:pPr>
        <w:adjustRightInd w:val="0"/>
        <w:snapToGrid w:val="0"/>
        <w:spacing w:after="160"/>
        <w:rPr>
          <w:bCs/>
        </w:rPr>
      </w:pPr>
      <w:r w:rsidRPr="007E2C68">
        <w:rPr>
          <w:bCs/>
        </w:rPr>
        <w:t>A particularly intriguing finding emerged in the relative stability of MPS classification across tasks, showing the smallest cross-task performance gap (ΔM = 0.13) among all codes examined. This stability is notable in light of Veenman et al.'s (2006) research on metacognitive skillfulness, which documented considerable variation in how metacognitive skills manifest across different task types. Our findings suggest that certain cognitive processes may be more consistent across contexts than previously recognized, aligning with Zimmerman's (2000) social-cognitive framework that emphasized how foundational regulatory processes maintain structural consistency despite contextual variations. In contrast, metacognitive processes like JOU- showed dramatic task-dependent variations (ΔM = 0.32), supporting Efklides' (2011) MASRL model premise that metacognitive experiences are highly sensitive to *Task × Person* interactions.</w:t>
      </w:r>
    </w:p>
    <w:p w14:paraId="349502A1" w14:textId="0B8E3DBB" w:rsidR="00774497" w:rsidRPr="007E2C68" w:rsidRDefault="00774497" w:rsidP="00701CCA">
      <w:pPr>
        <w:adjustRightInd w:val="0"/>
        <w:snapToGrid w:val="0"/>
        <w:spacing w:after="160"/>
        <w:rPr>
          <w:bCs/>
        </w:rPr>
      </w:pPr>
      <w:r w:rsidRPr="007E2C68">
        <w:rPr>
          <w:bCs/>
        </w:rPr>
        <w:t>The differential effectiveness of prompt engineering strategies across tasks extends recent theoretical work by Liu et al. (2023) and Wei et al. (2022) on the context-sensitivity of LLM performance. Few-shot learning demonstrated modest but significant improvements primarily in mathematics-focused tasks, particularly for monitoring processes (JOU+, JOU-), but showed minimal impact in biology-focused tasks. This pattern aligns with Brown et al.'s (2020) demonstration that few-shot learning benefits are contingent on the structural alignment between provided examples and target tasks. Surprisingly, the addition of contextual information (task-aligned and course-aligned) showed no significant impact on classification accuracy across both tasks. This finding adds nuance to Rao et al.'s (2023) work on contextual prompting, suggesting that although contextual information can be valuable for certain applications, its benefits may be less pronounced for specific SRL coding tasks than previously hypothesized.</w:t>
      </w:r>
    </w:p>
    <w:p w14:paraId="1EA155F9" w14:textId="77777777" w:rsidR="00774497" w:rsidRPr="007E2C68" w:rsidRDefault="00774497" w:rsidP="00701CCA">
      <w:pPr>
        <w:adjustRightInd w:val="0"/>
        <w:snapToGrid w:val="0"/>
        <w:spacing w:after="160"/>
        <w:rPr>
          <w:bCs/>
        </w:rPr>
      </w:pPr>
    </w:p>
    <w:p w14:paraId="7727BE07" w14:textId="635B624F" w:rsidR="00774497" w:rsidRPr="007E2C68" w:rsidRDefault="00774497" w:rsidP="00701CCA">
      <w:pPr>
        <w:adjustRightInd w:val="0"/>
        <w:snapToGrid w:val="0"/>
        <w:spacing w:after="160"/>
        <w:rPr>
          <w:i/>
          <w:iCs/>
          <w:color w:val="000000" w:themeColor="text1"/>
        </w:rPr>
      </w:pPr>
      <w:r w:rsidRPr="007E2C68">
        <w:rPr>
          <w:i/>
          <w:iCs/>
          <w:color w:val="000000" w:themeColor="text1"/>
        </w:rPr>
        <w:t xml:space="preserve">5.2 </w:t>
      </w:r>
      <w:r w:rsidRPr="007E2C68">
        <w:rPr>
          <w:i/>
          <w:iCs/>
          <w:color w:val="000000" w:themeColor="text1"/>
        </w:rPr>
        <w:t>Task-Specific Effects on LLM Performance: Differentiating Cognitive and Metacognitive Processes</w:t>
      </w:r>
    </w:p>
    <w:p w14:paraId="29BFFB01" w14:textId="2AEDD3AB" w:rsidR="00774497" w:rsidRPr="007E2C68" w:rsidRDefault="00774497" w:rsidP="00701CCA">
      <w:pPr>
        <w:adjustRightInd w:val="0"/>
        <w:snapToGrid w:val="0"/>
        <w:spacing w:after="160"/>
        <w:rPr>
          <w:color w:val="000000" w:themeColor="text1"/>
        </w:rPr>
      </w:pPr>
      <w:r w:rsidRPr="007E2C68">
        <w:rPr>
          <w:color w:val="000000" w:themeColor="text1"/>
        </w:rPr>
        <w:t>Building on the observed task effects, our analysis revealed distinct patterns in how cognitive versus metacognitive processes were classified across learning contexts. These findings provide deeper insights into why mathematical problem-solving tasks yielded more accurate classifications than biology tasks.</w:t>
      </w:r>
    </w:p>
    <w:p w14:paraId="23186F40" w14:textId="00DE02EB" w:rsidR="00774497" w:rsidRPr="007E2C68" w:rsidRDefault="00774497" w:rsidP="00701CCA">
      <w:pPr>
        <w:adjustRightInd w:val="0"/>
        <w:snapToGrid w:val="0"/>
        <w:spacing w:after="160"/>
        <w:rPr>
          <w:color w:val="000000" w:themeColor="text1"/>
        </w:rPr>
      </w:pPr>
      <w:r w:rsidRPr="007E2C68">
        <w:rPr>
          <w:color w:val="000000" w:themeColor="text1"/>
        </w:rPr>
        <w:t>In mathematics tasks, where problem-solving follows more structured procedures (Nathan &amp; Koedinger, 2000), LLMs demonstrated robust classification performance across multiple SRL behaviors. Mathematical problem-solving discourse tends to follow standardized patterns with precise procedural language (e.g., "So C and D are the only ones that work"), creating verbalizations that are particularly amenable to computational analysis (Demszky et al., 2023; Huang et al., 2024).</w:t>
      </w:r>
    </w:p>
    <w:p w14:paraId="2C2305F1" w14:textId="0E413D08" w:rsidR="00774497" w:rsidRPr="007E2C68" w:rsidRDefault="00774497" w:rsidP="00701CCA">
      <w:pPr>
        <w:adjustRightInd w:val="0"/>
        <w:snapToGrid w:val="0"/>
        <w:spacing w:after="160"/>
        <w:rPr>
          <w:color w:val="000000" w:themeColor="text1"/>
        </w:rPr>
      </w:pPr>
      <w:r w:rsidRPr="007E2C68">
        <w:rPr>
          <w:color w:val="000000" w:themeColor="text1"/>
        </w:rPr>
        <w:t>In contrast, biology tasks presented greater challenges for automated classification, as students frequently combined multiple cognitive processes within single statements. Utterances like "No this doesn't seem right because natural selection would take longer" integrated problem-solving assessment with conceptual application, creating multi-layered verbalizations that aligned with Greene and Azevedo's (2009) observation that problem-solving in concept-rich contexts involves more complex verbal expressions that reflect multiple regulatory processes simultaneously.</w:t>
      </w:r>
    </w:p>
    <w:p w14:paraId="78B7AFEF" w14:textId="77CF1EBD" w:rsidR="00774497" w:rsidRPr="007E2C68" w:rsidRDefault="00774497" w:rsidP="00701CCA">
      <w:pPr>
        <w:adjustRightInd w:val="0"/>
        <w:snapToGrid w:val="0"/>
        <w:spacing w:after="160"/>
        <w:rPr>
          <w:color w:val="000000" w:themeColor="text1"/>
        </w:rPr>
      </w:pPr>
      <w:r w:rsidRPr="007E2C68">
        <w:rPr>
          <w:color w:val="000000" w:themeColor="text1"/>
        </w:rPr>
        <w:t>An unexpected and particularly insightful finding emerged in the relative stability of Mathematical Cognitive Strategy (MPS) classification across both contexts. Despite the overall performance differences between tasks, MPS showed the smallest cross-task performance gap (ΔM = 0.13) among all codes analyzed. This stability contrasted sharply with metacognitive codes like JOU- that showed dramatic task-dependent variations (ΔM = 0.32).</w:t>
      </w:r>
    </w:p>
    <w:p w14:paraId="30E1EACA" w14:textId="361413F5" w:rsidR="00774497" w:rsidRPr="007E2C68" w:rsidRDefault="00774497" w:rsidP="00701CCA">
      <w:pPr>
        <w:adjustRightInd w:val="0"/>
        <w:snapToGrid w:val="0"/>
        <w:spacing w:after="160"/>
        <w:rPr>
          <w:color w:val="000000" w:themeColor="text1"/>
        </w:rPr>
      </w:pPr>
      <w:r w:rsidRPr="007E2C68">
        <w:rPr>
          <w:color w:val="000000" w:themeColor="text1"/>
        </w:rPr>
        <w:t>This pattern can be explained by examining the actual utterances in our dataset. In both tasks, students demonstrated similar problem-solving linguistic patterns focused on systematic calculation and step-by-step reasoning. For example, in mathematics, students verbalized calculations with explicit steps: "I'm going to go ahead and pull the nine out. So y squared plus two y equals negative nine." Similarly in biology, despite different content, students used parallel computational structures: "P is .6 and Q is .4. So P-squared is .6 square plus 2 times .6 times .4 plus .4 squared equals one."</w:t>
      </w:r>
    </w:p>
    <w:p w14:paraId="21233D64" w14:textId="51187A24" w:rsidR="00774497" w:rsidRPr="007E2C68" w:rsidRDefault="00774497" w:rsidP="00701CCA">
      <w:pPr>
        <w:adjustRightInd w:val="0"/>
        <w:snapToGrid w:val="0"/>
        <w:spacing w:after="160"/>
        <w:rPr>
          <w:color w:val="000000" w:themeColor="text1"/>
        </w:rPr>
      </w:pPr>
      <w:r w:rsidRPr="007E2C68">
        <w:rPr>
          <w:color w:val="000000" w:themeColor="text1"/>
        </w:rPr>
        <w:t xml:space="preserve">These findings align with Anderson's (1982) </w:t>
      </w:r>
      <w:r w:rsidR="00C87B4B" w:rsidRPr="007E2C68">
        <w:rPr>
          <w:color w:val="000000" w:themeColor="text1"/>
        </w:rPr>
        <w:t xml:space="preserve">Theory of Cognitive Architecture </w:t>
      </w:r>
      <w:r w:rsidRPr="007E2C68">
        <w:rPr>
          <w:i/>
          <w:iCs/>
          <w:color w:val="000000" w:themeColor="text1"/>
        </w:rPr>
        <w:t>ACT</w:t>
      </w:r>
      <w:r w:rsidRPr="007E2C68">
        <w:rPr>
          <w:color w:val="000000" w:themeColor="text1"/>
        </w:rPr>
        <w:t>* theory of skill acquisition, which distinguishes between procedural knowledge (how to execute cognitive operations) and declarative knowledge (factual information specific to different fields). The computational patterns observed in our data support this theoretical distinction, explaining why LLMs maintained relatively consistent performance for problem-solving processes despite surface-level differences in content vocabulary.</w:t>
      </w:r>
    </w:p>
    <w:p w14:paraId="1DBCB36E" w14:textId="267ACEB1" w:rsidR="00774497" w:rsidRPr="007E2C68" w:rsidRDefault="00774497" w:rsidP="00701CCA">
      <w:pPr>
        <w:adjustRightInd w:val="0"/>
        <w:snapToGrid w:val="0"/>
        <w:spacing w:after="160"/>
        <w:rPr>
          <w:color w:val="000000" w:themeColor="text1"/>
        </w:rPr>
      </w:pPr>
      <w:r w:rsidRPr="007E2C68">
        <w:rPr>
          <w:color w:val="000000" w:themeColor="text1"/>
        </w:rPr>
        <w:t>This stability in core cognitive process classification stands in marked contrast to the task-dependent variation observed in metacognitive processes. Our findings extend Winne and Hadwin's (1998) COPES model by illustrating how task characteristics (conditions) influence both the cognitive strategies employed (operations) and their verbal expression (products). In mathematics tasks, conditions focus students' operations on procedural steps with explicit computational markers, whereas biology tasks' conditions lead to operations that blend conceptual understanding with mathematical reasoning, creating more complex verbalization patterns.</w:t>
      </w:r>
    </w:p>
    <w:p w14:paraId="46E3A697" w14:textId="0E1278E6" w:rsidR="00774497" w:rsidRPr="007E2C68" w:rsidRDefault="00774497" w:rsidP="00701CCA">
      <w:pPr>
        <w:adjustRightInd w:val="0"/>
        <w:snapToGrid w:val="0"/>
        <w:spacing w:after="160"/>
        <w:rPr>
          <w:color w:val="000000" w:themeColor="text1"/>
        </w:rPr>
      </w:pPr>
      <w:r w:rsidRPr="007E2C68">
        <w:rPr>
          <w:color w:val="000000" w:themeColor="text1"/>
        </w:rPr>
        <w:t>Prior research by Lee et al. (2024) on prompt engineering strategies suggested that task-specific strategies like MPS would require heavily contextualized prompts with specialized terminology. However, our dataset revealed that despite surface-level differences in content vocabulary (e.g., "ellipse," "vertices" in mathematics versus "alleles," "frequency" in biology), the underlying problem-solving discourse patterns remained remarkably consistent. This insight challenges assumptions about the necessity of task-specific *prompt engineering* for all types of SRL behaviors and suggests that some cognitive processes may have more universal verbal expressions than previously theorized.</w:t>
      </w:r>
    </w:p>
    <w:p w14:paraId="0504F150" w14:textId="77777777" w:rsidR="00A96E48" w:rsidRPr="007E2C68" w:rsidRDefault="00A96E48" w:rsidP="00701CCA">
      <w:pPr>
        <w:adjustRightInd w:val="0"/>
        <w:snapToGrid w:val="0"/>
        <w:spacing w:after="160"/>
        <w:rPr>
          <w:color w:val="000000" w:themeColor="text1"/>
        </w:rPr>
      </w:pPr>
    </w:p>
    <w:p w14:paraId="709FE59A" w14:textId="6AE0A33F" w:rsidR="354F0F29" w:rsidRPr="007E2C68" w:rsidRDefault="7306F551" w:rsidP="00701CCA">
      <w:pPr>
        <w:adjustRightInd w:val="0"/>
        <w:snapToGrid w:val="0"/>
        <w:spacing w:after="160"/>
        <w:rPr>
          <w:i/>
          <w:color w:val="000000" w:themeColor="text1"/>
        </w:rPr>
      </w:pPr>
      <w:r w:rsidRPr="007E2C68">
        <w:rPr>
          <w:i/>
          <w:iCs/>
          <w:color w:val="000000" w:themeColor="text1"/>
        </w:rPr>
        <w:t>5.</w:t>
      </w:r>
      <w:r w:rsidR="00F01389" w:rsidRPr="007E2C68">
        <w:rPr>
          <w:i/>
          <w:iCs/>
          <w:color w:val="000000" w:themeColor="text1"/>
        </w:rPr>
        <w:t>4</w:t>
      </w:r>
      <w:r w:rsidRPr="007E2C68">
        <w:rPr>
          <w:i/>
          <w:iCs/>
          <w:color w:val="000000" w:themeColor="text1"/>
        </w:rPr>
        <w:t xml:space="preserve"> </w:t>
      </w:r>
      <w:r w:rsidR="00BF64B1" w:rsidRPr="007E2C68">
        <w:rPr>
          <w:i/>
          <w:iCs/>
          <w:color w:val="000000" w:themeColor="text1"/>
        </w:rPr>
        <w:t>Tasks-Specific</w:t>
      </w:r>
      <w:r w:rsidR="002E5218" w:rsidRPr="007E2C68">
        <w:rPr>
          <w:i/>
          <w:iCs/>
          <w:color w:val="000000" w:themeColor="text1"/>
        </w:rPr>
        <w:t xml:space="preserve"> Metacognitive Expression</w:t>
      </w:r>
    </w:p>
    <w:p w14:paraId="74521EEA" w14:textId="448BE448" w:rsidR="00A96E48" w:rsidRPr="007E2C68" w:rsidRDefault="00A96E48" w:rsidP="00701CCA">
      <w:pPr>
        <w:adjustRightInd w:val="0"/>
        <w:snapToGrid w:val="0"/>
        <w:spacing w:after="160"/>
        <w:rPr>
          <w:color w:val="000000" w:themeColor="text1"/>
        </w:rPr>
      </w:pPr>
      <w:r w:rsidRPr="007E2C68">
        <w:rPr>
          <w:color w:val="000000" w:themeColor="text1"/>
        </w:rPr>
        <w:t>The most pronounced task-dependent performance differences emerged in metacognitive monitoring processes, particularly in JOU-. Here, LLM classification achieved notably higher accuracy in mathematics (M = 0.85) compared to biology (M = 0.53). This substantial difference (ΔM = 0.32) illustrates the task-specific nature of metacognitive verbalization patterns, supporting a key theoretical premise in Efklides' (2011) MASRL model that metacognitive experiences are highly sensitive to *Task × Person* interactions. As Efklides emphasized, subjective experiences like *feeling of difficulty* emerge from the interaction between person-level factors and specific task characteristics, explaining why similar metacognitive functions manifest differently across contexts.</w:t>
      </w:r>
    </w:p>
    <w:p w14:paraId="70A8B2B7" w14:textId="45C17A2B" w:rsidR="00A96E48" w:rsidRPr="007E2C68" w:rsidRDefault="00A96E48" w:rsidP="00701CCA">
      <w:pPr>
        <w:adjustRightInd w:val="0"/>
        <w:snapToGrid w:val="0"/>
        <w:spacing w:after="160"/>
        <w:rPr>
          <w:color w:val="000000" w:themeColor="text1"/>
        </w:rPr>
      </w:pPr>
      <w:r w:rsidRPr="007E2C68">
        <w:rPr>
          <w:color w:val="000000" w:themeColor="text1"/>
        </w:rPr>
        <w:t>Veenman et al. (2006) demonstrated through their empirical research that metacognitive processes are task-evoked rather than domain-general, requiring "grain-specific analyses" (p. 7) in metacognitive research. Our findings provide empirical support for this theoretical position, demonstrating how the same metacognitive function (JOU-) manifests through distinctly different verbalization patterns across tasks. This variation created significant challenges for consistent classification of metacognitive processes across different task contexts.</w:t>
      </w:r>
    </w:p>
    <w:p w14:paraId="4429C6DD" w14:textId="2A789F8F" w:rsidR="00A96E48" w:rsidRPr="007E2C68" w:rsidRDefault="00A96E48" w:rsidP="00701CCA">
      <w:pPr>
        <w:adjustRightInd w:val="0"/>
        <w:snapToGrid w:val="0"/>
        <w:spacing w:after="160"/>
        <w:rPr>
          <w:color w:val="000000" w:themeColor="text1"/>
        </w:rPr>
      </w:pPr>
      <w:r w:rsidRPr="007E2C68">
        <w:rPr>
          <w:color w:val="000000" w:themeColor="text1"/>
        </w:rPr>
        <w:t>Analysis of confusion matrices reveals the underlying patterns driving these differences. Taking the Claude 3.5 Sonnet model with the FS-CoT-CR condition as an example, mathematics classification showed balanced outcomes (True Positive: 24, True Negative: 22) with minimal errors (False Negative: 1, False Positive: 3). Students' mathematics utterances contained explicit phrases that signaled uncertainty about computational steps, such as "I'm confused," "I have no idea," "I don't know," or "Not sure." These unambiguous lexical markers align with what Efklides (2011) described as "*feeling of difficulty*" indicators—clear metacognitive experiences that emerge during mathematical problem-solving.</w:t>
      </w:r>
    </w:p>
    <w:p w14:paraId="6130A695" w14:textId="708E05EA" w:rsidR="00A96E48" w:rsidRPr="007E2C68" w:rsidRDefault="00A96E48" w:rsidP="00701CCA">
      <w:pPr>
        <w:adjustRightInd w:val="0"/>
        <w:snapToGrid w:val="0"/>
        <w:spacing w:after="160"/>
        <w:rPr>
          <w:color w:val="000000" w:themeColor="text1"/>
        </w:rPr>
      </w:pPr>
      <w:r w:rsidRPr="007E2C68">
        <w:rPr>
          <w:color w:val="000000" w:themeColor="text1"/>
        </w:rPr>
        <w:t>In contrast, biology classifications showed substantial asymmetry (True Positive: 5, True Negative: 21, False Negative: 20, False Positive: 4). This pattern indicates a systematic difficulty in identifying JOU- in biology contexts. Students' monitoring processes in biology tasks manifested through nuanced expressions combining task-specific knowledge with varying degrees of uncertainty. Utterances like "I'm guessing from the example they have here, that P is the dominant allele" and "microevolution would be change, like a small amount of change" intertwined tentative reasoning with task-specific terminology, requiring simultaneous analysis of conceptual coherence and metacognitive stance. This complexity mirrors Veenman et al.'s (2006) observation that tasks in ill-structured contexts necessitate "conditional logic and analogical reasoning" (p. 8), which obscure explicit uncertainty signals.</w:t>
      </w:r>
    </w:p>
    <w:p w14:paraId="27856BF9" w14:textId="77777777" w:rsidR="00A96E48" w:rsidRPr="007E2C68" w:rsidRDefault="00A96E48" w:rsidP="00701CCA">
      <w:pPr>
        <w:adjustRightInd w:val="0"/>
        <w:snapToGrid w:val="0"/>
        <w:spacing w:after="160"/>
        <w:rPr>
          <w:i/>
          <w:iCs/>
          <w:color w:val="000000" w:themeColor="text1"/>
        </w:rPr>
      </w:pPr>
      <w:r w:rsidRPr="007E2C68">
        <w:rPr>
          <w:color w:val="000000" w:themeColor="text1"/>
        </w:rPr>
        <w:t>The high false-negative rate (FN=20) in biology underscores LLMs' difficulty in parsing intertwined conceptual reasoning and metacognitive monitoring, particularly when task-specific terminology masks underlying uncertainty markers. These results enhance our understanding of how metacognitive processes manifest differently across well-structured (mathematics) and ill-structured (biology) task environments due to variations in task demands and epistemic grounding—a distinction with significant implications for both SRL assessment methods and prompt engineering approaches.</w:t>
      </w:r>
      <w:r w:rsidRPr="007E2C68">
        <w:rPr>
          <w:i/>
          <w:iCs/>
          <w:color w:val="000000" w:themeColor="text1"/>
        </w:rPr>
        <w:t xml:space="preserve"> </w:t>
      </w:r>
    </w:p>
    <w:p w14:paraId="122744A9" w14:textId="77777777" w:rsidR="00A96E48" w:rsidRPr="007E2C68" w:rsidRDefault="00A96E48" w:rsidP="00701CCA">
      <w:pPr>
        <w:adjustRightInd w:val="0"/>
        <w:snapToGrid w:val="0"/>
        <w:spacing w:after="160"/>
        <w:rPr>
          <w:i/>
          <w:iCs/>
          <w:color w:val="000000" w:themeColor="text1"/>
        </w:rPr>
      </w:pPr>
    </w:p>
    <w:p w14:paraId="54770295" w14:textId="762FEC34" w:rsidR="00177BF4" w:rsidRPr="007E2C68" w:rsidRDefault="00C15572" w:rsidP="00701CCA">
      <w:pPr>
        <w:adjustRightInd w:val="0"/>
        <w:snapToGrid w:val="0"/>
        <w:spacing w:after="160"/>
        <w:rPr>
          <w:i/>
          <w:iCs/>
          <w:color w:val="000000" w:themeColor="text1"/>
        </w:rPr>
      </w:pPr>
      <w:r w:rsidRPr="007E2C68">
        <w:rPr>
          <w:i/>
          <w:iCs/>
          <w:color w:val="000000" w:themeColor="text1"/>
        </w:rPr>
        <w:t xml:space="preserve">6. Practical Implications </w:t>
      </w:r>
    </w:p>
    <w:p w14:paraId="68F236C8" w14:textId="73D3133D" w:rsidR="00A96E48" w:rsidRPr="007E2C68" w:rsidRDefault="00A96E48" w:rsidP="00701CCA">
      <w:pPr>
        <w:adjustRightInd w:val="0"/>
        <w:snapToGrid w:val="0"/>
        <w:spacing w:after="160"/>
      </w:pPr>
      <w:r w:rsidRPr="007E2C68">
        <w:t>Our findings have important implications for both the technical implementation of LLMs in educational research and broader SRL assessment practices. The differential performance among LLM architectures (GPT-4o, Claude 3.5 Sonnet, and Gemini Pro) reflects fundamental differences in model training and design. GPT-4o and Claude 3.5 Sonnet demonstrated similar overall accuracy</w:t>
      </w:r>
      <w:r w:rsidR="00973B32" w:rsidRPr="007E2C68">
        <w:t xml:space="preserve">, </w:t>
      </w:r>
      <w:r w:rsidRPr="007E2C68">
        <w:t xml:space="preserve">and their confusion matrices revealed distinct error patterns from Gemini </w:t>
      </w:r>
      <w:r w:rsidRPr="007E2C68">
        <w:t>Pro</w:t>
      </w:r>
    </w:p>
    <w:p w14:paraId="5C598AF4" w14:textId="6512F6AC" w:rsidR="00A96E48" w:rsidRPr="007E2C68" w:rsidRDefault="00A96E48" w:rsidP="00701CCA">
      <w:pPr>
        <w:adjustRightInd w:val="0"/>
        <w:snapToGrid w:val="0"/>
        <w:spacing w:after="160"/>
      </w:pPr>
      <w:r w:rsidRPr="007E2C68">
        <w:t>These performance patterns align with recent technical analyses by Brown et al. (2023) and Lin et al. (2022), who documented similar error distribution differences across LLM architectures. The more conservative prediction patterns in GPT-4o and Claude 3.5 Sonnet likely result from training data differences and instruction-tuning approaches that influence the precision-recall tradeoff in classification tasks (Bommasani et al., 2022; Zhao et al., 2023; Katz et al., 2023). Such variations in model behavior are well-documented in LLM evaluation studies, where architectural and training differences lead to distinct error patterns even when overall accuracy is similar (Singhal et al., 2023; Schaeffer et al., 2023). These architectural differences carry important implications for researchers selecting LLMs for educational coding tasks, highlighting the need to consider not just overall accuracy metrics but also the specific types of classification errors most acceptable for particular research questions.</w:t>
      </w:r>
    </w:p>
    <w:p w14:paraId="697BE89F" w14:textId="2018B0D7" w:rsidR="00A96E48" w:rsidRPr="007E2C68" w:rsidRDefault="00A96E48" w:rsidP="00701CCA">
      <w:pPr>
        <w:adjustRightInd w:val="0"/>
        <w:snapToGrid w:val="0"/>
        <w:spacing w:after="160"/>
      </w:pPr>
      <w:r w:rsidRPr="007E2C68">
        <w:t>For educational researchers interested in implementing LLMs for SRL coding, our findings suggest several practical strategies. First, the consistent performance of MPS classification across tasks indicates that cognitive process codes with clear procedural markers may be particularly amenable to automated coding approaches, even without extensive task-specific contextualization. Second, the pronounced task differences in metacognitive process classification highlight the importance of developing specialized prompt strategies for processes that manifest differently across learning contexts. Third, the modest but significant improvement from *few-shot* prompting in specific contexts suggests that carefully selected examples can enhance performance for particular SRL codes and tasks.</w:t>
      </w:r>
    </w:p>
    <w:p w14:paraId="3453C70E" w14:textId="01B5BF4A" w:rsidR="00A96E48" w:rsidRPr="007E2C68" w:rsidRDefault="00A96E48" w:rsidP="00701CCA">
      <w:pPr>
        <w:adjustRightInd w:val="0"/>
        <w:snapToGrid w:val="0"/>
        <w:spacing w:after="160"/>
        <w:rPr>
          <w:i/>
          <w:iCs/>
          <w:color w:val="000000" w:themeColor="text1"/>
        </w:rPr>
      </w:pPr>
      <w:r w:rsidRPr="007E2C68">
        <w:t>These findings extend recent work by Chernikova et al. (2024) and Sailer et al. (2024) on optimizing LLMs for educational research applications. They highlight the importance of developing theory-informed prompt engineering strategies that account for both the general characteristics of SRL processes and their task-specific manifestations. By understanding these patterns, researchers can develop more effective protocols for combining human expertise with LLMs in ways that leverage their complementary strengths for SRL assessment.</w:t>
      </w:r>
      <w:r w:rsidRPr="007E2C68">
        <w:rPr>
          <w:i/>
          <w:iCs/>
          <w:color w:val="000000" w:themeColor="text1"/>
        </w:rPr>
        <w:t xml:space="preserve"> </w:t>
      </w:r>
    </w:p>
    <w:p w14:paraId="118CCFA4" w14:textId="77777777" w:rsidR="00A96E48" w:rsidRPr="007E2C68" w:rsidRDefault="00A96E48" w:rsidP="00701CCA">
      <w:pPr>
        <w:adjustRightInd w:val="0"/>
        <w:snapToGrid w:val="0"/>
        <w:spacing w:after="160"/>
        <w:rPr>
          <w:i/>
          <w:iCs/>
          <w:color w:val="000000" w:themeColor="text1"/>
        </w:rPr>
      </w:pPr>
    </w:p>
    <w:p w14:paraId="10DB9B20" w14:textId="0D0846B2" w:rsidR="001201FD" w:rsidRPr="007E2C68" w:rsidRDefault="005B07A9" w:rsidP="00701CCA">
      <w:pPr>
        <w:adjustRightInd w:val="0"/>
        <w:snapToGrid w:val="0"/>
        <w:spacing w:after="160"/>
        <w:rPr>
          <w:i/>
          <w:iCs/>
          <w:color w:val="000000" w:themeColor="text1"/>
        </w:rPr>
      </w:pPr>
      <w:r w:rsidRPr="007E2C68">
        <w:rPr>
          <w:i/>
          <w:iCs/>
          <w:color w:val="000000" w:themeColor="text1"/>
        </w:rPr>
        <w:t>7</w:t>
      </w:r>
      <w:r w:rsidR="007350E2" w:rsidRPr="007E2C68">
        <w:rPr>
          <w:i/>
          <w:iCs/>
          <w:color w:val="000000" w:themeColor="text1"/>
        </w:rPr>
        <w:t xml:space="preserve">. Future Direction and Conclusion </w:t>
      </w:r>
    </w:p>
    <w:p w14:paraId="5BFBAC63" w14:textId="3D1FA9A7" w:rsidR="00D76C51" w:rsidRPr="007E2C68" w:rsidRDefault="00D76C51" w:rsidP="00701CCA">
      <w:pPr>
        <w:adjustRightInd w:val="0"/>
        <w:snapToGrid w:val="0"/>
        <w:spacing w:after="160"/>
      </w:pPr>
      <w:r w:rsidRPr="007E2C68">
        <w:t>Although our study demonstrates the potential of LLMs for coding SRL processes across different tasks, we identified key limitations and promising future directions. A significant limitation is current LLMs' struggle with long-range dependencies and lack of explicit training on cognitive and metacognitive processes. To address this, we propose future research exploring a hierarchical prompting framework that aligns with SRL theoretical models. This approach would first identify macro-level regulatory categories (e.g., monitoring, strategy use, planning) before progressing to specific micro codes like JOU+/JOU-, MPS, potentially improving classification accuracy by managing contextual information more effectively.</w:t>
      </w:r>
    </w:p>
    <w:p w14:paraId="6B402A34" w14:textId="17B60662" w:rsidR="00D76C51" w:rsidRPr="007E2C68" w:rsidRDefault="00D76C51" w:rsidP="00701CCA">
      <w:pPr>
        <w:adjustRightInd w:val="0"/>
        <w:snapToGrid w:val="0"/>
        <w:spacing w:after="160"/>
      </w:pPr>
      <w:r w:rsidRPr="007E2C68">
        <w:t>This hierarchical approach aligns with theoretical frameworks like Winne and Hadwin's (1998) COPES model and Greene and Azevedo's (2009) TAP coding framework, which conceptualize SRL as occurring through structured, nested processes. Following initial categorization, subsequent prompting stages would progressively refine the classification using nested decision trees aligned with these SRL theoretical frameworks. Each stage would incorporate both bottom-up linguistic analysis and top-down theoretical constraints, potentially addressing the complex challenge of identifying functionally equivalent regulatory processes across different task manifestations.</w:t>
      </w:r>
    </w:p>
    <w:p w14:paraId="6FBEDEEF" w14:textId="433D0A04" w:rsidR="00D76C51" w:rsidRPr="007E2C68" w:rsidRDefault="00D76C51" w:rsidP="00701CCA">
      <w:pPr>
        <w:adjustRightInd w:val="0"/>
        <w:snapToGrid w:val="0"/>
        <w:spacing w:after="160"/>
      </w:pPr>
      <w:r w:rsidRPr="007E2C68">
        <w:t>Future research should also explore multimodal approaches that integrate verbal protocols with other data streams. As suggested by Järvelä et al. (2019) and Molenaar and Järvelä (2022), combining TAPs with eye-tracking, physiological measures, and log data could provide complementary indicators of SRL processes that are less sensitive to verbalization differences across tasks. These multimodal approaches could potentially address some of the task-specific challenges identified in our analysis, particularly for metacognitive processes that showed substantial cross-task variability.</w:t>
      </w:r>
    </w:p>
    <w:p w14:paraId="07600928" w14:textId="77777777" w:rsidR="00D76C51" w:rsidRPr="007E2C68" w:rsidRDefault="00D76C51" w:rsidP="00701CCA">
      <w:pPr>
        <w:adjustRightInd w:val="0"/>
        <w:snapToGrid w:val="0"/>
        <w:spacing w:after="160"/>
        <w:rPr>
          <w:b/>
        </w:rPr>
      </w:pPr>
      <w:r w:rsidRPr="007E2C68">
        <w:t>Our findings demonstrate that LLM-based approaches can reliably code certain SRL processes (particularly MPS) across different STEM tasks, suggesting their potential as scalable tools for coding TAPs. However, the varying performance across different SRL codes highlights the need for continued refinement of prompting strategies that account for both the theoretical structure of SRL and the contextual nature of its manifestation.</w:t>
      </w:r>
      <w:r w:rsidRPr="007E2C68">
        <w:rPr>
          <w:b/>
        </w:rPr>
        <w:t xml:space="preserve"> </w:t>
      </w:r>
    </w:p>
    <w:p w14:paraId="2183400D" w14:textId="77777777" w:rsidR="00D76C51" w:rsidRPr="007E2C68" w:rsidRDefault="00D76C51" w:rsidP="00701CCA">
      <w:pPr>
        <w:adjustRightInd w:val="0"/>
        <w:snapToGrid w:val="0"/>
        <w:spacing w:after="160"/>
        <w:rPr>
          <w:b/>
        </w:rPr>
      </w:pPr>
    </w:p>
    <w:p w14:paraId="3CF7198E" w14:textId="0A4C05B2" w:rsidR="00706B12" w:rsidRPr="007E2C68" w:rsidRDefault="00706B12" w:rsidP="00701CCA">
      <w:pPr>
        <w:adjustRightInd w:val="0"/>
        <w:snapToGrid w:val="0"/>
        <w:spacing w:after="160"/>
        <w:rPr>
          <w:b/>
        </w:rPr>
      </w:pPr>
      <w:r w:rsidRPr="007E2C68">
        <w:rPr>
          <w:b/>
        </w:rPr>
        <w:t xml:space="preserve">Acknowledgements </w:t>
      </w:r>
    </w:p>
    <w:p w14:paraId="09B78303" w14:textId="77777777" w:rsidR="00DE29D6" w:rsidRPr="007E2C68" w:rsidRDefault="00DE29D6" w:rsidP="00701CCA">
      <w:pPr>
        <w:adjustRightInd w:val="0"/>
        <w:snapToGrid w:val="0"/>
        <w:spacing w:after="160"/>
        <w:rPr>
          <w:b/>
        </w:rPr>
      </w:pPr>
    </w:p>
    <w:p w14:paraId="6E9C34D9" w14:textId="6F1E97B7" w:rsidR="00706B12" w:rsidRPr="007E2C68" w:rsidRDefault="00706B12" w:rsidP="00701CCA">
      <w:pPr>
        <w:adjustRightInd w:val="0"/>
        <w:snapToGrid w:val="0"/>
        <w:spacing w:after="160"/>
        <w:rPr>
          <w:b/>
        </w:rPr>
      </w:pPr>
      <w:r w:rsidRPr="007E2C68">
        <w:rPr>
          <w:b/>
        </w:rPr>
        <w:t xml:space="preserve">References </w:t>
      </w:r>
    </w:p>
    <w:p w14:paraId="7F060E5A" w14:textId="77777777" w:rsidR="00DE29D6" w:rsidRPr="007E2C68" w:rsidRDefault="00DE29D6" w:rsidP="00701CCA">
      <w:pPr>
        <w:adjustRightInd w:val="0"/>
        <w:snapToGrid w:val="0"/>
        <w:spacing w:after="160"/>
        <w:rPr>
          <w:b/>
        </w:rPr>
      </w:pPr>
    </w:p>
    <w:p w14:paraId="58CD6AEA" w14:textId="2136D0A4" w:rsidR="005433F0" w:rsidRPr="007E2C68" w:rsidRDefault="005433F0" w:rsidP="00701CCA">
      <w:pPr>
        <w:snapToGrid w:val="0"/>
        <w:spacing w:after="160"/>
        <w:rPr>
          <w:rFonts w:eastAsia="Arial"/>
          <w:b/>
          <w:color w:val="222222"/>
        </w:rPr>
      </w:pPr>
    </w:p>
    <w:p w14:paraId="23AECF5B" w14:textId="50FC8982" w:rsidR="005433F0" w:rsidRPr="007E2C68" w:rsidRDefault="005433F0" w:rsidP="00701CCA">
      <w:pPr>
        <w:adjustRightInd w:val="0"/>
        <w:snapToGrid w:val="0"/>
        <w:rPr>
          <w:rFonts w:eastAsia="Arial"/>
          <w:b/>
          <w:color w:val="222222"/>
        </w:rPr>
      </w:pPr>
      <w:r w:rsidRPr="007E2C68">
        <w:rPr>
          <w:rFonts w:eastAsia="Arial" w:hint="eastAsia"/>
          <w:b/>
          <w:color w:val="222222"/>
        </w:rPr>
        <w:t>Appendix</w:t>
      </w:r>
      <w:r w:rsidRPr="007E2C68">
        <w:rPr>
          <w:rFonts w:eastAsia="Arial"/>
          <w:b/>
          <w:color w:val="222222"/>
        </w:rPr>
        <w:t xml:space="preserve"> </w:t>
      </w:r>
    </w:p>
    <w:p w14:paraId="2487DDEC" w14:textId="77777777" w:rsidR="00DE29D6" w:rsidRPr="007E2C68" w:rsidRDefault="00DE29D6" w:rsidP="00701CCA">
      <w:pPr>
        <w:adjustRightInd w:val="0"/>
        <w:snapToGrid w:val="0"/>
        <w:spacing w:after="160"/>
        <w:rPr>
          <w:rFonts w:eastAsia="Arial"/>
          <w:color w:val="222222"/>
        </w:rPr>
      </w:pPr>
    </w:p>
    <w:p w14:paraId="021409BA" w14:textId="069686B4" w:rsidR="00C15531" w:rsidRPr="007E2C68" w:rsidRDefault="00DE29D6" w:rsidP="00701CCA">
      <w:pPr>
        <w:adjustRightInd w:val="0"/>
        <w:snapToGrid w:val="0"/>
        <w:rPr>
          <w:rFonts w:eastAsia="Arial"/>
          <w:b/>
          <w:color w:val="222222"/>
        </w:rPr>
      </w:pPr>
      <w:r w:rsidRPr="007E2C68">
        <w:rPr>
          <w:rFonts w:eastAsia="Arial"/>
          <w:b/>
          <w:color w:val="222222"/>
        </w:rPr>
        <w:t>P</w:t>
      </w:r>
      <w:r w:rsidR="00C15531" w:rsidRPr="007E2C68">
        <w:rPr>
          <w:rFonts w:eastAsia="Arial" w:hint="eastAsia"/>
          <w:b/>
          <w:color w:val="222222"/>
        </w:rPr>
        <w:t>rompt</w:t>
      </w:r>
      <w:r w:rsidR="00C15531" w:rsidRPr="007E2C68">
        <w:rPr>
          <w:rFonts w:eastAsia="Arial"/>
          <w:b/>
          <w:color w:val="222222"/>
        </w:rPr>
        <w:t xml:space="preserve"> example (</w:t>
      </w:r>
      <w:r w:rsidR="00C15531" w:rsidRPr="007E2C68">
        <w:rPr>
          <w:rFonts w:eastAsia="Arial" w:hint="eastAsia"/>
          <w:b/>
          <w:color w:val="222222"/>
        </w:rPr>
        <w:t xml:space="preserve">MPS: </w:t>
      </w:r>
      <w:r w:rsidR="00C15531" w:rsidRPr="007E2C68">
        <w:rPr>
          <w:rFonts w:eastAsia="Arial"/>
          <w:b/>
          <w:color w:val="222222"/>
        </w:rPr>
        <w:t>FS-</w:t>
      </w:r>
      <w:r w:rsidR="00C214E4" w:rsidRPr="007E2C68">
        <w:rPr>
          <w:rFonts w:eastAsia="Arial"/>
          <w:b/>
          <w:color w:val="222222"/>
        </w:rPr>
        <w:t>CoT-CR-TA</w:t>
      </w:r>
      <w:r w:rsidR="00C15531" w:rsidRPr="007E2C68">
        <w:rPr>
          <w:rFonts w:eastAsia="Arial"/>
          <w:b/>
          <w:color w:val="222222"/>
        </w:rPr>
        <w:t>-CA)</w:t>
      </w:r>
    </w:p>
    <w:p w14:paraId="2EAB0E64" w14:textId="77777777" w:rsidR="001439A5" w:rsidRPr="007E2C68" w:rsidRDefault="001439A5" w:rsidP="00701CCA">
      <w:pPr>
        <w:adjustRightInd w:val="0"/>
        <w:snapToGrid w:val="0"/>
        <w:rPr>
          <w:rFonts w:eastAsia="Arial"/>
          <w:bCs/>
          <w:color w:val="222222"/>
        </w:rPr>
      </w:pPr>
      <w:r w:rsidRPr="007E2C68">
        <w:rPr>
          <w:rFonts w:eastAsia="Arial"/>
          <w:bCs/>
          <w:color w:val="222222"/>
        </w:rPr>
        <w:t>As an expert in educational psychology, analyze this student utterance for the self-regulated learning process: MPS.</w:t>
      </w:r>
    </w:p>
    <w:p w14:paraId="13F56DE6" w14:textId="77777777" w:rsidR="001439A5" w:rsidRPr="007E2C68" w:rsidRDefault="001439A5" w:rsidP="00701CCA">
      <w:pPr>
        <w:adjustRightInd w:val="0"/>
        <w:snapToGrid w:val="0"/>
        <w:rPr>
          <w:rFonts w:eastAsia="Arial"/>
          <w:bCs/>
          <w:color w:val="222222"/>
        </w:rPr>
      </w:pPr>
    </w:p>
    <w:p w14:paraId="7353E559" w14:textId="77777777" w:rsidR="001439A5" w:rsidRPr="007E2C68" w:rsidRDefault="001439A5" w:rsidP="00701CCA">
      <w:pPr>
        <w:adjustRightInd w:val="0"/>
        <w:snapToGrid w:val="0"/>
        <w:rPr>
          <w:rFonts w:eastAsia="Arial"/>
          <w:bCs/>
          <w:color w:val="222222"/>
        </w:rPr>
      </w:pPr>
      <w:r w:rsidRPr="007E2C68">
        <w:rPr>
          <w:rFonts w:eastAsia="Arial"/>
          <w:bCs/>
          <w:color w:val="222222"/>
        </w:rPr>
        <w:t>MPS Definition:</w:t>
      </w:r>
    </w:p>
    <w:p w14:paraId="74926B0F" w14:textId="77777777" w:rsidR="001439A5" w:rsidRPr="007E2C68" w:rsidRDefault="001439A5" w:rsidP="00701CCA">
      <w:pPr>
        <w:adjustRightInd w:val="0"/>
        <w:snapToGrid w:val="0"/>
        <w:rPr>
          <w:rFonts w:eastAsia="Arial"/>
          <w:bCs/>
          <w:color w:val="222222"/>
        </w:rPr>
      </w:pPr>
      <w:r w:rsidRPr="007E2C68">
        <w:rPr>
          <w:rFonts w:eastAsia="Arial"/>
          <w:bCs/>
          <w:color w:val="222222"/>
        </w:rPr>
        <w:t xml:space="preserve">Mathematical Problem-Solving (MPS): Student actively working through a mathematical problem, showing steps or calculations. </w:t>
      </w:r>
    </w:p>
    <w:p w14:paraId="302215A9" w14:textId="77777777" w:rsidR="001439A5" w:rsidRPr="007E2C68" w:rsidRDefault="001439A5" w:rsidP="00701CCA">
      <w:pPr>
        <w:adjustRightInd w:val="0"/>
        <w:snapToGrid w:val="0"/>
        <w:rPr>
          <w:rFonts w:eastAsia="Arial"/>
          <w:bCs/>
          <w:color w:val="222222"/>
        </w:rPr>
      </w:pPr>
      <w:r w:rsidRPr="007E2C68">
        <w:rPr>
          <w:rFonts w:eastAsia="Arial"/>
          <w:bCs/>
          <w:color w:val="222222"/>
        </w:rPr>
        <w:t>Rubrics:</w:t>
      </w:r>
    </w:p>
    <w:p w14:paraId="41DA25FC" w14:textId="01342C38" w:rsidR="001439A5" w:rsidRPr="007E2C68" w:rsidRDefault="001439A5" w:rsidP="00701CCA">
      <w:pPr>
        <w:adjustRightInd w:val="0"/>
        <w:snapToGrid w:val="0"/>
        <w:rPr>
          <w:rFonts w:eastAsia="Arial"/>
          <w:bCs/>
          <w:color w:val="222222"/>
        </w:rPr>
      </w:pPr>
      <w:r w:rsidRPr="007E2C68">
        <w:rPr>
          <w:rFonts w:eastAsia="Arial"/>
          <w:bCs/>
          <w:color w:val="222222"/>
        </w:rPr>
        <w:t xml:space="preserve">Components for MPS: </w:t>
      </w:r>
    </w:p>
    <w:p w14:paraId="5ECBE1F6" w14:textId="3F2F0976" w:rsidR="001439A5" w:rsidRPr="007E2C68" w:rsidRDefault="001439A5" w:rsidP="00701CCA">
      <w:pPr>
        <w:adjustRightInd w:val="0"/>
        <w:snapToGrid w:val="0"/>
        <w:rPr>
          <w:rFonts w:eastAsia="Arial"/>
          <w:bCs/>
          <w:color w:val="222222"/>
        </w:rPr>
      </w:pPr>
      <w:r w:rsidRPr="007E2C68">
        <w:rPr>
          <w:rFonts w:eastAsia="Arial"/>
          <w:bCs/>
          <w:color w:val="222222"/>
        </w:rPr>
        <w:t xml:space="preserve">A. Problem Elements: Presence of relevant mathematical concepts, formulas, or calculations. </w:t>
      </w:r>
    </w:p>
    <w:p w14:paraId="4EA87435" w14:textId="77777777" w:rsidR="001439A5" w:rsidRPr="007E2C68" w:rsidRDefault="001439A5" w:rsidP="00701CCA">
      <w:pPr>
        <w:adjustRightInd w:val="0"/>
        <w:snapToGrid w:val="0"/>
        <w:rPr>
          <w:rFonts w:eastAsia="Arial"/>
          <w:bCs/>
          <w:color w:val="222222"/>
        </w:rPr>
      </w:pPr>
      <w:r w:rsidRPr="007E2C68">
        <w:rPr>
          <w:rFonts w:eastAsia="Arial"/>
          <w:bCs/>
          <w:color w:val="222222"/>
        </w:rPr>
        <w:t xml:space="preserve">B. Active Engagement: Evidence of student actively solving or attempting to solve a mathematical problem. </w:t>
      </w:r>
    </w:p>
    <w:p w14:paraId="2F7EE6ED" w14:textId="77777777" w:rsidR="001439A5" w:rsidRPr="007E2C68" w:rsidRDefault="001439A5" w:rsidP="00701CCA">
      <w:pPr>
        <w:adjustRightInd w:val="0"/>
        <w:snapToGrid w:val="0"/>
        <w:rPr>
          <w:rFonts w:eastAsia="Arial"/>
          <w:bCs/>
          <w:color w:val="222222"/>
        </w:rPr>
      </w:pPr>
    </w:p>
    <w:p w14:paraId="3DEFE8A3" w14:textId="747EBDCF" w:rsidR="001439A5" w:rsidRPr="007E2C68" w:rsidRDefault="001439A5" w:rsidP="00701CCA">
      <w:pPr>
        <w:adjustRightInd w:val="0"/>
        <w:snapToGrid w:val="0"/>
        <w:rPr>
          <w:rFonts w:eastAsia="Arial"/>
          <w:bCs/>
          <w:color w:val="222222"/>
        </w:rPr>
      </w:pPr>
      <w:r w:rsidRPr="007E2C68">
        <w:rPr>
          <w:rFonts w:eastAsia="Arial"/>
          <w:bCs/>
          <w:color w:val="222222"/>
        </w:rPr>
        <w:t xml:space="preserve">Scoring for MPS: </w:t>
      </w:r>
    </w:p>
    <w:p w14:paraId="55AC7612" w14:textId="556A51B4" w:rsidR="001439A5" w:rsidRPr="007E2C68" w:rsidRDefault="001439A5" w:rsidP="00701CCA">
      <w:pPr>
        <w:adjustRightInd w:val="0"/>
        <w:snapToGrid w:val="0"/>
        <w:rPr>
          <w:rFonts w:eastAsia="Arial"/>
          <w:bCs/>
          <w:color w:val="222222"/>
        </w:rPr>
      </w:pPr>
      <w:r w:rsidRPr="007E2C68">
        <w:rPr>
          <w:rFonts w:eastAsia="Arial"/>
          <w:bCs/>
          <w:color w:val="222222"/>
        </w:rPr>
        <w:t xml:space="preserve">- Satisfied (1): BOTH components A AND B are present. </w:t>
      </w:r>
    </w:p>
    <w:p w14:paraId="543A716C" w14:textId="77777777" w:rsidR="001439A5" w:rsidRPr="007E2C68" w:rsidRDefault="001439A5" w:rsidP="00701CCA">
      <w:pPr>
        <w:adjustRightInd w:val="0"/>
        <w:snapToGrid w:val="0"/>
        <w:rPr>
          <w:rFonts w:eastAsia="Arial"/>
          <w:bCs/>
          <w:color w:val="222222"/>
        </w:rPr>
      </w:pPr>
      <w:r w:rsidRPr="007E2C68">
        <w:rPr>
          <w:rFonts w:eastAsia="Arial"/>
          <w:bCs/>
          <w:color w:val="222222"/>
        </w:rPr>
        <w:t xml:space="preserve">- </w:t>
      </w:r>
      <w:proofErr w:type="spellStart"/>
      <w:r w:rsidRPr="007E2C68">
        <w:rPr>
          <w:rFonts w:eastAsia="Arial"/>
          <w:bCs/>
          <w:color w:val="222222"/>
        </w:rPr>
        <w:t>Non_Satisfied</w:t>
      </w:r>
      <w:proofErr w:type="spellEnd"/>
      <w:r w:rsidRPr="007E2C68">
        <w:rPr>
          <w:rFonts w:eastAsia="Arial"/>
          <w:bCs/>
          <w:color w:val="222222"/>
        </w:rPr>
        <w:t xml:space="preserve"> (0): ONE OR NONE of the components are present. </w:t>
      </w:r>
    </w:p>
    <w:p w14:paraId="608A5911" w14:textId="77777777" w:rsidR="001439A5" w:rsidRPr="007E2C68" w:rsidRDefault="001439A5" w:rsidP="00701CCA">
      <w:pPr>
        <w:adjustRightInd w:val="0"/>
        <w:snapToGrid w:val="0"/>
        <w:rPr>
          <w:rFonts w:eastAsia="Arial"/>
          <w:bCs/>
          <w:color w:val="222222"/>
        </w:rPr>
      </w:pPr>
    </w:p>
    <w:p w14:paraId="611E10C0" w14:textId="77777777" w:rsidR="001439A5" w:rsidRPr="007E2C68" w:rsidRDefault="001439A5" w:rsidP="00701CCA">
      <w:pPr>
        <w:adjustRightInd w:val="0"/>
        <w:snapToGrid w:val="0"/>
        <w:rPr>
          <w:rFonts w:eastAsia="Arial"/>
          <w:bCs/>
          <w:color w:val="222222"/>
        </w:rPr>
      </w:pPr>
      <w:r w:rsidRPr="007E2C68">
        <w:rPr>
          <w:rFonts w:eastAsia="Arial"/>
          <w:bCs/>
          <w:color w:val="222222"/>
        </w:rPr>
        <w:t>Reasoning steps:</w:t>
      </w:r>
    </w:p>
    <w:p w14:paraId="597591C1" w14:textId="77777777" w:rsidR="001439A5" w:rsidRPr="007E2C68" w:rsidRDefault="001439A5" w:rsidP="00701CCA">
      <w:pPr>
        <w:adjustRightInd w:val="0"/>
        <w:snapToGrid w:val="0"/>
        <w:rPr>
          <w:rFonts w:eastAsia="Arial"/>
          <w:bCs/>
          <w:color w:val="222222"/>
        </w:rPr>
      </w:pPr>
      <w:r w:rsidRPr="007E2C68">
        <w:rPr>
          <w:rFonts w:eastAsia="Arial"/>
          <w:bCs/>
          <w:color w:val="222222"/>
        </w:rPr>
        <w:t>1. Identify key elements in the utterance.</w:t>
      </w:r>
    </w:p>
    <w:p w14:paraId="0E658A8F" w14:textId="77777777" w:rsidR="001439A5" w:rsidRPr="007E2C68" w:rsidRDefault="001439A5" w:rsidP="00701CCA">
      <w:pPr>
        <w:adjustRightInd w:val="0"/>
        <w:snapToGrid w:val="0"/>
        <w:rPr>
          <w:rFonts w:eastAsia="Arial"/>
          <w:bCs/>
          <w:color w:val="222222"/>
        </w:rPr>
      </w:pPr>
      <w:r w:rsidRPr="007E2C68">
        <w:rPr>
          <w:rFonts w:eastAsia="Arial"/>
          <w:bCs/>
          <w:color w:val="222222"/>
        </w:rPr>
        <w:t>2. Assess how these elements relate to the definition of the TAP code.</w:t>
      </w:r>
    </w:p>
    <w:p w14:paraId="68814393" w14:textId="77777777" w:rsidR="001439A5" w:rsidRPr="007E2C68" w:rsidRDefault="001439A5" w:rsidP="00701CCA">
      <w:pPr>
        <w:adjustRightInd w:val="0"/>
        <w:snapToGrid w:val="0"/>
        <w:rPr>
          <w:rFonts w:eastAsia="Arial"/>
          <w:bCs/>
          <w:color w:val="222222"/>
        </w:rPr>
      </w:pPr>
      <w:r w:rsidRPr="007E2C68">
        <w:rPr>
          <w:rFonts w:eastAsia="Arial"/>
          <w:bCs/>
          <w:color w:val="222222"/>
        </w:rPr>
        <w:t>3. Consider the context provided and make reasonable inferences.</w:t>
      </w:r>
    </w:p>
    <w:p w14:paraId="420A3E03" w14:textId="77777777" w:rsidR="001439A5" w:rsidRPr="007E2C68" w:rsidRDefault="001439A5" w:rsidP="00701CCA">
      <w:pPr>
        <w:adjustRightInd w:val="0"/>
        <w:snapToGrid w:val="0"/>
        <w:rPr>
          <w:rFonts w:eastAsia="Arial"/>
          <w:bCs/>
          <w:color w:val="222222"/>
        </w:rPr>
      </w:pPr>
      <w:r w:rsidRPr="007E2C68">
        <w:rPr>
          <w:rFonts w:eastAsia="Arial"/>
          <w:bCs/>
          <w:color w:val="222222"/>
        </w:rPr>
        <w:t>4. Evaluate your confidence in the classification.</w:t>
      </w:r>
    </w:p>
    <w:p w14:paraId="1DF9CA3D" w14:textId="77777777" w:rsidR="001439A5" w:rsidRPr="007E2C68" w:rsidRDefault="001439A5" w:rsidP="00701CCA">
      <w:pPr>
        <w:adjustRightInd w:val="0"/>
        <w:snapToGrid w:val="0"/>
        <w:rPr>
          <w:rFonts w:eastAsia="Arial"/>
          <w:bCs/>
          <w:color w:val="222222"/>
        </w:rPr>
      </w:pPr>
      <w:r w:rsidRPr="007E2C68">
        <w:rPr>
          <w:rFonts w:eastAsia="Arial"/>
          <w:bCs/>
          <w:color w:val="222222"/>
        </w:rPr>
        <w:t>5. Make a classification decision.</w:t>
      </w:r>
    </w:p>
    <w:p w14:paraId="12D05523" w14:textId="77777777" w:rsidR="001439A5" w:rsidRPr="007E2C68" w:rsidRDefault="001439A5" w:rsidP="00701CCA">
      <w:pPr>
        <w:adjustRightInd w:val="0"/>
        <w:snapToGrid w:val="0"/>
        <w:rPr>
          <w:rFonts w:eastAsia="Arial"/>
          <w:bCs/>
          <w:color w:val="222222"/>
        </w:rPr>
      </w:pPr>
    </w:p>
    <w:p w14:paraId="5D5EE46C" w14:textId="77777777" w:rsidR="001439A5" w:rsidRPr="007E2C68" w:rsidRDefault="001439A5" w:rsidP="00701CCA">
      <w:pPr>
        <w:adjustRightInd w:val="0"/>
        <w:snapToGrid w:val="0"/>
        <w:rPr>
          <w:rFonts w:eastAsia="Arial"/>
          <w:bCs/>
          <w:color w:val="222222"/>
        </w:rPr>
      </w:pPr>
      <w:r w:rsidRPr="007E2C68">
        <w:rPr>
          <w:rFonts w:eastAsia="Arial"/>
          <w:bCs/>
          <w:color w:val="222222"/>
        </w:rPr>
        <w:t>Context:</w:t>
      </w:r>
    </w:p>
    <w:p w14:paraId="1C6DF2BB" w14:textId="77777777" w:rsidR="001439A5" w:rsidRPr="007E2C68" w:rsidRDefault="001439A5" w:rsidP="00701CCA">
      <w:pPr>
        <w:adjustRightInd w:val="0"/>
        <w:snapToGrid w:val="0"/>
        <w:rPr>
          <w:rFonts w:eastAsia="Arial"/>
          <w:bCs/>
          <w:color w:val="222222"/>
        </w:rPr>
      </w:pPr>
      <w:r w:rsidRPr="007E2C68">
        <w:rPr>
          <w:rFonts w:eastAsia="Arial"/>
          <w:bCs/>
          <w:color w:val="222222"/>
        </w:rPr>
        <w:t>1. [2024-10-31 18:05:00] I know that's Q-squared</w:t>
      </w:r>
    </w:p>
    <w:p w14:paraId="4105AE33" w14:textId="77777777" w:rsidR="001439A5" w:rsidRPr="007E2C68" w:rsidRDefault="001439A5" w:rsidP="00701CCA">
      <w:pPr>
        <w:adjustRightInd w:val="0"/>
        <w:snapToGrid w:val="0"/>
        <w:rPr>
          <w:rFonts w:eastAsia="Arial"/>
          <w:bCs/>
          <w:color w:val="222222"/>
        </w:rPr>
      </w:pPr>
      <w:r w:rsidRPr="007E2C68">
        <w:rPr>
          <w:rFonts w:eastAsia="Arial"/>
          <w:bCs/>
          <w:color w:val="222222"/>
        </w:rPr>
        <w:t>2. [2024-10-31 18:05:07] What proportion is born homozygous recessive</w:t>
      </w:r>
    </w:p>
    <w:p w14:paraId="11F8B232" w14:textId="77777777" w:rsidR="001439A5" w:rsidRPr="007E2C68" w:rsidRDefault="001439A5" w:rsidP="00701CCA">
      <w:pPr>
        <w:adjustRightInd w:val="0"/>
        <w:snapToGrid w:val="0"/>
        <w:rPr>
          <w:rFonts w:eastAsia="Arial"/>
          <w:bCs/>
          <w:color w:val="222222"/>
        </w:rPr>
      </w:pPr>
      <w:r w:rsidRPr="007E2C68">
        <w:rPr>
          <w:rFonts w:eastAsia="Arial"/>
          <w:bCs/>
          <w:color w:val="222222"/>
        </w:rPr>
        <w:t>3. [2024-10-31 18:05:13] That's going to be very small</w:t>
      </w:r>
    </w:p>
    <w:p w14:paraId="0CD8EF93" w14:textId="77777777" w:rsidR="001439A5" w:rsidRPr="007E2C68" w:rsidRDefault="001439A5" w:rsidP="00701CCA">
      <w:pPr>
        <w:adjustRightInd w:val="0"/>
        <w:snapToGrid w:val="0"/>
        <w:rPr>
          <w:rFonts w:eastAsia="Arial"/>
          <w:bCs/>
          <w:color w:val="222222"/>
        </w:rPr>
      </w:pPr>
      <w:r w:rsidRPr="007E2C68">
        <w:rPr>
          <w:rFonts w:eastAsia="Arial"/>
          <w:bCs/>
          <w:color w:val="222222"/>
        </w:rPr>
        <w:t>4. [2024-10-31 18:05:19] P + Q add up to one</w:t>
      </w:r>
    </w:p>
    <w:p w14:paraId="796B91D9" w14:textId="77777777" w:rsidR="001439A5" w:rsidRPr="007E2C68" w:rsidRDefault="001439A5" w:rsidP="00701CCA">
      <w:pPr>
        <w:adjustRightInd w:val="0"/>
        <w:snapToGrid w:val="0"/>
        <w:rPr>
          <w:rFonts w:eastAsia="Arial"/>
          <w:bCs/>
          <w:color w:val="222222"/>
        </w:rPr>
      </w:pPr>
      <w:r w:rsidRPr="007E2C68">
        <w:rPr>
          <w:rFonts w:eastAsia="Arial"/>
          <w:bCs/>
          <w:color w:val="222222"/>
        </w:rPr>
        <w:t>5. [2024-10-31 18:05:50] so that's going to be long tails 280 plus 180</w:t>
      </w:r>
    </w:p>
    <w:p w14:paraId="2EC71B8F" w14:textId="77777777" w:rsidR="001439A5" w:rsidRPr="007E2C68" w:rsidRDefault="001439A5" w:rsidP="00701CCA">
      <w:pPr>
        <w:adjustRightInd w:val="0"/>
        <w:snapToGrid w:val="0"/>
        <w:rPr>
          <w:rFonts w:eastAsia="Arial"/>
          <w:bCs/>
          <w:color w:val="222222"/>
        </w:rPr>
      </w:pPr>
    </w:p>
    <w:p w14:paraId="2778FBD1" w14:textId="77777777" w:rsidR="001439A5" w:rsidRPr="007E2C68" w:rsidRDefault="001439A5" w:rsidP="00701CCA">
      <w:pPr>
        <w:adjustRightInd w:val="0"/>
        <w:snapToGrid w:val="0"/>
        <w:rPr>
          <w:rFonts w:eastAsia="Arial"/>
          <w:bCs/>
          <w:color w:val="222222"/>
        </w:rPr>
      </w:pPr>
      <w:r w:rsidRPr="007E2C68">
        <w:rPr>
          <w:rFonts w:eastAsia="Arial"/>
          <w:bCs/>
          <w:color w:val="222222"/>
        </w:rPr>
        <w:t>Utterance to analyze: 180 long tail, these also have a long tail plus 240, so total is 420. Out of 420 plus 80 out of 500,</w:t>
      </w:r>
    </w:p>
    <w:p w14:paraId="6761439C" w14:textId="77777777" w:rsidR="001439A5" w:rsidRPr="007E2C68" w:rsidRDefault="001439A5" w:rsidP="00701CCA">
      <w:pPr>
        <w:adjustRightInd w:val="0"/>
        <w:snapToGrid w:val="0"/>
        <w:rPr>
          <w:rFonts w:eastAsia="Arial"/>
          <w:bCs/>
          <w:color w:val="222222"/>
        </w:rPr>
      </w:pPr>
      <w:r w:rsidRPr="007E2C68">
        <w:rPr>
          <w:rFonts w:eastAsia="Arial"/>
          <w:bCs/>
          <w:color w:val="222222"/>
        </w:rPr>
        <w:t>Analyze the following utterance:</w:t>
      </w:r>
    </w:p>
    <w:p w14:paraId="196BAAD7" w14:textId="77777777" w:rsidR="001439A5" w:rsidRPr="007E2C68" w:rsidRDefault="001439A5" w:rsidP="00701CCA">
      <w:pPr>
        <w:adjustRightInd w:val="0"/>
        <w:snapToGrid w:val="0"/>
        <w:rPr>
          <w:rFonts w:eastAsia="Arial"/>
          <w:bCs/>
          <w:color w:val="222222"/>
        </w:rPr>
      </w:pPr>
      <w:r w:rsidRPr="007E2C68">
        <w:rPr>
          <w:rFonts w:eastAsia="Arial"/>
          <w:bCs/>
          <w:color w:val="222222"/>
        </w:rPr>
        <w:t>"180 long tail, these also have a long tail plus 240, so total is 420. Out of 420 plus 80 out of 500,"</w:t>
      </w:r>
    </w:p>
    <w:p w14:paraId="5285B48C" w14:textId="77777777" w:rsidR="001439A5" w:rsidRPr="007E2C68" w:rsidRDefault="001439A5" w:rsidP="00701CCA">
      <w:pPr>
        <w:adjustRightInd w:val="0"/>
        <w:snapToGrid w:val="0"/>
        <w:rPr>
          <w:rFonts w:eastAsia="Arial"/>
          <w:bCs/>
          <w:color w:val="222222"/>
        </w:rPr>
      </w:pPr>
      <w:r w:rsidRPr="007E2C68">
        <w:rPr>
          <w:rFonts w:eastAsia="Arial"/>
          <w:bCs/>
          <w:color w:val="222222"/>
        </w:rPr>
        <w:t>Provide a brief analysis and classify as 1 (presence of the TAP code) or 0 (absence of the TAP code).</w:t>
      </w:r>
    </w:p>
    <w:p w14:paraId="2D2E2807" w14:textId="77777777" w:rsidR="001439A5" w:rsidRPr="007E2C68" w:rsidRDefault="001439A5" w:rsidP="00701CCA">
      <w:pPr>
        <w:adjustRightInd w:val="0"/>
        <w:snapToGrid w:val="0"/>
        <w:rPr>
          <w:rFonts w:eastAsia="Arial"/>
          <w:bCs/>
          <w:color w:val="222222"/>
        </w:rPr>
      </w:pPr>
    </w:p>
    <w:p w14:paraId="6E6C52C5" w14:textId="77777777" w:rsidR="001439A5" w:rsidRPr="007E2C68" w:rsidRDefault="001439A5" w:rsidP="00701CCA">
      <w:pPr>
        <w:adjustRightInd w:val="0"/>
        <w:snapToGrid w:val="0"/>
        <w:rPr>
          <w:rFonts w:eastAsia="Arial"/>
          <w:bCs/>
          <w:color w:val="222222"/>
        </w:rPr>
      </w:pPr>
      <w:r w:rsidRPr="007E2C68">
        <w:rPr>
          <w:rFonts w:eastAsia="Arial"/>
          <w:bCs/>
          <w:color w:val="222222"/>
        </w:rPr>
        <w:t>End your response with:</w:t>
      </w:r>
    </w:p>
    <w:p w14:paraId="4CB04FB1" w14:textId="77777777" w:rsidR="001439A5" w:rsidRPr="007E2C68" w:rsidRDefault="001439A5" w:rsidP="00701CCA">
      <w:pPr>
        <w:adjustRightInd w:val="0"/>
        <w:snapToGrid w:val="0"/>
        <w:rPr>
          <w:rFonts w:eastAsia="Arial"/>
          <w:bCs/>
          <w:color w:val="222222"/>
        </w:rPr>
      </w:pPr>
      <w:r w:rsidRPr="007E2C68">
        <w:rPr>
          <w:rFonts w:eastAsia="Arial"/>
          <w:bCs/>
          <w:color w:val="222222"/>
        </w:rPr>
        <w:t>Confidence Level: [not sure/confident]</w:t>
      </w:r>
    </w:p>
    <w:p w14:paraId="65EAB6AB" w14:textId="22EE2A5F" w:rsidR="00C15531" w:rsidRPr="007E2C68" w:rsidRDefault="001439A5" w:rsidP="00701CCA">
      <w:pPr>
        <w:adjustRightInd w:val="0"/>
        <w:snapToGrid w:val="0"/>
        <w:rPr>
          <w:rFonts w:eastAsia="Arial"/>
          <w:bCs/>
          <w:color w:val="222222"/>
        </w:rPr>
      </w:pPr>
      <w:r w:rsidRPr="007E2C68">
        <w:rPr>
          <w:rFonts w:eastAsia="Arial"/>
          <w:bCs/>
          <w:color w:val="222222"/>
        </w:rPr>
        <w:t>Classification: [1 or 0]</w:t>
      </w:r>
    </w:p>
    <w:p w14:paraId="5FB069B5" w14:textId="77777777" w:rsidR="001439A5" w:rsidRPr="007E2C68" w:rsidRDefault="001439A5" w:rsidP="00701CCA">
      <w:pPr>
        <w:adjustRightInd w:val="0"/>
        <w:snapToGrid w:val="0"/>
        <w:spacing w:after="160"/>
        <w:rPr>
          <w:rFonts w:eastAsia="Arial"/>
          <w:bCs/>
          <w:color w:val="222222"/>
        </w:rPr>
      </w:pPr>
    </w:p>
    <w:p w14:paraId="22B9C470" w14:textId="77777777" w:rsidR="001439A5" w:rsidRPr="007E2C68" w:rsidRDefault="001439A5" w:rsidP="00701CCA">
      <w:pPr>
        <w:adjustRightInd w:val="0"/>
        <w:snapToGrid w:val="0"/>
        <w:spacing w:after="160"/>
        <w:rPr>
          <w:rFonts w:eastAsia="Arial"/>
          <w:bCs/>
          <w:color w:val="222222"/>
        </w:rPr>
      </w:pPr>
    </w:p>
    <w:p w14:paraId="7D3E3037" w14:textId="77777777" w:rsidR="001439A5" w:rsidRPr="007E2C68" w:rsidRDefault="001439A5" w:rsidP="00701CCA">
      <w:pPr>
        <w:adjustRightInd w:val="0"/>
        <w:snapToGrid w:val="0"/>
        <w:spacing w:after="160"/>
        <w:rPr>
          <w:rFonts w:eastAsia="Arial"/>
          <w:bCs/>
          <w:color w:val="222222"/>
        </w:rPr>
      </w:pPr>
    </w:p>
    <w:p w14:paraId="3379AC51" w14:textId="77777777" w:rsidR="0054074B" w:rsidRPr="007E2C68" w:rsidRDefault="0054074B" w:rsidP="00701CCA">
      <w:pPr>
        <w:adjustRightInd w:val="0"/>
        <w:snapToGrid w:val="0"/>
        <w:spacing w:after="160"/>
      </w:pPr>
    </w:p>
    <w:p w14:paraId="73DAFF1B" w14:textId="77777777" w:rsidR="0054074B" w:rsidRPr="007E2C68" w:rsidRDefault="0054074B" w:rsidP="00701CCA">
      <w:pPr>
        <w:adjustRightInd w:val="0"/>
        <w:snapToGrid w:val="0"/>
        <w:spacing w:after="160"/>
        <w:rPr>
          <w:rFonts w:eastAsia="Arial"/>
          <w:b/>
          <w:color w:val="222222"/>
        </w:rPr>
      </w:pPr>
    </w:p>
    <w:p w14:paraId="08927BCC" w14:textId="1BD0F7CD" w:rsidR="00390A69" w:rsidRPr="007E2C68" w:rsidRDefault="00663F81" w:rsidP="00701CCA">
      <w:pPr>
        <w:adjustRightInd w:val="0"/>
        <w:snapToGrid w:val="0"/>
        <w:rPr>
          <w:rFonts w:eastAsia="Arial"/>
          <w:b/>
          <w:color w:val="222222"/>
        </w:rPr>
      </w:pPr>
      <w:r w:rsidRPr="007E2C68">
        <w:rPr>
          <w:rFonts w:eastAsia="Arial" w:hint="eastAsia"/>
          <w:b/>
          <w:color w:val="222222"/>
        </w:rPr>
        <w:t>Appendix</w:t>
      </w:r>
      <w:r w:rsidR="00390A69" w:rsidRPr="007E2C68">
        <w:rPr>
          <w:rFonts w:eastAsia="Arial"/>
          <w:b/>
          <w:color w:val="222222"/>
        </w:rPr>
        <w:t xml:space="preserve"> X</w:t>
      </w:r>
    </w:p>
    <w:p w14:paraId="76A4042B" w14:textId="5610872E" w:rsidR="00390A69" w:rsidRPr="007E2C68" w:rsidRDefault="00390A69" w:rsidP="00701CCA">
      <w:pPr>
        <w:adjustRightInd w:val="0"/>
        <w:snapToGrid w:val="0"/>
        <w:rPr>
          <w:rFonts w:eastAsia="Arial"/>
          <w:color w:val="222222"/>
        </w:rPr>
      </w:pPr>
      <w:r w:rsidRPr="007E2C68">
        <w:rPr>
          <w:rFonts w:eastAsia="Arial"/>
          <w:color w:val="222222"/>
        </w:rPr>
        <w:t>Performance Metrics by Model, TAP Code</w:t>
      </w:r>
      <w:r w:rsidR="009E0F1B" w:rsidRPr="007E2C68">
        <w:rPr>
          <w:rFonts w:eastAsia="Arial"/>
          <w:color w:val="222222"/>
        </w:rPr>
        <w:t>, and Domain</w:t>
      </w:r>
    </w:p>
    <w:p w14:paraId="52D62F17" w14:textId="77777777" w:rsidR="009E0F1B" w:rsidRPr="007E2C68" w:rsidRDefault="009E0F1B" w:rsidP="00701CCA">
      <w:pPr>
        <w:adjustRightInd w:val="0"/>
        <w:snapToGrid w:val="0"/>
        <w:rPr>
          <w:rFonts w:eastAsia="Arial"/>
          <w:color w:val="222222"/>
        </w:rPr>
      </w:pP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004"/>
        <w:gridCol w:w="1284"/>
        <w:gridCol w:w="1003"/>
        <w:gridCol w:w="1003"/>
        <w:gridCol w:w="1003"/>
        <w:gridCol w:w="1003"/>
        <w:gridCol w:w="1003"/>
        <w:gridCol w:w="1003"/>
      </w:tblGrid>
      <w:tr w:rsidR="009E0F1B" w:rsidRPr="007E2C68" w14:paraId="60534B47" w14:textId="77777777" w:rsidTr="009E0F1B">
        <w:trPr>
          <w:trHeight w:val="320"/>
        </w:trPr>
        <w:tc>
          <w:tcPr>
            <w:tcW w:w="1300" w:type="dxa"/>
            <w:tcBorders>
              <w:top w:val="single" w:sz="4" w:space="0" w:color="auto"/>
              <w:bottom w:val="single" w:sz="4" w:space="0" w:color="auto"/>
            </w:tcBorders>
            <w:noWrap/>
            <w:hideMark/>
          </w:tcPr>
          <w:p w14:paraId="0FAF83F0" w14:textId="77777777" w:rsidR="004903D3" w:rsidRPr="007E2C68" w:rsidRDefault="004903D3" w:rsidP="00701CCA">
            <w:pPr>
              <w:adjustRightInd w:val="0"/>
              <w:snapToGrid w:val="0"/>
              <w:rPr>
                <w:rFonts w:eastAsia="Arial"/>
                <w:b/>
                <w:color w:val="222222"/>
              </w:rPr>
            </w:pPr>
            <w:r w:rsidRPr="007E2C68">
              <w:rPr>
                <w:rFonts w:eastAsia="Arial"/>
                <w:b/>
                <w:color w:val="222222"/>
              </w:rPr>
              <w:t>Model</w:t>
            </w:r>
          </w:p>
        </w:tc>
        <w:tc>
          <w:tcPr>
            <w:tcW w:w="1686" w:type="dxa"/>
            <w:tcBorders>
              <w:top w:val="single" w:sz="4" w:space="0" w:color="auto"/>
              <w:bottom w:val="single" w:sz="4" w:space="0" w:color="auto"/>
            </w:tcBorders>
            <w:noWrap/>
            <w:hideMark/>
          </w:tcPr>
          <w:p w14:paraId="5B654C74" w14:textId="77777777" w:rsidR="004903D3" w:rsidRPr="007E2C68" w:rsidRDefault="004903D3" w:rsidP="00701CCA">
            <w:pPr>
              <w:adjustRightInd w:val="0"/>
              <w:snapToGrid w:val="0"/>
              <w:rPr>
                <w:rFonts w:eastAsia="Arial"/>
                <w:b/>
                <w:color w:val="222222"/>
              </w:rPr>
            </w:pPr>
            <w:r w:rsidRPr="007E2C68">
              <w:rPr>
                <w:rFonts w:eastAsia="Arial"/>
                <w:b/>
                <w:color w:val="222222"/>
              </w:rPr>
              <w:t>TAP Code</w:t>
            </w:r>
          </w:p>
        </w:tc>
        <w:tc>
          <w:tcPr>
            <w:tcW w:w="1300" w:type="dxa"/>
            <w:tcBorders>
              <w:top w:val="single" w:sz="4" w:space="0" w:color="auto"/>
              <w:bottom w:val="single" w:sz="4" w:space="0" w:color="auto"/>
            </w:tcBorders>
            <w:noWrap/>
            <w:hideMark/>
          </w:tcPr>
          <w:p w14:paraId="5832D5CE" w14:textId="77777777" w:rsidR="004903D3" w:rsidRPr="007E2C68" w:rsidRDefault="004903D3" w:rsidP="00701CCA">
            <w:pPr>
              <w:adjustRightInd w:val="0"/>
              <w:snapToGrid w:val="0"/>
              <w:rPr>
                <w:rFonts w:eastAsia="Arial"/>
                <w:b/>
                <w:color w:val="222222"/>
              </w:rPr>
            </w:pPr>
            <w:r w:rsidRPr="007E2C68">
              <w:rPr>
                <w:rFonts w:eastAsia="Arial"/>
                <w:b/>
                <w:color w:val="222222"/>
              </w:rPr>
              <w:t>Domain</w:t>
            </w:r>
          </w:p>
        </w:tc>
        <w:tc>
          <w:tcPr>
            <w:tcW w:w="1300" w:type="dxa"/>
            <w:tcBorders>
              <w:top w:val="single" w:sz="4" w:space="0" w:color="auto"/>
              <w:bottom w:val="single" w:sz="4" w:space="0" w:color="auto"/>
            </w:tcBorders>
            <w:noWrap/>
            <w:hideMark/>
          </w:tcPr>
          <w:p w14:paraId="31412D9B" w14:textId="77777777" w:rsidR="004903D3" w:rsidRPr="007E2C68" w:rsidRDefault="004903D3" w:rsidP="00701CCA">
            <w:pPr>
              <w:adjustRightInd w:val="0"/>
              <w:snapToGrid w:val="0"/>
              <w:rPr>
                <w:rFonts w:eastAsia="Arial"/>
                <w:b/>
                <w:color w:val="222222"/>
              </w:rPr>
            </w:pPr>
            <w:r w:rsidRPr="007E2C68">
              <w:rPr>
                <w:rFonts w:eastAsia="Arial"/>
                <w:b/>
                <w:color w:val="222222"/>
              </w:rPr>
              <w:t>Accuracy</w:t>
            </w:r>
          </w:p>
        </w:tc>
        <w:tc>
          <w:tcPr>
            <w:tcW w:w="1300" w:type="dxa"/>
            <w:tcBorders>
              <w:top w:val="single" w:sz="4" w:space="0" w:color="auto"/>
              <w:bottom w:val="single" w:sz="4" w:space="0" w:color="auto"/>
            </w:tcBorders>
            <w:noWrap/>
            <w:hideMark/>
          </w:tcPr>
          <w:p w14:paraId="2C7F711F" w14:textId="77777777" w:rsidR="004903D3" w:rsidRPr="007E2C68" w:rsidRDefault="004903D3" w:rsidP="00701CCA">
            <w:pPr>
              <w:adjustRightInd w:val="0"/>
              <w:snapToGrid w:val="0"/>
              <w:rPr>
                <w:rFonts w:eastAsia="Arial"/>
                <w:b/>
                <w:color w:val="222222"/>
              </w:rPr>
            </w:pPr>
            <w:r w:rsidRPr="007E2C68">
              <w:rPr>
                <w:rFonts w:eastAsia="Arial"/>
                <w:b/>
                <w:color w:val="222222"/>
              </w:rPr>
              <w:t>Precision</w:t>
            </w:r>
          </w:p>
        </w:tc>
        <w:tc>
          <w:tcPr>
            <w:tcW w:w="1300" w:type="dxa"/>
            <w:tcBorders>
              <w:top w:val="single" w:sz="4" w:space="0" w:color="auto"/>
              <w:bottom w:val="single" w:sz="4" w:space="0" w:color="auto"/>
            </w:tcBorders>
            <w:noWrap/>
            <w:hideMark/>
          </w:tcPr>
          <w:p w14:paraId="302375A0" w14:textId="77777777" w:rsidR="004903D3" w:rsidRPr="007E2C68" w:rsidRDefault="004903D3" w:rsidP="00701CCA">
            <w:pPr>
              <w:adjustRightInd w:val="0"/>
              <w:snapToGrid w:val="0"/>
              <w:rPr>
                <w:rFonts w:eastAsia="Arial"/>
                <w:b/>
                <w:color w:val="222222"/>
              </w:rPr>
            </w:pPr>
            <w:r w:rsidRPr="007E2C68">
              <w:rPr>
                <w:rFonts w:eastAsia="Arial"/>
                <w:b/>
                <w:color w:val="222222"/>
              </w:rPr>
              <w:t>Recall</w:t>
            </w:r>
          </w:p>
        </w:tc>
        <w:tc>
          <w:tcPr>
            <w:tcW w:w="1300" w:type="dxa"/>
            <w:tcBorders>
              <w:top w:val="single" w:sz="4" w:space="0" w:color="auto"/>
              <w:bottom w:val="single" w:sz="4" w:space="0" w:color="auto"/>
            </w:tcBorders>
            <w:noWrap/>
            <w:hideMark/>
          </w:tcPr>
          <w:p w14:paraId="5B6439EA" w14:textId="77777777" w:rsidR="004903D3" w:rsidRPr="007E2C68" w:rsidRDefault="004903D3" w:rsidP="00701CCA">
            <w:pPr>
              <w:adjustRightInd w:val="0"/>
              <w:snapToGrid w:val="0"/>
              <w:rPr>
                <w:rFonts w:eastAsia="Arial"/>
                <w:b/>
                <w:color w:val="222222"/>
              </w:rPr>
            </w:pPr>
            <w:r w:rsidRPr="007E2C68">
              <w:rPr>
                <w:rFonts w:eastAsia="Arial"/>
                <w:b/>
                <w:color w:val="222222"/>
              </w:rPr>
              <w:t>F1</w:t>
            </w:r>
          </w:p>
        </w:tc>
        <w:tc>
          <w:tcPr>
            <w:tcW w:w="1300" w:type="dxa"/>
            <w:tcBorders>
              <w:top w:val="single" w:sz="4" w:space="0" w:color="auto"/>
              <w:bottom w:val="single" w:sz="4" w:space="0" w:color="auto"/>
            </w:tcBorders>
            <w:noWrap/>
            <w:hideMark/>
          </w:tcPr>
          <w:p w14:paraId="2F0EA817" w14:textId="77777777" w:rsidR="004903D3" w:rsidRPr="007E2C68" w:rsidRDefault="004903D3" w:rsidP="00701CCA">
            <w:pPr>
              <w:adjustRightInd w:val="0"/>
              <w:snapToGrid w:val="0"/>
              <w:rPr>
                <w:rFonts w:eastAsia="Arial"/>
                <w:b/>
                <w:color w:val="222222"/>
              </w:rPr>
            </w:pPr>
            <w:r w:rsidRPr="007E2C68">
              <w:rPr>
                <w:rFonts w:eastAsia="Arial"/>
                <w:b/>
                <w:color w:val="222222"/>
              </w:rPr>
              <w:t>n</w:t>
            </w:r>
          </w:p>
        </w:tc>
      </w:tr>
      <w:tr w:rsidR="009E0F1B" w:rsidRPr="007E2C68" w14:paraId="6CFF50A9" w14:textId="77777777" w:rsidTr="009E0F1B">
        <w:trPr>
          <w:trHeight w:val="320"/>
        </w:trPr>
        <w:tc>
          <w:tcPr>
            <w:tcW w:w="1300" w:type="dxa"/>
            <w:vMerge w:val="restart"/>
            <w:tcBorders>
              <w:top w:val="single" w:sz="4" w:space="0" w:color="auto"/>
            </w:tcBorders>
            <w:noWrap/>
            <w:hideMark/>
          </w:tcPr>
          <w:p w14:paraId="767BC339" w14:textId="5C57C183" w:rsidR="004903D3" w:rsidRPr="007E2C68" w:rsidRDefault="004903D3" w:rsidP="00701CCA">
            <w:pPr>
              <w:adjustRightInd w:val="0"/>
              <w:snapToGrid w:val="0"/>
              <w:rPr>
                <w:rFonts w:eastAsia="Arial"/>
                <w:b/>
                <w:color w:val="222222"/>
              </w:rPr>
            </w:pPr>
            <w:r w:rsidRPr="007E2C68">
              <w:rPr>
                <w:rFonts w:eastAsia="Arial"/>
                <w:b/>
                <w:color w:val="222222"/>
              </w:rPr>
              <w:t>Claude</w:t>
            </w:r>
            <w:r w:rsidR="007D1694" w:rsidRPr="007E2C68">
              <w:rPr>
                <w:rFonts w:eastAsia="Arial"/>
                <w:b/>
                <w:color w:val="222222"/>
              </w:rPr>
              <w:t xml:space="preserve"> 3.5</w:t>
            </w:r>
          </w:p>
        </w:tc>
        <w:tc>
          <w:tcPr>
            <w:tcW w:w="1686" w:type="dxa"/>
            <w:vMerge w:val="restart"/>
            <w:tcBorders>
              <w:top w:val="single" w:sz="4" w:space="0" w:color="auto"/>
            </w:tcBorders>
            <w:noWrap/>
            <w:hideMark/>
          </w:tcPr>
          <w:p w14:paraId="04FD5926" w14:textId="77777777" w:rsidR="004903D3" w:rsidRPr="007E2C68" w:rsidRDefault="004903D3" w:rsidP="00701CCA">
            <w:pPr>
              <w:adjustRightInd w:val="0"/>
              <w:snapToGrid w:val="0"/>
              <w:rPr>
                <w:rFonts w:eastAsia="Arial"/>
                <w:color w:val="222222"/>
              </w:rPr>
            </w:pPr>
            <w:r w:rsidRPr="007E2C68">
              <w:rPr>
                <w:rFonts w:eastAsia="Arial"/>
                <w:color w:val="222222"/>
              </w:rPr>
              <w:t>SG</w:t>
            </w:r>
          </w:p>
        </w:tc>
        <w:tc>
          <w:tcPr>
            <w:tcW w:w="1300" w:type="dxa"/>
            <w:tcBorders>
              <w:top w:val="single" w:sz="4" w:space="0" w:color="auto"/>
            </w:tcBorders>
            <w:noWrap/>
            <w:hideMark/>
          </w:tcPr>
          <w:p w14:paraId="0651A874"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tcBorders>
              <w:top w:val="single" w:sz="4" w:space="0" w:color="auto"/>
            </w:tcBorders>
            <w:noWrap/>
            <w:hideMark/>
          </w:tcPr>
          <w:p w14:paraId="05B80C9D" w14:textId="77777777" w:rsidR="004903D3" w:rsidRPr="007E2C68" w:rsidRDefault="004903D3" w:rsidP="00701CCA">
            <w:pPr>
              <w:adjustRightInd w:val="0"/>
              <w:snapToGrid w:val="0"/>
              <w:rPr>
                <w:rFonts w:eastAsia="Arial"/>
                <w:color w:val="222222"/>
              </w:rPr>
            </w:pPr>
            <w:r w:rsidRPr="007E2C68">
              <w:rPr>
                <w:rFonts w:eastAsia="Arial"/>
                <w:color w:val="222222"/>
              </w:rPr>
              <w:t>0.553</w:t>
            </w:r>
          </w:p>
        </w:tc>
        <w:tc>
          <w:tcPr>
            <w:tcW w:w="1300" w:type="dxa"/>
            <w:tcBorders>
              <w:top w:val="single" w:sz="4" w:space="0" w:color="auto"/>
            </w:tcBorders>
            <w:noWrap/>
            <w:hideMark/>
          </w:tcPr>
          <w:p w14:paraId="00C8856E" w14:textId="77777777" w:rsidR="004903D3" w:rsidRPr="007E2C68" w:rsidRDefault="004903D3" w:rsidP="00701CCA">
            <w:pPr>
              <w:adjustRightInd w:val="0"/>
              <w:snapToGrid w:val="0"/>
              <w:rPr>
                <w:rFonts w:eastAsia="Arial"/>
                <w:color w:val="222222"/>
              </w:rPr>
            </w:pPr>
            <w:r w:rsidRPr="007E2C68">
              <w:rPr>
                <w:rFonts w:eastAsia="Arial"/>
                <w:color w:val="222222"/>
              </w:rPr>
              <w:t>0.593</w:t>
            </w:r>
          </w:p>
        </w:tc>
        <w:tc>
          <w:tcPr>
            <w:tcW w:w="1300" w:type="dxa"/>
            <w:tcBorders>
              <w:top w:val="single" w:sz="4" w:space="0" w:color="auto"/>
            </w:tcBorders>
            <w:noWrap/>
            <w:hideMark/>
          </w:tcPr>
          <w:p w14:paraId="27B38EC0" w14:textId="77777777" w:rsidR="004903D3" w:rsidRPr="007E2C68" w:rsidRDefault="004903D3" w:rsidP="00701CCA">
            <w:pPr>
              <w:adjustRightInd w:val="0"/>
              <w:snapToGrid w:val="0"/>
              <w:rPr>
                <w:rFonts w:eastAsia="Arial"/>
                <w:color w:val="222222"/>
              </w:rPr>
            </w:pPr>
            <w:r w:rsidRPr="007E2C68">
              <w:rPr>
                <w:rFonts w:eastAsia="Arial"/>
                <w:color w:val="222222"/>
              </w:rPr>
              <w:t>0.34</w:t>
            </w:r>
          </w:p>
        </w:tc>
        <w:tc>
          <w:tcPr>
            <w:tcW w:w="1300" w:type="dxa"/>
            <w:tcBorders>
              <w:top w:val="single" w:sz="4" w:space="0" w:color="auto"/>
            </w:tcBorders>
            <w:noWrap/>
            <w:hideMark/>
          </w:tcPr>
          <w:p w14:paraId="2E7821A9" w14:textId="77777777" w:rsidR="004903D3" w:rsidRPr="007E2C68" w:rsidRDefault="004903D3" w:rsidP="00701CCA">
            <w:pPr>
              <w:adjustRightInd w:val="0"/>
              <w:snapToGrid w:val="0"/>
              <w:rPr>
                <w:rFonts w:eastAsia="Arial"/>
                <w:color w:val="222222"/>
              </w:rPr>
            </w:pPr>
            <w:r w:rsidRPr="007E2C68">
              <w:rPr>
                <w:rFonts w:eastAsia="Arial"/>
                <w:color w:val="222222"/>
              </w:rPr>
              <w:t>0.432</w:t>
            </w:r>
          </w:p>
        </w:tc>
        <w:tc>
          <w:tcPr>
            <w:tcW w:w="1300" w:type="dxa"/>
            <w:tcBorders>
              <w:top w:val="single" w:sz="4" w:space="0" w:color="auto"/>
            </w:tcBorders>
            <w:noWrap/>
            <w:hideMark/>
          </w:tcPr>
          <w:p w14:paraId="51B0216E"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1BB8AA33" w14:textId="77777777" w:rsidTr="009E0F1B">
        <w:trPr>
          <w:trHeight w:val="320"/>
        </w:trPr>
        <w:tc>
          <w:tcPr>
            <w:tcW w:w="1300" w:type="dxa"/>
            <w:vMerge/>
            <w:hideMark/>
          </w:tcPr>
          <w:p w14:paraId="19C667DF" w14:textId="77777777" w:rsidR="004903D3" w:rsidRPr="007E2C68" w:rsidRDefault="004903D3" w:rsidP="00701CCA">
            <w:pPr>
              <w:adjustRightInd w:val="0"/>
              <w:snapToGrid w:val="0"/>
              <w:rPr>
                <w:rFonts w:eastAsia="Arial"/>
                <w:b/>
                <w:color w:val="222222"/>
              </w:rPr>
            </w:pPr>
          </w:p>
        </w:tc>
        <w:tc>
          <w:tcPr>
            <w:tcW w:w="1686" w:type="dxa"/>
            <w:vMerge/>
            <w:hideMark/>
          </w:tcPr>
          <w:p w14:paraId="6B8B8EE1" w14:textId="77777777" w:rsidR="004903D3" w:rsidRPr="007E2C68" w:rsidRDefault="004903D3" w:rsidP="00701CCA">
            <w:pPr>
              <w:adjustRightInd w:val="0"/>
              <w:snapToGrid w:val="0"/>
              <w:rPr>
                <w:rFonts w:eastAsia="Arial"/>
                <w:color w:val="222222"/>
              </w:rPr>
            </w:pPr>
          </w:p>
        </w:tc>
        <w:tc>
          <w:tcPr>
            <w:tcW w:w="1300" w:type="dxa"/>
            <w:noWrap/>
            <w:hideMark/>
          </w:tcPr>
          <w:p w14:paraId="63F548C5"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53F59125" w14:textId="77777777" w:rsidR="004903D3" w:rsidRPr="007E2C68" w:rsidRDefault="004903D3" w:rsidP="00701CCA">
            <w:pPr>
              <w:adjustRightInd w:val="0"/>
              <w:snapToGrid w:val="0"/>
              <w:rPr>
                <w:rFonts w:eastAsia="Arial"/>
                <w:color w:val="222222"/>
              </w:rPr>
            </w:pPr>
            <w:r w:rsidRPr="007E2C68">
              <w:rPr>
                <w:rFonts w:eastAsia="Arial"/>
                <w:color w:val="222222"/>
              </w:rPr>
              <w:t>0.83</w:t>
            </w:r>
          </w:p>
        </w:tc>
        <w:tc>
          <w:tcPr>
            <w:tcW w:w="1300" w:type="dxa"/>
            <w:noWrap/>
            <w:hideMark/>
          </w:tcPr>
          <w:p w14:paraId="0ECE21A5" w14:textId="77777777" w:rsidR="004903D3" w:rsidRPr="007E2C68" w:rsidRDefault="004903D3" w:rsidP="00701CCA">
            <w:pPr>
              <w:adjustRightInd w:val="0"/>
              <w:snapToGrid w:val="0"/>
              <w:rPr>
                <w:rFonts w:eastAsia="Arial"/>
                <w:color w:val="222222"/>
              </w:rPr>
            </w:pPr>
            <w:r w:rsidRPr="007E2C68">
              <w:rPr>
                <w:rFonts w:eastAsia="Arial"/>
                <w:color w:val="222222"/>
              </w:rPr>
              <w:t>0.837</w:t>
            </w:r>
          </w:p>
        </w:tc>
        <w:tc>
          <w:tcPr>
            <w:tcW w:w="1300" w:type="dxa"/>
            <w:noWrap/>
            <w:hideMark/>
          </w:tcPr>
          <w:p w14:paraId="14ED6B52" w14:textId="77777777" w:rsidR="004903D3" w:rsidRPr="007E2C68" w:rsidRDefault="004903D3" w:rsidP="00701CCA">
            <w:pPr>
              <w:adjustRightInd w:val="0"/>
              <w:snapToGrid w:val="0"/>
              <w:rPr>
                <w:rFonts w:eastAsia="Arial"/>
                <w:color w:val="222222"/>
              </w:rPr>
            </w:pPr>
            <w:r w:rsidRPr="007E2C68">
              <w:rPr>
                <w:rFonts w:eastAsia="Arial"/>
                <w:color w:val="222222"/>
              </w:rPr>
              <w:t>0.82</w:t>
            </w:r>
          </w:p>
        </w:tc>
        <w:tc>
          <w:tcPr>
            <w:tcW w:w="1300" w:type="dxa"/>
            <w:noWrap/>
            <w:hideMark/>
          </w:tcPr>
          <w:p w14:paraId="733ADAFD" w14:textId="77777777" w:rsidR="004903D3" w:rsidRPr="007E2C68" w:rsidRDefault="004903D3" w:rsidP="00701CCA">
            <w:pPr>
              <w:adjustRightInd w:val="0"/>
              <w:snapToGrid w:val="0"/>
              <w:rPr>
                <w:rFonts w:eastAsia="Arial"/>
                <w:color w:val="222222"/>
              </w:rPr>
            </w:pPr>
            <w:r w:rsidRPr="007E2C68">
              <w:rPr>
                <w:rFonts w:eastAsia="Arial"/>
                <w:color w:val="222222"/>
              </w:rPr>
              <w:t>0.828</w:t>
            </w:r>
          </w:p>
        </w:tc>
        <w:tc>
          <w:tcPr>
            <w:tcW w:w="1300" w:type="dxa"/>
            <w:noWrap/>
            <w:hideMark/>
          </w:tcPr>
          <w:p w14:paraId="33F01093"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169F72A2" w14:textId="77777777" w:rsidTr="009E0F1B">
        <w:trPr>
          <w:trHeight w:val="320"/>
        </w:trPr>
        <w:tc>
          <w:tcPr>
            <w:tcW w:w="1300" w:type="dxa"/>
            <w:vMerge/>
            <w:hideMark/>
          </w:tcPr>
          <w:p w14:paraId="1666355B"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6A199AD4" w14:textId="1EB02445" w:rsidR="004903D3" w:rsidRPr="007E2C68" w:rsidRDefault="00BC11F5" w:rsidP="00701CCA">
            <w:pPr>
              <w:adjustRightInd w:val="0"/>
              <w:snapToGrid w:val="0"/>
              <w:rPr>
                <w:rFonts w:eastAsia="Arial"/>
                <w:color w:val="222222"/>
              </w:rPr>
            </w:pPr>
            <w:r w:rsidRPr="007E2C68">
              <w:rPr>
                <w:rFonts w:eastAsia="Arial"/>
                <w:color w:val="222222"/>
              </w:rPr>
              <w:t>ROA</w:t>
            </w:r>
          </w:p>
        </w:tc>
        <w:tc>
          <w:tcPr>
            <w:tcW w:w="1300" w:type="dxa"/>
            <w:noWrap/>
            <w:hideMark/>
          </w:tcPr>
          <w:p w14:paraId="7355AEC0"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391DDFA1" w14:textId="77777777" w:rsidR="004903D3" w:rsidRPr="007E2C68" w:rsidRDefault="004903D3" w:rsidP="00701CCA">
            <w:pPr>
              <w:adjustRightInd w:val="0"/>
              <w:snapToGrid w:val="0"/>
              <w:rPr>
                <w:rFonts w:eastAsia="Arial"/>
                <w:color w:val="222222"/>
              </w:rPr>
            </w:pPr>
            <w:r w:rsidRPr="007E2C68">
              <w:rPr>
                <w:rFonts w:eastAsia="Arial"/>
                <w:color w:val="222222"/>
              </w:rPr>
              <w:t>0.58</w:t>
            </w:r>
          </w:p>
        </w:tc>
        <w:tc>
          <w:tcPr>
            <w:tcW w:w="1300" w:type="dxa"/>
            <w:noWrap/>
            <w:hideMark/>
          </w:tcPr>
          <w:p w14:paraId="4A190246" w14:textId="77777777" w:rsidR="004903D3" w:rsidRPr="007E2C68" w:rsidRDefault="004903D3" w:rsidP="00701CCA">
            <w:pPr>
              <w:adjustRightInd w:val="0"/>
              <w:snapToGrid w:val="0"/>
              <w:rPr>
                <w:rFonts w:eastAsia="Arial"/>
                <w:color w:val="222222"/>
              </w:rPr>
            </w:pPr>
            <w:r w:rsidRPr="007E2C68">
              <w:rPr>
                <w:rFonts w:eastAsia="Arial"/>
                <w:color w:val="222222"/>
              </w:rPr>
              <w:t>1</w:t>
            </w:r>
          </w:p>
        </w:tc>
        <w:tc>
          <w:tcPr>
            <w:tcW w:w="1300" w:type="dxa"/>
            <w:noWrap/>
            <w:hideMark/>
          </w:tcPr>
          <w:p w14:paraId="3C7908A7" w14:textId="77777777" w:rsidR="004903D3" w:rsidRPr="007E2C68" w:rsidRDefault="004903D3" w:rsidP="00701CCA">
            <w:pPr>
              <w:adjustRightInd w:val="0"/>
              <w:snapToGrid w:val="0"/>
              <w:rPr>
                <w:rFonts w:eastAsia="Arial"/>
                <w:color w:val="222222"/>
              </w:rPr>
            </w:pPr>
            <w:r w:rsidRPr="007E2C68">
              <w:rPr>
                <w:rFonts w:eastAsia="Arial"/>
                <w:color w:val="222222"/>
              </w:rPr>
              <w:t>0.16</w:t>
            </w:r>
          </w:p>
        </w:tc>
        <w:tc>
          <w:tcPr>
            <w:tcW w:w="1300" w:type="dxa"/>
            <w:noWrap/>
            <w:hideMark/>
          </w:tcPr>
          <w:p w14:paraId="0A4DC49D" w14:textId="77777777" w:rsidR="004903D3" w:rsidRPr="007E2C68" w:rsidRDefault="004903D3" w:rsidP="00701CCA">
            <w:pPr>
              <w:adjustRightInd w:val="0"/>
              <w:snapToGrid w:val="0"/>
              <w:rPr>
                <w:rFonts w:eastAsia="Arial"/>
                <w:color w:val="222222"/>
              </w:rPr>
            </w:pPr>
            <w:r w:rsidRPr="007E2C68">
              <w:rPr>
                <w:rFonts w:eastAsia="Arial"/>
                <w:color w:val="222222"/>
              </w:rPr>
              <w:t>0.276</w:t>
            </w:r>
          </w:p>
        </w:tc>
        <w:tc>
          <w:tcPr>
            <w:tcW w:w="1300" w:type="dxa"/>
            <w:noWrap/>
            <w:hideMark/>
          </w:tcPr>
          <w:p w14:paraId="647C7B9F"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71391C76" w14:textId="77777777" w:rsidTr="009E0F1B">
        <w:trPr>
          <w:trHeight w:val="320"/>
        </w:trPr>
        <w:tc>
          <w:tcPr>
            <w:tcW w:w="1300" w:type="dxa"/>
            <w:vMerge/>
            <w:hideMark/>
          </w:tcPr>
          <w:p w14:paraId="7DFD6B98" w14:textId="77777777" w:rsidR="004903D3" w:rsidRPr="007E2C68" w:rsidRDefault="004903D3" w:rsidP="00701CCA">
            <w:pPr>
              <w:adjustRightInd w:val="0"/>
              <w:snapToGrid w:val="0"/>
              <w:rPr>
                <w:rFonts w:eastAsia="Arial"/>
                <w:b/>
                <w:color w:val="222222"/>
              </w:rPr>
            </w:pPr>
          </w:p>
        </w:tc>
        <w:tc>
          <w:tcPr>
            <w:tcW w:w="1686" w:type="dxa"/>
            <w:vMerge/>
            <w:hideMark/>
          </w:tcPr>
          <w:p w14:paraId="7E158FA4" w14:textId="77777777" w:rsidR="004903D3" w:rsidRPr="007E2C68" w:rsidRDefault="004903D3" w:rsidP="00701CCA">
            <w:pPr>
              <w:adjustRightInd w:val="0"/>
              <w:snapToGrid w:val="0"/>
              <w:rPr>
                <w:rFonts w:eastAsia="Arial"/>
                <w:color w:val="222222"/>
              </w:rPr>
            </w:pPr>
          </w:p>
        </w:tc>
        <w:tc>
          <w:tcPr>
            <w:tcW w:w="1300" w:type="dxa"/>
            <w:noWrap/>
            <w:hideMark/>
          </w:tcPr>
          <w:p w14:paraId="1C34764C"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23AB14DB" w14:textId="77777777" w:rsidR="004903D3" w:rsidRPr="007E2C68" w:rsidRDefault="004903D3" w:rsidP="00701CCA">
            <w:pPr>
              <w:adjustRightInd w:val="0"/>
              <w:snapToGrid w:val="0"/>
              <w:rPr>
                <w:rFonts w:eastAsia="Arial"/>
                <w:color w:val="222222"/>
              </w:rPr>
            </w:pPr>
            <w:r w:rsidRPr="007E2C68">
              <w:rPr>
                <w:rFonts w:eastAsia="Arial"/>
                <w:color w:val="222222"/>
              </w:rPr>
              <w:t>0.853</w:t>
            </w:r>
          </w:p>
        </w:tc>
        <w:tc>
          <w:tcPr>
            <w:tcW w:w="1300" w:type="dxa"/>
            <w:noWrap/>
            <w:hideMark/>
          </w:tcPr>
          <w:p w14:paraId="754BE7D4" w14:textId="77777777" w:rsidR="004903D3" w:rsidRPr="007E2C68" w:rsidRDefault="004903D3" w:rsidP="00701CCA">
            <w:pPr>
              <w:adjustRightInd w:val="0"/>
              <w:snapToGrid w:val="0"/>
              <w:rPr>
                <w:rFonts w:eastAsia="Arial"/>
                <w:color w:val="222222"/>
              </w:rPr>
            </w:pPr>
            <w:r w:rsidRPr="007E2C68">
              <w:rPr>
                <w:rFonts w:eastAsia="Arial"/>
                <w:color w:val="222222"/>
              </w:rPr>
              <w:t>1</w:t>
            </w:r>
          </w:p>
        </w:tc>
        <w:tc>
          <w:tcPr>
            <w:tcW w:w="1300" w:type="dxa"/>
            <w:noWrap/>
            <w:hideMark/>
          </w:tcPr>
          <w:p w14:paraId="7C099AC9" w14:textId="77777777" w:rsidR="004903D3" w:rsidRPr="007E2C68" w:rsidRDefault="004903D3" w:rsidP="00701CCA">
            <w:pPr>
              <w:adjustRightInd w:val="0"/>
              <w:snapToGrid w:val="0"/>
              <w:rPr>
                <w:rFonts w:eastAsia="Arial"/>
                <w:color w:val="222222"/>
              </w:rPr>
            </w:pPr>
            <w:r w:rsidRPr="007E2C68">
              <w:rPr>
                <w:rFonts w:eastAsia="Arial"/>
                <w:color w:val="222222"/>
              </w:rPr>
              <w:t>0.707</w:t>
            </w:r>
          </w:p>
        </w:tc>
        <w:tc>
          <w:tcPr>
            <w:tcW w:w="1300" w:type="dxa"/>
            <w:noWrap/>
            <w:hideMark/>
          </w:tcPr>
          <w:p w14:paraId="17840B15" w14:textId="77777777" w:rsidR="004903D3" w:rsidRPr="007E2C68" w:rsidRDefault="004903D3" w:rsidP="00701CCA">
            <w:pPr>
              <w:adjustRightInd w:val="0"/>
              <w:snapToGrid w:val="0"/>
              <w:rPr>
                <w:rFonts w:eastAsia="Arial"/>
                <w:color w:val="222222"/>
              </w:rPr>
            </w:pPr>
            <w:r w:rsidRPr="007E2C68">
              <w:rPr>
                <w:rFonts w:eastAsia="Arial"/>
                <w:color w:val="222222"/>
              </w:rPr>
              <w:t>0.828</w:t>
            </w:r>
          </w:p>
        </w:tc>
        <w:tc>
          <w:tcPr>
            <w:tcW w:w="1300" w:type="dxa"/>
            <w:noWrap/>
            <w:hideMark/>
          </w:tcPr>
          <w:p w14:paraId="3FA9D40F"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54B17580" w14:textId="77777777" w:rsidTr="009E0F1B">
        <w:trPr>
          <w:trHeight w:val="320"/>
        </w:trPr>
        <w:tc>
          <w:tcPr>
            <w:tcW w:w="1300" w:type="dxa"/>
            <w:vMerge/>
            <w:hideMark/>
          </w:tcPr>
          <w:p w14:paraId="3705D2FA"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757BA140" w14:textId="77777777" w:rsidR="004903D3" w:rsidRPr="007E2C68" w:rsidRDefault="004903D3" w:rsidP="00701CCA">
            <w:pPr>
              <w:adjustRightInd w:val="0"/>
              <w:snapToGrid w:val="0"/>
              <w:rPr>
                <w:rFonts w:eastAsia="Arial"/>
                <w:color w:val="222222"/>
              </w:rPr>
            </w:pPr>
            <w:r w:rsidRPr="007E2C68">
              <w:rPr>
                <w:rFonts w:eastAsia="Arial"/>
                <w:color w:val="222222"/>
              </w:rPr>
              <w:t>JOU+</w:t>
            </w:r>
          </w:p>
        </w:tc>
        <w:tc>
          <w:tcPr>
            <w:tcW w:w="1300" w:type="dxa"/>
            <w:noWrap/>
            <w:hideMark/>
          </w:tcPr>
          <w:p w14:paraId="22E60BB0"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6E5B26F1" w14:textId="77777777" w:rsidR="004903D3" w:rsidRPr="007E2C68" w:rsidRDefault="004903D3" w:rsidP="00701CCA">
            <w:pPr>
              <w:adjustRightInd w:val="0"/>
              <w:snapToGrid w:val="0"/>
              <w:rPr>
                <w:rFonts w:eastAsia="Arial"/>
                <w:color w:val="222222"/>
              </w:rPr>
            </w:pPr>
            <w:r w:rsidRPr="007E2C68">
              <w:rPr>
                <w:rFonts w:eastAsia="Arial"/>
                <w:color w:val="222222"/>
              </w:rPr>
              <w:t>0.583</w:t>
            </w:r>
          </w:p>
        </w:tc>
        <w:tc>
          <w:tcPr>
            <w:tcW w:w="1300" w:type="dxa"/>
            <w:noWrap/>
            <w:hideMark/>
          </w:tcPr>
          <w:p w14:paraId="39F1DABF" w14:textId="77777777" w:rsidR="004903D3" w:rsidRPr="007E2C68" w:rsidRDefault="004903D3" w:rsidP="00701CCA">
            <w:pPr>
              <w:adjustRightInd w:val="0"/>
              <w:snapToGrid w:val="0"/>
              <w:rPr>
                <w:rFonts w:eastAsia="Arial"/>
                <w:color w:val="222222"/>
              </w:rPr>
            </w:pPr>
            <w:r w:rsidRPr="007E2C68">
              <w:rPr>
                <w:rFonts w:eastAsia="Arial"/>
                <w:color w:val="222222"/>
              </w:rPr>
              <w:t>0.617</w:t>
            </w:r>
          </w:p>
        </w:tc>
        <w:tc>
          <w:tcPr>
            <w:tcW w:w="1300" w:type="dxa"/>
            <w:noWrap/>
            <w:hideMark/>
          </w:tcPr>
          <w:p w14:paraId="0E619A25" w14:textId="77777777" w:rsidR="004903D3" w:rsidRPr="007E2C68" w:rsidRDefault="004903D3" w:rsidP="00701CCA">
            <w:pPr>
              <w:adjustRightInd w:val="0"/>
              <w:snapToGrid w:val="0"/>
              <w:rPr>
                <w:rFonts w:eastAsia="Arial"/>
                <w:color w:val="222222"/>
              </w:rPr>
            </w:pPr>
            <w:r w:rsidRPr="007E2C68">
              <w:rPr>
                <w:rFonts w:eastAsia="Arial"/>
                <w:color w:val="222222"/>
              </w:rPr>
              <w:t>0.44</w:t>
            </w:r>
          </w:p>
        </w:tc>
        <w:tc>
          <w:tcPr>
            <w:tcW w:w="1300" w:type="dxa"/>
            <w:noWrap/>
            <w:hideMark/>
          </w:tcPr>
          <w:p w14:paraId="51633F3A" w14:textId="77777777" w:rsidR="004903D3" w:rsidRPr="007E2C68" w:rsidRDefault="004903D3" w:rsidP="00701CCA">
            <w:pPr>
              <w:adjustRightInd w:val="0"/>
              <w:snapToGrid w:val="0"/>
              <w:rPr>
                <w:rFonts w:eastAsia="Arial"/>
                <w:color w:val="222222"/>
              </w:rPr>
            </w:pPr>
            <w:r w:rsidRPr="007E2C68">
              <w:rPr>
                <w:rFonts w:eastAsia="Arial"/>
                <w:color w:val="222222"/>
              </w:rPr>
              <w:t>0.514</w:t>
            </w:r>
          </w:p>
        </w:tc>
        <w:tc>
          <w:tcPr>
            <w:tcW w:w="1300" w:type="dxa"/>
            <w:noWrap/>
            <w:hideMark/>
          </w:tcPr>
          <w:p w14:paraId="677D8057"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5B1BF1C8" w14:textId="77777777" w:rsidTr="009E0F1B">
        <w:trPr>
          <w:trHeight w:val="320"/>
        </w:trPr>
        <w:tc>
          <w:tcPr>
            <w:tcW w:w="1300" w:type="dxa"/>
            <w:vMerge/>
            <w:hideMark/>
          </w:tcPr>
          <w:p w14:paraId="36F59EEB" w14:textId="77777777" w:rsidR="004903D3" w:rsidRPr="007E2C68" w:rsidRDefault="004903D3" w:rsidP="00701CCA">
            <w:pPr>
              <w:adjustRightInd w:val="0"/>
              <w:snapToGrid w:val="0"/>
              <w:rPr>
                <w:rFonts w:eastAsia="Arial"/>
                <w:b/>
                <w:color w:val="222222"/>
              </w:rPr>
            </w:pPr>
          </w:p>
        </w:tc>
        <w:tc>
          <w:tcPr>
            <w:tcW w:w="1686" w:type="dxa"/>
            <w:vMerge/>
            <w:hideMark/>
          </w:tcPr>
          <w:p w14:paraId="07DE7B09" w14:textId="77777777" w:rsidR="004903D3" w:rsidRPr="007E2C68" w:rsidRDefault="004903D3" w:rsidP="00701CCA">
            <w:pPr>
              <w:adjustRightInd w:val="0"/>
              <w:snapToGrid w:val="0"/>
              <w:rPr>
                <w:rFonts w:eastAsia="Arial"/>
                <w:color w:val="222222"/>
              </w:rPr>
            </w:pPr>
          </w:p>
        </w:tc>
        <w:tc>
          <w:tcPr>
            <w:tcW w:w="1300" w:type="dxa"/>
            <w:noWrap/>
            <w:hideMark/>
          </w:tcPr>
          <w:p w14:paraId="7D22BDB1"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38D41CB2" w14:textId="77777777" w:rsidR="004903D3" w:rsidRPr="007E2C68" w:rsidRDefault="004903D3" w:rsidP="00701CCA">
            <w:pPr>
              <w:adjustRightInd w:val="0"/>
              <w:snapToGrid w:val="0"/>
              <w:rPr>
                <w:rFonts w:eastAsia="Arial"/>
                <w:color w:val="222222"/>
              </w:rPr>
            </w:pPr>
            <w:r w:rsidRPr="007E2C68">
              <w:rPr>
                <w:rFonts w:eastAsia="Arial"/>
                <w:color w:val="222222"/>
              </w:rPr>
              <w:t>0.863</w:t>
            </w:r>
          </w:p>
        </w:tc>
        <w:tc>
          <w:tcPr>
            <w:tcW w:w="1300" w:type="dxa"/>
            <w:noWrap/>
            <w:hideMark/>
          </w:tcPr>
          <w:p w14:paraId="3C5DB9FF" w14:textId="77777777" w:rsidR="004903D3" w:rsidRPr="007E2C68" w:rsidRDefault="004903D3" w:rsidP="00701CCA">
            <w:pPr>
              <w:adjustRightInd w:val="0"/>
              <w:snapToGrid w:val="0"/>
              <w:rPr>
                <w:rFonts w:eastAsia="Arial"/>
                <w:color w:val="222222"/>
              </w:rPr>
            </w:pPr>
            <w:r w:rsidRPr="007E2C68">
              <w:rPr>
                <w:rFonts w:eastAsia="Arial"/>
                <w:color w:val="222222"/>
              </w:rPr>
              <w:t>0.819</w:t>
            </w:r>
          </w:p>
        </w:tc>
        <w:tc>
          <w:tcPr>
            <w:tcW w:w="1300" w:type="dxa"/>
            <w:noWrap/>
            <w:hideMark/>
          </w:tcPr>
          <w:p w14:paraId="72B5439A" w14:textId="77777777" w:rsidR="004903D3" w:rsidRPr="007E2C68" w:rsidRDefault="004903D3" w:rsidP="00701CCA">
            <w:pPr>
              <w:adjustRightInd w:val="0"/>
              <w:snapToGrid w:val="0"/>
              <w:rPr>
                <w:rFonts w:eastAsia="Arial"/>
                <w:color w:val="222222"/>
              </w:rPr>
            </w:pPr>
            <w:r w:rsidRPr="007E2C68">
              <w:rPr>
                <w:rFonts w:eastAsia="Arial"/>
                <w:color w:val="222222"/>
              </w:rPr>
              <w:t>0.933</w:t>
            </w:r>
          </w:p>
        </w:tc>
        <w:tc>
          <w:tcPr>
            <w:tcW w:w="1300" w:type="dxa"/>
            <w:noWrap/>
            <w:hideMark/>
          </w:tcPr>
          <w:p w14:paraId="2EEF4E3A" w14:textId="77777777" w:rsidR="004903D3" w:rsidRPr="007E2C68" w:rsidRDefault="004903D3" w:rsidP="00701CCA">
            <w:pPr>
              <w:adjustRightInd w:val="0"/>
              <w:snapToGrid w:val="0"/>
              <w:rPr>
                <w:rFonts w:eastAsia="Arial"/>
                <w:color w:val="222222"/>
              </w:rPr>
            </w:pPr>
            <w:r w:rsidRPr="007E2C68">
              <w:rPr>
                <w:rFonts w:eastAsia="Arial"/>
                <w:color w:val="222222"/>
              </w:rPr>
              <w:t>0.872</w:t>
            </w:r>
          </w:p>
        </w:tc>
        <w:tc>
          <w:tcPr>
            <w:tcW w:w="1300" w:type="dxa"/>
            <w:noWrap/>
            <w:hideMark/>
          </w:tcPr>
          <w:p w14:paraId="2D98D479"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5F2D4E96" w14:textId="77777777" w:rsidTr="009E0F1B">
        <w:trPr>
          <w:trHeight w:val="320"/>
        </w:trPr>
        <w:tc>
          <w:tcPr>
            <w:tcW w:w="1300" w:type="dxa"/>
            <w:vMerge/>
            <w:hideMark/>
          </w:tcPr>
          <w:p w14:paraId="5A177EF7"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526EA67E" w14:textId="77777777" w:rsidR="004903D3" w:rsidRPr="007E2C68" w:rsidRDefault="004903D3" w:rsidP="00701CCA">
            <w:pPr>
              <w:adjustRightInd w:val="0"/>
              <w:snapToGrid w:val="0"/>
              <w:rPr>
                <w:rFonts w:eastAsia="Arial"/>
                <w:color w:val="222222"/>
              </w:rPr>
            </w:pPr>
            <w:r w:rsidRPr="007E2C68">
              <w:rPr>
                <w:rFonts w:eastAsia="Arial"/>
                <w:color w:val="222222"/>
              </w:rPr>
              <w:t>JOU-</w:t>
            </w:r>
          </w:p>
        </w:tc>
        <w:tc>
          <w:tcPr>
            <w:tcW w:w="1300" w:type="dxa"/>
            <w:noWrap/>
            <w:hideMark/>
          </w:tcPr>
          <w:p w14:paraId="79F604AA"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6E1DE63D" w14:textId="77777777" w:rsidR="004903D3" w:rsidRPr="007E2C68" w:rsidRDefault="004903D3" w:rsidP="00701CCA">
            <w:pPr>
              <w:adjustRightInd w:val="0"/>
              <w:snapToGrid w:val="0"/>
              <w:rPr>
                <w:rFonts w:eastAsia="Arial"/>
                <w:color w:val="222222"/>
              </w:rPr>
            </w:pPr>
            <w:r w:rsidRPr="007E2C68">
              <w:rPr>
                <w:rFonts w:eastAsia="Arial"/>
                <w:color w:val="222222"/>
              </w:rPr>
              <w:t>0.543</w:t>
            </w:r>
          </w:p>
        </w:tc>
        <w:tc>
          <w:tcPr>
            <w:tcW w:w="1300" w:type="dxa"/>
            <w:noWrap/>
            <w:hideMark/>
          </w:tcPr>
          <w:p w14:paraId="0C16B55D" w14:textId="77777777" w:rsidR="004903D3" w:rsidRPr="007E2C68" w:rsidRDefault="004903D3" w:rsidP="00701CCA">
            <w:pPr>
              <w:adjustRightInd w:val="0"/>
              <w:snapToGrid w:val="0"/>
              <w:rPr>
                <w:rFonts w:eastAsia="Arial"/>
                <w:color w:val="222222"/>
              </w:rPr>
            </w:pPr>
            <w:r w:rsidRPr="007E2C68">
              <w:rPr>
                <w:rFonts w:eastAsia="Arial"/>
                <w:color w:val="222222"/>
              </w:rPr>
              <w:t>0.576</w:t>
            </w:r>
          </w:p>
        </w:tc>
        <w:tc>
          <w:tcPr>
            <w:tcW w:w="1300" w:type="dxa"/>
            <w:noWrap/>
            <w:hideMark/>
          </w:tcPr>
          <w:p w14:paraId="5E38665B" w14:textId="77777777" w:rsidR="004903D3" w:rsidRPr="007E2C68" w:rsidRDefault="004903D3" w:rsidP="00701CCA">
            <w:pPr>
              <w:adjustRightInd w:val="0"/>
              <w:snapToGrid w:val="0"/>
              <w:rPr>
                <w:rFonts w:eastAsia="Arial"/>
                <w:color w:val="222222"/>
              </w:rPr>
            </w:pPr>
            <w:r w:rsidRPr="007E2C68">
              <w:rPr>
                <w:rFonts w:eastAsia="Arial"/>
                <w:color w:val="222222"/>
              </w:rPr>
              <w:t>0.327</w:t>
            </w:r>
          </w:p>
        </w:tc>
        <w:tc>
          <w:tcPr>
            <w:tcW w:w="1300" w:type="dxa"/>
            <w:noWrap/>
            <w:hideMark/>
          </w:tcPr>
          <w:p w14:paraId="34BBAC64" w14:textId="77777777" w:rsidR="004903D3" w:rsidRPr="007E2C68" w:rsidRDefault="004903D3" w:rsidP="00701CCA">
            <w:pPr>
              <w:adjustRightInd w:val="0"/>
              <w:snapToGrid w:val="0"/>
              <w:rPr>
                <w:rFonts w:eastAsia="Arial"/>
                <w:color w:val="222222"/>
              </w:rPr>
            </w:pPr>
            <w:r w:rsidRPr="007E2C68">
              <w:rPr>
                <w:rFonts w:eastAsia="Arial"/>
                <w:color w:val="222222"/>
              </w:rPr>
              <w:t>0.417</w:t>
            </w:r>
          </w:p>
        </w:tc>
        <w:tc>
          <w:tcPr>
            <w:tcW w:w="1300" w:type="dxa"/>
            <w:noWrap/>
            <w:hideMark/>
          </w:tcPr>
          <w:p w14:paraId="1ED1516C"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3003556A" w14:textId="77777777" w:rsidTr="009E0F1B">
        <w:trPr>
          <w:trHeight w:val="320"/>
        </w:trPr>
        <w:tc>
          <w:tcPr>
            <w:tcW w:w="1300" w:type="dxa"/>
            <w:vMerge/>
            <w:hideMark/>
          </w:tcPr>
          <w:p w14:paraId="682CACBA" w14:textId="77777777" w:rsidR="004903D3" w:rsidRPr="007E2C68" w:rsidRDefault="004903D3" w:rsidP="00701CCA">
            <w:pPr>
              <w:adjustRightInd w:val="0"/>
              <w:snapToGrid w:val="0"/>
              <w:rPr>
                <w:rFonts w:eastAsia="Arial"/>
                <w:b/>
                <w:color w:val="222222"/>
              </w:rPr>
            </w:pPr>
          </w:p>
        </w:tc>
        <w:tc>
          <w:tcPr>
            <w:tcW w:w="1686" w:type="dxa"/>
            <w:vMerge/>
            <w:hideMark/>
          </w:tcPr>
          <w:p w14:paraId="14EB4C6A" w14:textId="77777777" w:rsidR="004903D3" w:rsidRPr="007E2C68" w:rsidRDefault="004903D3" w:rsidP="00701CCA">
            <w:pPr>
              <w:adjustRightInd w:val="0"/>
              <w:snapToGrid w:val="0"/>
              <w:rPr>
                <w:rFonts w:eastAsia="Arial"/>
                <w:color w:val="222222"/>
              </w:rPr>
            </w:pPr>
          </w:p>
        </w:tc>
        <w:tc>
          <w:tcPr>
            <w:tcW w:w="1300" w:type="dxa"/>
            <w:noWrap/>
            <w:hideMark/>
          </w:tcPr>
          <w:p w14:paraId="21DF471E"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0DB7FDC1" w14:textId="77777777" w:rsidR="004903D3" w:rsidRPr="007E2C68" w:rsidRDefault="004903D3" w:rsidP="00701CCA">
            <w:pPr>
              <w:adjustRightInd w:val="0"/>
              <w:snapToGrid w:val="0"/>
              <w:rPr>
                <w:rFonts w:eastAsia="Arial"/>
                <w:color w:val="222222"/>
              </w:rPr>
            </w:pPr>
            <w:r w:rsidRPr="007E2C68">
              <w:rPr>
                <w:rFonts w:eastAsia="Arial"/>
                <w:color w:val="222222"/>
              </w:rPr>
              <w:t>0.91</w:t>
            </w:r>
          </w:p>
        </w:tc>
        <w:tc>
          <w:tcPr>
            <w:tcW w:w="1300" w:type="dxa"/>
            <w:noWrap/>
            <w:hideMark/>
          </w:tcPr>
          <w:p w14:paraId="668E7CE6" w14:textId="77777777" w:rsidR="004903D3" w:rsidRPr="007E2C68" w:rsidRDefault="004903D3" w:rsidP="00701CCA">
            <w:pPr>
              <w:adjustRightInd w:val="0"/>
              <w:snapToGrid w:val="0"/>
              <w:rPr>
                <w:rFonts w:eastAsia="Arial"/>
                <w:color w:val="222222"/>
              </w:rPr>
            </w:pPr>
            <w:r w:rsidRPr="007E2C68">
              <w:rPr>
                <w:rFonts w:eastAsia="Arial"/>
                <w:color w:val="222222"/>
              </w:rPr>
              <w:t>0.855</w:t>
            </w:r>
          </w:p>
        </w:tc>
        <w:tc>
          <w:tcPr>
            <w:tcW w:w="1300" w:type="dxa"/>
            <w:noWrap/>
            <w:hideMark/>
          </w:tcPr>
          <w:p w14:paraId="035A6EB5" w14:textId="77777777" w:rsidR="004903D3" w:rsidRPr="007E2C68" w:rsidRDefault="004903D3" w:rsidP="00701CCA">
            <w:pPr>
              <w:adjustRightInd w:val="0"/>
              <w:snapToGrid w:val="0"/>
              <w:rPr>
                <w:rFonts w:eastAsia="Arial"/>
                <w:color w:val="222222"/>
              </w:rPr>
            </w:pPr>
            <w:r w:rsidRPr="007E2C68">
              <w:rPr>
                <w:rFonts w:eastAsia="Arial"/>
                <w:color w:val="222222"/>
              </w:rPr>
              <w:t>0.987</w:t>
            </w:r>
          </w:p>
        </w:tc>
        <w:tc>
          <w:tcPr>
            <w:tcW w:w="1300" w:type="dxa"/>
            <w:noWrap/>
            <w:hideMark/>
          </w:tcPr>
          <w:p w14:paraId="3F55BF7D" w14:textId="77777777" w:rsidR="004903D3" w:rsidRPr="007E2C68" w:rsidRDefault="004903D3" w:rsidP="00701CCA">
            <w:pPr>
              <w:adjustRightInd w:val="0"/>
              <w:snapToGrid w:val="0"/>
              <w:rPr>
                <w:rFonts w:eastAsia="Arial"/>
                <w:color w:val="222222"/>
              </w:rPr>
            </w:pPr>
            <w:r w:rsidRPr="007E2C68">
              <w:rPr>
                <w:rFonts w:eastAsia="Arial"/>
                <w:color w:val="222222"/>
              </w:rPr>
              <w:t>0.916</w:t>
            </w:r>
          </w:p>
        </w:tc>
        <w:tc>
          <w:tcPr>
            <w:tcW w:w="1300" w:type="dxa"/>
            <w:noWrap/>
            <w:hideMark/>
          </w:tcPr>
          <w:p w14:paraId="579FFEEB"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735FA600" w14:textId="77777777" w:rsidTr="009E0F1B">
        <w:trPr>
          <w:trHeight w:val="320"/>
        </w:trPr>
        <w:tc>
          <w:tcPr>
            <w:tcW w:w="1300" w:type="dxa"/>
            <w:vMerge/>
            <w:hideMark/>
          </w:tcPr>
          <w:p w14:paraId="0AF08765"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4886F6E5" w14:textId="77777777" w:rsidR="004903D3" w:rsidRPr="007E2C68" w:rsidRDefault="004903D3" w:rsidP="00701CCA">
            <w:pPr>
              <w:adjustRightInd w:val="0"/>
              <w:snapToGrid w:val="0"/>
              <w:rPr>
                <w:rFonts w:eastAsia="Arial"/>
                <w:color w:val="222222"/>
              </w:rPr>
            </w:pPr>
            <w:r w:rsidRPr="007E2C68">
              <w:rPr>
                <w:rFonts w:eastAsia="Arial"/>
                <w:color w:val="222222"/>
              </w:rPr>
              <w:t>MPS</w:t>
            </w:r>
          </w:p>
        </w:tc>
        <w:tc>
          <w:tcPr>
            <w:tcW w:w="1300" w:type="dxa"/>
            <w:noWrap/>
            <w:hideMark/>
          </w:tcPr>
          <w:p w14:paraId="7CBA9AC9"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1DD10AEE" w14:textId="77777777" w:rsidR="004903D3" w:rsidRPr="007E2C68" w:rsidRDefault="004903D3" w:rsidP="00701CCA">
            <w:pPr>
              <w:adjustRightInd w:val="0"/>
              <w:snapToGrid w:val="0"/>
              <w:rPr>
                <w:rFonts w:eastAsia="Arial"/>
                <w:color w:val="222222"/>
              </w:rPr>
            </w:pPr>
            <w:r w:rsidRPr="007E2C68">
              <w:rPr>
                <w:rFonts w:eastAsia="Arial"/>
                <w:color w:val="222222"/>
              </w:rPr>
              <w:t>0.687</w:t>
            </w:r>
          </w:p>
        </w:tc>
        <w:tc>
          <w:tcPr>
            <w:tcW w:w="1300" w:type="dxa"/>
            <w:noWrap/>
            <w:hideMark/>
          </w:tcPr>
          <w:p w14:paraId="779D1450" w14:textId="77777777" w:rsidR="004903D3" w:rsidRPr="007E2C68" w:rsidRDefault="004903D3" w:rsidP="00701CCA">
            <w:pPr>
              <w:adjustRightInd w:val="0"/>
              <w:snapToGrid w:val="0"/>
              <w:rPr>
                <w:rFonts w:eastAsia="Arial"/>
                <w:color w:val="222222"/>
              </w:rPr>
            </w:pPr>
            <w:r w:rsidRPr="007E2C68">
              <w:rPr>
                <w:rFonts w:eastAsia="Arial"/>
                <w:color w:val="222222"/>
              </w:rPr>
              <w:t>0.792</w:t>
            </w:r>
          </w:p>
        </w:tc>
        <w:tc>
          <w:tcPr>
            <w:tcW w:w="1300" w:type="dxa"/>
            <w:noWrap/>
            <w:hideMark/>
          </w:tcPr>
          <w:p w14:paraId="602148AE" w14:textId="77777777" w:rsidR="004903D3" w:rsidRPr="007E2C68" w:rsidRDefault="004903D3" w:rsidP="00701CCA">
            <w:pPr>
              <w:adjustRightInd w:val="0"/>
              <w:snapToGrid w:val="0"/>
              <w:rPr>
                <w:rFonts w:eastAsia="Arial"/>
                <w:color w:val="222222"/>
              </w:rPr>
            </w:pPr>
            <w:r w:rsidRPr="007E2C68">
              <w:rPr>
                <w:rFonts w:eastAsia="Arial"/>
                <w:color w:val="222222"/>
              </w:rPr>
              <w:t>0.507</w:t>
            </w:r>
          </w:p>
        </w:tc>
        <w:tc>
          <w:tcPr>
            <w:tcW w:w="1300" w:type="dxa"/>
            <w:noWrap/>
            <w:hideMark/>
          </w:tcPr>
          <w:p w14:paraId="77EE3292" w14:textId="77777777" w:rsidR="004903D3" w:rsidRPr="007E2C68" w:rsidRDefault="004903D3" w:rsidP="00701CCA">
            <w:pPr>
              <w:adjustRightInd w:val="0"/>
              <w:snapToGrid w:val="0"/>
              <w:rPr>
                <w:rFonts w:eastAsia="Arial"/>
                <w:color w:val="222222"/>
              </w:rPr>
            </w:pPr>
            <w:r w:rsidRPr="007E2C68">
              <w:rPr>
                <w:rFonts w:eastAsia="Arial"/>
                <w:color w:val="222222"/>
              </w:rPr>
              <w:t>0.618</w:t>
            </w:r>
          </w:p>
        </w:tc>
        <w:tc>
          <w:tcPr>
            <w:tcW w:w="1300" w:type="dxa"/>
            <w:noWrap/>
            <w:hideMark/>
          </w:tcPr>
          <w:p w14:paraId="0816F272"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5D2EAC3B" w14:textId="77777777" w:rsidTr="009E0F1B">
        <w:trPr>
          <w:trHeight w:val="320"/>
        </w:trPr>
        <w:tc>
          <w:tcPr>
            <w:tcW w:w="1300" w:type="dxa"/>
            <w:vMerge/>
            <w:hideMark/>
          </w:tcPr>
          <w:p w14:paraId="37703CBF" w14:textId="77777777" w:rsidR="004903D3" w:rsidRPr="007E2C68" w:rsidRDefault="004903D3" w:rsidP="00701CCA">
            <w:pPr>
              <w:adjustRightInd w:val="0"/>
              <w:snapToGrid w:val="0"/>
              <w:rPr>
                <w:rFonts w:eastAsia="Arial"/>
                <w:b/>
                <w:color w:val="222222"/>
              </w:rPr>
            </w:pPr>
          </w:p>
        </w:tc>
        <w:tc>
          <w:tcPr>
            <w:tcW w:w="1686" w:type="dxa"/>
            <w:vMerge/>
            <w:hideMark/>
          </w:tcPr>
          <w:p w14:paraId="67D730B1" w14:textId="77777777" w:rsidR="004903D3" w:rsidRPr="007E2C68" w:rsidRDefault="004903D3" w:rsidP="00701CCA">
            <w:pPr>
              <w:adjustRightInd w:val="0"/>
              <w:snapToGrid w:val="0"/>
              <w:rPr>
                <w:rFonts w:eastAsia="Arial"/>
                <w:color w:val="222222"/>
              </w:rPr>
            </w:pPr>
          </w:p>
        </w:tc>
        <w:tc>
          <w:tcPr>
            <w:tcW w:w="1300" w:type="dxa"/>
            <w:noWrap/>
            <w:hideMark/>
          </w:tcPr>
          <w:p w14:paraId="4573F72D"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0CDE6360" w14:textId="77777777" w:rsidR="004903D3" w:rsidRPr="007E2C68" w:rsidRDefault="004903D3" w:rsidP="00701CCA">
            <w:pPr>
              <w:adjustRightInd w:val="0"/>
              <w:snapToGrid w:val="0"/>
              <w:rPr>
                <w:rFonts w:eastAsia="Arial"/>
                <w:color w:val="222222"/>
              </w:rPr>
            </w:pPr>
            <w:r w:rsidRPr="007E2C68">
              <w:rPr>
                <w:rFonts w:eastAsia="Arial"/>
                <w:color w:val="222222"/>
              </w:rPr>
              <w:t>0.847</w:t>
            </w:r>
          </w:p>
        </w:tc>
        <w:tc>
          <w:tcPr>
            <w:tcW w:w="1300" w:type="dxa"/>
            <w:noWrap/>
            <w:hideMark/>
          </w:tcPr>
          <w:p w14:paraId="4A970E2D" w14:textId="77777777" w:rsidR="004903D3" w:rsidRPr="007E2C68" w:rsidRDefault="004903D3" w:rsidP="00701CCA">
            <w:pPr>
              <w:adjustRightInd w:val="0"/>
              <w:snapToGrid w:val="0"/>
              <w:rPr>
                <w:rFonts w:eastAsia="Arial"/>
                <w:color w:val="222222"/>
              </w:rPr>
            </w:pPr>
            <w:r w:rsidRPr="007E2C68">
              <w:rPr>
                <w:rFonts w:eastAsia="Arial"/>
                <w:color w:val="222222"/>
              </w:rPr>
              <w:t>0.813</w:t>
            </w:r>
          </w:p>
        </w:tc>
        <w:tc>
          <w:tcPr>
            <w:tcW w:w="1300" w:type="dxa"/>
            <w:noWrap/>
            <w:hideMark/>
          </w:tcPr>
          <w:p w14:paraId="2007A5F2" w14:textId="77777777" w:rsidR="004903D3" w:rsidRPr="007E2C68" w:rsidRDefault="004903D3" w:rsidP="00701CCA">
            <w:pPr>
              <w:adjustRightInd w:val="0"/>
              <w:snapToGrid w:val="0"/>
              <w:rPr>
                <w:rFonts w:eastAsia="Arial"/>
                <w:color w:val="222222"/>
              </w:rPr>
            </w:pPr>
            <w:r w:rsidRPr="007E2C68">
              <w:rPr>
                <w:rFonts w:eastAsia="Arial"/>
                <w:color w:val="222222"/>
              </w:rPr>
              <w:t>0.9</w:t>
            </w:r>
          </w:p>
        </w:tc>
        <w:tc>
          <w:tcPr>
            <w:tcW w:w="1300" w:type="dxa"/>
            <w:noWrap/>
            <w:hideMark/>
          </w:tcPr>
          <w:p w14:paraId="60760755" w14:textId="77777777" w:rsidR="004903D3" w:rsidRPr="007E2C68" w:rsidRDefault="004903D3" w:rsidP="00701CCA">
            <w:pPr>
              <w:adjustRightInd w:val="0"/>
              <w:snapToGrid w:val="0"/>
              <w:rPr>
                <w:rFonts w:eastAsia="Arial"/>
                <w:color w:val="222222"/>
              </w:rPr>
            </w:pPr>
            <w:r w:rsidRPr="007E2C68">
              <w:rPr>
                <w:rFonts w:eastAsia="Arial"/>
                <w:color w:val="222222"/>
              </w:rPr>
              <w:t>0.854</w:t>
            </w:r>
          </w:p>
        </w:tc>
        <w:tc>
          <w:tcPr>
            <w:tcW w:w="1300" w:type="dxa"/>
            <w:noWrap/>
            <w:hideMark/>
          </w:tcPr>
          <w:p w14:paraId="2B044097"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113A05D7" w14:textId="77777777" w:rsidTr="009E0F1B">
        <w:trPr>
          <w:trHeight w:val="320"/>
        </w:trPr>
        <w:tc>
          <w:tcPr>
            <w:tcW w:w="1300" w:type="dxa"/>
            <w:vMerge/>
            <w:hideMark/>
          </w:tcPr>
          <w:p w14:paraId="6292494B"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2112B7BC" w14:textId="77777777" w:rsidR="004903D3" w:rsidRPr="007E2C68" w:rsidRDefault="004903D3" w:rsidP="00701CCA">
            <w:pPr>
              <w:adjustRightInd w:val="0"/>
              <w:snapToGrid w:val="0"/>
              <w:rPr>
                <w:rFonts w:eastAsia="Arial"/>
                <w:color w:val="222222"/>
              </w:rPr>
            </w:pPr>
            <w:r w:rsidRPr="007E2C68">
              <w:rPr>
                <w:rFonts w:eastAsia="Arial"/>
                <w:color w:val="222222"/>
              </w:rPr>
              <w:t>FNC</w:t>
            </w:r>
          </w:p>
        </w:tc>
        <w:tc>
          <w:tcPr>
            <w:tcW w:w="1300" w:type="dxa"/>
            <w:noWrap/>
            <w:hideMark/>
          </w:tcPr>
          <w:p w14:paraId="661F79F1"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6095F9CD" w14:textId="77777777" w:rsidR="004903D3" w:rsidRPr="007E2C68" w:rsidRDefault="004903D3" w:rsidP="00701CCA">
            <w:pPr>
              <w:adjustRightInd w:val="0"/>
              <w:snapToGrid w:val="0"/>
              <w:rPr>
                <w:rFonts w:eastAsia="Arial"/>
                <w:color w:val="222222"/>
              </w:rPr>
            </w:pPr>
            <w:r w:rsidRPr="007E2C68">
              <w:rPr>
                <w:rFonts w:eastAsia="Arial"/>
                <w:color w:val="222222"/>
              </w:rPr>
              <w:t>0.573</w:t>
            </w:r>
          </w:p>
        </w:tc>
        <w:tc>
          <w:tcPr>
            <w:tcW w:w="1300" w:type="dxa"/>
            <w:noWrap/>
            <w:hideMark/>
          </w:tcPr>
          <w:p w14:paraId="749D12D9" w14:textId="77777777" w:rsidR="004903D3" w:rsidRPr="007E2C68" w:rsidRDefault="004903D3" w:rsidP="00701CCA">
            <w:pPr>
              <w:adjustRightInd w:val="0"/>
              <w:snapToGrid w:val="0"/>
              <w:rPr>
                <w:rFonts w:eastAsia="Arial"/>
                <w:color w:val="222222"/>
              </w:rPr>
            </w:pPr>
            <w:r w:rsidRPr="007E2C68">
              <w:rPr>
                <w:rFonts w:eastAsia="Arial"/>
                <w:color w:val="222222"/>
              </w:rPr>
              <w:t>0.662</w:t>
            </w:r>
          </w:p>
        </w:tc>
        <w:tc>
          <w:tcPr>
            <w:tcW w:w="1300" w:type="dxa"/>
            <w:noWrap/>
            <w:hideMark/>
          </w:tcPr>
          <w:p w14:paraId="48E905D1" w14:textId="77777777" w:rsidR="004903D3" w:rsidRPr="007E2C68" w:rsidRDefault="004903D3" w:rsidP="00701CCA">
            <w:pPr>
              <w:adjustRightInd w:val="0"/>
              <w:snapToGrid w:val="0"/>
              <w:rPr>
                <w:rFonts w:eastAsia="Arial"/>
                <w:color w:val="222222"/>
              </w:rPr>
            </w:pPr>
            <w:r w:rsidRPr="007E2C68">
              <w:rPr>
                <w:rFonts w:eastAsia="Arial"/>
                <w:color w:val="222222"/>
              </w:rPr>
              <w:t>0.3</w:t>
            </w:r>
          </w:p>
        </w:tc>
        <w:tc>
          <w:tcPr>
            <w:tcW w:w="1300" w:type="dxa"/>
            <w:noWrap/>
            <w:hideMark/>
          </w:tcPr>
          <w:p w14:paraId="2E910DDA" w14:textId="77777777" w:rsidR="004903D3" w:rsidRPr="007E2C68" w:rsidRDefault="004903D3" w:rsidP="00701CCA">
            <w:pPr>
              <w:adjustRightInd w:val="0"/>
              <w:snapToGrid w:val="0"/>
              <w:rPr>
                <w:rFonts w:eastAsia="Arial"/>
                <w:color w:val="222222"/>
              </w:rPr>
            </w:pPr>
            <w:r w:rsidRPr="007E2C68">
              <w:rPr>
                <w:rFonts w:eastAsia="Arial"/>
                <w:color w:val="222222"/>
              </w:rPr>
              <w:t>0.413</w:t>
            </w:r>
          </w:p>
        </w:tc>
        <w:tc>
          <w:tcPr>
            <w:tcW w:w="1300" w:type="dxa"/>
            <w:noWrap/>
            <w:hideMark/>
          </w:tcPr>
          <w:p w14:paraId="0DCD1F64"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7617D42B" w14:textId="77777777" w:rsidTr="009E0F1B">
        <w:trPr>
          <w:trHeight w:val="320"/>
        </w:trPr>
        <w:tc>
          <w:tcPr>
            <w:tcW w:w="1300" w:type="dxa"/>
            <w:vMerge/>
            <w:hideMark/>
          </w:tcPr>
          <w:p w14:paraId="79FEB9A8" w14:textId="77777777" w:rsidR="004903D3" w:rsidRPr="007E2C68" w:rsidRDefault="004903D3" w:rsidP="00701CCA">
            <w:pPr>
              <w:adjustRightInd w:val="0"/>
              <w:snapToGrid w:val="0"/>
              <w:rPr>
                <w:rFonts w:eastAsia="Arial"/>
                <w:b/>
                <w:color w:val="222222"/>
              </w:rPr>
            </w:pPr>
          </w:p>
        </w:tc>
        <w:tc>
          <w:tcPr>
            <w:tcW w:w="1686" w:type="dxa"/>
            <w:vMerge/>
            <w:hideMark/>
          </w:tcPr>
          <w:p w14:paraId="3C2556D8" w14:textId="77777777" w:rsidR="004903D3" w:rsidRPr="007E2C68" w:rsidRDefault="004903D3" w:rsidP="00701CCA">
            <w:pPr>
              <w:adjustRightInd w:val="0"/>
              <w:snapToGrid w:val="0"/>
              <w:rPr>
                <w:rFonts w:eastAsia="Arial"/>
                <w:color w:val="222222"/>
              </w:rPr>
            </w:pPr>
          </w:p>
        </w:tc>
        <w:tc>
          <w:tcPr>
            <w:tcW w:w="1300" w:type="dxa"/>
            <w:noWrap/>
            <w:hideMark/>
          </w:tcPr>
          <w:p w14:paraId="7F817D33"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25ACFA7A" w14:textId="77777777" w:rsidR="004903D3" w:rsidRPr="007E2C68" w:rsidRDefault="004903D3" w:rsidP="00701CCA">
            <w:pPr>
              <w:adjustRightInd w:val="0"/>
              <w:snapToGrid w:val="0"/>
              <w:rPr>
                <w:rFonts w:eastAsia="Arial"/>
                <w:color w:val="222222"/>
              </w:rPr>
            </w:pPr>
            <w:r w:rsidRPr="007E2C68">
              <w:rPr>
                <w:rFonts w:eastAsia="Arial"/>
                <w:color w:val="222222"/>
              </w:rPr>
              <w:t>0.697</w:t>
            </w:r>
          </w:p>
        </w:tc>
        <w:tc>
          <w:tcPr>
            <w:tcW w:w="1300" w:type="dxa"/>
            <w:noWrap/>
            <w:hideMark/>
          </w:tcPr>
          <w:p w14:paraId="7811D1D7" w14:textId="77777777" w:rsidR="004903D3" w:rsidRPr="007E2C68" w:rsidRDefault="004903D3" w:rsidP="00701CCA">
            <w:pPr>
              <w:adjustRightInd w:val="0"/>
              <w:snapToGrid w:val="0"/>
              <w:rPr>
                <w:rFonts w:eastAsia="Arial"/>
                <w:color w:val="222222"/>
              </w:rPr>
            </w:pPr>
            <w:r w:rsidRPr="007E2C68">
              <w:rPr>
                <w:rFonts w:eastAsia="Arial"/>
                <w:color w:val="222222"/>
              </w:rPr>
              <w:t>0.766</w:t>
            </w:r>
          </w:p>
        </w:tc>
        <w:tc>
          <w:tcPr>
            <w:tcW w:w="1300" w:type="dxa"/>
            <w:noWrap/>
            <w:hideMark/>
          </w:tcPr>
          <w:p w14:paraId="5EAC15CC" w14:textId="77777777" w:rsidR="004903D3" w:rsidRPr="007E2C68" w:rsidRDefault="004903D3" w:rsidP="00701CCA">
            <w:pPr>
              <w:adjustRightInd w:val="0"/>
              <w:snapToGrid w:val="0"/>
              <w:rPr>
                <w:rFonts w:eastAsia="Arial"/>
                <w:color w:val="222222"/>
              </w:rPr>
            </w:pPr>
            <w:r w:rsidRPr="007E2C68">
              <w:rPr>
                <w:rFonts w:eastAsia="Arial"/>
                <w:color w:val="222222"/>
              </w:rPr>
              <w:t>0.567</w:t>
            </w:r>
          </w:p>
        </w:tc>
        <w:tc>
          <w:tcPr>
            <w:tcW w:w="1300" w:type="dxa"/>
            <w:noWrap/>
            <w:hideMark/>
          </w:tcPr>
          <w:p w14:paraId="0ACD1425" w14:textId="77777777" w:rsidR="004903D3" w:rsidRPr="007E2C68" w:rsidRDefault="004903D3" w:rsidP="00701CCA">
            <w:pPr>
              <w:adjustRightInd w:val="0"/>
              <w:snapToGrid w:val="0"/>
              <w:rPr>
                <w:rFonts w:eastAsia="Arial"/>
                <w:color w:val="222222"/>
              </w:rPr>
            </w:pPr>
            <w:r w:rsidRPr="007E2C68">
              <w:rPr>
                <w:rFonts w:eastAsia="Arial"/>
                <w:color w:val="222222"/>
              </w:rPr>
              <w:t>0.651</w:t>
            </w:r>
          </w:p>
        </w:tc>
        <w:tc>
          <w:tcPr>
            <w:tcW w:w="1300" w:type="dxa"/>
            <w:noWrap/>
            <w:hideMark/>
          </w:tcPr>
          <w:p w14:paraId="788A8B88"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7FBD9CA6" w14:textId="77777777" w:rsidTr="009E0F1B">
        <w:trPr>
          <w:trHeight w:val="320"/>
        </w:trPr>
        <w:tc>
          <w:tcPr>
            <w:tcW w:w="1300" w:type="dxa"/>
            <w:vMerge w:val="restart"/>
            <w:noWrap/>
            <w:hideMark/>
          </w:tcPr>
          <w:p w14:paraId="0B3367E4" w14:textId="77777777" w:rsidR="004903D3" w:rsidRPr="007E2C68" w:rsidRDefault="004903D3" w:rsidP="00701CCA">
            <w:pPr>
              <w:adjustRightInd w:val="0"/>
              <w:snapToGrid w:val="0"/>
              <w:rPr>
                <w:rFonts w:eastAsia="Arial"/>
                <w:b/>
                <w:color w:val="222222"/>
              </w:rPr>
            </w:pPr>
            <w:r w:rsidRPr="007E2C68">
              <w:rPr>
                <w:rFonts w:eastAsia="Arial"/>
                <w:b/>
                <w:color w:val="222222"/>
              </w:rPr>
              <w:t>GPT-4o</w:t>
            </w:r>
          </w:p>
        </w:tc>
        <w:tc>
          <w:tcPr>
            <w:tcW w:w="1686" w:type="dxa"/>
            <w:vMerge w:val="restart"/>
            <w:noWrap/>
            <w:hideMark/>
          </w:tcPr>
          <w:p w14:paraId="4E254974" w14:textId="77777777" w:rsidR="004903D3" w:rsidRPr="007E2C68" w:rsidRDefault="004903D3" w:rsidP="00701CCA">
            <w:pPr>
              <w:adjustRightInd w:val="0"/>
              <w:snapToGrid w:val="0"/>
              <w:rPr>
                <w:rFonts w:eastAsia="Arial"/>
                <w:color w:val="222222"/>
              </w:rPr>
            </w:pPr>
            <w:r w:rsidRPr="007E2C68">
              <w:rPr>
                <w:rFonts w:eastAsia="Arial"/>
                <w:color w:val="222222"/>
              </w:rPr>
              <w:t>SG</w:t>
            </w:r>
          </w:p>
        </w:tc>
        <w:tc>
          <w:tcPr>
            <w:tcW w:w="1300" w:type="dxa"/>
            <w:noWrap/>
            <w:hideMark/>
          </w:tcPr>
          <w:p w14:paraId="077FC6C1"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4BF884E6" w14:textId="77777777" w:rsidR="004903D3" w:rsidRPr="007E2C68" w:rsidRDefault="004903D3" w:rsidP="00701CCA">
            <w:pPr>
              <w:adjustRightInd w:val="0"/>
              <w:snapToGrid w:val="0"/>
              <w:rPr>
                <w:rFonts w:eastAsia="Arial"/>
                <w:color w:val="222222"/>
              </w:rPr>
            </w:pPr>
            <w:r w:rsidRPr="007E2C68">
              <w:rPr>
                <w:rFonts w:eastAsia="Arial"/>
                <w:color w:val="222222"/>
              </w:rPr>
              <w:t>0.543</w:t>
            </w:r>
          </w:p>
        </w:tc>
        <w:tc>
          <w:tcPr>
            <w:tcW w:w="1300" w:type="dxa"/>
            <w:noWrap/>
            <w:hideMark/>
          </w:tcPr>
          <w:p w14:paraId="180F3A88" w14:textId="77777777" w:rsidR="004903D3" w:rsidRPr="007E2C68" w:rsidRDefault="004903D3" w:rsidP="00701CCA">
            <w:pPr>
              <w:adjustRightInd w:val="0"/>
              <w:snapToGrid w:val="0"/>
              <w:rPr>
                <w:rFonts w:eastAsia="Arial"/>
                <w:color w:val="222222"/>
              </w:rPr>
            </w:pPr>
            <w:r w:rsidRPr="007E2C68">
              <w:rPr>
                <w:rFonts w:eastAsia="Arial"/>
                <w:color w:val="222222"/>
              </w:rPr>
              <w:t>0.587</w:t>
            </w:r>
          </w:p>
        </w:tc>
        <w:tc>
          <w:tcPr>
            <w:tcW w:w="1300" w:type="dxa"/>
            <w:noWrap/>
            <w:hideMark/>
          </w:tcPr>
          <w:p w14:paraId="1B45381E" w14:textId="77777777" w:rsidR="004903D3" w:rsidRPr="007E2C68" w:rsidRDefault="004903D3" w:rsidP="00701CCA">
            <w:pPr>
              <w:adjustRightInd w:val="0"/>
              <w:snapToGrid w:val="0"/>
              <w:rPr>
                <w:rFonts w:eastAsia="Arial"/>
                <w:color w:val="222222"/>
              </w:rPr>
            </w:pPr>
            <w:r w:rsidRPr="007E2C68">
              <w:rPr>
                <w:rFonts w:eastAsia="Arial"/>
                <w:color w:val="222222"/>
              </w:rPr>
              <w:t>0.293</w:t>
            </w:r>
          </w:p>
        </w:tc>
        <w:tc>
          <w:tcPr>
            <w:tcW w:w="1300" w:type="dxa"/>
            <w:noWrap/>
            <w:hideMark/>
          </w:tcPr>
          <w:p w14:paraId="4986A007" w14:textId="77777777" w:rsidR="004903D3" w:rsidRPr="007E2C68" w:rsidRDefault="004903D3" w:rsidP="00701CCA">
            <w:pPr>
              <w:adjustRightInd w:val="0"/>
              <w:snapToGrid w:val="0"/>
              <w:rPr>
                <w:rFonts w:eastAsia="Arial"/>
                <w:color w:val="222222"/>
              </w:rPr>
            </w:pPr>
            <w:r w:rsidRPr="007E2C68">
              <w:rPr>
                <w:rFonts w:eastAsia="Arial"/>
                <w:color w:val="222222"/>
              </w:rPr>
              <w:t>0.391</w:t>
            </w:r>
          </w:p>
        </w:tc>
        <w:tc>
          <w:tcPr>
            <w:tcW w:w="1300" w:type="dxa"/>
            <w:noWrap/>
            <w:hideMark/>
          </w:tcPr>
          <w:p w14:paraId="4CB6112C"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4B7CACD7" w14:textId="77777777" w:rsidTr="009E0F1B">
        <w:trPr>
          <w:trHeight w:val="320"/>
        </w:trPr>
        <w:tc>
          <w:tcPr>
            <w:tcW w:w="1300" w:type="dxa"/>
            <w:vMerge/>
            <w:hideMark/>
          </w:tcPr>
          <w:p w14:paraId="282F7A14" w14:textId="77777777" w:rsidR="004903D3" w:rsidRPr="007E2C68" w:rsidRDefault="004903D3" w:rsidP="00701CCA">
            <w:pPr>
              <w:adjustRightInd w:val="0"/>
              <w:snapToGrid w:val="0"/>
              <w:rPr>
                <w:rFonts w:eastAsia="Arial"/>
                <w:b/>
                <w:color w:val="222222"/>
              </w:rPr>
            </w:pPr>
          </w:p>
        </w:tc>
        <w:tc>
          <w:tcPr>
            <w:tcW w:w="1686" w:type="dxa"/>
            <w:vMerge/>
            <w:hideMark/>
          </w:tcPr>
          <w:p w14:paraId="406B08CA" w14:textId="77777777" w:rsidR="004903D3" w:rsidRPr="007E2C68" w:rsidRDefault="004903D3" w:rsidP="00701CCA">
            <w:pPr>
              <w:adjustRightInd w:val="0"/>
              <w:snapToGrid w:val="0"/>
              <w:rPr>
                <w:rFonts w:eastAsia="Arial"/>
                <w:color w:val="222222"/>
              </w:rPr>
            </w:pPr>
          </w:p>
        </w:tc>
        <w:tc>
          <w:tcPr>
            <w:tcW w:w="1300" w:type="dxa"/>
            <w:noWrap/>
            <w:hideMark/>
          </w:tcPr>
          <w:p w14:paraId="653CF7B6"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6EF7E226" w14:textId="77777777" w:rsidR="004903D3" w:rsidRPr="007E2C68" w:rsidRDefault="004903D3" w:rsidP="00701CCA">
            <w:pPr>
              <w:adjustRightInd w:val="0"/>
              <w:snapToGrid w:val="0"/>
              <w:rPr>
                <w:rFonts w:eastAsia="Arial"/>
                <w:color w:val="222222"/>
              </w:rPr>
            </w:pPr>
            <w:r w:rsidRPr="007E2C68">
              <w:rPr>
                <w:rFonts w:eastAsia="Arial"/>
                <w:color w:val="222222"/>
              </w:rPr>
              <w:t>0.69</w:t>
            </w:r>
          </w:p>
        </w:tc>
        <w:tc>
          <w:tcPr>
            <w:tcW w:w="1300" w:type="dxa"/>
            <w:noWrap/>
            <w:hideMark/>
          </w:tcPr>
          <w:p w14:paraId="36ABAE43" w14:textId="77777777" w:rsidR="004903D3" w:rsidRPr="007E2C68" w:rsidRDefault="004903D3" w:rsidP="00701CCA">
            <w:pPr>
              <w:adjustRightInd w:val="0"/>
              <w:snapToGrid w:val="0"/>
              <w:rPr>
                <w:rFonts w:eastAsia="Arial"/>
                <w:color w:val="222222"/>
              </w:rPr>
            </w:pPr>
            <w:r w:rsidRPr="007E2C68">
              <w:rPr>
                <w:rFonts w:eastAsia="Arial"/>
                <w:color w:val="222222"/>
              </w:rPr>
              <w:t>0.761</w:t>
            </w:r>
          </w:p>
        </w:tc>
        <w:tc>
          <w:tcPr>
            <w:tcW w:w="1300" w:type="dxa"/>
            <w:noWrap/>
            <w:hideMark/>
          </w:tcPr>
          <w:p w14:paraId="73490DBD" w14:textId="77777777" w:rsidR="004903D3" w:rsidRPr="007E2C68" w:rsidRDefault="004903D3" w:rsidP="00701CCA">
            <w:pPr>
              <w:adjustRightInd w:val="0"/>
              <w:snapToGrid w:val="0"/>
              <w:rPr>
                <w:rFonts w:eastAsia="Arial"/>
                <w:color w:val="222222"/>
              </w:rPr>
            </w:pPr>
            <w:r w:rsidRPr="007E2C68">
              <w:rPr>
                <w:rFonts w:eastAsia="Arial"/>
                <w:color w:val="222222"/>
              </w:rPr>
              <w:t>0.553</w:t>
            </w:r>
          </w:p>
        </w:tc>
        <w:tc>
          <w:tcPr>
            <w:tcW w:w="1300" w:type="dxa"/>
            <w:noWrap/>
            <w:hideMark/>
          </w:tcPr>
          <w:p w14:paraId="54A0FDDA" w14:textId="77777777" w:rsidR="004903D3" w:rsidRPr="007E2C68" w:rsidRDefault="004903D3" w:rsidP="00701CCA">
            <w:pPr>
              <w:adjustRightInd w:val="0"/>
              <w:snapToGrid w:val="0"/>
              <w:rPr>
                <w:rFonts w:eastAsia="Arial"/>
                <w:color w:val="222222"/>
              </w:rPr>
            </w:pPr>
            <w:r w:rsidRPr="007E2C68">
              <w:rPr>
                <w:rFonts w:eastAsia="Arial"/>
                <w:color w:val="222222"/>
              </w:rPr>
              <w:t>0.641</w:t>
            </w:r>
          </w:p>
        </w:tc>
        <w:tc>
          <w:tcPr>
            <w:tcW w:w="1300" w:type="dxa"/>
            <w:noWrap/>
            <w:hideMark/>
          </w:tcPr>
          <w:p w14:paraId="3F376724"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15B5FAF7" w14:textId="77777777" w:rsidTr="009E0F1B">
        <w:trPr>
          <w:trHeight w:val="320"/>
        </w:trPr>
        <w:tc>
          <w:tcPr>
            <w:tcW w:w="1300" w:type="dxa"/>
            <w:vMerge/>
            <w:hideMark/>
          </w:tcPr>
          <w:p w14:paraId="08FF8901"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4E37971F" w14:textId="666C1AF2" w:rsidR="004903D3" w:rsidRPr="007E2C68" w:rsidRDefault="00BC11F5" w:rsidP="00701CCA">
            <w:pPr>
              <w:adjustRightInd w:val="0"/>
              <w:snapToGrid w:val="0"/>
              <w:rPr>
                <w:rFonts w:eastAsia="Arial"/>
                <w:color w:val="222222"/>
              </w:rPr>
            </w:pPr>
            <w:r w:rsidRPr="007E2C68">
              <w:rPr>
                <w:rFonts w:eastAsia="Arial"/>
                <w:color w:val="222222"/>
              </w:rPr>
              <w:t>ROA</w:t>
            </w:r>
          </w:p>
        </w:tc>
        <w:tc>
          <w:tcPr>
            <w:tcW w:w="1300" w:type="dxa"/>
            <w:noWrap/>
            <w:hideMark/>
          </w:tcPr>
          <w:p w14:paraId="45AD5D19"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26D963F2" w14:textId="77777777" w:rsidR="004903D3" w:rsidRPr="007E2C68" w:rsidRDefault="004903D3" w:rsidP="00701CCA">
            <w:pPr>
              <w:adjustRightInd w:val="0"/>
              <w:snapToGrid w:val="0"/>
              <w:rPr>
                <w:rFonts w:eastAsia="Arial"/>
                <w:color w:val="222222"/>
              </w:rPr>
            </w:pPr>
            <w:r w:rsidRPr="007E2C68">
              <w:rPr>
                <w:rFonts w:eastAsia="Arial"/>
                <w:color w:val="222222"/>
              </w:rPr>
              <w:t>0.573</w:t>
            </w:r>
          </w:p>
        </w:tc>
        <w:tc>
          <w:tcPr>
            <w:tcW w:w="1300" w:type="dxa"/>
            <w:noWrap/>
            <w:hideMark/>
          </w:tcPr>
          <w:p w14:paraId="7CDC08E9" w14:textId="77777777" w:rsidR="004903D3" w:rsidRPr="007E2C68" w:rsidRDefault="004903D3" w:rsidP="00701CCA">
            <w:pPr>
              <w:adjustRightInd w:val="0"/>
              <w:snapToGrid w:val="0"/>
              <w:rPr>
                <w:rFonts w:eastAsia="Arial"/>
                <w:color w:val="222222"/>
              </w:rPr>
            </w:pPr>
            <w:r w:rsidRPr="007E2C68">
              <w:rPr>
                <w:rFonts w:eastAsia="Arial"/>
                <w:color w:val="222222"/>
              </w:rPr>
              <w:t>1</w:t>
            </w:r>
          </w:p>
        </w:tc>
        <w:tc>
          <w:tcPr>
            <w:tcW w:w="1300" w:type="dxa"/>
            <w:noWrap/>
            <w:hideMark/>
          </w:tcPr>
          <w:p w14:paraId="204ED639" w14:textId="77777777" w:rsidR="004903D3" w:rsidRPr="007E2C68" w:rsidRDefault="004903D3" w:rsidP="00701CCA">
            <w:pPr>
              <w:adjustRightInd w:val="0"/>
              <w:snapToGrid w:val="0"/>
              <w:rPr>
                <w:rFonts w:eastAsia="Arial"/>
                <w:color w:val="222222"/>
              </w:rPr>
            </w:pPr>
            <w:r w:rsidRPr="007E2C68">
              <w:rPr>
                <w:rFonts w:eastAsia="Arial"/>
                <w:color w:val="222222"/>
              </w:rPr>
              <w:t>0.147</w:t>
            </w:r>
          </w:p>
        </w:tc>
        <w:tc>
          <w:tcPr>
            <w:tcW w:w="1300" w:type="dxa"/>
            <w:noWrap/>
            <w:hideMark/>
          </w:tcPr>
          <w:p w14:paraId="0B7CFAB0" w14:textId="77777777" w:rsidR="004903D3" w:rsidRPr="007E2C68" w:rsidRDefault="004903D3" w:rsidP="00701CCA">
            <w:pPr>
              <w:adjustRightInd w:val="0"/>
              <w:snapToGrid w:val="0"/>
              <w:rPr>
                <w:rFonts w:eastAsia="Arial"/>
                <w:color w:val="222222"/>
              </w:rPr>
            </w:pPr>
            <w:r w:rsidRPr="007E2C68">
              <w:rPr>
                <w:rFonts w:eastAsia="Arial"/>
                <w:color w:val="222222"/>
              </w:rPr>
              <w:t>0.256</w:t>
            </w:r>
          </w:p>
        </w:tc>
        <w:tc>
          <w:tcPr>
            <w:tcW w:w="1300" w:type="dxa"/>
            <w:noWrap/>
            <w:hideMark/>
          </w:tcPr>
          <w:p w14:paraId="54A9EB55"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35FF555B" w14:textId="77777777" w:rsidTr="009E0F1B">
        <w:trPr>
          <w:trHeight w:val="320"/>
        </w:trPr>
        <w:tc>
          <w:tcPr>
            <w:tcW w:w="1300" w:type="dxa"/>
            <w:vMerge/>
            <w:hideMark/>
          </w:tcPr>
          <w:p w14:paraId="01699C78" w14:textId="77777777" w:rsidR="004903D3" w:rsidRPr="007E2C68" w:rsidRDefault="004903D3" w:rsidP="00701CCA">
            <w:pPr>
              <w:adjustRightInd w:val="0"/>
              <w:snapToGrid w:val="0"/>
              <w:rPr>
                <w:rFonts w:eastAsia="Arial"/>
                <w:b/>
                <w:color w:val="222222"/>
              </w:rPr>
            </w:pPr>
          </w:p>
        </w:tc>
        <w:tc>
          <w:tcPr>
            <w:tcW w:w="1686" w:type="dxa"/>
            <w:vMerge/>
            <w:hideMark/>
          </w:tcPr>
          <w:p w14:paraId="4BA446B0" w14:textId="77777777" w:rsidR="004903D3" w:rsidRPr="007E2C68" w:rsidRDefault="004903D3" w:rsidP="00701CCA">
            <w:pPr>
              <w:adjustRightInd w:val="0"/>
              <w:snapToGrid w:val="0"/>
              <w:rPr>
                <w:rFonts w:eastAsia="Arial"/>
                <w:color w:val="222222"/>
              </w:rPr>
            </w:pPr>
          </w:p>
        </w:tc>
        <w:tc>
          <w:tcPr>
            <w:tcW w:w="1300" w:type="dxa"/>
            <w:noWrap/>
            <w:hideMark/>
          </w:tcPr>
          <w:p w14:paraId="7838B663"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32B9E136" w14:textId="77777777" w:rsidR="004903D3" w:rsidRPr="007E2C68" w:rsidRDefault="004903D3" w:rsidP="00701CCA">
            <w:pPr>
              <w:adjustRightInd w:val="0"/>
              <w:snapToGrid w:val="0"/>
              <w:rPr>
                <w:rFonts w:eastAsia="Arial"/>
                <w:color w:val="222222"/>
              </w:rPr>
            </w:pPr>
            <w:r w:rsidRPr="007E2C68">
              <w:rPr>
                <w:rFonts w:eastAsia="Arial"/>
                <w:color w:val="222222"/>
              </w:rPr>
              <w:t>0.897</w:t>
            </w:r>
          </w:p>
        </w:tc>
        <w:tc>
          <w:tcPr>
            <w:tcW w:w="1300" w:type="dxa"/>
            <w:noWrap/>
            <w:hideMark/>
          </w:tcPr>
          <w:p w14:paraId="2001A804" w14:textId="77777777" w:rsidR="004903D3" w:rsidRPr="007E2C68" w:rsidRDefault="004903D3" w:rsidP="00701CCA">
            <w:pPr>
              <w:adjustRightInd w:val="0"/>
              <w:snapToGrid w:val="0"/>
              <w:rPr>
                <w:rFonts w:eastAsia="Arial"/>
                <w:color w:val="222222"/>
              </w:rPr>
            </w:pPr>
            <w:r w:rsidRPr="007E2C68">
              <w:rPr>
                <w:rFonts w:eastAsia="Arial"/>
                <w:color w:val="222222"/>
              </w:rPr>
              <w:t>1</w:t>
            </w:r>
          </w:p>
        </w:tc>
        <w:tc>
          <w:tcPr>
            <w:tcW w:w="1300" w:type="dxa"/>
            <w:noWrap/>
            <w:hideMark/>
          </w:tcPr>
          <w:p w14:paraId="7A975B4B" w14:textId="77777777" w:rsidR="004903D3" w:rsidRPr="007E2C68" w:rsidRDefault="004903D3" w:rsidP="00701CCA">
            <w:pPr>
              <w:adjustRightInd w:val="0"/>
              <w:snapToGrid w:val="0"/>
              <w:rPr>
                <w:rFonts w:eastAsia="Arial"/>
                <w:color w:val="222222"/>
              </w:rPr>
            </w:pPr>
            <w:r w:rsidRPr="007E2C68">
              <w:rPr>
                <w:rFonts w:eastAsia="Arial"/>
                <w:color w:val="222222"/>
              </w:rPr>
              <w:t>0.793</w:t>
            </w:r>
          </w:p>
        </w:tc>
        <w:tc>
          <w:tcPr>
            <w:tcW w:w="1300" w:type="dxa"/>
            <w:noWrap/>
            <w:hideMark/>
          </w:tcPr>
          <w:p w14:paraId="1B965525" w14:textId="77777777" w:rsidR="004903D3" w:rsidRPr="007E2C68" w:rsidRDefault="004903D3" w:rsidP="00701CCA">
            <w:pPr>
              <w:adjustRightInd w:val="0"/>
              <w:snapToGrid w:val="0"/>
              <w:rPr>
                <w:rFonts w:eastAsia="Arial"/>
                <w:color w:val="222222"/>
              </w:rPr>
            </w:pPr>
            <w:r w:rsidRPr="007E2C68">
              <w:rPr>
                <w:rFonts w:eastAsia="Arial"/>
                <w:color w:val="222222"/>
              </w:rPr>
              <w:t>0.885</w:t>
            </w:r>
          </w:p>
        </w:tc>
        <w:tc>
          <w:tcPr>
            <w:tcW w:w="1300" w:type="dxa"/>
            <w:noWrap/>
            <w:hideMark/>
          </w:tcPr>
          <w:p w14:paraId="714D1A85"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74AB4AB9" w14:textId="77777777" w:rsidTr="009E0F1B">
        <w:trPr>
          <w:trHeight w:val="320"/>
        </w:trPr>
        <w:tc>
          <w:tcPr>
            <w:tcW w:w="1300" w:type="dxa"/>
            <w:vMerge/>
            <w:hideMark/>
          </w:tcPr>
          <w:p w14:paraId="1F7A5343"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32D8E498" w14:textId="77777777" w:rsidR="004903D3" w:rsidRPr="007E2C68" w:rsidRDefault="004903D3" w:rsidP="00701CCA">
            <w:pPr>
              <w:adjustRightInd w:val="0"/>
              <w:snapToGrid w:val="0"/>
              <w:rPr>
                <w:rFonts w:eastAsia="Arial"/>
                <w:color w:val="222222"/>
              </w:rPr>
            </w:pPr>
            <w:r w:rsidRPr="007E2C68">
              <w:rPr>
                <w:rFonts w:eastAsia="Arial"/>
                <w:color w:val="222222"/>
              </w:rPr>
              <w:t>JOU+</w:t>
            </w:r>
          </w:p>
        </w:tc>
        <w:tc>
          <w:tcPr>
            <w:tcW w:w="1300" w:type="dxa"/>
            <w:noWrap/>
            <w:hideMark/>
          </w:tcPr>
          <w:p w14:paraId="45C657FC"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652A444C" w14:textId="77777777" w:rsidR="004903D3" w:rsidRPr="007E2C68" w:rsidRDefault="004903D3" w:rsidP="00701CCA">
            <w:pPr>
              <w:adjustRightInd w:val="0"/>
              <w:snapToGrid w:val="0"/>
              <w:rPr>
                <w:rFonts w:eastAsia="Arial"/>
                <w:color w:val="222222"/>
              </w:rPr>
            </w:pPr>
            <w:r w:rsidRPr="007E2C68">
              <w:rPr>
                <w:rFonts w:eastAsia="Arial"/>
                <w:color w:val="222222"/>
              </w:rPr>
              <w:t>0.54</w:t>
            </w:r>
          </w:p>
        </w:tc>
        <w:tc>
          <w:tcPr>
            <w:tcW w:w="1300" w:type="dxa"/>
            <w:noWrap/>
            <w:hideMark/>
          </w:tcPr>
          <w:p w14:paraId="218B0B13" w14:textId="77777777" w:rsidR="004903D3" w:rsidRPr="007E2C68" w:rsidRDefault="004903D3" w:rsidP="00701CCA">
            <w:pPr>
              <w:adjustRightInd w:val="0"/>
              <w:snapToGrid w:val="0"/>
              <w:rPr>
                <w:rFonts w:eastAsia="Arial"/>
                <w:color w:val="222222"/>
              </w:rPr>
            </w:pPr>
            <w:r w:rsidRPr="007E2C68">
              <w:rPr>
                <w:rFonts w:eastAsia="Arial"/>
                <w:color w:val="222222"/>
              </w:rPr>
              <w:t>0.539</w:t>
            </w:r>
          </w:p>
        </w:tc>
        <w:tc>
          <w:tcPr>
            <w:tcW w:w="1300" w:type="dxa"/>
            <w:noWrap/>
            <w:hideMark/>
          </w:tcPr>
          <w:p w14:paraId="6E34AE38" w14:textId="77777777" w:rsidR="004903D3" w:rsidRPr="007E2C68" w:rsidRDefault="004903D3" w:rsidP="00701CCA">
            <w:pPr>
              <w:adjustRightInd w:val="0"/>
              <w:snapToGrid w:val="0"/>
              <w:rPr>
                <w:rFonts w:eastAsia="Arial"/>
                <w:color w:val="222222"/>
              </w:rPr>
            </w:pPr>
            <w:r w:rsidRPr="007E2C68">
              <w:rPr>
                <w:rFonts w:eastAsia="Arial"/>
                <w:color w:val="222222"/>
              </w:rPr>
              <w:t>0.547</w:t>
            </w:r>
          </w:p>
        </w:tc>
        <w:tc>
          <w:tcPr>
            <w:tcW w:w="1300" w:type="dxa"/>
            <w:noWrap/>
            <w:hideMark/>
          </w:tcPr>
          <w:p w14:paraId="760C7DC5" w14:textId="77777777" w:rsidR="004903D3" w:rsidRPr="007E2C68" w:rsidRDefault="004903D3" w:rsidP="00701CCA">
            <w:pPr>
              <w:adjustRightInd w:val="0"/>
              <w:snapToGrid w:val="0"/>
              <w:rPr>
                <w:rFonts w:eastAsia="Arial"/>
                <w:color w:val="222222"/>
              </w:rPr>
            </w:pPr>
            <w:r w:rsidRPr="007E2C68">
              <w:rPr>
                <w:rFonts w:eastAsia="Arial"/>
                <w:color w:val="222222"/>
              </w:rPr>
              <w:t>0.543</w:t>
            </w:r>
          </w:p>
        </w:tc>
        <w:tc>
          <w:tcPr>
            <w:tcW w:w="1300" w:type="dxa"/>
            <w:noWrap/>
            <w:hideMark/>
          </w:tcPr>
          <w:p w14:paraId="5841F044"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7B1720CE" w14:textId="77777777" w:rsidTr="009E0F1B">
        <w:trPr>
          <w:trHeight w:val="320"/>
        </w:trPr>
        <w:tc>
          <w:tcPr>
            <w:tcW w:w="1300" w:type="dxa"/>
            <w:vMerge/>
            <w:hideMark/>
          </w:tcPr>
          <w:p w14:paraId="6A5E9C3B" w14:textId="77777777" w:rsidR="004903D3" w:rsidRPr="007E2C68" w:rsidRDefault="004903D3" w:rsidP="00701CCA">
            <w:pPr>
              <w:adjustRightInd w:val="0"/>
              <w:snapToGrid w:val="0"/>
              <w:rPr>
                <w:rFonts w:eastAsia="Arial"/>
                <w:b/>
                <w:color w:val="222222"/>
              </w:rPr>
            </w:pPr>
          </w:p>
        </w:tc>
        <w:tc>
          <w:tcPr>
            <w:tcW w:w="1686" w:type="dxa"/>
            <w:vMerge/>
            <w:hideMark/>
          </w:tcPr>
          <w:p w14:paraId="4A9C7B65" w14:textId="77777777" w:rsidR="004903D3" w:rsidRPr="007E2C68" w:rsidRDefault="004903D3" w:rsidP="00701CCA">
            <w:pPr>
              <w:adjustRightInd w:val="0"/>
              <w:snapToGrid w:val="0"/>
              <w:rPr>
                <w:rFonts w:eastAsia="Arial"/>
                <w:color w:val="222222"/>
              </w:rPr>
            </w:pPr>
          </w:p>
        </w:tc>
        <w:tc>
          <w:tcPr>
            <w:tcW w:w="1300" w:type="dxa"/>
            <w:noWrap/>
            <w:hideMark/>
          </w:tcPr>
          <w:p w14:paraId="7036A41C"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7B42BEE1" w14:textId="77777777" w:rsidR="004903D3" w:rsidRPr="007E2C68" w:rsidRDefault="004903D3" w:rsidP="00701CCA">
            <w:pPr>
              <w:adjustRightInd w:val="0"/>
              <w:snapToGrid w:val="0"/>
              <w:rPr>
                <w:rFonts w:eastAsia="Arial"/>
                <w:color w:val="222222"/>
              </w:rPr>
            </w:pPr>
            <w:r w:rsidRPr="007E2C68">
              <w:rPr>
                <w:rFonts w:eastAsia="Arial"/>
                <w:color w:val="222222"/>
              </w:rPr>
              <w:t>0.827</w:t>
            </w:r>
          </w:p>
        </w:tc>
        <w:tc>
          <w:tcPr>
            <w:tcW w:w="1300" w:type="dxa"/>
            <w:noWrap/>
            <w:hideMark/>
          </w:tcPr>
          <w:p w14:paraId="4AA1AF8E" w14:textId="77777777" w:rsidR="004903D3" w:rsidRPr="007E2C68" w:rsidRDefault="004903D3" w:rsidP="00701CCA">
            <w:pPr>
              <w:adjustRightInd w:val="0"/>
              <w:snapToGrid w:val="0"/>
              <w:rPr>
                <w:rFonts w:eastAsia="Arial"/>
                <w:color w:val="222222"/>
              </w:rPr>
            </w:pPr>
            <w:r w:rsidRPr="007E2C68">
              <w:rPr>
                <w:rFonts w:eastAsia="Arial"/>
                <w:color w:val="222222"/>
              </w:rPr>
              <w:t>0.761</w:t>
            </w:r>
          </w:p>
        </w:tc>
        <w:tc>
          <w:tcPr>
            <w:tcW w:w="1300" w:type="dxa"/>
            <w:noWrap/>
            <w:hideMark/>
          </w:tcPr>
          <w:p w14:paraId="37D8B121" w14:textId="77777777" w:rsidR="004903D3" w:rsidRPr="007E2C68" w:rsidRDefault="004903D3" w:rsidP="00701CCA">
            <w:pPr>
              <w:adjustRightInd w:val="0"/>
              <w:snapToGrid w:val="0"/>
              <w:rPr>
                <w:rFonts w:eastAsia="Arial"/>
                <w:color w:val="222222"/>
              </w:rPr>
            </w:pPr>
            <w:r w:rsidRPr="007E2C68">
              <w:rPr>
                <w:rFonts w:eastAsia="Arial"/>
                <w:color w:val="222222"/>
              </w:rPr>
              <w:t>0.953</w:t>
            </w:r>
          </w:p>
        </w:tc>
        <w:tc>
          <w:tcPr>
            <w:tcW w:w="1300" w:type="dxa"/>
            <w:noWrap/>
            <w:hideMark/>
          </w:tcPr>
          <w:p w14:paraId="0F1010F7" w14:textId="77777777" w:rsidR="004903D3" w:rsidRPr="007E2C68" w:rsidRDefault="004903D3" w:rsidP="00701CCA">
            <w:pPr>
              <w:adjustRightInd w:val="0"/>
              <w:snapToGrid w:val="0"/>
              <w:rPr>
                <w:rFonts w:eastAsia="Arial"/>
                <w:color w:val="222222"/>
              </w:rPr>
            </w:pPr>
            <w:r w:rsidRPr="007E2C68">
              <w:rPr>
                <w:rFonts w:eastAsia="Arial"/>
                <w:color w:val="222222"/>
              </w:rPr>
              <w:t>0.846</w:t>
            </w:r>
          </w:p>
        </w:tc>
        <w:tc>
          <w:tcPr>
            <w:tcW w:w="1300" w:type="dxa"/>
            <w:noWrap/>
            <w:hideMark/>
          </w:tcPr>
          <w:p w14:paraId="76677C44"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6BE9E6C0" w14:textId="77777777" w:rsidTr="009E0F1B">
        <w:trPr>
          <w:trHeight w:val="320"/>
        </w:trPr>
        <w:tc>
          <w:tcPr>
            <w:tcW w:w="1300" w:type="dxa"/>
            <w:vMerge/>
            <w:hideMark/>
          </w:tcPr>
          <w:p w14:paraId="41527273"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12FD8A1C" w14:textId="77777777" w:rsidR="004903D3" w:rsidRPr="007E2C68" w:rsidRDefault="004903D3" w:rsidP="00701CCA">
            <w:pPr>
              <w:adjustRightInd w:val="0"/>
              <w:snapToGrid w:val="0"/>
              <w:rPr>
                <w:rFonts w:eastAsia="Arial"/>
                <w:color w:val="222222"/>
              </w:rPr>
            </w:pPr>
            <w:r w:rsidRPr="007E2C68">
              <w:rPr>
                <w:rFonts w:eastAsia="Arial"/>
                <w:color w:val="222222"/>
              </w:rPr>
              <w:t>JOU-</w:t>
            </w:r>
          </w:p>
        </w:tc>
        <w:tc>
          <w:tcPr>
            <w:tcW w:w="1300" w:type="dxa"/>
            <w:noWrap/>
            <w:hideMark/>
          </w:tcPr>
          <w:p w14:paraId="23A80FF7"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01794EA0" w14:textId="77777777" w:rsidR="004903D3" w:rsidRPr="007E2C68" w:rsidRDefault="004903D3" w:rsidP="00701CCA">
            <w:pPr>
              <w:adjustRightInd w:val="0"/>
              <w:snapToGrid w:val="0"/>
              <w:rPr>
                <w:rFonts w:eastAsia="Arial"/>
                <w:color w:val="222222"/>
              </w:rPr>
            </w:pPr>
            <w:r w:rsidRPr="007E2C68">
              <w:rPr>
                <w:rFonts w:eastAsia="Arial"/>
                <w:color w:val="222222"/>
              </w:rPr>
              <w:t>0.563</w:t>
            </w:r>
          </w:p>
        </w:tc>
        <w:tc>
          <w:tcPr>
            <w:tcW w:w="1300" w:type="dxa"/>
            <w:noWrap/>
            <w:hideMark/>
          </w:tcPr>
          <w:p w14:paraId="25CA0613" w14:textId="77777777" w:rsidR="004903D3" w:rsidRPr="007E2C68" w:rsidRDefault="004903D3" w:rsidP="00701CCA">
            <w:pPr>
              <w:adjustRightInd w:val="0"/>
              <w:snapToGrid w:val="0"/>
              <w:rPr>
                <w:rFonts w:eastAsia="Arial"/>
                <w:color w:val="222222"/>
              </w:rPr>
            </w:pPr>
            <w:r w:rsidRPr="007E2C68">
              <w:rPr>
                <w:rFonts w:eastAsia="Arial"/>
                <w:color w:val="222222"/>
              </w:rPr>
              <w:t>0.58</w:t>
            </w:r>
          </w:p>
        </w:tc>
        <w:tc>
          <w:tcPr>
            <w:tcW w:w="1300" w:type="dxa"/>
            <w:noWrap/>
            <w:hideMark/>
          </w:tcPr>
          <w:p w14:paraId="5257D85A" w14:textId="77777777" w:rsidR="004903D3" w:rsidRPr="007E2C68" w:rsidRDefault="004903D3" w:rsidP="00701CCA">
            <w:pPr>
              <w:adjustRightInd w:val="0"/>
              <w:snapToGrid w:val="0"/>
              <w:rPr>
                <w:rFonts w:eastAsia="Arial"/>
                <w:color w:val="222222"/>
              </w:rPr>
            </w:pPr>
            <w:r w:rsidRPr="007E2C68">
              <w:rPr>
                <w:rFonts w:eastAsia="Arial"/>
                <w:color w:val="222222"/>
              </w:rPr>
              <w:t>0.46</w:t>
            </w:r>
          </w:p>
        </w:tc>
        <w:tc>
          <w:tcPr>
            <w:tcW w:w="1300" w:type="dxa"/>
            <w:noWrap/>
            <w:hideMark/>
          </w:tcPr>
          <w:p w14:paraId="0F13C4AF" w14:textId="77777777" w:rsidR="004903D3" w:rsidRPr="007E2C68" w:rsidRDefault="004903D3" w:rsidP="00701CCA">
            <w:pPr>
              <w:adjustRightInd w:val="0"/>
              <w:snapToGrid w:val="0"/>
              <w:rPr>
                <w:rFonts w:eastAsia="Arial"/>
                <w:color w:val="222222"/>
              </w:rPr>
            </w:pPr>
            <w:r w:rsidRPr="007E2C68">
              <w:rPr>
                <w:rFonts w:eastAsia="Arial"/>
                <w:color w:val="222222"/>
              </w:rPr>
              <w:t>0.513</w:t>
            </w:r>
          </w:p>
        </w:tc>
        <w:tc>
          <w:tcPr>
            <w:tcW w:w="1300" w:type="dxa"/>
            <w:noWrap/>
            <w:hideMark/>
          </w:tcPr>
          <w:p w14:paraId="046D307D"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04DE7C5C" w14:textId="77777777" w:rsidTr="009E0F1B">
        <w:trPr>
          <w:trHeight w:val="320"/>
        </w:trPr>
        <w:tc>
          <w:tcPr>
            <w:tcW w:w="1300" w:type="dxa"/>
            <w:vMerge/>
            <w:hideMark/>
          </w:tcPr>
          <w:p w14:paraId="07464E90" w14:textId="77777777" w:rsidR="004903D3" w:rsidRPr="007E2C68" w:rsidRDefault="004903D3" w:rsidP="00701CCA">
            <w:pPr>
              <w:adjustRightInd w:val="0"/>
              <w:snapToGrid w:val="0"/>
              <w:rPr>
                <w:rFonts w:eastAsia="Arial"/>
                <w:b/>
                <w:color w:val="222222"/>
              </w:rPr>
            </w:pPr>
          </w:p>
        </w:tc>
        <w:tc>
          <w:tcPr>
            <w:tcW w:w="1686" w:type="dxa"/>
            <w:vMerge/>
            <w:hideMark/>
          </w:tcPr>
          <w:p w14:paraId="2F4092B3" w14:textId="77777777" w:rsidR="004903D3" w:rsidRPr="007E2C68" w:rsidRDefault="004903D3" w:rsidP="00701CCA">
            <w:pPr>
              <w:adjustRightInd w:val="0"/>
              <w:snapToGrid w:val="0"/>
              <w:rPr>
                <w:rFonts w:eastAsia="Arial"/>
                <w:color w:val="222222"/>
              </w:rPr>
            </w:pPr>
          </w:p>
        </w:tc>
        <w:tc>
          <w:tcPr>
            <w:tcW w:w="1300" w:type="dxa"/>
            <w:noWrap/>
            <w:hideMark/>
          </w:tcPr>
          <w:p w14:paraId="5B48B332"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0F0F5AA9" w14:textId="77777777" w:rsidR="004903D3" w:rsidRPr="007E2C68" w:rsidRDefault="004903D3" w:rsidP="00701CCA">
            <w:pPr>
              <w:adjustRightInd w:val="0"/>
              <w:snapToGrid w:val="0"/>
              <w:rPr>
                <w:rFonts w:eastAsia="Arial"/>
                <w:color w:val="222222"/>
              </w:rPr>
            </w:pPr>
            <w:r w:rsidRPr="007E2C68">
              <w:rPr>
                <w:rFonts w:eastAsia="Arial"/>
                <w:color w:val="222222"/>
              </w:rPr>
              <w:t>0.883</w:t>
            </w:r>
          </w:p>
        </w:tc>
        <w:tc>
          <w:tcPr>
            <w:tcW w:w="1300" w:type="dxa"/>
            <w:noWrap/>
            <w:hideMark/>
          </w:tcPr>
          <w:p w14:paraId="5B15C289" w14:textId="77777777" w:rsidR="004903D3" w:rsidRPr="007E2C68" w:rsidRDefault="004903D3" w:rsidP="00701CCA">
            <w:pPr>
              <w:adjustRightInd w:val="0"/>
              <w:snapToGrid w:val="0"/>
              <w:rPr>
                <w:rFonts w:eastAsia="Arial"/>
                <w:color w:val="222222"/>
              </w:rPr>
            </w:pPr>
            <w:r w:rsidRPr="007E2C68">
              <w:rPr>
                <w:rFonts w:eastAsia="Arial"/>
                <w:color w:val="222222"/>
              </w:rPr>
              <w:t>0.825</w:t>
            </w:r>
          </w:p>
        </w:tc>
        <w:tc>
          <w:tcPr>
            <w:tcW w:w="1300" w:type="dxa"/>
            <w:noWrap/>
            <w:hideMark/>
          </w:tcPr>
          <w:p w14:paraId="6CD4E400" w14:textId="77777777" w:rsidR="004903D3" w:rsidRPr="007E2C68" w:rsidRDefault="004903D3" w:rsidP="00701CCA">
            <w:pPr>
              <w:adjustRightInd w:val="0"/>
              <w:snapToGrid w:val="0"/>
              <w:rPr>
                <w:rFonts w:eastAsia="Arial"/>
                <w:color w:val="222222"/>
              </w:rPr>
            </w:pPr>
            <w:r w:rsidRPr="007E2C68">
              <w:rPr>
                <w:rFonts w:eastAsia="Arial"/>
                <w:color w:val="222222"/>
              </w:rPr>
              <w:t>0.973</w:t>
            </w:r>
          </w:p>
        </w:tc>
        <w:tc>
          <w:tcPr>
            <w:tcW w:w="1300" w:type="dxa"/>
            <w:noWrap/>
            <w:hideMark/>
          </w:tcPr>
          <w:p w14:paraId="3E3BB2DC" w14:textId="77777777" w:rsidR="004903D3" w:rsidRPr="007E2C68" w:rsidRDefault="004903D3" w:rsidP="00701CCA">
            <w:pPr>
              <w:adjustRightInd w:val="0"/>
              <w:snapToGrid w:val="0"/>
              <w:rPr>
                <w:rFonts w:eastAsia="Arial"/>
                <w:color w:val="222222"/>
              </w:rPr>
            </w:pPr>
            <w:r w:rsidRPr="007E2C68">
              <w:rPr>
                <w:rFonts w:eastAsia="Arial"/>
                <w:color w:val="222222"/>
              </w:rPr>
              <w:t>0.893</w:t>
            </w:r>
          </w:p>
        </w:tc>
        <w:tc>
          <w:tcPr>
            <w:tcW w:w="1300" w:type="dxa"/>
            <w:noWrap/>
            <w:hideMark/>
          </w:tcPr>
          <w:p w14:paraId="13497A1E"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450070F1" w14:textId="77777777" w:rsidTr="009E0F1B">
        <w:trPr>
          <w:trHeight w:val="320"/>
        </w:trPr>
        <w:tc>
          <w:tcPr>
            <w:tcW w:w="1300" w:type="dxa"/>
            <w:vMerge/>
            <w:hideMark/>
          </w:tcPr>
          <w:p w14:paraId="66559662"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7C7719F2" w14:textId="77777777" w:rsidR="004903D3" w:rsidRPr="007E2C68" w:rsidRDefault="004903D3" w:rsidP="00701CCA">
            <w:pPr>
              <w:adjustRightInd w:val="0"/>
              <w:snapToGrid w:val="0"/>
              <w:rPr>
                <w:rFonts w:eastAsia="Arial"/>
                <w:color w:val="222222"/>
              </w:rPr>
            </w:pPr>
            <w:r w:rsidRPr="007E2C68">
              <w:rPr>
                <w:rFonts w:eastAsia="Arial"/>
                <w:color w:val="222222"/>
              </w:rPr>
              <w:t>MPS</w:t>
            </w:r>
          </w:p>
        </w:tc>
        <w:tc>
          <w:tcPr>
            <w:tcW w:w="1300" w:type="dxa"/>
            <w:noWrap/>
            <w:hideMark/>
          </w:tcPr>
          <w:p w14:paraId="002B4BC9"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1806FCAB" w14:textId="77777777" w:rsidR="004903D3" w:rsidRPr="007E2C68" w:rsidRDefault="004903D3" w:rsidP="00701CCA">
            <w:pPr>
              <w:adjustRightInd w:val="0"/>
              <w:snapToGrid w:val="0"/>
              <w:rPr>
                <w:rFonts w:eastAsia="Arial"/>
                <w:color w:val="222222"/>
              </w:rPr>
            </w:pPr>
            <w:r w:rsidRPr="007E2C68">
              <w:rPr>
                <w:rFonts w:eastAsia="Arial"/>
                <w:color w:val="222222"/>
              </w:rPr>
              <w:t>0.677</w:t>
            </w:r>
          </w:p>
        </w:tc>
        <w:tc>
          <w:tcPr>
            <w:tcW w:w="1300" w:type="dxa"/>
            <w:noWrap/>
            <w:hideMark/>
          </w:tcPr>
          <w:p w14:paraId="5F17EAC3" w14:textId="77777777" w:rsidR="004903D3" w:rsidRPr="007E2C68" w:rsidRDefault="004903D3" w:rsidP="00701CCA">
            <w:pPr>
              <w:adjustRightInd w:val="0"/>
              <w:snapToGrid w:val="0"/>
              <w:rPr>
                <w:rFonts w:eastAsia="Arial"/>
                <w:color w:val="222222"/>
              </w:rPr>
            </w:pPr>
            <w:r w:rsidRPr="007E2C68">
              <w:rPr>
                <w:rFonts w:eastAsia="Arial"/>
                <w:color w:val="222222"/>
              </w:rPr>
              <w:t>0.798</w:t>
            </w:r>
          </w:p>
        </w:tc>
        <w:tc>
          <w:tcPr>
            <w:tcW w:w="1300" w:type="dxa"/>
            <w:noWrap/>
            <w:hideMark/>
          </w:tcPr>
          <w:p w14:paraId="33961D5A" w14:textId="77777777" w:rsidR="004903D3" w:rsidRPr="007E2C68" w:rsidRDefault="004903D3" w:rsidP="00701CCA">
            <w:pPr>
              <w:adjustRightInd w:val="0"/>
              <w:snapToGrid w:val="0"/>
              <w:rPr>
                <w:rFonts w:eastAsia="Arial"/>
                <w:color w:val="222222"/>
              </w:rPr>
            </w:pPr>
            <w:r w:rsidRPr="007E2C68">
              <w:rPr>
                <w:rFonts w:eastAsia="Arial"/>
                <w:color w:val="222222"/>
              </w:rPr>
              <w:t>0.473</w:t>
            </w:r>
          </w:p>
        </w:tc>
        <w:tc>
          <w:tcPr>
            <w:tcW w:w="1300" w:type="dxa"/>
            <w:noWrap/>
            <w:hideMark/>
          </w:tcPr>
          <w:p w14:paraId="20F0E1EF" w14:textId="77777777" w:rsidR="004903D3" w:rsidRPr="007E2C68" w:rsidRDefault="004903D3" w:rsidP="00701CCA">
            <w:pPr>
              <w:adjustRightInd w:val="0"/>
              <w:snapToGrid w:val="0"/>
              <w:rPr>
                <w:rFonts w:eastAsia="Arial"/>
                <w:color w:val="222222"/>
              </w:rPr>
            </w:pPr>
            <w:r w:rsidRPr="007E2C68">
              <w:rPr>
                <w:rFonts w:eastAsia="Arial"/>
                <w:color w:val="222222"/>
              </w:rPr>
              <w:t>0.594</w:t>
            </w:r>
          </w:p>
        </w:tc>
        <w:tc>
          <w:tcPr>
            <w:tcW w:w="1300" w:type="dxa"/>
            <w:noWrap/>
            <w:hideMark/>
          </w:tcPr>
          <w:p w14:paraId="5418584D"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22245132" w14:textId="77777777" w:rsidTr="009E0F1B">
        <w:trPr>
          <w:trHeight w:val="320"/>
        </w:trPr>
        <w:tc>
          <w:tcPr>
            <w:tcW w:w="1300" w:type="dxa"/>
            <w:vMerge/>
            <w:hideMark/>
          </w:tcPr>
          <w:p w14:paraId="3CF9A7C4" w14:textId="77777777" w:rsidR="004903D3" w:rsidRPr="007E2C68" w:rsidRDefault="004903D3" w:rsidP="00701CCA">
            <w:pPr>
              <w:adjustRightInd w:val="0"/>
              <w:snapToGrid w:val="0"/>
              <w:rPr>
                <w:rFonts w:eastAsia="Arial"/>
                <w:b/>
                <w:color w:val="222222"/>
              </w:rPr>
            </w:pPr>
          </w:p>
        </w:tc>
        <w:tc>
          <w:tcPr>
            <w:tcW w:w="1686" w:type="dxa"/>
            <w:vMerge/>
            <w:hideMark/>
          </w:tcPr>
          <w:p w14:paraId="50A5D85A" w14:textId="77777777" w:rsidR="004903D3" w:rsidRPr="007E2C68" w:rsidRDefault="004903D3" w:rsidP="00701CCA">
            <w:pPr>
              <w:adjustRightInd w:val="0"/>
              <w:snapToGrid w:val="0"/>
              <w:rPr>
                <w:rFonts w:eastAsia="Arial"/>
                <w:color w:val="222222"/>
              </w:rPr>
            </w:pPr>
          </w:p>
        </w:tc>
        <w:tc>
          <w:tcPr>
            <w:tcW w:w="1300" w:type="dxa"/>
            <w:noWrap/>
            <w:hideMark/>
          </w:tcPr>
          <w:p w14:paraId="0569DFD9"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49BD3191" w14:textId="77777777" w:rsidR="004903D3" w:rsidRPr="007E2C68" w:rsidRDefault="004903D3" w:rsidP="00701CCA">
            <w:pPr>
              <w:adjustRightInd w:val="0"/>
              <w:snapToGrid w:val="0"/>
              <w:rPr>
                <w:rFonts w:eastAsia="Arial"/>
                <w:color w:val="222222"/>
              </w:rPr>
            </w:pPr>
            <w:r w:rsidRPr="007E2C68">
              <w:rPr>
                <w:rFonts w:eastAsia="Arial"/>
                <w:color w:val="222222"/>
              </w:rPr>
              <w:t>0.807</w:t>
            </w:r>
          </w:p>
        </w:tc>
        <w:tc>
          <w:tcPr>
            <w:tcW w:w="1300" w:type="dxa"/>
            <w:noWrap/>
            <w:hideMark/>
          </w:tcPr>
          <w:p w14:paraId="7A23682E" w14:textId="77777777" w:rsidR="004903D3" w:rsidRPr="007E2C68" w:rsidRDefault="004903D3" w:rsidP="00701CCA">
            <w:pPr>
              <w:adjustRightInd w:val="0"/>
              <w:snapToGrid w:val="0"/>
              <w:rPr>
                <w:rFonts w:eastAsia="Arial"/>
                <w:color w:val="222222"/>
              </w:rPr>
            </w:pPr>
            <w:r w:rsidRPr="007E2C68">
              <w:rPr>
                <w:rFonts w:eastAsia="Arial"/>
                <w:color w:val="222222"/>
              </w:rPr>
              <w:t>0.791</w:t>
            </w:r>
          </w:p>
        </w:tc>
        <w:tc>
          <w:tcPr>
            <w:tcW w:w="1300" w:type="dxa"/>
            <w:noWrap/>
            <w:hideMark/>
          </w:tcPr>
          <w:p w14:paraId="3B60AB1E" w14:textId="77777777" w:rsidR="004903D3" w:rsidRPr="007E2C68" w:rsidRDefault="004903D3" w:rsidP="00701CCA">
            <w:pPr>
              <w:adjustRightInd w:val="0"/>
              <w:snapToGrid w:val="0"/>
              <w:rPr>
                <w:rFonts w:eastAsia="Arial"/>
                <w:color w:val="222222"/>
              </w:rPr>
            </w:pPr>
            <w:r w:rsidRPr="007E2C68">
              <w:rPr>
                <w:rFonts w:eastAsia="Arial"/>
                <w:color w:val="222222"/>
              </w:rPr>
              <w:t>0.833</w:t>
            </w:r>
          </w:p>
        </w:tc>
        <w:tc>
          <w:tcPr>
            <w:tcW w:w="1300" w:type="dxa"/>
            <w:noWrap/>
            <w:hideMark/>
          </w:tcPr>
          <w:p w14:paraId="069161DD" w14:textId="77777777" w:rsidR="004903D3" w:rsidRPr="007E2C68" w:rsidRDefault="004903D3" w:rsidP="00701CCA">
            <w:pPr>
              <w:adjustRightInd w:val="0"/>
              <w:snapToGrid w:val="0"/>
              <w:rPr>
                <w:rFonts w:eastAsia="Arial"/>
                <w:color w:val="222222"/>
              </w:rPr>
            </w:pPr>
            <w:r w:rsidRPr="007E2C68">
              <w:rPr>
                <w:rFonts w:eastAsia="Arial"/>
                <w:color w:val="222222"/>
              </w:rPr>
              <w:t>0.812</w:t>
            </w:r>
          </w:p>
        </w:tc>
        <w:tc>
          <w:tcPr>
            <w:tcW w:w="1300" w:type="dxa"/>
            <w:noWrap/>
            <w:hideMark/>
          </w:tcPr>
          <w:p w14:paraId="12640519"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3FC72E82" w14:textId="77777777" w:rsidTr="009E0F1B">
        <w:trPr>
          <w:trHeight w:val="320"/>
        </w:trPr>
        <w:tc>
          <w:tcPr>
            <w:tcW w:w="1300" w:type="dxa"/>
            <w:vMerge/>
            <w:hideMark/>
          </w:tcPr>
          <w:p w14:paraId="664BBF15"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02EE7342" w14:textId="77777777" w:rsidR="004903D3" w:rsidRPr="007E2C68" w:rsidRDefault="004903D3" w:rsidP="00701CCA">
            <w:pPr>
              <w:adjustRightInd w:val="0"/>
              <w:snapToGrid w:val="0"/>
              <w:rPr>
                <w:rFonts w:eastAsia="Arial"/>
                <w:color w:val="222222"/>
              </w:rPr>
            </w:pPr>
            <w:r w:rsidRPr="007E2C68">
              <w:rPr>
                <w:rFonts w:eastAsia="Arial"/>
                <w:color w:val="222222"/>
              </w:rPr>
              <w:t>FNC</w:t>
            </w:r>
          </w:p>
        </w:tc>
        <w:tc>
          <w:tcPr>
            <w:tcW w:w="1300" w:type="dxa"/>
            <w:noWrap/>
            <w:hideMark/>
          </w:tcPr>
          <w:p w14:paraId="10C84A4D"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6ED71C9A" w14:textId="77777777" w:rsidR="004903D3" w:rsidRPr="007E2C68" w:rsidRDefault="004903D3" w:rsidP="00701CCA">
            <w:pPr>
              <w:adjustRightInd w:val="0"/>
              <w:snapToGrid w:val="0"/>
              <w:rPr>
                <w:rFonts w:eastAsia="Arial"/>
                <w:color w:val="222222"/>
              </w:rPr>
            </w:pPr>
            <w:r w:rsidRPr="007E2C68">
              <w:rPr>
                <w:rFonts w:eastAsia="Arial"/>
                <w:color w:val="222222"/>
              </w:rPr>
              <w:t>0.537</w:t>
            </w:r>
          </w:p>
        </w:tc>
        <w:tc>
          <w:tcPr>
            <w:tcW w:w="1300" w:type="dxa"/>
            <w:noWrap/>
            <w:hideMark/>
          </w:tcPr>
          <w:p w14:paraId="4D712C5E" w14:textId="77777777" w:rsidR="004903D3" w:rsidRPr="007E2C68" w:rsidRDefault="004903D3" w:rsidP="00701CCA">
            <w:pPr>
              <w:adjustRightInd w:val="0"/>
              <w:snapToGrid w:val="0"/>
              <w:rPr>
                <w:rFonts w:eastAsia="Arial"/>
                <w:color w:val="222222"/>
              </w:rPr>
            </w:pPr>
            <w:r w:rsidRPr="007E2C68">
              <w:rPr>
                <w:rFonts w:eastAsia="Arial"/>
                <w:color w:val="222222"/>
              </w:rPr>
              <w:t>0.641</w:t>
            </w:r>
          </w:p>
        </w:tc>
        <w:tc>
          <w:tcPr>
            <w:tcW w:w="1300" w:type="dxa"/>
            <w:noWrap/>
            <w:hideMark/>
          </w:tcPr>
          <w:p w14:paraId="09BFE5B2" w14:textId="77777777" w:rsidR="004903D3" w:rsidRPr="007E2C68" w:rsidRDefault="004903D3" w:rsidP="00701CCA">
            <w:pPr>
              <w:adjustRightInd w:val="0"/>
              <w:snapToGrid w:val="0"/>
              <w:rPr>
                <w:rFonts w:eastAsia="Arial"/>
                <w:color w:val="222222"/>
              </w:rPr>
            </w:pPr>
            <w:r w:rsidRPr="007E2C68">
              <w:rPr>
                <w:rFonts w:eastAsia="Arial"/>
                <w:color w:val="222222"/>
              </w:rPr>
              <w:t>0.167</w:t>
            </w:r>
          </w:p>
        </w:tc>
        <w:tc>
          <w:tcPr>
            <w:tcW w:w="1300" w:type="dxa"/>
            <w:noWrap/>
            <w:hideMark/>
          </w:tcPr>
          <w:p w14:paraId="21DBA573" w14:textId="77777777" w:rsidR="004903D3" w:rsidRPr="007E2C68" w:rsidRDefault="004903D3" w:rsidP="00701CCA">
            <w:pPr>
              <w:adjustRightInd w:val="0"/>
              <w:snapToGrid w:val="0"/>
              <w:rPr>
                <w:rFonts w:eastAsia="Arial"/>
                <w:color w:val="222222"/>
              </w:rPr>
            </w:pPr>
            <w:r w:rsidRPr="007E2C68">
              <w:rPr>
                <w:rFonts w:eastAsia="Arial"/>
                <w:color w:val="222222"/>
              </w:rPr>
              <w:t>0.265</w:t>
            </w:r>
          </w:p>
        </w:tc>
        <w:tc>
          <w:tcPr>
            <w:tcW w:w="1300" w:type="dxa"/>
            <w:noWrap/>
            <w:hideMark/>
          </w:tcPr>
          <w:p w14:paraId="0266E0B5"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2B83EC1B" w14:textId="77777777" w:rsidTr="009E0F1B">
        <w:trPr>
          <w:trHeight w:val="320"/>
        </w:trPr>
        <w:tc>
          <w:tcPr>
            <w:tcW w:w="1300" w:type="dxa"/>
            <w:vMerge/>
            <w:hideMark/>
          </w:tcPr>
          <w:p w14:paraId="57501841" w14:textId="77777777" w:rsidR="004903D3" w:rsidRPr="007E2C68" w:rsidRDefault="004903D3" w:rsidP="00701CCA">
            <w:pPr>
              <w:adjustRightInd w:val="0"/>
              <w:snapToGrid w:val="0"/>
              <w:rPr>
                <w:rFonts w:eastAsia="Arial"/>
                <w:b/>
                <w:color w:val="222222"/>
              </w:rPr>
            </w:pPr>
          </w:p>
        </w:tc>
        <w:tc>
          <w:tcPr>
            <w:tcW w:w="1686" w:type="dxa"/>
            <w:vMerge/>
            <w:hideMark/>
          </w:tcPr>
          <w:p w14:paraId="36BF5D17" w14:textId="77777777" w:rsidR="004903D3" w:rsidRPr="007E2C68" w:rsidRDefault="004903D3" w:rsidP="00701CCA">
            <w:pPr>
              <w:adjustRightInd w:val="0"/>
              <w:snapToGrid w:val="0"/>
              <w:rPr>
                <w:rFonts w:eastAsia="Arial"/>
                <w:color w:val="222222"/>
              </w:rPr>
            </w:pPr>
          </w:p>
        </w:tc>
        <w:tc>
          <w:tcPr>
            <w:tcW w:w="1300" w:type="dxa"/>
            <w:noWrap/>
            <w:hideMark/>
          </w:tcPr>
          <w:p w14:paraId="66630F46"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014DDB0F" w14:textId="77777777" w:rsidR="004903D3" w:rsidRPr="007E2C68" w:rsidRDefault="004903D3" w:rsidP="00701CCA">
            <w:pPr>
              <w:adjustRightInd w:val="0"/>
              <w:snapToGrid w:val="0"/>
              <w:rPr>
                <w:rFonts w:eastAsia="Arial"/>
                <w:color w:val="222222"/>
              </w:rPr>
            </w:pPr>
            <w:r w:rsidRPr="007E2C68">
              <w:rPr>
                <w:rFonts w:eastAsia="Arial"/>
                <w:color w:val="222222"/>
              </w:rPr>
              <w:t>0.69</w:t>
            </w:r>
          </w:p>
        </w:tc>
        <w:tc>
          <w:tcPr>
            <w:tcW w:w="1300" w:type="dxa"/>
            <w:noWrap/>
            <w:hideMark/>
          </w:tcPr>
          <w:p w14:paraId="22D96DC5" w14:textId="77777777" w:rsidR="004903D3" w:rsidRPr="007E2C68" w:rsidRDefault="004903D3" w:rsidP="00701CCA">
            <w:pPr>
              <w:adjustRightInd w:val="0"/>
              <w:snapToGrid w:val="0"/>
              <w:rPr>
                <w:rFonts w:eastAsia="Arial"/>
                <w:color w:val="222222"/>
              </w:rPr>
            </w:pPr>
            <w:r w:rsidRPr="007E2C68">
              <w:rPr>
                <w:rFonts w:eastAsia="Arial"/>
                <w:color w:val="222222"/>
              </w:rPr>
              <w:t>0.777</w:t>
            </w:r>
          </w:p>
        </w:tc>
        <w:tc>
          <w:tcPr>
            <w:tcW w:w="1300" w:type="dxa"/>
            <w:noWrap/>
            <w:hideMark/>
          </w:tcPr>
          <w:p w14:paraId="0A54F590" w14:textId="77777777" w:rsidR="004903D3" w:rsidRPr="007E2C68" w:rsidRDefault="004903D3" w:rsidP="00701CCA">
            <w:pPr>
              <w:adjustRightInd w:val="0"/>
              <w:snapToGrid w:val="0"/>
              <w:rPr>
                <w:rFonts w:eastAsia="Arial"/>
                <w:color w:val="222222"/>
              </w:rPr>
            </w:pPr>
            <w:r w:rsidRPr="007E2C68">
              <w:rPr>
                <w:rFonts w:eastAsia="Arial"/>
                <w:color w:val="222222"/>
              </w:rPr>
              <w:t>0.533</w:t>
            </w:r>
          </w:p>
        </w:tc>
        <w:tc>
          <w:tcPr>
            <w:tcW w:w="1300" w:type="dxa"/>
            <w:noWrap/>
            <w:hideMark/>
          </w:tcPr>
          <w:p w14:paraId="785D4FDE" w14:textId="77777777" w:rsidR="004903D3" w:rsidRPr="007E2C68" w:rsidRDefault="004903D3" w:rsidP="00701CCA">
            <w:pPr>
              <w:adjustRightInd w:val="0"/>
              <w:snapToGrid w:val="0"/>
              <w:rPr>
                <w:rFonts w:eastAsia="Arial"/>
                <w:color w:val="222222"/>
              </w:rPr>
            </w:pPr>
            <w:r w:rsidRPr="007E2C68">
              <w:rPr>
                <w:rFonts w:eastAsia="Arial"/>
                <w:color w:val="222222"/>
              </w:rPr>
              <w:t>0.632</w:t>
            </w:r>
          </w:p>
        </w:tc>
        <w:tc>
          <w:tcPr>
            <w:tcW w:w="1300" w:type="dxa"/>
            <w:noWrap/>
            <w:hideMark/>
          </w:tcPr>
          <w:p w14:paraId="2ECDE2D6"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4B39D15C" w14:textId="77777777" w:rsidTr="009E0F1B">
        <w:trPr>
          <w:trHeight w:val="320"/>
        </w:trPr>
        <w:tc>
          <w:tcPr>
            <w:tcW w:w="1300" w:type="dxa"/>
            <w:vMerge w:val="restart"/>
            <w:noWrap/>
            <w:hideMark/>
          </w:tcPr>
          <w:p w14:paraId="7F05A2C5" w14:textId="77777777" w:rsidR="004903D3" w:rsidRPr="007E2C68" w:rsidRDefault="004903D3" w:rsidP="00701CCA">
            <w:pPr>
              <w:adjustRightInd w:val="0"/>
              <w:snapToGrid w:val="0"/>
              <w:rPr>
                <w:rFonts w:eastAsia="Arial"/>
                <w:b/>
                <w:color w:val="222222"/>
              </w:rPr>
            </w:pPr>
            <w:r w:rsidRPr="007E2C68">
              <w:rPr>
                <w:rFonts w:eastAsia="Arial"/>
                <w:b/>
                <w:color w:val="222222"/>
              </w:rPr>
              <w:t>Gemini Pro</w:t>
            </w:r>
          </w:p>
        </w:tc>
        <w:tc>
          <w:tcPr>
            <w:tcW w:w="1686" w:type="dxa"/>
            <w:vMerge w:val="restart"/>
            <w:noWrap/>
            <w:hideMark/>
          </w:tcPr>
          <w:p w14:paraId="16424D0A" w14:textId="77777777" w:rsidR="004903D3" w:rsidRPr="007E2C68" w:rsidRDefault="004903D3" w:rsidP="00701CCA">
            <w:pPr>
              <w:adjustRightInd w:val="0"/>
              <w:snapToGrid w:val="0"/>
              <w:rPr>
                <w:rFonts w:eastAsia="Arial"/>
                <w:color w:val="222222"/>
              </w:rPr>
            </w:pPr>
            <w:r w:rsidRPr="007E2C68">
              <w:rPr>
                <w:rFonts w:eastAsia="Arial"/>
                <w:color w:val="222222"/>
              </w:rPr>
              <w:t>SG</w:t>
            </w:r>
          </w:p>
        </w:tc>
        <w:tc>
          <w:tcPr>
            <w:tcW w:w="1300" w:type="dxa"/>
            <w:noWrap/>
            <w:hideMark/>
          </w:tcPr>
          <w:p w14:paraId="08923AA6"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6CE0A6C1" w14:textId="77777777" w:rsidR="004903D3" w:rsidRPr="007E2C68" w:rsidRDefault="004903D3" w:rsidP="00701CCA">
            <w:pPr>
              <w:adjustRightInd w:val="0"/>
              <w:snapToGrid w:val="0"/>
              <w:rPr>
                <w:rFonts w:eastAsia="Arial"/>
                <w:color w:val="222222"/>
              </w:rPr>
            </w:pPr>
            <w:r w:rsidRPr="007E2C68">
              <w:rPr>
                <w:rFonts w:eastAsia="Arial"/>
                <w:color w:val="222222"/>
              </w:rPr>
              <w:t>0.45</w:t>
            </w:r>
          </w:p>
        </w:tc>
        <w:tc>
          <w:tcPr>
            <w:tcW w:w="1300" w:type="dxa"/>
            <w:noWrap/>
            <w:hideMark/>
          </w:tcPr>
          <w:p w14:paraId="016A19A7" w14:textId="77777777" w:rsidR="004903D3" w:rsidRPr="007E2C68" w:rsidRDefault="004903D3" w:rsidP="00701CCA">
            <w:pPr>
              <w:adjustRightInd w:val="0"/>
              <w:snapToGrid w:val="0"/>
              <w:rPr>
                <w:rFonts w:eastAsia="Arial"/>
                <w:color w:val="222222"/>
              </w:rPr>
            </w:pPr>
            <w:r w:rsidRPr="007E2C68">
              <w:rPr>
                <w:rFonts w:eastAsia="Arial"/>
                <w:color w:val="222222"/>
              </w:rPr>
              <w:t>0.426</w:t>
            </w:r>
          </w:p>
        </w:tc>
        <w:tc>
          <w:tcPr>
            <w:tcW w:w="1300" w:type="dxa"/>
            <w:noWrap/>
            <w:hideMark/>
          </w:tcPr>
          <w:p w14:paraId="5E66BF8F" w14:textId="77777777" w:rsidR="004903D3" w:rsidRPr="007E2C68" w:rsidRDefault="004903D3" w:rsidP="00701CCA">
            <w:pPr>
              <w:adjustRightInd w:val="0"/>
              <w:snapToGrid w:val="0"/>
              <w:rPr>
                <w:rFonts w:eastAsia="Arial"/>
                <w:color w:val="222222"/>
              </w:rPr>
            </w:pPr>
            <w:r w:rsidRPr="007E2C68">
              <w:rPr>
                <w:rFonts w:eastAsia="Arial"/>
                <w:color w:val="222222"/>
              </w:rPr>
              <w:t>0.287</w:t>
            </w:r>
          </w:p>
        </w:tc>
        <w:tc>
          <w:tcPr>
            <w:tcW w:w="1300" w:type="dxa"/>
            <w:noWrap/>
            <w:hideMark/>
          </w:tcPr>
          <w:p w14:paraId="26CFAB04" w14:textId="77777777" w:rsidR="004903D3" w:rsidRPr="007E2C68" w:rsidRDefault="004903D3" w:rsidP="00701CCA">
            <w:pPr>
              <w:adjustRightInd w:val="0"/>
              <w:snapToGrid w:val="0"/>
              <w:rPr>
                <w:rFonts w:eastAsia="Arial"/>
                <w:color w:val="222222"/>
              </w:rPr>
            </w:pPr>
            <w:r w:rsidRPr="007E2C68">
              <w:rPr>
                <w:rFonts w:eastAsia="Arial"/>
                <w:color w:val="222222"/>
              </w:rPr>
              <w:t>0.343</w:t>
            </w:r>
          </w:p>
        </w:tc>
        <w:tc>
          <w:tcPr>
            <w:tcW w:w="1300" w:type="dxa"/>
            <w:noWrap/>
            <w:hideMark/>
          </w:tcPr>
          <w:p w14:paraId="07E08422"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51DC9DCE" w14:textId="77777777" w:rsidTr="009E0F1B">
        <w:trPr>
          <w:trHeight w:val="320"/>
        </w:trPr>
        <w:tc>
          <w:tcPr>
            <w:tcW w:w="1300" w:type="dxa"/>
            <w:vMerge/>
            <w:hideMark/>
          </w:tcPr>
          <w:p w14:paraId="04219B6E" w14:textId="77777777" w:rsidR="004903D3" w:rsidRPr="007E2C68" w:rsidRDefault="004903D3" w:rsidP="00701CCA">
            <w:pPr>
              <w:adjustRightInd w:val="0"/>
              <w:snapToGrid w:val="0"/>
              <w:rPr>
                <w:rFonts w:eastAsia="Arial"/>
                <w:b/>
                <w:color w:val="222222"/>
              </w:rPr>
            </w:pPr>
          </w:p>
        </w:tc>
        <w:tc>
          <w:tcPr>
            <w:tcW w:w="1686" w:type="dxa"/>
            <w:vMerge/>
            <w:hideMark/>
          </w:tcPr>
          <w:p w14:paraId="185478BF" w14:textId="77777777" w:rsidR="004903D3" w:rsidRPr="007E2C68" w:rsidRDefault="004903D3" w:rsidP="00701CCA">
            <w:pPr>
              <w:adjustRightInd w:val="0"/>
              <w:snapToGrid w:val="0"/>
              <w:rPr>
                <w:rFonts w:eastAsia="Arial"/>
                <w:color w:val="222222"/>
              </w:rPr>
            </w:pPr>
          </w:p>
        </w:tc>
        <w:tc>
          <w:tcPr>
            <w:tcW w:w="1300" w:type="dxa"/>
            <w:noWrap/>
            <w:hideMark/>
          </w:tcPr>
          <w:p w14:paraId="7BA8EA2F"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1A2D1320" w14:textId="77777777" w:rsidR="004903D3" w:rsidRPr="007E2C68" w:rsidRDefault="004903D3" w:rsidP="00701CCA">
            <w:pPr>
              <w:adjustRightInd w:val="0"/>
              <w:snapToGrid w:val="0"/>
              <w:rPr>
                <w:rFonts w:eastAsia="Arial"/>
                <w:color w:val="222222"/>
              </w:rPr>
            </w:pPr>
            <w:r w:rsidRPr="007E2C68">
              <w:rPr>
                <w:rFonts w:eastAsia="Arial"/>
                <w:color w:val="222222"/>
              </w:rPr>
              <w:t>0.62</w:t>
            </w:r>
          </w:p>
        </w:tc>
        <w:tc>
          <w:tcPr>
            <w:tcW w:w="1300" w:type="dxa"/>
            <w:noWrap/>
            <w:hideMark/>
          </w:tcPr>
          <w:p w14:paraId="4E436474" w14:textId="77777777" w:rsidR="004903D3" w:rsidRPr="007E2C68" w:rsidRDefault="004903D3" w:rsidP="00701CCA">
            <w:pPr>
              <w:adjustRightInd w:val="0"/>
              <w:snapToGrid w:val="0"/>
              <w:rPr>
                <w:rFonts w:eastAsia="Arial"/>
                <w:color w:val="222222"/>
              </w:rPr>
            </w:pPr>
            <w:r w:rsidRPr="007E2C68">
              <w:rPr>
                <w:rFonts w:eastAsia="Arial"/>
                <w:color w:val="222222"/>
              </w:rPr>
              <w:t>0.667</w:t>
            </w:r>
          </w:p>
        </w:tc>
        <w:tc>
          <w:tcPr>
            <w:tcW w:w="1300" w:type="dxa"/>
            <w:noWrap/>
            <w:hideMark/>
          </w:tcPr>
          <w:p w14:paraId="0A7187F7" w14:textId="77777777" w:rsidR="004903D3" w:rsidRPr="007E2C68" w:rsidRDefault="004903D3" w:rsidP="00701CCA">
            <w:pPr>
              <w:adjustRightInd w:val="0"/>
              <w:snapToGrid w:val="0"/>
              <w:rPr>
                <w:rFonts w:eastAsia="Arial"/>
                <w:color w:val="222222"/>
              </w:rPr>
            </w:pPr>
            <w:r w:rsidRPr="007E2C68">
              <w:rPr>
                <w:rFonts w:eastAsia="Arial"/>
                <w:color w:val="222222"/>
              </w:rPr>
              <w:t>0.48</w:t>
            </w:r>
          </w:p>
        </w:tc>
        <w:tc>
          <w:tcPr>
            <w:tcW w:w="1300" w:type="dxa"/>
            <w:noWrap/>
            <w:hideMark/>
          </w:tcPr>
          <w:p w14:paraId="4079CFB2" w14:textId="77777777" w:rsidR="004903D3" w:rsidRPr="007E2C68" w:rsidRDefault="004903D3" w:rsidP="00701CCA">
            <w:pPr>
              <w:adjustRightInd w:val="0"/>
              <w:snapToGrid w:val="0"/>
              <w:rPr>
                <w:rFonts w:eastAsia="Arial"/>
                <w:color w:val="222222"/>
              </w:rPr>
            </w:pPr>
            <w:r w:rsidRPr="007E2C68">
              <w:rPr>
                <w:rFonts w:eastAsia="Arial"/>
                <w:color w:val="222222"/>
              </w:rPr>
              <w:t>0.558</w:t>
            </w:r>
          </w:p>
        </w:tc>
        <w:tc>
          <w:tcPr>
            <w:tcW w:w="1300" w:type="dxa"/>
            <w:noWrap/>
            <w:hideMark/>
          </w:tcPr>
          <w:p w14:paraId="1C21A5A6"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30FEB132" w14:textId="77777777" w:rsidTr="009E0F1B">
        <w:trPr>
          <w:trHeight w:val="320"/>
        </w:trPr>
        <w:tc>
          <w:tcPr>
            <w:tcW w:w="1300" w:type="dxa"/>
            <w:vMerge/>
            <w:hideMark/>
          </w:tcPr>
          <w:p w14:paraId="179ED323"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43169D63" w14:textId="5C529260" w:rsidR="004903D3" w:rsidRPr="007E2C68" w:rsidRDefault="00BC11F5" w:rsidP="00701CCA">
            <w:pPr>
              <w:adjustRightInd w:val="0"/>
              <w:snapToGrid w:val="0"/>
              <w:rPr>
                <w:rFonts w:eastAsia="Arial"/>
                <w:color w:val="222222"/>
              </w:rPr>
            </w:pPr>
            <w:r w:rsidRPr="007E2C68">
              <w:rPr>
                <w:rFonts w:eastAsia="Arial"/>
                <w:color w:val="222222"/>
              </w:rPr>
              <w:t>ROA</w:t>
            </w:r>
          </w:p>
        </w:tc>
        <w:tc>
          <w:tcPr>
            <w:tcW w:w="1300" w:type="dxa"/>
            <w:noWrap/>
            <w:hideMark/>
          </w:tcPr>
          <w:p w14:paraId="55A0B73B"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11A22B3A" w14:textId="77777777" w:rsidR="004903D3" w:rsidRPr="007E2C68" w:rsidRDefault="004903D3" w:rsidP="00701CCA">
            <w:pPr>
              <w:adjustRightInd w:val="0"/>
              <w:snapToGrid w:val="0"/>
              <w:rPr>
                <w:rFonts w:eastAsia="Arial"/>
                <w:color w:val="222222"/>
              </w:rPr>
            </w:pPr>
            <w:r w:rsidRPr="007E2C68">
              <w:rPr>
                <w:rFonts w:eastAsia="Arial"/>
                <w:color w:val="222222"/>
              </w:rPr>
              <w:t>0.547</w:t>
            </w:r>
          </w:p>
        </w:tc>
        <w:tc>
          <w:tcPr>
            <w:tcW w:w="1300" w:type="dxa"/>
            <w:noWrap/>
            <w:hideMark/>
          </w:tcPr>
          <w:p w14:paraId="15610CEA" w14:textId="77777777" w:rsidR="004903D3" w:rsidRPr="007E2C68" w:rsidRDefault="004903D3" w:rsidP="00701CCA">
            <w:pPr>
              <w:adjustRightInd w:val="0"/>
              <w:snapToGrid w:val="0"/>
              <w:rPr>
                <w:rFonts w:eastAsia="Arial"/>
                <w:color w:val="222222"/>
              </w:rPr>
            </w:pPr>
            <w:r w:rsidRPr="007E2C68">
              <w:rPr>
                <w:rFonts w:eastAsia="Arial"/>
                <w:color w:val="222222"/>
              </w:rPr>
              <w:t>0.621</w:t>
            </w:r>
          </w:p>
        </w:tc>
        <w:tc>
          <w:tcPr>
            <w:tcW w:w="1300" w:type="dxa"/>
            <w:noWrap/>
            <w:hideMark/>
          </w:tcPr>
          <w:p w14:paraId="4739335E" w14:textId="77777777" w:rsidR="004903D3" w:rsidRPr="007E2C68" w:rsidRDefault="004903D3" w:rsidP="00701CCA">
            <w:pPr>
              <w:adjustRightInd w:val="0"/>
              <w:snapToGrid w:val="0"/>
              <w:rPr>
                <w:rFonts w:eastAsia="Arial"/>
                <w:color w:val="222222"/>
              </w:rPr>
            </w:pPr>
            <w:r w:rsidRPr="007E2C68">
              <w:rPr>
                <w:rFonts w:eastAsia="Arial"/>
                <w:color w:val="222222"/>
              </w:rPr>
              <w:t>0.24</w:t>
            </w:r>
          </w:p>
        </w:tc>
        <w:tc>
          <w:tcPr>
            <w:tcW w:w="1300" w:type="dxa"/>
            <w:noWrap/>
            <w:hideMark/>
          </w:tcPr>
          <w:p w14:paraId="78746620" w14:textId="77777777" w:rsidR="004903D3" w:rsidRPr="007E2C68" w:rsidRDefault="004903D3" w:rsidP="00701CCA">
            <w:pPr>
              <w:adjustRightInd w:val="0"/>
              <w:snapToGrid w:val="0"/>
              <w:rPr>
                <w:rFonts w:eastAsia="Arial"/>
                <w:color w:val="222222"/>
              </w:rPr>
            </w:pPr>
            <w:r w:rsidRPr="007E2C68">
              <w:rPr>
                <w:rFonts w:eastAsia="Arial"/>
                <w:color w:val="222222"/>
              </w:rPr>
              <w:t>0.346</w:t>
            </w:r>
          </w:p>
        </w:tc>
        <w:tc>
          <w:tcPr>
            <w:tcW w:w="1300" w:type="dxa"/>
            <w:noWrap/>
            <w:hideMark/>
          </w:tcPr>
          <w:p w14:paraId="247ED6AF"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43047AE6" w14:textId="77777777" w:rsidTr="009E0F1B">
        <w:trPr>
          <w:trHeight w:val="320"/>
        </w:trPr>
        <w:tc>
          <w:tcPr>
            <w:tcW w:w="1300" w:type="dxa"/>
            <w:vMerge/>
            <w:hideMark/>
          </w:tcPr>
          <w:p w14:paraId="35E098CA" w14:textId="77777777" w:rsidR="004903D3" w:rsidRPr="007E2C68" w:rsidRDefault="004903D3" w:rsidP="00701CCA">
            <w:pPr>
              <w:adjustRightInd w:val="0"/>
              <w:snapToGrid w:val="0"/>
              <w:rPr>
                <w:rFonts w:eastAsia="Arial"/>
                <w:b/>
                <w:color w:val="222222"/>
              </w:rPr>
            </w:pPr>
          </w:p>
        </w:tc>
        <w:tc>
          <w:tcPr>
            <w:tcW w:w="1686" w:type="dxa"/>
            <w:vMerge/>
            <w:hideMark/>
          </w:tcPr>
          <w:p w14:paraId="04525E1F" w14:textId="77777777" w:rsidR="004903D3" w:rsidRPr="007E2C68" w:rsidRDefault="004903D3" w:rsidP="00701CCA">
            <w:pPr>
              <w:adjustRightInd w:val="0"/>
              <w:snapToGrid w:val="0"/>
              <w:rPr>
                <w:rFonts w:eastAsia="Arial"/>
                <w:color w:val="222222"/>
              </w:rPr>
            </w:pPr>
          </w:p>
        </w:tc>
        <w:tc>
          <w:tcPr>
            <w:tcW w:w="1300" w:type="dxa"/>
            <w:noWrap/>
            <w:hideMark/>
          </w:tcPr>
          <w:p w14:paraId="66F16B7B"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56B52B91" w14:textId="77777777" w:rsidR="004903D3" w:rsidRPr="007E2C68" w:rsidRDefault="004903D3" w:rsidP="00701CCA">
            <w:pPr>
              <w:adjustRightInd w:val="0"/>
              <w:snapToGrid w:val="0"/>
              <w:rPr>
                <w:rFonts w:eastAsia="Arial"/>
                <w:color w:val="222222"/>
              </w:rPr>
            </w:pPr>
            <w:r w:rsidRPr="007E2C68">
              <w:rPr>
                <w:rFonts w:eastAsia="Arial"/>
                <w:color w:val="222222"/>
              </w:rPr>
              <w:t>0.843</w:t>
            </w:r>
          </w:p>
        </w:tc>
        <w:tc>
          <w:tcPr>
            <w:tcW w:w="1300" w:type="dxa"/>
            <w:noWrap/>
            <w:hideMark/>
          </w:tcPr>
          <w:p w14:paraId="7F554A5D" w14:textId="77777777" w:rsidR="004903D3" w:rsidRPr="007E2C68" w:rsidRDefault="004903D3" w:rsidP="00701CCA">
            <w:pPr>
              <w:adjustRightInd w:val="0"/>
              <w:snapToGrid w:val="0"/>
              <w:rPr>
                <w:rFonts w:eastAsia="Arial"/>
                <w:color w:val="222222"/>
              </w:rPr>
            </w:pPr>
            <w:r w:rsidRPr="007E2C68">
              <w:rPr>
                <w:rFonts w:eastAsia="Arial"/>
                <w:color w:val="222222"/>
              </w:rPr>
              <w:t>0.926</w:t>
            </w:r>
          </w:p>
        </w:tc>
        <w:tc>
          <w:tcPr>
            <w:tcW w:w="1300" w:type="dxa"/>
            <w:noWrap/>
            <w:hideMark/>
          </w:tcPr>
          <w:p w14:paraId="0612D92F" w14:textId="77777777" w:rsidR="004903D3" w:rsidRPr="007E2C68" w:rsidRDefault="004903D3" w:rsidP="00701CCA">
            <w:pPr>
              <w:adjustRightInd w:val="0"/>
              <w:snapToGrid w:val="0"/>
              <w:rPr>
                <w:rFonts w:eastAsia="Arial"/>
                <w:color w:val="222222"/>
              </w:rPr>
            </w:pPr>
            <w:r w:rsidRPr="007E2C68">
              <w:rPr>
                <w:rFonts w:eastAsia="Arial"/>
                <w:color w:val="222222"/>
              </w:rPr>
              <w:t>0.747</w:t>
            </w:r>
          </w:p>
        </w:tc>
        <w:tc>
          <w:tcPr>
            <w:tcW w:w="1300" w:type="dxa"/>
            <w:noWrap/>
            <w:hideMark/>
          </w:tcPr>
          <w:p w14:paraId="1C229C3F" w14:textId="77777777" w:rsidR="004903D3" w:rsidRPr="007E2C68" w:rsidRDefault="004903D3" w:rsidP="00701CCA">
            <w:pPr>
              <w:adjustRightInd w:val="0"/>
              <w:snapToGrid w:val="0"/>
              <w:rPr>
                <w:rFonts w:eastAsia="Arial"/>
                <w:color w:val="222222"/>
              </w:rPr>
            </w:pPr>
            <w:r w:rsidRPr="007E2C68">
              <w:rPr>
                <w:rFonts w:eastAsia="Arial"/>
                <w:color w:val="222222"/>
              </w:rPr>
              <w:t>0.827</w:t>
            </w:r>
          </w:p>
        </w:tc>
        <w:tc>
          <w:tcPr>
            <w:tcW w:w="1300" w:type="dxa"/>
            <w:noWrap/>
            <w:hideMark/>
          </w:tcPr>
          <w:p w14:paraId="76D0CAE4"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3367CF3D" w14:textId="77777777" w:rsidTr="009E0F1B">
        <w:trPr>
          <w:trHeight w:val="320"/>
        </w:trPr>
        <w:tc>
          <w:tcPr>
            <w:tcW w:w="1300" w:type="dxa"/>
            <w:vMerge/>
            <w:hideMark/>
          </w:tcPr>
          <w:p w14:paraId="1DEB9CF4"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72F0F67C" w14:textId="77777777" w:rsidR="004903D3" w:rsidRPr="007E2C68" w:rsidRDefault="004903D3" w:rsidP="00701CCA">
            <w:pPr>
              <w:adjustRightInd w:val="0"/>
              <w:snapToGrid w:val="0"/>
              <w:rPr>
                <w:rFonts w:eastAsia="Arial"/>
                <w:color w:val="222222"/>
              </w:rPr>
            </w:pPr>
            <w:r w:rsidRPr="007E2C68">
              <w:rPr>
                <w:rFonts w:eastAsia="Arial"/>
                <w:color w:val="222222"/>
              </w:rPr>
              <w:t>JOU+</w:t>
            </w:r>
          </w:p>
        </w:tc>
        <w:tc>
          <w:tcPr>
            <w:tcW w:w="1300" w:type="dxa"/>
            <w:noWrap/>
            <w:hideMark/>
          </w:tcPr>
          <w:p w14:paraId="212CD594"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500A6336" w14:textId="77777777" w:rsidR="004903D3" w:rsidRPr="007E2C68" w:rsidRDefault="004903D3" w:rsidP="00701CCA">
            <w:pPr>
              <w:adjustRightInd w:val="0"/>
              <w:snapToGrid w:val="0"/>
              <w:rPr>
                <w:rFonts w:eastAsia="Arial"/>
                <w:color w:val="222222"/>
              </w:rPr>
            </w:pPr>
            <w:r w:rsidRPr="007E2C68">
              <w:rPr>
                <w:rFonts w:eastAsia="Arial"/>
                <w:color w:val="222222"/>
              </w:rPr>
              <w:t>0.547</w:t>
            </w:r>
          </w:p>
        </w:tc>
        <w:tc>
          <w:tcPr>
            <w:tcW w:w="1300" w:type="dxa"/>
            <w:noWrap/>
            <w:hideMark/>
          </w:tcPr>
          <w:p w14:paraId="398CDD4B" w14:textId="77777777" w:rsidR="004903D3" w:rsidRPr="007E2C68" w:rsidRDefault="004903D3" w:rsidP="00701CCA">
            <w:pPr>
              <w:adjustRightInd w:val="0"/>
              <w:snapToGrid w:val="0"/>
              <w:rPr>
                <w:rFonts w:eastAsia="Arial"/>
                <w:color w:val="222222"/>
              </w:rPr>
            </w:pPr>
            <w:r w:rsidRPr="007E2C68">
              <w:rPr>
                <w:rFonts w:eastAsia="Arial"/>
                <w:color w:val="222222"/>
              </w:rPr>
              <w:t>0.534</w:t>
            </w:r>
          </w:p>
        </w:tc>
        <w:tc>
          <w:tcPr>
            <w:tcW w:w="1300" w:type="dxa"/>
            <w:noWrap/>
            <w:hideMark/>
          </w:tcPr>
          <w:p w14:paraId="6C125571" w14:textId="77777777" w:rsidR="004903D3" w:rsidRPr="007E2C68" w:rsidRDefault="004903D3" w:rsidP="00701CCA">
            <w:pPr>
              <w:adjustRightInd w:val="0"/>
              <w:snapToGrid w:val="0"/>
              <w:rPr>
                <w:rFonts w:eastAsia="Arial"/>
                <w:color w:val="222222"/>
              </w:rPr>
            </w:pPr>
            <w:r w:rsidRPr="007E2C68">
              <w:rPr>
                <w:rFonts w:eastAsia="Arial"/>
                <w:color w:val="222222"/>
              </w:rPr>
              <w:t>0.727</w:t>
            </w:r>
          </w:p>
        </w:tc>
        <w:tc>
          <w:tcPr>
            <w:tcW w:w="1300" w:type="dxa"/>
            <w:noWrap/>
            <w:hideMark/>
          </w:tcPr>
          <w:p w14:paraId="1664D008" w14:textId="77777777" w:rsidR="004903D3" w:rsidRPr="007E2C68" w:rsidRDefault="004903D3" w:rsidP="00701CCA">
            <w:pPr>
              <w:adjustRightInd w:val="0"/>
              <w:snapToGrid w:val="0"/>
              <w:rPr>
                <w:rFonts w:eastAsia="Arial"/>
                <w:color w:val="222222"/>
              </w:rPr>
            </w:pPr>
            <w:r w:rsidRPr="007E2C68">
              <w:rPr>
                <w:rFonts w:eastAsia="Arial"/>
                <w:color w:val="222222"/>
              </w:rPr>
              <w:t>0.616</w:t>
            </w:r>
          </w:p>
        </w:tc>
        <w:tc>
          <w:tcPr>
            <w:tcW w:w="1300" w:type="dxa"/>
            <w:noWrap/>
            <w:hideMark/>
          </w:tcPr>
          <w:p w14:paraId="348D7FAD"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0716FBCC" w14:textId="77777777" w:rsidTr="009E0F1B">
        <w:trPr>
          <w:trHeight w:val="320"/>
        </w:trPr>
        <w:tc>
          <w:tcPr>
            <w:tcW w:w="1300" w:type="dxa"/>
            <w:vMerge/>
            <w:hideMark/>
          </w:tcPr>
          <w:p w14:paraId="30862443" w14:textId="77777777" w:rsidR="004903D3" w:rsidRPr="007E2C68" w:rsidRDefault="004903D3" w:rsidP="00701CCA">
            <w:pPr>
              <w:adjustRightInd w:val="0"/>
              <w:snapToGrid w:val="0"/>
              <w:rPr>
                <w:rFonts w:eastAsia="Arial"/>
                <w:b/>
                <w:color w:val="222222"/>
              </w:rPr>
            </w:pPr>
          </w:p>
        </w:tc>
        <w:tc>
          <w:tcPr>
            <w:tcW w:w="1686" w:type="dxa"/>
            <w:vMerge/>
            <w:hideMark/>
          </w:tcPr>
          <w:p w14:paraId="2529F4A9" w14:textId="77777777" w:rsidR="004903D3" w:rsidRPr="007E2C68" w:rsidRDefault="004903D3" w:rsidP="00701CCA">
            <w:pPr>
              <w:adjustRightInd w:val="0"/>
              <w:snapToGrid w:val="0"/>
              <w:rPr>
                <w:rFonts w:eastAsia="Arial"/>
                <w:color w:val="222222"/>
              </w:rPr>
            </w:pPr>
          </w:p>
        </w:tc>
        <w:tc>
          <w:tcPr>
            <w:tcW w:w="1300" w:type="dxa"/>
            <w:noWrap/>
            <w:hideMark/>
          </w:tcPr>
          <w:p w14:paraId="559BB476"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5166EE21" w14:textId="77777777" w:rsidR="004903D3" w:rsidRPr="007E2C68" w:rsidRDefault="004903D3" w:rsidP="00701CCA">
            <w:pPr>
              <w:adjustRightInd w:val="0"/>
              <w:snapToGrid w:val="0"/>
              <w:rPr>
                <w:rFonts w:eastAsia="Arial"/>
                <w:color w:val="222222"/>
              </w:rPr>
            </w:pPr>
            <w:r w:rsidRPr="007E2C68">
              <w:rPr>
                <w:rFonts w:eastAsia="Arial"/>
                <w:color w:val="222222"/>
              </w:rPr>
              <w:t>0.6</w:t>
            </w:r>
          </w:p>
        </w:tc>
        <w:tc>
          <w:tcPr>
            <w:tcW w:w="1300" w:type="dxa"/>
            <w:noWrap/>
            <w:hideMark/>
          </w:tcPr>
          <w:p w14:paraId="74CA4AF7" w14:textId="77777777" w:rsidR="004903D3" w:rsidRPr="007E2C68" w:rsidRDefault="004903D3" w:rsidP="00701CCA">
            <w:pPr>
              <w:adjustRightInd w:val="0"/>
              <w:snapToGrid w:val="0"/>
              <w:rPr>
                <w:rFonts w:eastAsia="Arial"/>
                <w:color w:val="222222"/>
              </w:rPr>
            </w:pPr>
            <w:r w:rsidRPr="007E2C68">
              <w:rPr>
                <w:rFonts w:eastAsia="Arial"/>
                <w:color w:val="222222"/>
              </w:rPr>
              <w:t>0.565</w:t>
            </w:r>
          </w:p>
        </w:tc>
        <w:tc>
          <w:tcPr>
            <w:tcW w:w="1300" w:type="dxa"/>
            <w:noWrap/>
            <w:hideMark/>
          </w:tcPr>
          <w:p w14:paraId="0FAAE3EA" w14:textId="77777777" w:rsidR="004903D3" w:rsidRPr="007E2C68" w:rsidRDefault="004903D3" w:rsidP="00701CCA">
            <w:pPr>
              <w:adjustRightInd w:val="0"/>
              <w:snapToGrid w:val="0"/>
              <w:rPr>
                <w:rFonts w:eastAsia="Arial"/>
                <w:color w:val="222222"/>
              </w:rPr>
            </w:pPr>
            <w:r w:rsidRPr="007E2C68">
              <w:rPr>
                <w:rFonts w:eastAsia="Arial"/>
                <w:color w:val="222222"/>
              </w:rPr>
              <w:t>0.867</w:t>
            </w:r>
          </w:p>
        </w:tc>
        <w:tc>
          <w:tcPr>
            <w:tcW w:w="1300" w:type="dxa"/>
            <w:noWrap/>
            <w:hideMark/>
          </w:tcPr>
          <w:p w14:paraId="29F636FD" w14:textId="77777777" w:rsidR="004903D3" w:rsidRPr="007E2C68" w:rsidRDefault="004903D3" w:rsidP="00701CCA">
            <w:pPr>
              <w:adjustRightInd w:val="0"/>
              <w:snapToGrid w:val="0"/>
              <w:rPr>
                <w:rFonts w:eastAsia="Arial"/>
                <w:color w:val="222222"/>
              </w:rPr>
            </w:pPr>
            <w:r w:rsidRPr="007E2C68">
              <w:rPr>
                <w:rFonts w:eastAsia="Arial"/>
                <w:color w:val="222222"/>
              </w:rPr>
              <w:t>0.684</w:t>
            </w:r>
          </w:p>
        </w:tc>
        <w:tc>
          <w:tcPr>
            <w:tcW w:w="1300" w:type="dxa"/>
            <w:noWrap/>
            <w:hideMark/>
          </w:tcPr>
          <w:p w14:paraId="65A85D7A"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79AEA89A" w14:textId="77777777" w:rsidTr="009E0F1B">
        <w:trPr>
          <w:trHeight w:val="320"/>
        </w:trPr>
        <w:tc>
          <w:tcPr>
            <w:tcW w:w="1300" w:type="dxa"/>
            <w:vMerge/>
            <w:hideMark/>
          </w:tcPr>
          <w:p w14:paraId="17C678DC"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341748CB" w14:textId="77777777" w:rsidR="004903D3" w:rsidRPr="007E2C68" w:rsidRDefault="004903D3" w:rsidP="00701CCA">
            <w:pPr>
              <w:adjustRightInd w:val="0"/>
              <w:snapToGrid w:val="0"/>
              <w:rPr>
                <w:rFonts w:eastAsia="Arial"/>
                <w:color w:val="222222"/>
              </w:rPr>
            </w:pPr>
            <w:r w:rsidRPr="007E2C68">
              <w:rPr>
                <w:rFonts w:eastAsia="Arial"/>
                <w:color w:val="222222"/>
              </w:rPr>
              <w:t>JOU-</w:t>
            </w:r>
          </w:p>
        </w:tc>
        <w:tc>
          <w:tcPr>
            <w:tcW w:w="1300" w:type="dxa"/>
            <w:noWrap/>
            <w:hideMark/>
          </w:tcPr>
          <w:p w14:paraId="7C506869"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33C28E17" w14:textId="77777777" w:rsidR="004903D3" w:rsidRPr="007E2C68" w:rsidRDefault="004903D3" w:rsidP="00701CCA">
            <w:pPr>
              <w:adjustRightInd w:val="0"/>
              <w:snapToGrid w:val="0"/>
              <w:rPr>
                <w:rFonts w:eastAsia="Arial"/>
                <w:color w:val="222222"/>
              </w:rPr>
            </w:pPr>
            <w:r w:rsidRPr="007E2C68">
              <w:rPr>
                <w:rFonts w:eastAsia="Arial"/>
                <w:color w:val="222222"/>
              </w:rPr>
              <w:t>0.48</w:t>
            </w:r>
          </w:p>
        </w:tc>
        <w:tc>
          <w:tcPr>
            <w:tcW w:w="1300" w:type="dxa"/>
            <w:noWrap/>
            <w:hideMark/>
          </w:tcPr>
          <w:p w14:paraId="49D1CB44" w14:textId="77777777" w:rsidR="004903D3" w:rsidRPr="007E2C68" w:rsidRDefault="004903D3" w:rsidP="00701CCA">
            <w:pPr>
              <w:adjustRightInd w:val="0"/>
              <w:snapToGrid w:val="0"/>
              <w:rPr>
                <w:rFonts w:eastAsia="Arial"/>
                <w:color w:val="222222"/>
              </w:rPr>
            </w:pPr>
            <w:r w:rsidRPr="007E2C68">
              <w:rPr>
                <w:rFonts w:eastAsia="Arial"/>
                <w:color w:val="222222"/>
              </w:rPr>
              <w:t>0.484</w:t>
            </w:r>
          </w:p>
        </w:tc>
        <w:tc>
          <w:tcPr>
            <w:tcW w:w="1300" w:type="dxa"/>
            <w:noWrap/>
            <w:hideMark/>
          </w:tcPr>
          <w:p w14:paraId="106FD16A" w14:textId="77777777" w:rsidR="004903D3" w:rsidRPr="007E2C68" w:rsidRDefault="004903D3" w:rsidP="00701CCA">
            <w:pPr>
              <w:adjustRightInd w:val="0"/>
              <w:snapToGrid w:val="0"/>
              <w:rPr>
                <w:rFonts w:eastAsia="Arial"/>
                <w:color w:val="222222"/>
              </w:rPr>
            </w:pPr>
            <w:r w:rsidRPr="007E2C68">
              <w:rPr>
                <w:rFonts w:eastAsia="Arial"/>
                <w:color w:val="222222"/>
              </w:rPr>
              <w:t>0.593</w:t>
            </w:r>
          </w:p>
        </w:tc>
        <w:tc>
          <w:tcPr>
            <w:tcW w:w="1300" w:type="dxa"/>
            <w:noWrap/>
            <w:hideMark/>
          </w:tcPr>
          <w:p w14:paraId="2CC17D97" w14:textId="77777777" w:rsidR="004903D3" w:rsidRPr="007E2C68" w:rsidRDefault="004903D3" w:rsidP="00701CCA">
            <w:pPr>
              <w:adjustRightInd w:val="0"/>
              <w:snapToGrid w:val="0"/>
              <w:rPr>
                <w:rFonts w:eastAsia="Arial"/>
                <w:color w:val="222222"/>
              </w:rPr>
            </w:pPr>
            <w:r w:rsidRPr="007E2C68">
              <w:rPr>
                <w:rFonts w:eastAsia="Arial"/>
                <w:color w:val="222222"/>
              </w:rPr>
              <w:t>0.533</w:t>
            </w:r>
          </w:p>
        </w:tc>
        <w:tc>
          <w:tcPr>
            <w:tcW w:w="1300" w:type="dxa"/>
            <w:noWrap/>
            <w:hideMark/>
          </w:tcPr>
          <w:p w14:paraId="15FBD888"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072940D3" w14:textId="77777777" w:rsidTr="009E0F1B">
        <w:trPr>
          <w:trHeight w:val="320"/>
        </w:trPr>
        <w:tc>
          <w:tcPr>
            <w:tcW w:w="1300" w:type="dxa"/>
            <w:vMerge/>
            <w:hideMark/>
          </w:tcPr>
          <w:p w14:paraId="3C871BEC" w14:textId="77777777" w:rsidR="004903D3" w:rsidRPr="007E2C68" w:rsidRDefault="004903D3" w:rsidP="00701CCA">
            <w:pPr>
              <w:adjustRightInd w:val="0"/>
              <w:snapToGrid w:val="0"/>
              <w:rPr>
                <w:rFonts w:eastAsia="Arial"/>
                <w:b/>
                <w:color w:val="222222"/>
              </w:rPr>
            </w:pPr>
          </w:p>
        </w:tc>
        <w:tc>
          <w:tcPr>
            <w:tcW w:w="1686" w:type="dxa"/>
            <w:vMerge/>
            <w:hideMark/>
          </w:tcPr>
          <w:p w14:paraId="26470FDE" w14:textId="77777777" w:rsidR="004903D3" w:rsidRPr="007E2C68" w:rsidRDefault="004903D3" w:rsidP="00701CCA">
            <w:pPr>
              <w:adjustRightInd w:val="0"/>
              <w:snapToGrid w:val="0"/>
              <w:rPr>
                <w:rFonts w:eastAsia="Arial"/>
                <w:color w:val="222222"/>
              </w:rPr>
            </w:pPr>
          </w:p>
        </w:tc>
        <w:tc>
          <w:tcPr>
            <w:tcW w:w="1300" w:type="dxa"/>
            <w:noWrap/>
            <w:hideMark/>
          </w:tcPr>
          <w:p w14:paraId="0F38770B"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043B87BD" w14:textId="77777777" w:rsidR="004903D3" w:rsidRPr="007E2C68" w:rsidRDefault="004903D3" w:rsidP="00701CCA">
            <w:pPr>
              <w:adjustRightInd w:val="0"/>
              <w:snapToGrid w:val="0"/>
              <w:rPr>
                <w:rFonts w:eastAsia="Arial"/>
                <w:color w:val="222222"/>
              </w:rPr>
            </w:pPr>
            <w:r w:rsidRPr="007E2C68">
              <w:rPr>
                <w:rFonts w:eastAsia="Arial"/>
                <w:color w:val="222222"/>
              </w:rPr>
              <w:t>0.77</w:t>
            </w:r>
          </w:p>
        </w:tc>
        <w:tc>
          <w:tcPr>
            <w:tcW w:w="1300" w:type="dxa"/>
            <w:noWrap/>
            <w:hideMark/>
          </w:tcPr>
          <w:p w14:paraId="7AD30D9C" w14:textId="77777777" w:rsidR="004903D3" w:rsidRPr="007E2C68" w:rsidRDefault="004903D3" w:rsidP="00701CCA">
            <w:pPr>
              <w:adjustRightInd w:val="0"/>
              <w:snapToGrid w:val="0"/>
              <w:rPr>
                <w:rFonts w:eastAsia="Arial"/>
                <w:color w:val="222222"/>
              </w:rPr>
            </w:pPr>
            <w:r w:rsidRPr="007E2C68">
              <w:rPr>
                <w:rFonts w:eastAsia="Arial"/>
                <w:color w:val="222222"/>
              </w:rPr>
              <w:t>0.706</w:t>
            </w:r>
          </w:p>
        </w:tc>
        <w:tc>
          <w:tcPr>
            <w:tcW w:w="1300" w:type="dxa"/>
            <w:noWrap/>
            <w:hideMark/>
          </w:tcPr>
          <w:p w14:paraId="0DBE2378" w14:textId="77777777" w:rsidR="004903D3" w:rsidRPr="007E2C68" w:rsidRDefault="004903D3" w:rsidP="00701CCA">
            <w:pPr>
              <w:adjustRightInd w:val="0"/>
              <w:snapToGrid w:val="0"/>
              <w:rPr>
                <w:rFonts w:eastAsia="Arial"/>
                <w:color w:val="222222"/>
              </w:rPr>
            </w:pPr>
            <w:r w:rsidRPr="007E2C68">
              <w:rPr>
                <w:rFonts w:eastAsia="Arial"/>
                <w:color w:val="222222"/>
              </w:rPr>
              <w:t>0.927</w:t>
            </w:r>
          </w:p>
        </w:tc>
        <w:tc>
          <w:tcPr>
            <w:tcW w:w="1300" w:type="dxa"/>
            <w:noWrap/>
            <w:hideMark/>
          </w:tcPr>
          <w:p w14:paraId="52636791" w14:textId="77777777" w:rsidR="004903D3" w:rsidRPr="007E2C68" w:rsidRDefault="004903D3" w:rsidP="00701CCA">
            <w:pPr>
              <w:adjustRightInd w:val="0"/>
              <w:snapToGrid w:val="0"/>
              <w:rPr>
                <w:rFonts w:eastAsia="Arial"/>
                <w:color w:val="222222"/>
              </w:rPr>
            </w:pPr>
            <w:r w:rsidRPr="007E2C68">
              <w:rPr>
                <w:rFonts w:eastAsia="Arial"/>
                <w:color w:val="222222"/>
              </w:rPr>
              <w:t>0.801</w:t>
            </w:r>
          </w:p>
        </w:tc>
        <w:tc>
          <w:tcPr>
            <w:tcW w:w="1300" w:type="dxa"/>
            <w:noWrap/>
            <w:hideMark/>
          </w:tcPr>
          <w:p w14:paraId="4A890FA0"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77DE244B" w14:textId="77777777" w:rsidTr="009E0F1B">
        <w:trPr>
          <w:trHeight w:val="320"/>
        </w:trPr>
        <w:tc>
          <w:tcPr>
            <w:tcW w:w="1300" w:type="dxa"/>
            <w:vMerge/>
            <w:hideMark/>
          </w:tcPr>
          <w:p w14:paraId="54A88E02"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615CB4C5" w14:textId="77777777" w:rsidR="004903D3" w:rsidRPr="007E2C68" w:rsidRDefault="004903D3" w:rsidP="00701CCA">
            <w:pPr>
              <w:adjustRightInd w:val="0"/>
              <w:snapToGrid w:val="0"/>
              <w:rPr>
                <w:rFonts w:eastAsia="Arial"/>
                <w:color w:val="222222"/>
              </w:rPr>
            </w:pPr>
            <w:r w:rsidRPr="007E2C68">
              <w:rPr>
                <w:rFonts w:eastAsia="Arial"/>
                <w:color w:val="222222"/>
              </w:rPr>
              <w:t>MPS</w:t>
            </w:r>
          </w:p>
        </w:tc>
        <w:tc>
          <w:tcPr>
            <w:tcW w:w="1300" w:type="dxa"/>
            <w:noWrap/>
            <w:hideMark/>
          </w:tcPr>
          <w:p w14:paraId="3C8FE5CC"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776FA317" w14:textId="77777777" w:rsidR="004903D3" w:rsidRPr="007E2C68" w:rsidRDefault="004903D3" w:rsidP="00701CCA">
            <w:pPr>
              <w:adjustRightInd w:val="0"/>
              <w:snapToGrid w:val="0"/>
              <w:rPr>
                <w:rFonts w:eastAsia="Arial"/>
                <w:color w:val="222222"/>
              </w:rPr>
            </w:pPr>
            <w:r w:rsidRPr="007E2C68">
              <w:rPr>
                <w:rFonts w:eastAsia="Arial"/>
                <w:color w:val="222222"/>
              </w:rPr>
              <w:t>0.623</w:t>
            </w:r>
          </w:p>
        </w:tc>
        <w:tc>
          <w:tcPr>
            <w:tcW w:w="1300" w:type="dxa"/>
            <w:noWrap/>
            <w:hideMark/>
          </w:tcPr>
          <w:p w14:paraId="10D09D59" w14:textId="77777777" w:rsidR="004903D3" w:rsidRPr="007E2C68" w:rsidRDefault="004903D3" w:rsidP="00701CCA">
            <w:pPr>
              <w:adjustRightInd w:val="0"/>
              <w:snapToGrid w:val="0"/>
              <w:rPr>
                <w:rFonts w:eastAsia="Arial"/>
                <w:color w:val="222222"/>
              </w:rPr>
            </w:pPr>
            <w:r w:rsidRPr="007E2C68">
              <w:rPr>
                <w:rFonts w:eastAsia="Arial"/>
                <w:color w:val="222222"/>
              </w:rPr>
              <w:t>0.683</w:t>
            </w:r>
          </w:p>
        </w:tc>
        <w:tc>
          <w:tcPr>
            <w:tcW w:w="1300" w:type="dxa"/>
            <w:noWrap/>
            <w:hideMark/>
          </w:tcPr>
          <w:p w14:paraId="2E3119B4" w14:textId="77777777" w:rsidR="004903D3" w:rsidRPr="007E2C68" w:rsidRDefault="004903D3" w:rsidP="00701CCA">
            <w:pPr>
              <w:adjustRightInd w:val="0"/>
              <w:snapToGrid w:val="0"/>
              <w:rPr>
                <w:rFonts w:eastAsia="Arial"/>
                <w:color w:val="222222"/>
              </w:rPr>
            </w:pPr>
            <w:r w:rsidRPr="007E2C68">
              <w:rPr>
                <w:rFonts w:eastAsia="Arial"/>
                <w:color w:val="222222"/>
              </w:rPr>
              <w:t>0.46</w:t>
            </w:r>
          </w:p>
        </w:tc>
        <w:tc>
          <w:tcPr>
            <w:tcW w:w="1300" w:type="dxa"/>
            <w:noWrap/>
            <w:hideMark/>
          </w:tcPr>
          <w:p w14:paraId="2CB3D4F9" w14:textId="77777777" w:rsidR="004903D3" w:rsidRPr="007E2C68" w:rsidRDefault="004903D3" w:rsidP="00701CCA">
            <w:pPr>
              <w:adjustRightInd w:val="0"/>
              <w:snapToGrid w:val="0"/>
              <w:rPr>
                <w:rFonts w:eastAsia="Arial"/>
                <w:color w:val="222222"/>
              </w:rPr>
            </w:pPr>
            <w:r w:rsidRPr="007E2C68">
              <w:rPr>
                <w:rFonts w:eastAsia="Arial"/>
                <w:color w:val="222222"/>
              </w:rPr>
              <w:t>0.55</w:t>
            </w:r>
          </w:p>
        </w:tc>
        <w:tc>
          <w:tcPr>
            <w:tcW w:w="1300" w:type="dxa"/>
            <w:noWrap/>
            <w:hideMark/>
          </w:tcPr>
          <w:p w14:paraId="09FE3259"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115F0D84" w14:textId="77777777" w:rsidTr="009E0F1B">
        <w:trPr>
          <w:trHeight w:val="320"/>
        </w:trPr>
        <w:tc>
          <w:tcPr>
            <w:tcW w:w="1300" w:type="dxa"/>
            <w:vMerge/>
            <w:hideMark/>
          </w:tcPr>
          <w:p w14:paraId="202358A5" w14:textId="77777777" w:rsidR="004903D3" w:rsidRPr="007E2C68" w:rsidRDefault="004903D3" w:rsidP="00701CCA">
            <w:pPr>
              <w:adjustRightInd w:val="0"/>
              <w:snapToGrid w:val="0"/>
              <w:rPr>
                <w:rFonts w:eastAsia="Arial"/>
                <w:b/>
                <w:color w:val="222222"/>
              </w:rPr>
            </w:pPr>
          </w:p>
        </w:tc>
        <w:tc>
          <w:tcPr>
            <w:tcW w:w="1686" w:type="dxa"/>
            <w:vMerge/>
            <w:hideMark/>
          </w:tcPr>
          <w:p w14:paraId="070C6E1D" w14:textId="77777777" w:rsidR="004903D3" w:rsidRPr="007E2C68" w:rsidRDefault="004903D3" w:rsidP="00701CCA">
            <w:pPr>
              <w:adjustRightInd w:val="0"/>
              <w:snapToGrid w:val="0"/>
              <w:rPr>
                <w:rFonts w:eastAsia="Arial"/>
                <w:color w:val="222222"/>
              </w:rPr>
            </w:pPr>
          </w:p>
        </w:tc>
        <w:tc>
          <w:tcPr>
            <w:tcW w:w="1300" w:type="dxa"/>
            <w:noWrap/>
            <w:hideMark/>
          </w:tcPr>
          <w:p w14:paraId="02E8FC8C"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3F2D2834" w14:textId="77777777" w:rsidR="004903D3" w:rsidRPr="007E2C68" w:rsidRDefault="004903D3" w:rsidP="00701CCA">
            <w:pPr>
              <w:adjustRightInd w:val="0"/>
              <w:snapToGrid w:val="0"/>
              <w:rPr>
                <w:rFonts w:eastAsia="Arial"/>
                <w:color w:val="222222"/>
              </w:rPr>
            </w:pPr>
            <w:r w:rsidRPr="007E2C68">
              <w:rPr>
                <w:rFonts w:eastAsia="Arial"/>
                <w:color w:val="222222"/>
              </w:rPr>
              <w:t>0.737</w:t>
            </w:r>
          </w:p>
        </w:tc>
        <w:tc>
          <w:tcPr>
            <w:tcW w:w="1300" w:type="dxa"/>
            <w:noWrap/>
            <w:hideMark/>
          </w:tcPr>
          <w:p w14:paraId="426C2637" w14:textId="77777777" w:rsidR="004903D3" w:rsidRPr="007E2C68" w:rsidRDefault="004903D3" w:rsidP="00701CCA">
            <w:pPr>
              <w:adjustRightInd w:val="0"/>
              <w:snapToGrid w:val="0"/>
              <w:rPr>
                <w:rFonts w:eastAsia="Arial"/>
                <w:color w:val="222222"/>
              </w:rPr>
            </w:pPr>
            <w:r w:rsidRPr="007E2C68">
              <w:rPr>
                <w:rFonts w:eastAsia="Arial"/>
                <w:color w:val="222222"/>
              </w:rPr>
              <w:t>0.703</w:t>
            </w:r>
          </w:p>
        </w:tc>
        <w:tc>
          <w:tcPr>
            <w:tcW w:w="1300" w:type="dxa"/>
            <w:noWrap/>
            <w:hideMark/>
          </w:tcPr>
          <w:p w14:paraId="4A02D5DC" w14:textId="77777777" w:rsidR="004903D3" w:rsidRPr="007E2C68" w:rsidRDefault="004903D3" w:rsidP="00701CCA">
            <w:pPr>
              <w:adjustRightInd w:val="0"/>
              <w:snapToGrid w:val="0"/>
              <w:rPr>
                <w:rFonts w:eastAsia="Arial"/>
                <w:color w:val="222222"/>
              </w:rPr>
            </w:pPr>
            <w:r w:rsidRPr="007E2C68">
              <w:rPr>
                <w:rFonts w:eastAsia="Arial"/>
                <w:color w:val="222222"/>
              </w:rPr>
              <w:t>0.82</w:t>
            </w:r>
          </w:p>
        </w:tc>
        <w:tc>
          <w:tcPr>
            <w:tcW w:w="1300" w:type="dxa"/>
            <w:noWrap/>
            <w:hideMark/>
          </w:tcPr>
          <w:p w14:paraId="69D33681" w14:textId="77777777" w:rsidR="004903D3" w:rsidRPr="007E2C68" w:rsidRDefault="004903D3" w:rsidP="00701CCA">
            <w:pPr>
              <w:adjustRightInd w:val="0"/>
              <w:snapToGrid w:val="0"/>
              <w:rPr>
                <w:rFonts w:eastAsia="Arial"/>
                <w:color w:val="222222"/>
              </w:rPr>
            </w:pPr>
            <w:r w:rsidRPr="007E2C68">
              <w:rPr>
                <w:rFonts w:eastAsia="Arial"/>
                <w:color w:val="222222"/>
              </w:rPr>
              <w:t>0.757</w:t>
            </w:r>
          </w:p>
        </w:tc>
        <w:tc>
          <w:tcPr>
            <w:tcW w:w="1300" w:type="dxa"/>
            <w:noWrap/>
            <w:hideMark/>
          </w:tcPr>
          <w:p w14:paraId="66DEEE0B"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53BC3E4A" w14:textId="77777777" w:rsidTr="009E0F1B">
        <w:trPr>
          <w:trHeight w:val="320"/>
        </w:trPr>
        <w:tc>
          <w:tcPr>
            <w:tcW w:w="1300" w:type="dxa"/>
            <w:vMerge/>
            <w:hideMark/>
          </w:tcPr>
          <w:p w14:paraId="06963B8D" w14:textId="77777777" w:rsidR="004903D3" w:rsidRPr="007E2C68" w:rsidRDefault="004903D3" w:rsidP="00701CCA">
            <w:pPr>
              <w:adjustRightInd w:val="0"/>
              <w:snapToGrid w:val="0"/>
              <w:rPr>
                <w:rFonts w:eastAsia="Arial"/>
                <w:b/>
                <w:color w:val="222222"/>
              </w:rPr>
            </w:pPr>
          </w:p>
        </w:tc>
        <w:tc>
          <w:tcPr>
            <w:tcW w:w="1686" w:type="dxa"/>
            <w:vMerge w:val="restart"/>
            <w:noWrap/>
            <w:hideMark/>
          </w:tcPr>
          <w:p w14:paraId="4C774559" w14:textId="77777777" w:rsidR="004903D3" w:rsidRPr="007E2C68" w:rsidRDefault="004903D3" w:rsidP="00701CCA">
            <w:pPr>
              <w:adjustRightInd w:val="0"/>
              <w:snapToGrid w:val="0"/>
              <w:rPr>
                <w:rFonts w:eastAsia="Arial"/>
                <w:color w:val="222222"/>
              </w:rPr>
            </w:pPr>
            <w:r w:rsidRPr="007E2C68">
              <w:rPr>
                <w:rFonts w:eastAsia="Arial"/>
                <w:color w:val="222222"/>
              </w:rPr>
              <w:t>FNC</w:t>
            </w:r>
          </w:p>
        </w:tc>
        <w:tc>
          <w:tcPr>
            <w:tcW w:w="1300" w:type="dxa"/>
            <w:noWrap/>
            <w:hideMark/>
          </w:tcPr>
          <w:p w14:paraId="16AC38DB" w14:textId="77777777" w:rsidR="004903D3" w:rsidRPr="007E2C68" w:rsidRDefault="004903D3" w:rsidP="00701CCA">
            <w:pPr>
              <w:adjustRightInd w:val="0"/>
              <w:snapToGrid w:val="0"/>
              <w:rPr>
                <w:rFonts w:eastAsia="Arial"/>
                <w:color w:val="222222"/>
              </w:rPr>
            </w:pPr>
            <w:r w:rsidRPr="007E2C68">
              <w:rPr>
                <w:rFonts w:eastAsia="Arial"/>
                <w:color w:val="222222"/>
              </w:rPr>
              <w:t>Biology</w:t>
            </w:r>
          </w:p>
        </w:tc>
        <w:tc>
          <w:tcPr>
            <w:tcW w:w="1300" w:type="dxa"/>
            <w:noWrap/>
            <w:hideMark/>
          </w:tcPr>
          <w:p w14:paraId="680DF502" w14:textId="77777777" w:rsidR="004903D3" w:rsidRPr="007E2C68" w:rsidRDefault="004903D3" w:rsidP="00701CCA">
            <w:pPr>
              <w:adjustRightInd w:val="0"/>
              <w:snapToGrid w:val="0"/>
              <w:rPr>
                <w:rFonts w:eastAsia="Arial"/>
                <w:color w:val="222222"/>
              </w:rPr>
            </w:pPr>
            <w:r w:rsidRPr="007E2C68">
              <w:rPr>
                <w:rFonts w:eastAsia="Arial"/>
                <w:color w:val="222222"/>
              </w:rPr>
              <w:t>0.533</w:t>
            </w:r>
          </w:p>
        </w:tc>
        <w:tc>
          <w:tcPr>
            <w:tcW w:w="1300" w:type="dxa"/>
            <w:noWrap/>
            <w:hideMark/>
          </w:tcPr>
          <w:p w14:paraId="7A7D4A8E" w14:textId="77777777" w:rsidR="004903D3" w:rsidRPr="007E2C68" w:rsidRDefault="004903D3" w:rsidP="00701CCA">
            <w:pPr>
              <w:adjustRightInd w:val="0"/>
              <w:snapToGrid w:val="0"/>
              <w:rPr>
                <w:rFonts w:eastAsia="Arial"/>
                <w:color w:val="222222"/>
              </w:rPr>
            </w:pPr>
            <w:r w:rsidRPr="007E2C68">
              <w:rPr>
                <w:rFonts w:eastAsia="Arial"/>
                <w:color w:val="222222"/>
              </w:rPr>
              <w:t>0.556</w:t>
            </w:r>
          </w:p>
        </w:tc>
        <w:tc>
          <w:tcPr>
            <w:tcW w:w="1300" w:type="dxa"/>
            <w:noWrap/>
            <w:hideMark/>
          </w:tcPr>
          <w:p w14:paraId="33A21AF4" w14:textId="77777777" w:rsidR="004903D3" w:rsidRPr="007E2C68" w:rsidRDefault="004903D3" w:rsidP="00701CCA">
            <w:pPr>
              <w:adjustRightInd w:val="0"/>
              <w:snapToGrid w:val="0"/>
              <w:rPr>
                <w:rFonts w:eastAsia="Arial"/>
                <w:color w:val="222222"/>
              </w:rPr>
            </w:pPr>
            <w:r w:rsidRPr="007E2C68">
              <w:rPr>
                <w:rFonts w:eastAsia="Arial"/>
                <w:color w:val="222222"/>
              </w:rPr>
              <w:t>0.333</w:t>
            </w:r>
          </w:p>
        </w:tc>
        <w:tc>
          <w:tcPr>
            <w:tcW w:w="1300" w:type="dxa"/>
            <w:noWrap/>
            <w:hideMark/>
          </w:tcPr>
          <w:p w14:paraId="6CF0D5BC" w14:textId="77777777" w:rsidR="004903D3" w:rsidRPr="007E2C68" w:rsidRDefault="004903D3" w:rsidP="00701CCA">
            <w:pPr>
              <w:adjustRightInd w:val="0"/>
              <w:snapToGrid w:val="0"/>
              <w:rPr>
                <w:rFonts w:eastAsia="Arial"/>
                <w:color w:val="222222"/>
              </w:rPr>
            </w:pPr>
            <w:r w:rsidRPr="007E2C68">
              <w:rPr>
                <w:rFonts w:eastAsia="Arial"/>
                <w:color w:val="222222"/>
              </w:rPr>
              <w:t>0.417</w:t>
            </w:r>
          </w:p>
        </w:tc>
        <w:tc>
          <w:tcPr>
            <w:tcW w:w="1300" w:type="dxa"/>
            <w:noWrap/>
            <w:hideMark/>
          </w:tcPr>
          <w:p w14:paraId="6E4477FE"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r w:rsidR="0010168A" w:rsidRPr="007E2C68" w14:paraId="1B44345B" w14:textId="77777777" w:rsidTr="009E0F1B">
        <w:trPr>
          <w:trHeight w:val="320"/>
        </w:trPr>
        <w:tc>
          <w:tcPr>
            <w:tcW w:w="1300" w:type="dxa"/>
            <w:vMerge/>
            <w:hideMark/>
          </w:tcPr>
          <w:p w14:paraId="77AE6FD3" w14:textId="77777777" w:rsidR="004903D3" w:rsidRPr="007E2C68" w:rsidRDefault="004903D3" w:rsidP="00701CCA">
            <w:pPr>
              <w:adjustRightInd w:val="0"/>
              <w:snapToGrid w:val="0"/>
              <w:rPr>
                <w:rFonts w:eastAsia="Arial"/>
                <w:b/>
                <w:color w:val="222222"/>
              </w:rPr>
            </w:pPr>
          </w:p>
        </w:tc>
        <w:tc>
          <w:tcPr>
            <w:tcW w:w="1686" w:type="dxa"/>
            <w:vMerge/>
            <w:hideMark/>
          </w:tcPr>
          <w:p w14:paraId="7A04F4C6" w14:textId="77777777" w:rsidR="004903D3" w:rsidRPr="007E2C68" w:rsidRDefault="004903D3" w:rsidP="00701CCA">
            <w:pPr>
              <w:adjustRightInd w:val="0"/>
              <w:snapToGrid w:val="0"/>
              <w:rPr>
                <w:rFonts w:eastAsia="Arial"/>
                <w:color w:val="222222"/>
              </w:rPr>
            </w:pPr>
          </w:p>
        </w:tc>
        <w:tc>
          <w:tcPr>
            <w:tcW w:w="1300" w:type="dxa"/>
            <w:noWrap/>
            <w:hideMark/>
          </w:tcPr>
          <w:p w14:paraId="2B2F4B30" w14:textId="77777777" w:rsidR="004903D3" w:rsidRPr="007E2C68" w:rsidRDefault="004903D3" w:rsidP="00701CCA">
            <w:pPr>
              <w:adjustRightInd w:val="0"/>
              <w:snapToGrid w:val="0"/>
              <w:rPr>
                <w:rFonts w:eastAsia="Arial"/>
                <w:color w:val="222222"/>
              </w:rPr>
            </w:pPr>
            <w:r w:rsidRPr="007E2C68">
              <w:rPr>
                <w:rFonts w:eastAsia="Arial"/>
                <w:color w:val="222222"/>
              </w:rPr>
              <w:t>Math</w:t>
            </w:r>
          </w:p>
        </w:tc>
        <w:tc>
          <w:tcPr>
            <w:tcW w:w="1300" w:type="dxa"/>
            <w:noWrap/>
            <w:hideMark/>
          </w:tcPr>
          <w:p w14:paraId="506442A2" w14:textId="77777777" w:rsidR="004903D3" w:rsidRPr="007E2C68" w:rsidRDefault="004903D3" w:rsidP="00701CCA">
            <w:pPr>
              <w:adjustRightInd w:val="0"/>
              <w:snapToGrid w:val="0"/>
              <w:rPr>
                <w:rFonts w:eastAsia="Arial"/>
                <w:color w:val="222222"/>
              </w:rPr>
            </w:pPr>
            <w:r w:rsidRPr="007E2C68">
              <w:rPr>
                <w:rFonts w:eastAsia="Arial"/>
                <w:color w:val="222222"/>
              </w:rPr>
              <w:t>0.683</w:t>
            </w:r>
          </w:p>
        </w:tc>
        <w:tc>
          <w:tcPr>
            <w:tcW w:w="1300" w:type="dxa"/>
            <w:noWrap/>
            <w:hideMark/>
          </w:tcPr>
          <w:p w14:paraId="315D24A8" w14:textId="77777777" w:rsidR="004903D3" w:rsidRPr="007E2C68" w:rsidRDefault="004903D3" w:rsidP="00701CCA">
            <w:pPr>
              <w:adjustRightInd w:val="0"/>
              <w:snapToGrid w:val="0"/>
              <w:rPr>
                <w:rFonts w:eastAsia="Arial"/>
                <w:color w:val="222222"/>
              </w:rPr>
            </w:pPr>
            <w:r w:rsidRPr="007E2C68">
              <w:rPr>
                <w:rFonts w:eastAsia="Arial"/>
                <w:color w:val="222222"/>
              </w:rPr>
              <w:t>0.701</w:t>
            </w:r>
          </w:p>
        </w:tc>
        <w:tc>
          <w:tcPr>
            <w:tcW w:w="1300" w:type="dxa"/>
            <w:noWrap/>
            <w:hideMark/>
          </w:tcPr>
          <w:p w14:paraId="5D5418C5" w14:textId="77777777" w:rsidR="004903D3" w:rsidRPr="007E2C68" w:rsidRDefault="004903D3" w:rsidP="00701CCA">
            <w:pPr>
              <w:adjustRightInd w:val="0"/>
              <w:snapToGrid w:val="0"/>
              <w:rPr>
                <w:rFonts w:eastAsia="Arial"/>
                <w:color w:val="222222"/>
              </w:rPr>
            </w:pPr>
            <w:r w:rsidRPr="007E2C68">
              <w:rPr>
                <w:rFonts w:eastAsia="Arial"/>
                <w:color w:val="222222"/>
              </w:rPr>
              <w:t>0.64</w:t>
            </w:r>
          </w:p>
        </w:tc>
        <w:tc>
          <w:tcPr>
            <w:tcW w:w="1300" w:type="dxa"/>
            <w:noWrap/>
            <w:hideMark/>
          </w:tcPr>
          <w:p w14:paraId="7E47324D" w14:textId="77777777" w:rsidR="004903D3" w:rsidRPr="007E2C68" w:rsidRDefault="004903D3" w:rsidP="00701CCA">
            <w:pPr>
              <w:adjustRightInd w:val="0"/>
              <w:snapToGrid w:val="0"/>
              <w:rPr>
                <w:rFonts w:eastAsia="Arial"/>
                <w:color w:val="222222"/>
              </w:rPr>
            </w:pPr>
            <w:r w:rsidRPr="007E2C68">
              <w:rPr>
                <w:rFonts w:eastAsia="Arial"/>
                <w:color w:val="222222"/>
              </w:rPr>
              <w:t>0.669</w:t>
            </w:r>
          </w:p>
        </w:tc>
        <w:tc>
          <w:tcPr>
            <w:tcW w:w="1300" w:type="dxa"/>
            <w:noWrap/>
            <w:hideMark/>
          </w:tcPr>
          <w:p w14:paraId="0C61B407" w14:textId="77777777" w:rsidR="004903D3" w:rsidRPr="007E2C68" w:rsidRDefault="004903D3" w:rsidP="00701CCA">
            <w:pPr>
              <w:adjustRightInd w:val="0"/>
              <w:snapToGrid w:val="0"/>
              <w:rPr>
                <w:rFonts w:eastAsia="Arial"/>
                <w:color w:val="222222"/>
              </w:rPr>
            </w:pPr>
            <w:r w:rsidRPr="007E2C68">
              <w:rPr>
                <w:rFonts w:eastAsia="Arial"/>
                <w:color w:val="222222"/>
              </w:rPr>
              <w:t>300</w:t>
            </w:r>
          </w:p>
        </w:tc>
      </w:tr>
    </w:tbl>
    <w:p w14:paraId="0D0A4B52" w14:textId="77777777" w:rsidR="00CF1D1B" w:rsidRPr="007E2C68" w:rsidRDefault="00CF1D1B" w:rsidP="00701CCA">
      <w:pPr>
        <w:adjustRightInd w:val="0"/>
        <w:snapToGrid w:val="0"/>
        <w:rPr>
          <w:rFonts w:eastAsia="Arial"/>
          <w:color w:val="222222"/>
        </w:rPr>
      </w:pPr>
    </w:p>
    <w:p w14:paraId="20F9ECE5" w14:textId="77777777" w:rsidR="00B0495A" w:rsidRPr="007E2C68" w:rsidRDefault="00B0495A" w:rsidP="00701CCA">
      <w:pPr>
        <w:adjustRightInd w:val="0"/>
        <w:snapToGrid w:val="0"/>
        <w:rPr>
          <w:rFonts w:eastAsia="Arial"/>
          <w:color w:val="222222"/>
        </w:rPr>
      </w:pPr>
      <w:r w:rsidRPr="007E2C68">
        <w:rPr>
          <w:rFonts w:eastAsia="Arial"/>
          <w:color w:val="222222"/>
        </w:rPr>
        <w:t>Accuracy: Proportion of all predictions (both positive and negative) that were correct.</w:t>
      </w:r>
    </w:p>
    <w:p w14:paraId="2F01C47D" w14:textId="77777777" w:rsidR="00B0495A" w:rsidRPr="007E2C68" w:rsidRDefault="00B0495A" w:rsidP="00701CCA">
      <w:pPr>
        <w:adjustRightInd w:val="0"/>
        <w:snapToGrid w:val="0"/>
        <w:rPr>
          <w:rFonts w:eastAsia="Arial"/>
          <w:color w:val="222222"/>
        </w:rPr>
      </w:pPr>
      <w:r w:rsidRPr="007E2C68">
        <w:rPr>
          <w:rFonts w:eastAsia="Arial"/>
          <w:color w:val="222222"/>
        </w:rPr>
        <w:t>Precision: Proportion of positive predictions that were actually positive (true positives divided by all positive predictions).</w:t>
      </w:r>
    </w:p>
    <w:p w14:paraId="71DBCB32" w14:textId="77777777" w:rsidR="00B0495A" w:rsidRPr="007E2C68" w:rsidRDefault="00B0495A" w:rsidP="00701CCA">
      <w:pPr>
        <w:adjustRightInd w:val="0"/>
        <w:snapToGrid w:val="0"/>
        <w:rPr>
          <w:rFonts w:eastAsia="Arial"/>
          <w:color w:val="222222"/>
        </w:rPr>
      </w:pPr>
      <w:r w:rsidRPr="007E2C68">
        <w:rPr>
          <w:rFonts w:eastAsia="Arial"/>
          <w:color w:val="222222"/>
        </w:rPr>
        <w:t>Recall: Proportion of actual positives that were correctly identified (true positives divided by all actual positives).</w:t>
      </w:r>
    </w:p>
    <w:p w14:paraId="180F2A90" w14:textId="77777777" w:rsidR="00B0495A" w:rsidRPr="007E2C68" w:rsidRDefault="00B0495A" w:rsidP="00701CCA">
      <w:pPr>
        <w:adjustRightInd w:val="0"/>
        <w:snapToGrid w:val="0"/>
        <w:rPr>
          <w:rFonts w:eastAsia="Arial"/>
          <w:color w:val="222222"/>
        </w:rPr>
      </w:pPr>
      <w:r w:rsidRPr="007E2C68">
        <w:rPr>
          <w:rFonts w:eastAsia="Arial"/>
          <w:color w:val="222222"/>
        </w:rPr>
        <w:t>F1: Harmonic mean of precision and recall (2 × precision × recall) / (precision + recall), providing a balanced measure when classes are imbalanced.</w:t>
      </w:r>
    </w:p>
    <w:p w14:paraId="44B9C34B" w14:textId="18E09149" w:rsidR="00783689" w:rsidRPr="007E2C68" w:rsidRDefault="00B0495A" w:rsidP="00701CCA">
      <w:pPr>
        <w:adjustRightInd w:val="0"/>
        <w:snapToGrid w:val="0"/>
        <w:rPr>
          <w:rFonts w:eastAsia="Arial"/>
          <w:color w:val="222222"/>
        </w:rPr>
      </w:pPr>
      <w:r w:rsidRPr="007E2C68">
        <w:rPr>
          <w:rFonts w:eastAsia="Arial"/>
          <w:color w:val="222222"/>
        </w:rPr>
        <w:t>n: Number of sampled utterances evaluated per condition.</w:t>
      </w:r>
    </w:p>
    <w:p w14:paraId="04D52DE9" w14:textId="77777777" w:rsidR="00E52839" w:rsidRPr="007E2C68" w:rsidRDefault="00E52839" w:rsidP="00701CCA">
      <w:pPr>
        <w:adjustRightInd w:val="0"/>
        <w:snapToGrid w:val="0"/>
        <w:rPr>
          <w:rFonts w:eastAsia="Arial"/>
          <w:color w:val="222222"/>
        </w:rPr>
      </w:pPr>
    </w:p>
    <w:p w14:paraId="5ED68C1D" w14:textId="397503B2" w:rsidR="43CACF45" w:rsidRPr="007E2C68" w:rsidRDefault="43CACF45" w:rsidP="00701CCA">
      <w:pPr>
        <w:adjustRightInd w:val="0"/>
        <w:snapToGrid w:val="0"/>
        <w:rPr>
          <w:rFonts w:eastAsia="Arial"/>
          <w:color w:val="222222"/>
        </w:rPr>
      </w:pPr>
    </w:p>
    <w:p w14:paraId="50EDD2A7" w14:textId="77777777" w:rsidR="00667692" w:rsidRPr="007E2C68" w:rsidRDefault="00667692" w:rsidP="00701CCA">
      <w:pPr>
        <w:adjustRightInd w:val="0"/>
        <w:snapToGrid w:val="0"/>
        <w:rPr>
          <w:rFonts w:eastAsia="Arial"/>
          <w:color w:val="222222"/>
        </w:rPr>
      </w:pPr>
    </w:p>
    <w:p w14:paraId="5B8B7011" w14:textId="65A81CB8" w:rsidR="005433F0" w:rsidRPr="007E2C68" w:rsidRDefault="005433F0" w:rsidP="00701CCA">
      <w:pPr>
        <w:adjustRightInd w:val="0"/>
        <w:snapToGrid w:val="0"/>
        <w:rPr>
          <w:rFonts w:eastAsia="Arial"/>
          <w:b/>
          <w:color w:val="222222"/>
        </w:rPr>
      </w:pPr>
      <w:r w:rsidRPr="007E2C68">
        <w:rPr>
          <w:rFonts w:eastAsia="Arial" w:hint="eastAsia"/>
          <w:b/>
          <w:color w:val="222222"/>
        </w:rPr>
        <w:t>Appendix</w:t>
      </w:r>
      <w:r w:rsidRPr="007E2C68">
        <w:rPr>
          <w:rFonts w:eastAsia="Arial"/>
          <w:b/>
          <w:color w:val="222222"/>
        </w:rPr>
        <w:t xml:space="preserve"> </w:t>
      </w:r>
    </w:p>
    <w:p w14:paraId="0D40D545" w14:textId="6CFE174E" w:rsidR="00390A69" w:rsidRPr="007E2C68" w:rsidRDefault="00390A69" w:rsidP="00701CCA">
      <w:pPr>
        <w:adjustRightInd w:val="0"/>
        <w:snapToGrid w:val="0"/>
        <w:rPr>
          <w:rFonts w:eastAsia="Arial"/>
          <w:color w:val="222222"/>
        </w:rPr>
      </w:pPr>
    </w:p>
    <w:p w14:paraId="048A0561" w14:textId="27DD8AFC" w:rsidR="54700B8C" w:rsidRPr="007E2C68" w:rsidRDefault="000640BF" w:rsidP="00701CCA">
      <w:pPr>
        <w:adjustRightInd w:val="0"/>
        <w:snapToGrid w:val="0"/>
        <w:rPr>
          <w:rFonts w:eastAsia="Arial"/>
          <w:b/>
          <w:bCs/>
          <w:color w:val="222222"/>
        </w:rPr>
      </w:pPr>
      <w:r w:rsidRPr="007E2C68">
        <w:rPr>
          <w:rFonts w:eastAsia="Arial" w:hint="eastAsia"/>
          <w:b/>
          <w:bCs/>
          <w:color w:val="222222"/>
        </w:rPr>
        <w:t>TAP code definition, rubrics, and examples</w:t>
      </w:r>
      <w:r w:rsidR="00E26CB5" w:rsidRPr="007E2C68">
        <w:rPr>
          <w:rFonts w:eastAsia="Arial"/>
          <w:b/>
          <w:bCs/>
          <w:color w:val="222222"/>
        </w:rPr>
        <w:t xml:space="preserve"> </w:t>
      </w:r>
      <w:r w:rsidR="003F42BA" w:rsidRPr="007E2C68">
        <w:rPr>
          <w:rFonts w:eastAsia="Arial"/>
          <w:b/>
          <w:bCs/>
          <w:color w:val="222222"/>
        </w:rPr>
        <w:t xml:space="preserve">updated </w:t>
      </w:r>
      <w:r w:rsidR="00E26CB5" w:rsidRPr="007E2C68">
        <w:rPr>
          <w:rFonts w:eastAsia="Arial"/>
          <w:b/>
          <w:bCs/>
          <w:color w:val="222222"/>
        </w:rPr>
        <w:t>from codebook</w:t>
      </w:r>
    </w:p>
    <w:p w14:paraId="7787B30A" w14:textId="40D26C15" w:rsidR="43CACF45" w:rsidRPr="007E2C68" w:rsidRDefault="43CACF45" w:rsidP="00701CCA">
      <w:pPr>
        <w:adjustRightInd w:val="0"/>
        <w:snapToGrid w:val="0"/>
        <w:rPr>
          <w:rFonts w:eastAsia="Arial"/>
          <w:color w:val="222222"/>
        </w:rPr>
      </w:pP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1756"/>
        <w:gridCol w:w="1731"/>
      </w:tblGrid>
      <w:tr w:rsidR="00667692" w:rsidRPr="007E2C68" w14:paraId="1541B372" w14:textId="77777777" w:rsidTr="00667692">
        <w:trPr>
          <w:trHeight w:val="20"/>
        </w:trPr>
        <w:tc>
          <w:tcPr>
            <w:tcW w:w="4819" w:type="dxa"/>
            <w:tcBorders>
              <w:top w:val="single" w:sz="4" w:space="0" w:color="auto"/>
            </w:tcBorders>
          </w:tcPr>
          <w:p w14:paraId="35CE449E" w14:textId="77777777" w:rsidR="00667692" w:rsidRPr="00667692" w:rsidRDefault="00667692" w:rsidP="00701CCA">
            <w:pPr>
              <w:adjustRightInd w:val="0"/>
              <w:snapToGrid w:val="0"/>
              <w:spacing w:after="160"/>
              <w:rPr>
                <w:rFonts w:eastAsia="Arial"/>
                <w:b/>
                <w:bCs/>
                <w:color w:val="222222"/>
              </w:rPr>
            </w:pPr>
            <w:r w:rsidRPr="00667692">
              <w:rPr>
                <w:rFonts w:eastAsia="Arial" w:hint="eastAsia"/>
                <w:b/>
                <w:bCs/>
                <w:color w:val="222222"/>
              </w:rPr>
              <w:t xml:space="preserve">TAP </w:t>
            </w:r>
            <w:r w:rsidRPr="00667692">
              <w:rPr>
                <w:rFonts w:eastAsia="Arial"/>
                <w:b/>
                <w:bCs/>
                <w:color w:val="222222"/>
              </w:rPr>
              <w:t>Code Definition</w:t>
            </w:r>
          </w:p>
        </w:tc>
        <w:tc>
          <w:tcPr>
            <w:tcW w:w="4820" w:type="dxa"/>
            <w:tcBorders>
              <w:top w:val="single" w:sz="4" w:space="0" w:color="auto"/>
            </w:tcBorders>
          </w:tcPr>
          <w:p w14:paraId="452B2C54" w14:textId="77777777" w:rsidR="00667692" w:rsidRPr="00667692" w:rsidRDefault="00667692" w:rsidP="00701CCA">
            <w:pPr>
              <w:adjustRightInd w:val="0"/>
              <w:snapToGrid w:val="0"/>
              <w:spacing w:after="160"/>
              <w:rPr>
                <w:rFonts w:eastAsia="Arial"/>
                <w:b/>
                <w:bCs/>
                <w:color w:val="222222"/>
              </w:rPr>
            </w:pPr>
            <w:r w:rsidRPr="00667692">
              <w:rPr>
                <w:rFonts w:eastAsia="Arial"/>
                <w:b/>
                <w:bCs/>
                <w:color w:val="222222"/>
              </w:rPr>
              <w:t>Rubrics</w:t>
            </w:r>
            <w:r w:rsidRPr="00667692">
              <w:rPr>
                <w:rFonts w:eastAsia="Arial"/>
                <w:b/>
                <w:bCs/>
                <w:color w:val="222222"/>
              </w:rPr>
              <w:tab/>
            </w:r>
          </w:p>
        </w:tc>
        <w:tc>
          <w:tcPr>
            <w:tcW w:w="4820" w:type="dxa"/>
            <w:tcBorders>
              <w:top w:val="single" w:sz="4" w:space="0" w:color="auto"/>
            </w:tcBorders>
          </w:tcPr>
          <w:p w14:paraId="3A48C887" w14:textId="37FF438A" w:rsidR="00667692" w:rsidRPr="00667692" w:rsidRDefault="00667692" w:rsidP="00701CCA">
            <w:pPr>
              <w:adjustRightInd w:val="0"/>
              <w:snapToGrid w:val="0"/>
              <w:spacing w:after="160"/>
              <w:rPr>
                <w:rFonts w:eastAsia="Arial"/>
                <w:b/>
                <w:bCs/>
                <w:color w:val="222222"/>
              </w:rPr>
            </w:pPr>
            <w:r w:rsidRPr="00667692">
              <w:rPr>
                <w:rFonts w:eastAsia="Arial"/>
                <w:b/>
                <w:bCs/>
                <w:color w:val="222222"/>
              </w:rPr>
              <w:t>Examples</w:t>
            </w:r>
          </w:p>
        </w:tc>
      </w:tr>
      <w:tr w:rsidR="00667692" w:rsidRPr="00667692" w14:paraId="681470B6" w14:textId="77777777" w:rsidTr="00667692">
        <w:trPr>
          <w:trHeight w:val="20"/>
        </w:trPr>
        <w:tc>
          <w:tcPr>
            <w:tcW w:w="4819" w:type="dxa"/>
            <w:tcBorders>
              <w:top w:val="single" w:sz="4" w:space="0" w:color="auto"/>
            </w:tcBorders>
            <w:hideMark/>
          </w:tcPr>
          <w:p w14:paraId="148DCC12"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 xml:space="preserve">Mathematical Problem-Solving (MPS): Student actively working through a mathematical problem, showing steps or calculations. </w:t>
            </w:r>
          </w:p>
        </w:tc>
        <w:tc>
          <w:tcPr>
            <w:tcW w:w="4820" w:type="dxa"/>
            <w:tcBorders>
              <w:top w:val="single" w:sz="4" w:space="0" w:color="auto"/>
            </w:tcBorders>
            <w:hideMark/>
          </w:tcPr>
          <w:p w14:paraId="1EDA9619"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 xml:space="preserve">Components for MPS: </w:t>
            </w:r>
            <w:r w:rsidRPr="00667692">
              <w:rPr>
                <w:rFonts w:eastAsia="Arial"/>
                <w:color w:val="222222"/>
              </w:rPr>
              <w:br/>
            </w:r>
            <w:r w:rsidRPr="00667692">
              <w:rPr>
                <w:rFonts w:eastAsia="Arial"/>
                <w:color w:val="222222"/>
              </w:rPr>
              <w:br/>
              <w:t xml:space="preserve">A. Problem Elements: Presence of relevant mathematical concepts, formulas, or calculations. </w:t>
            </w:r>
            <w:r w:rsidRPr="00667692">
              <w:rPr>
                <w:rFonts w:eastAsia="Arial"/>
                <w:color w:val="222222"/>
              </w:rPr>
              <w:br/>
            </w:r>
            <w:r w:rsidRPr="00667692">
              <w:rPr>
                <w:rFonts w:eastAsia="Arial"/>
                <w:color w:val="222222"/>
              </w:rPr>
              <w:br/>
              <w:t xml:space="preserve">B. Active Engagement: Evidence of student actively solving or attempting to solve a mathematical problem. </w:t>
            </w:r>
            <w:r w:rsidRPr="00667692">
              <w:rPr>
                <w:rFonts w:eastAsia="Arial"/>
                <w:color w:val="222222"/>
              </w:rPr>
              <w:br/>
            </w:r>
            <w:r w:rsidRPr="00667692">
              <w:rPr>
                <w:rFonts w:eastAsia="Arial"/>
                <w:color w:val="222222"/>
              </w:rPr>
              <w:br/>
            </w:r>
            <w:r w:rsidRPr="00667692">
              <w:rPr>
                <w:rFonts w:eastAsia="Arial"/>
                <w:b/>
                <w:bCs/>
                <w:color w:val="222222"/>
              </w:rPr>
              <w:t xml:space="preserve">Scoring for MPS: </w:t>
            </w:r>
            <w:r w:rsidRPr="00667692">
              <w:rPr>
                <w:rFonts w:eastAsia="Arial"/>
                <w:color w:val="222222"/>
              </w:rPr>
              <w:br/>
            </w:r>
            <w:r w:rsidRPr="00667692">
              <w:rPr>
                <w:rFonts w:eastAsia="Arial"/>
                <w:color w:val="222222"/>
              </w:rPr>
              <w:br/>
              <w:t xml:space="preserve">- Satisfied (1): BOTH components A AND B are present. </w:t>
            </w:r>
            <w:r w:rsidRPr="00667692">
              <w:rPr>
                <w:rFonts w:eastAsia="Arial"/>
                <w:color w:val="222222"/>
              </w:rPr>
              <w:br/>
            </w:r>
            <w:r w:rsidRPr="00667692">
              <w:rPr>
                <w:rFonts w:eastAsia="Arial"/>
                <w:color w:val="222222"/>
              </w:rPr>
              <w:br/>
              <w:t xml:space="preserve">- Non_Satisfied (0): ONE OR NONE of the components are present. </w:t>
            </w:r>
          </w:p>
        </w:tc>
        <w:tc>
          <w:tcPr>
            <w:tcW w:w="4820" w:type="dxa"/>
            <w:tcBorders>
              <w:top w:val="single" w:sz="4" w:space="0" w:color="auto"/>
            </w:tcBorders>
            <w:hideMark/>
          </w:tcPr>
          <w:p w14:paraId="42BD0277"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 xml:space="preserve">Positive example for MPS: </w:t>
            </w:r>
            <w:r w:rsidRPr="00667692">
              <w:rPr>
                <w:rFonts w:eastAsia="Arial"/>
                <w:color w:val="222222"/>
              </w:rPr>
              <w:br/>
            </w:r>
            <w:r w:rsidRPr="00667692">
              <w:rPr>
                <w:rFonts w:eastAsia="Arial"/>
                <w:color w:val="222222"/>
              </w:rPr>
              <w:br/>
              <w:t xml:space="preserve">"To find the volume, I need to multiply length times width times height. So that's 5 × 3 × 4..." </w:t>
            </w:r>
            <w:r w:rsidRPr="00667692">
              <w:rPr>
                <w:rFonts w:eastAsia="Arial"/>
                <w:color w:val="222222"/>
              </w:rPr>
              <w:br/>
            </w:r>
            <w:r w:rsidRPr="00667692">
              <w:rPr>
                <w:rFonts w:eastAsia="Arial"/>
                <w:color w:val="222222"/>
              </w:rPr>
              <w:br/>
              <w:t xml:space="preserve">Classification: 1 (MPS) </w:t>
            </w:r>
            <w:r w:rsidRPr="00667692">
              <w:rPr>
                <w:rFonts w:eastAsia="Arial"/>
                <w:color w:val="222222"/>
              </w:rPr>
              <w:br/>
              <w:t xml:space="preserve"> </w:t>
            </w:r>
            <w:r w:rsidRPr="00667692">
              <w:rPr>
                <w:rFonts w:eastAsia="Arial"/>
                <w:color w:val="222222"/>
              </w:rPr>
              <w:br/>
            </w:r>
            <w:r w:rsidRPr="00667692">
              <w:rPr>
                <w:rFonts w:eastAsia="Arial"/>
                <w:color w:val="222222"/>
              </w:rPr>
              <w:br/>
            </w:r>
            <w:r w:rsidRPr="00667692">
              <w:rPr>
                <w:rFonts w:eastAsia="Arial"/>
                <w:b/>
                <w:bCs/>
                <w:color w:val="222222"/>
              </w:rPr>
              <w:t xml:space="preserve">Negative example for MPS: </w:t>
            </w:r>
            <w:r w:rsidRPr="00667692">
              <w:rPr>
                <w:rFonts w:eastAsia="Arial"/>
                <w:color w:val="222222"/>
              </w:rPr>
              <w:br/>
            </w:r>
            <w:r w:rsidRPr="00667692">
              <w:rPr>
                <w:rFonts w:eastAsia="Arial"/>
                <w:color w:val="222222"/>
              </w:rPr>
              <w:br/>
              <w:t xml:space="preserve">"I'm writing down this formula for future reference." </w:t>
            </w:r>
            <w:r w:rsidRPr="00667692">
              <w:rPr>
                <w:rFonts w:eastAsia="Arial"/>
                <w:color w:val="222222"/>
              </w:rPr>
              <w:br/>
            </w:r>
            <w:r w:rsidRPr="00667692">
              <w:rPr>
                <w:rFonts w:eastAsia="Arial"/>
                <w:color w:val="222222"/>
              </w:rPr>
              <w:br/>
              <w:t xml:space="preserve">Classification: 0 (Not MPS) </w:t>
            </w:r>
            <w:r w:rsidRPr="00667692">
              <w:rPr>
                <w:rFonts w:eastAsia="Arial"/>
                <w:color w:val="222222"/>
              </w:rPr>
              <w:br/>
            </w:r>
            <w:r w:rsidRPr="00667692">
              <w:rPr>
                <w:rFonts w:eastAsia="Arial"/>
                <w:color w:val="222222"/>
              </w:rPr>
              <w:br/>
              <w:t xml:space="preserve">Explanation: This is Taking Notes (TN), not active problem-solving. </w:t>
            </w:r>
          </w:p>
        </w:tc>
      </w:tr>
      <w:tr w:rsidR="00667692" w:rsidRPr="00667692" w14:paraId="4E9D03E7" w14:textId="77777777" w:rsidTr="00667692">
        <w:trPr>
          <w:trHeight w:val="20"/>
        </w:trPr>
        <w:tc>
          <w:tcPr>
            <w:tcW w:w="4819" w:type="dxa"/>
            <w:noWrap/>
            <w:hideMark/>
          </w:tcPr>
          <w:p w14:paraId="7334DC04"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Forming New Conclusion (FNC): Putting together two pieces of information and drawing a new conclusion that extends beyond what is presented in the learning environment.</w:t>
            </w:r>
          </w:p>
        </w:tc>
        <w:tc>
          <w:tcPr>
            <w:tcW w:w="4820" w:type="dxa"/>
            <w:hideMark/>
          </w:tcPr>
          <w:p w14:paraId="4DE986DB"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Components for FNC:</w:t>
            </w:r>
            <w:r w:rsidRPr="00667692">
              <w:rPr>
                <w:rFonts w:eastAsia="Arial"/>
                <w:color w:val="222222"/>
              </w:rPr>
              <w:br/>
              <w:t>A. Integration of Information: Combining at least two pieces of information (from current representation, previous representation, or prior knowledge).</w:t>
            </w:r>
            <w:r w:rsidRPr="00667692">
              <w:rPr>
                <w:rFonts w:eastAsia="Arial"/>
                <w:color w:val="222222"/>
              </w:rPr>
              <w:br/>
              <w:t>B. Novel Conclusion: Drawing a conclusion that goes beyond the explicitly presented information.</w:t>
            </w:r>
            <w:r w:rsidRPr="00667692">
              <w:rPr>
                <w:rFonts w:eastAsia="Arial"/>
                <w:color w:val="222222"/>
              </w:rPr>
              <w:br/>
              <w:t>Scoring for FNC:</w:t>
            </w:r>
            <w:r w:rsidRPr="00667692">
              <w:rPr>
                <w:rFonts w:eastAsia="Arial"/>
                <w:color w:val="222222"/>
              </w:rPr>
              <w:br/>
              <w:t>- Satisfied (1): BOTH components A AND B are present.</w:t>
            </w:r>
            <w:r w:rsidRPr="00667692">
              <w:rPr>
                <w:rFonts w:eastAsia="Arial"/>
                <w:color w:val="222222"/>
              </w:rPr>
              <w:br/>
              <w:t>- Non_Satisfied (0): ONE OR NONE of the components are present.</w:t>
            </w:r>
          </w:p>
        </w:tc>
        <w:tc>
          <w:tcPr>
            <w:tcW w:w="4820" w:type="dxa"/>
            <w:hideMark/>
          </w:tcPr>
          <w:p w14:paraId="12E74DB6"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Positive example for FNC:</w:t>
            </w:r>
            <w:r w:rsidRPr="00667692">
              <w:rPr>
                <w:rFonts w:eastAsia="Arial"/>
                <w:color w:val="222222"/>
              </w:rPr>
              <w:br/>
              <w:t>"My guess is taxes would probably go up in order for the government to pay for all of the healthcare."</w:t>
            </w:r>
            <w:r w:rsidRPr="00667692">
              <w:rPr>
                <w:rFonts w:eastAsia="Arial"/>
                <w:color w:val="222222"/>
              </w:rPr>
              <w:br/>
              <w:t>Classification: 1 (FNC)</w:t>
            </w:r>
            <w:r w:rsidRPr="00667692">
              <w:rPr>
                <w:rFonts w:eastAsia="Arial"/>
                <w:color w:val="222222"/>
              </w:rPr>
              <w:br/>
            </w:r>
            <w:r w:rsidRPr="00667692">
              <w:rPr>
                <w:rFonts w:eastAsia="Arial"/>
                <w:color w:val="222222"/>
              </w:rPr>
              <w:br/>
            </w:r>
            <w:r w:rsidRPr="00667692">
              <w:rPr>
                <w:rFonts w:eastAsia="Arial"/>
                <w:color w:val="222222"/>
              </w:rPr>
              <w:br/>
            </w:r>
            <w:r w:rsidRPr="00667692">
              <w:rPr>
                <w:rFonts w:eastAsia="Arial"/>
                <w:b/>
                <w:bCs/>
                <w:color w:val="222222"/>
              </w:rPr>
              <w:t>Negative example for FNC:</w:t>
            </w:r>
            <w:r w:rsidRPr="00667692">
              <w:rPr>
                <w:rFonts w:eastAsia="Arial"/>
                <w:color w:val="222222"/>
              </w:rPr>
              <w:br/>
              <w:t>"The text says that DNA is the genetic material in cells."</w:t>
            </w:r>
            <w:r w:rsidRPr="00667692">
              <w:rPr>
                <w:rFonts w:eastAsia="Arial"/>
                <w:color w:val="222222"/>
              </w:rPr>
              <w:br/>
              <w:t>Classification: 0 (Not FNC)</w:t>
            </w:r>
            <w:r w:rsidRPr="00667692">
              <w:rPr>
                <w:rFonts w:eastAsia="Arial"/>
                <w:color w:val="222222"/>
              </w:rPr>
              <w:br/>
              <w:t>Explanation: This is simple recall or reading, not forming a new conclusion.</w:t>
            </w:r>
          </w:p>
        </w:tc>
      </w:tr>
      <w:tr w:rsidR="00667692" w:rsidRPr="00667692" w14:paraId="4E33DB07" w14:textId="77777777" w:rsidTr="00667692">
        <w:trPr>
          <w:trHeight w:val="20"/>
        </w:trPr>
        <w:tc>
          <w:tcPr>
            <w:tcW w:w="4819" w:type="dxa"/>
            <w:noWrap/>
            <w:hideMark/>
          </w:tcPr>
          <w:p w14:paraId="78AB8503"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Judgment of Understanding (JOU): Learner recognizes that they do (JOU+) or do not (JOU-) understand content related to the learning task.</w:t>
            </w:r>
          </w:p>
        </w:tc>
        <w:tc>
          <w:tcPr>
            <w:tcW w:w="4820" w:type="dxa"/>
            <w:hideMark/>
          </w:tcPr>
          <w:p w14:paraId="671ACAF5"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Components for JOU:</w:t>
            </w:r>
            <w:r w:rsidRPr="00667692">
              <w:rPr>
                <w:rFonts w:eastAsia="Arial"/>
                <w:color w:val="222222"/>
              </w:rPr>
              <w:br/>
              <w:t>A. Expression of Understanding: Clear statement about comprehension or lack thereof.</w:t>
            </w:r>
            <w:r w:rsidRPr="00667692">
              <w:rPr>
                <w:rFonts w:eastAsia="Arial"/>
                <w:color w:val="222222"/>
              </w:rPr>
              <w:br/>
              <w:t>B. Content Relevance: The understanding (or lack of) is related to the learning task or content.</w:t>
            </w:r>
            <w:r w:rsidRPr="00667692">
              <w:rPr>
                <w:rFonts w:eastAsia="Arial"/>
                <w:color w:val="222222"/>
              </w:rPr>
              <w:br/>
              <w:t>Scoring for JOU:</w:t>
            </w:r>
            <w:r w:rsidRPr="00667692">
              <w:rPr>
                <w:rFonts w:eastAsia="Arial"/>
                <w:color w:val="222222"/>
              </w:rPr>
              <w:br/>
              <w:t>- JOU+ (1): Both components A and B are present, indicating understanding.</w:t>
            </w:r>
            <w:r w:rsidRPr="00667692">
              <w:rPr>
                <w:rFonts w:eastAsia="Arial"/>
                <w:color w:val="222222"/>
              </w:rPr>
              <w:br/>
              <w:t>- JOU- (1): Both components A and B are present, indicating lack of understanding.</w:t>
            </w:r>
            <w:r w:rsidRPr="00667692">
              <w:rPr>
                <w:rFonts w:eastAsia="Arial"/>
                <w:color w:val="222222"/>
              </w:rPr>
              <w:br/>
              <w:t>- Non_JOU (0): One or none of the components are present.</w:t>
            </w:r>
          </w:p>
        </w:tc>
        <w:tc>
          <w:tcPr>
            <w:tcW w:w="4820" w:type="dxa"/>
            <w:hideMark/>
          </w:tcPr>
          <w:p w14:paraId="09E91769"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Positive example for JOU+:</w:t>
            </w:r>
            <w:r w:rsidRPr="00667692">
              <w:rPr>
                <w:rFonts w:eastAsia="Arial"/>
                <w:color w:val="222222"/>
              </w:rPr>
              <w:br/>
              <w:t>"That makes sense."</w:t>
            </w:r>
            <w:r w:rsidRPr="00667692">
              <w:rPr>
                <w:rFonts w:eastAsia="Arial"/>
                <w:color w:val="222222"/>
              </w:rPr>
              <w:br/>
              <w:t>Classification: 1 (JOU+)</w:t>
            </w:r>
            <w:r w:rsidRPr="00667692">
              <w:rPr>
                <w:rFonts w:eastAsia="Arial"/>
                <w:color w:val="222222"/>
              </w:rPr>
              <w:br/>
            </w:r>
            <w:r w:rsidRPr="00667692">
              <w:rPr>
                <w:rFonts w:eastAsia="Arial"/>
                <w:color w:val="222222"/>
              </w:rPr>
              <w:br/>
              <w:t>Negative example for JOU+ (actually JOL+):</w:t>
            </w:r>
            <w:r w:rsidRPr="00667692">
              <w:rPr>
                <w:rFonts w:eastAsia="Arial"/>
                <w:color w:val="222222"/>
              </w:rPr>
              <w:br/>
              <w:t>"I think I'll be able to recall this information during the test next week."</w:t>
            </w:r>
            <w:r w:rsidRPr="00667692">
              <w:rPr>
                <w:rFonts w:eastAsia="Arial"/>
                <w:color w:val="222222"/>
              </w:rPr>
              <w:br/>
              <w:t>Classification: 0 (Not JOU+)</w:t>
            </w:r>
            <w:r w:rsidRPr="00667692">
              <w:rPr>
                <w:rFonts w:eastAsia="Arial"/>
                <w:color w:val="222222"/>
              </w:rPr>
              <w:br/>
              <w:t>Explanation: This is a Judgment of Learning (JOL+), not current understanding.</w:t>
            </w:r>
          </w:p>
        </w:tc>
      </w:tr>
      <w:tr w:rsidR="00667692" w:rsidRPr="00667692" w14:paraId="061AF152" w14:textId="77777777" w:rsidTr="00667692">
        <w:trPr>
          <w:trHeight w:val="20"/>
        </w:trPr>
        <w:tc>
          <w:tcPr>
            <w:tcW w:w="4819" w:type="dxa"/>
            <w:noWrap/>
            <w:hideMark/>
          </w:tcPr>
          <w:p w14:paraId="36668B1D"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Sub-Goal:[target] (SG): Learner articulates a specific sub-goal that is relevant to the task. Must immediately carry out some action relevant to the sub-goal (i.e., can't drop the goal immediately after verbalizing).</w:t>
            </w:r>
          </w:p>
        </w:tc>
        <w:tc>
          <w:tcPr>
            <w:tcW w:w="4820" w:type="dxa"/>
            <w:hideMark/>
          </w:tcPr>
          <w:p w14:paraId="16F39CC6"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Components for SG:target:</w:t>
            </w:r>
            <w:r w:rsidRPr="00667692">
              <w:rPr>
                <w:rFonts w:eastAsia="Arial"/>
                <w:color w:val="222222"/>
              </w:rPr>
              <w:br/>
              <w:t>A. Articulation: Clear statement of a specific sub-goal.</w:t>
            </w:r>
            <w:r w:rsidRPr="00667692">
              <w:rPr>
                <w:rFonts w:eastAsia="Arial"/>
                <w:color w:val="222222"/>
              </w:rPr>
              <w:br/>
              <w:t>B. Task Relevance: The sub-goal is relevant to the current learning task.</w:t>
            </w:r>
            <w:r w:rsidRPr="00667692">
              <w:rPr>
                <w:rFonts w:eastAsia="Arial"/>
                <w:color w:val="222222"/>
              </w:rPr>
              <w:br/>
              <w:t>C. Immediate Action: Indication of carrying out an action related to the stated sub-goal.</w:t>
            </w:r>
            <w:r w:rsidRPr="00667692">
              <w:rPr>
                <w:rFonts w:eastAsia="Arial"/>
                <w:color w:val="222222"/>
              </w:rPr>
              <w:br/>
              <w:t>D. Target Identification: Specifies the target of the goal (e.g., GRQ, specific question, concept).</w:t>
            </w:r>
            <w:r w:rsidRPr="00667692">
              <w:rPr>
                <w:rFonts w:eastAsia="Arial"/>
                <w:color w:val="222222"/>
              </w:rPr>
              <w:br/>
              <w:t>Scoring for SG:target:</w:t>
            </w:r>
            <w:r w:rsidRPr="00667692">
              <w:rPr>
                <w:rFonts w:eastAsia="Arial"/>
                <w:color w:val="222222"/>
              </w:rPr>
              <w:br/>
              <w:t>- Satisfied (1): ALL components A, B, C, and D are present.</w:t>
            </w:r>
            <w:r w:rsidRPr="00667692">
              <w:rPr>
                <w:rFonts w:eastAsia="Arial"/>
                <w:color w:val="222222"/>
              </w:rPr>
              <w:br/>
              <w:t>- Non_Satisfied (0): ONE OR MORE of the components are missing.</w:t>
            </w:r>
          </w:p>
        </w:tc>
        <w:tc>
          <w:tcPr>
            <w:tcW w:w="4820" w:type="dxa"/>
            <w:hideMark/>
          </w:tcPr>
          <w:p w14:paraId="1AD2051D"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Positive example for SG:target:</w:t>
            </w:r>
            <w:r w:rsidRPr="00667692">
              <w:rPr>
                <w:rFonts w:eastAsia="Arial"/>
                <w:color w:val="222222"/>
              </w:rPr>
              <w:br/>
              <w:t>"I'm going to go back to the e-text, scroll down, and make sure that "Q" would equal the recessive allele." (SG:GRQ_Q4)</w:t>
            </w:r>
            <w:r w:rsidRPr="00667692">
              <w:rPr>
                <w:rFonts w:eastAsia="Arial"/>
                <w:color w:val="222222"/>
              </w:rPr>
              <w:br/>
              <w:t>Classification: 1 (SG:target)</w:t>
            </w:r>
            <w:r w:rsidRPr="00667692">
              <w:rPr>
                <w:rFonts w:eastAsia="Arial"/>
                <w:color w:val="222222"/>
              </w:rPr>
              <w:br/>
            </w:r>
            <w:r w:rsidRPr="00667692">
              <w:rPr>
                <w:rFonts w:eastAsia="Arial"/>
                <w:color w:val="222222"/>
              </w:rPr>
              <w:br/>
            </w:r>
            <w:r w:rsidRPr="00667692">
              <w:rPr>
                <w:rFonts w:eastAsia="Arial"/>
                <w:color w:val="222222"/>
              </w:rPr>
              <w:br/>
              <w:t>Negative example for SG:target:</w:t>
            </w:r>
            <w:r w:rsidRPr="00667692">
              <w:rPr>
                <w:rFonts w:eastAsia="Arial"/>
                <w:color w:val="222222"/>
              </w:rPr>
              <w:br/>
              <w:t>"I'm going to download the GRQs so I can type my answers."</w:t>
            </w:r>
            <w:r w:rsidRPr="00667692">
              <w:rPr>
                <w:rFonts w:eastAsia="Arial"/>
                <w:color w:val="222222"/>
              </w:rPr>
              <w:br/>
              <w:t>Classification: 0 (Not SG:target)</w:t>
            </w:r>
            <w:r w:rsidRPr="00667692">
              <w:rPr>
                <w:rFonts w:eastAsia="Arial"/>
                <w:color w:val="222222"/>
              </w:rPr>
              <w:br/>
              <w:t>Explanation: While it articulates a goal (A), it's not a learning-related subgoal (B), and doesn't demonstrate a specific learning objective or target (D).</w:t>
            </w:r>
          </w:p>
        </w:tc>
      </w:tr>
      <w:tr w:rsidR="00667692" w:rsidRPr="00667692" w14:paraId="5952F025" w14:textId="77777777" w:rsidTr="00667692">
        <w:trPr>
          <w:trHeight w:val="20"/>
        </w:trPr>
        <w:tc>
          <w:tcPr>
            <w:tcW w:w="4819" w:type="dxa"/>
            <w:noWrap/>
            <w:hideMark/>
          </w:tcPr>
          <w:p w14:paraId="52A88AB7"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Ruling Out Answers</w:t>
            </w:r>
            <w:r w:rsidRPr="00667692">
              <w:rPr>
                <w:rFonts w:eastAsia="Arial" w:hint="eastAsia"/>
                <w:color w:val="222222"/>
              </w:rPr>
              <w:t xml:space="preserve"> (ROA)</w:t>
            </w:r>
            <w:r w:rsidRPr="00667692">
              <w:rPr>
                <w:rFonts w:eastAsia="Arial"/>
                <w:color w:val="222222"/>
              </w:rPr>
              <w:t>: Reviewing answer choices on a multiple-choice question and systematically ruling out answer choices in order to narrow down to the answer they will select.</w:t>
            </w:r>
          </w:p>
        </w:tc>
        <w:tc>
          <w:tcPr>
            <w:tcW w:w="4820" w:type="dxa"/>
            <w:hideMark/>
          </w:tcPr>
          <w:p w14:paraId="26DE639A"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Components for Ruling Out Answers:</w:t>
            </w:r>
            <w:r w:rsidRPr="00667692">
              <w:rPr>
                <w:rFonts w:eastAsia="Arial"/>
                <w:color w:val="222222"/>
              </w:rPr>
              <w:br/>
              <w:t>A. Multiple Choice Context: Occurs in the context of answering a multiple-choice question.</w:t>
            </w:r>
            <w:r w:rsidRPr="00667692">
              <w:rPr>
                <w:rFonts w:eastAsia="Arial"/>
                <w:color w:val="222222"/>
              </w:rPr>
              <w:br/>
              <w:t>B. Review: Demonstrates a methodical assessment and consideration of answer options.</w:t>
            </w:r>
            <w:r w:rsidRPr="00667692">
              <w:rPr>
                <w:rFonts w:eastAsia="Arial"/>
                <w:color w:val="222222"/>
              </w:rPr>
              <w:br/>
              <w:t>C. Elimination Process: Actively rules out one or more answer choices.</w:t>
            </w:r>
            <w:r w:rsidRPr="00667692">
              <w:rPr>
                <w:rFonts w:eastAsia="Arial"/>
                <w:color w:val="222222"/>
              </w:rPr>
              <w:br/>
              <w:t>D. Reasoning: Provides some rationale for ruling out choices (even if brief or implied).</w:t>
            </w:r>
            <w:r w:rsidRPr="00667692">
              <w:rPr>
                <w:rFonts w:eastAsia="Arial"/>
                <w:color w:val="222222"/>
              </w:rPr>
              <w:br/>
              <w:t>Scoring for Ruling Out Answers:</w:t>
            </w:r>
            <w:r w:rsidRPr="00667692">
              <w:rPr>
                <w:rFonts w:eastAsia="Arial"/>
                <w:color w:val="222222"/>
              </w:rPr>
              <w:br/>
              <w:t>- Satisfied (1): ALL components A, B, C, and D are present.</w:t>
            </w:r>
            <w:r w:rsidRPr="00667692">
              <w:rPr>
                <w:rFonts w:eastAsia="Arial"/>
                <w:color w:val="222222"/>
              </w:rPr>
              <w:br/>
              <w:t>- Non_Satisfied (0): ONE OR MORE of the components are missing.</w:t>
            </w:r>
          </w:p>
        </w:tc>
        <w:tc>
          <w:tcPr>
            <w:tcW w:w="4820" w:type="dxa"/>
            <w:hideMark/>
          </w:tcPr>
          <w:p w14:paraId="3C9FCB9C"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Positive example for Ruling Out Answers:</w:t>
            </w:r>
            <w:r w:rsidRPr="00667692">
              <w:rPr>
                <w:rFonts w:eastAsia="Arial"/>
                <w:color w:val="222222"/>
              </w:rPr>
              <w:br/>
              <w:t>"Well, I can rule out A and D right away..."</w:t>
            </w:r>
            <w:r w:rsidRPr="00667692">
              <w:rPr>
                <w:rFonts w:eastAsia="Arial"/>
                <w:color w:val="222222"/>
              </w:rPr>
              <w:br/>
              <w:t>Classification: 1 (Ruling Out Answers)</w:t>
            </w:r>
            <w:r w:rsidRPr="00667692">
              <w:rPr>
                <w:rFonts w:eastAsia="Arial"/>
                <w:color w:val="222222"/>
              </w:rPr>
              <w:br/>
            </w:r>
            <w:r w:rsidRPr="00667692">
              <w:rPr>
                <w:rFonts w:eastAsia="Arial"/>
                <w:color w:val="222222"/>
              </w:rPr>
              <w:br/>
            </w:r>
            <w:r w:rsidRPr="00667692">
              <w:rPr>
                <w:rFonts w:eastAsia="Arial"/>
                <w:color w:val="222222"/>
              </w:rPr>
              <w:br/>
              <w:t>Negative example for Ruling Out Answers:</w:t>
            </w:r>
            <w:r w:rsidRPr="00667692">
              <w:rPr>
                <w:rFonts w:eastAsia="Arial"/>
                <w:color w:val="222222"/>
              </w:rPr>
              <w:br/>
              <w:t>"My guess is taxes would probably go up in order for the government to pay for all of the healthcare."</w:t>
            </w:r>
            <w:r w:rsidRPr="00667692">
              <w:rPr>
                <w:rFonts w:eastAsia="Arial"/>
                <w:color w:val="222222"/>
              </w:rPr>
              <w:br/>
              <w:t>Classification: 0 (Not Ruling Out Answers)</w:t>
            </w:r>
            <w:r w:rsidRPr="00667692">
              <w:rPr>
                <w:rFonts w:eastAsia="Arial"/>
                <w:color w:val="222222"/>
              </w:rPr>
              <w:br/>
              <w:t>Explanation: It's not in a multiple-choice context (A) and it doesn't show review (B), and an elimination process (C), and the reasoning isn't based on ruling out other options (D).</w:t>
            </w:r>
          </w:p>
        </w:tc>
      </w:tr>
    </w:tbl>
    <w:p w14:paraId="15B5A92C" w14:textId="62BE22EE" w:rsidR="43CACF45" w:rsidRPr="007E2C68" w:rsidRDefault="43CACF45" w:rsidP="00701CCA">
      <w:pPr>
        <w:adjustRightInd w:val="0"/>
        <w:snapToGrid w:val="0"/>
        <w:spacing w:after="160"/>
        <w:rPr>
          <w:rFonts w:eastAsia="Arial"/>
          <w:color w:val="222222"/>
        </w:rPr>
      </w:pPr>
    </w:p>
    <w:p w14:paraId="4614B3DD" w14:textId="26A11BA5" w:rsidR="43CACF45" w:rsidRPr="007E2C68" w:rsidRDefault="43CACF45" w:rsidP="00701CCA">
      <w:pPr>
        <w:adjustRightInd w:val="0"/>
        <w:snapToGrid w:val="0"/>
        <w:spacing w:after="160"/>
      </w:pPr>
    </w:p>
    <w:p w14:paraId="67A0E3F6" w14:textId="77777777" w:rsidR="00667692" w:rsidRPr="007E2C68" w:rsidRDefault="00667692" w:rsidP="00701CCA">
      <w:pPr>
        <w:adjustRightInd w:val="0"/>
        <w:snapToGrid w:val="0"/>
        <w:spacing w:after="160"/>
      </w:pPr>
    </w:p>
    <w:p w14:paraId="607B965F" w14:textId="66C6783A" w:rsidR="43CACF45" w:rsidRPr="007E2C68" w:rsidRDefault="005E674E" w:rsidP="00701CCA">
      <w:pPr>
        <w:adjustRightInd w:val="0"/>
        <w:snapToGrid w:val="0"/>
        <w:spacing w:after="160"/>
        <w:rPr>
          <w:rFonts w:eastAsia="Arial"/>
          <w:b/>
          <w:bCs/>
          <w:color w:val="222222"/>
        </w:rPr>
      </w:pPr>
      <w:r w:rsidRPr="007E2C68">
        <w:rPr>
          <w:rFonts w:eastAsia="Arial" w:hint="eastAsia"/>
          <w:b/>
          <w:bCs/>
          <w:color w:val="222222"/>
        </w:rPr>
        <w:t>Appendix</w:t>
      </w:r>
      <w:r w:rsidR="00637FF3" w:rsidRPr="007E2C68">
        <w:rPr>
          <w:rFonts w:eastAsia="Arial"/>
          <w:b/>
          <w:bCs/>
          <w:color w:val="222222"/>
        </w:rPr>
        <w:t xml:space="preserve"> </w:t>
      </w:r>
    </w:p>
    <w:p w14:paraId="1163EF0C" w14:textId="794E6204" w:rsidR="009C2F66" w:rsidRPr="007E2C68" w:rsidRDefault="00637FF3" w:rsidP="00701CCA">
      <w:pPr>
        <w:adjustRightInd w:val="0"/>
        <w:snapToGrid w:val="0"/>
        <w:spacing w:after="160"/>
        <w:rPr>
          <w:rFonts w:eastAsia="Arial"/>
          <w:b/>
          <w:bCs/>
          <w:color w:val="222222"/>
        </w:rPr>
      </w:pPr>
      <w:r w:rsidRPr="007E2C68">
        <w:rPr>
          <w:rFonts w:eastAsia="Arial"/>
          <w:b/>
          <w:bCs/>
          <w:color w:val="222222"/>
        </w:rPr>
        <w:t xml:space="preserve">Robust </w:t>
      </w:r>
      <w:r w:rsidR="00066B77" w:rsidRPr="007E2C68">
        <w:rPr>
          <w:rFonts w:eastAsia="Arial"/>
          <w:b/>
          <w:bCs/>
          <w:color w:val="222222"/>
        </w:rPr>
        <w:t>c</w:t>
      </w:r>
      <w:r w:rsidRPr="007E2C68">
        <w:rPr>
          <w:rFonts w:eastAsia="Arial"/>
          <w:b/>
          <w:bCs/>
          <w:color w:val="222222"/>
        </w:rPr>
        <w:t xml:space="preserve">heck </w:t>
      </w:r>
      <w:r w:rsidR="00666121" w:rsidRPr="007E2C68">
        <w:rPr>
          <w:rFonts w:eastAsia="Arial"/>
          <w:b/>
          <w:bCs/>
          <w:color w:val="222222"/>
        </w:rPr>
        <w:t xml:space="preserve">results </w:t>
      </w:r>
      <w:r w:rsidRPr="007E2C68">
        <w:rPr>
          <w:rFonts w:eastAsia="Arial"/>
          <w:b/>
          <w:bCs/>
          <w:color w:val="222222"/>
        </w:rPr>
        <w:t>for the optimal utterances window</w:t>
      </w:r>
      <w:r w:rsidR="009C2F66" w:rsidRPr="007E2C68">
        <w:rPr>
          <w:rFonts w:eastAsia="Arial"/>
          <w:b/>
          <w:bCs/>
          <w:color w:val="222222"/>
        </w:rPr>
        <w:t xml:space="preserve"> (Based on results from </w:t>
      </w:r>
      <w:r w:rsidR="006D59D6" w:rsidRPr="007E2C68">
        <w:rPr>
          <w:rFonts w:eastAsia="Arial"/>
          <w:b/>
          <w:bCs/>
          <w:color w:val="222222"/>
        </w:rPr>
        <w:t>Claude 3.5 in ZS-CT-COT)</w:t>
      </w:r>
    </w:p>
    <w:tbl>
      <w:tblPr>
        <w:tblStyle w:val="TableGridLight"/>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1852"/>
        <w:gridCol w:w="929"/>
        <w:gridCol w:w="1331"/>
        <w:gridCol w:w="2789"/>
      </w:tblGrid>
      <w:tr w:rsidR="00667692" w:rsidRPr="007E2C68" w14:paraId="0C3049B1" w14:textId="77777777" w:rsidTr="00667692">
        <w:trPr>
          <w:trHeight w:val="165"/>
        </w:trPr>
        <w:tc>
          <w:tcPr>
            <w:tcW w:w="845" w:type="pct"/>
            <w:tcBorders>
              <w:top w:val="single" w:sz="4" w:space="0" w:color="auto"/>
              <w:bottom w:val="single" w:sz="4" w:space="0" w:color="auto"/>
            </w:tcBorders>
            <w:hideMark/>
          </w:tcPr>
          <w:p w14:paraId="57DA3B19"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TAP Code</w:t>
            </w:r>
          </w:p>
        </w:tc>
        <w:tc>
          <w:tcPr>
            <w:tcW w:w="1115" w:type="pct"/>
            <w:tcBorders>
              <w:top w:val="single" w:sz="4" w:space="0" w:color="auto"/>
              <w:bottom w:val="single" w:sz="4" w:space="0" w:color="auto"/>
            </w:tcBorders>
            <w:hideMark/>
          </w:tcPr>
          <w:p w14:paraId="6A1A1CE6"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Utterance Window</w:t>
            </w:r>
          </w:p>
        </w:tc>
        <w:tc>
          <w:tcPr>
            <w:tcW w:w="559" w:type="pct"/>
            <w:tcBorders>
              <w:top w:val="single" w:sz="4" w:space="0" w:color="auto"/>
              <w:bottom w:val="single" w:sz="4" w:space="0" w:color="auto"/>
            </w:tcBorders>
            <w:hideMark/>
          </w:tcPr>
          <w:p w14:paraId="06D39633"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Count</w:t>
            </w:r>
          </w:p>
        </w:tc>
        <w:tc>
          <w:tcPr>
            <w:tcW w:w="801" w:type="pct"/>
            <w:tcBorders>
              <w:top w:val="single" w:sz="4" w:space="0" w:color="auto"/>
              <w:bottom w:val="single" w:sz="4" w:space="0" w:color="auto"/>
            </w:tcBorders>
            <w:hideMark/>
          </w:tcPr>
          <w:p w14:paraId="7E35D28E"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Accuracy</w:t>
            </w:r>
          </w:p>
        </w:tc>
        <w:tc>
          <w:tcPr>
            <w:tcW w:w="1679" w:type="pct"/>
            <w:tcBorders>
              <w:top w:val="single" w:sz="4" w:space="0" w:color="auto"/>
              <w:bottom w:val="single" w:sz="4" w:space="0" w:color="auto"/>
            </w:tcBorders>
            <w:hideMark/>
          </w:tcPr>
          <w:p w14:paraId="71DB7BFB"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Std</w:t>
            </w:r>
          </w:p>
        </w:tc>
      </w:tr>
      <w:tr w:rsidR="00667692" w:rsidRPr="007E2C68" w14:paraId="15CB9527" w14:textId="77777777" w:rsidTr="00667692">
        <w:trPr>
          <w:trHeight w:val="180"/>
        </w:trPr>
        <w:tc>
          <w:tcPr>
            <w:tcW w:w="845" w:type="pct"/>
            <w:tcBorders>
              <w:top w:val="single" w:sz="4" w:space="0" w:color="auto"/>
            </w:tcBorders>
            <w:hideMark/>
          </w:tcPr>
          <w:p w14:paraId="3387C85E"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FNC</w:t>
            </w:r>
          </w:p>
        </w:tc>
        <w:tc>
          <w:tcPr>
            <w:tcW w:w="1115" w:type="pct"/>
            <w:tcBorders>
              <w:top w:val="single" w:sz="4" w:space="0" w:color="auto"/>
            </w:tcBorders>
            <w:hideMark/>
          </w:tcPr>
          <w:p w14:paraId="7B1E9968"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w:t>
            </w:r>
          </w:p>
        </w:tc>
        <w:tc>
          <w:tcPr>
            <w:tcW w:w="559" w:type="pct"/>
            <w:tcBorders>
              <w:top w:val="single" w:sz="4" w:space="0" w:color="auto"/>
            </w:tcBorders>
            <w:hideMark/>
          </w:tcPr>
          <w:p w14:paraId="5FF03420"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tcBorders>
              <w:top w:val="single" w:sz="4" w:space="0" w:color="auto"/>
            </w:tcBorders>
            <w:hideMark/>
          </w:tcPr>
          <w:p w14:paraId="1D0C8785"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0.45</w:t>
            </w:r>
          </w:p>
        </w:tc>
        <w:tc>
          <w:tcPr>
            <w:tcW w:w="1679" w:type="pct"/>
            <w:tcBorders>
              <w:top w:val="single" w:sz="4" w:space="0" w:color="auto"/>
            </w:tcBorders>
            <w:hideMark/>
          </w:tcPr>
          <w:p w14:paraId="04B7AF45"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0.51</w:t>
            </w:r>
          </w:p>
        </w:tc>
      </w:tr>
      <w:tr w:rsidR="00667692" w:rsidRPr="00667692" w14:paraId="00D94986" w14:textId="77777777" w:rsidTr="00667692">
        <w:trPr>
          <w:trHeight w:val="165"/>
        </w:trPr>
        <w:tc>
          <w:tcPr>
            <w:tcW w:w="845" w:type="pct"/>
            <w:hideMark/>
          </w:tcPr>
          <w:p w14:paraId="3E25BDA7"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FNC</w:t>
            </w:r>
          </w:p>
        </w:tc>
        <w:tc>
          <w:tcPr>
            <w:tcW w:w="1115" w:type="pct"/>
            <w:hideMark/>
          </w:tcPr>
          <w:p w14:paraId="48E98A42"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1</w:t>
            </w:r>
          </w:p>
        </w:tc>
        <w:tc>
          <w:tcPr>
            <w:tcW w:w="559" w:type="pct"/>
            <w:hideMark/>
          </w:tcPr>
          <w:p w14:paraId="4269D09B"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7074A0D9"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0.6</w:t>
            </w:r>
          </w:p>
        </w:tc>
        <w:tc>
          <w:tcPr>
            <w:tcW w:w="1679" w:type="pct"/>
            <w:hideMark/>
          </w:tcPr>
          <w:p w14:paraId="454B9D2B"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0.50</w:t>
            </w:r>
          </w:p>
        </w:tc>
      </w:tr>
      <w:tr w:rsidR="00667692" w:rsidRPr="00667692" w14:paraId="7E89DD49" w14:textId="77777777" w:rsidTr="00667692">
        <w:trPr>
          <w:trHeight w:val="165"/>
        </w:trPr>
        <w:tc>
          <w:tcPr>
            <w:tcW w:w="845" w:type="pct"/>
            <w:hideMark/>
          </w:tcPr>
          <w:p w14:paraId="2AE6576C"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FNC</w:t>
            </w:r>
          </w:p>
        </w:tc>
        <w:tc>
          <w:tcPr>
            <w:tcW w:w="1115" w:type="pct"/>
            <w:hideMark/>
          </w:tcPr>
          <w:p w14:paraId="61B4977C"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3</w:t>
            </w:r>
          </w:p>
        </w:tc>
        <w:tc>
          <w:tcPr>
            <w:tcW w:w="559" w:type="pct"/>
            <w:hideMark/>
          </w:tcPr>
          <w:p w14:paraId="68245FCD"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567C2558"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0.6</w:t>
            </w:r>
          </w:p>
        </w:tc>
        <w:tc>
          <w:tcPr>
            <w:tcW w:w="1679" w:type="pct"/>
            <w:hideMark/>
          </w:tcPr>
          <w:p w14:paraId="73B1940E"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0.50</w:t>
            </w:r>
          </w:p>
        </w:tc>
      </w:tr>
      <w:tr w:rsidR="00667692" w:rsidRPr="00667692" w14:paraId="498EDEBF" w14:textId="77777777" w:rsidTr="00667692">
        <w:trPr>
          <w:trHeight w:val="165"/>
        </w:trPr>
        <w:tc>
          <w:tcPr>
            <w:tcW w:w="845" w:type="pct"/>
            <w:hideMark/>
          </w:tcPr>
          <w:p w14:paraId="09FB31A2"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FNC</w:t>
            </w:r>
          </w:p>
        </w:tc>
        <w:tc>
          <w:tcPr>
            <w:tcW w:w="1115" w:type="pct"/>
            <w:hideMark/>
          </w:tcPr>
          <w:p w14:paraId="04ABCDED"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5</w:t>
            </w:r>
          </w:p>
        </w:tc>
        <w:tc>
          <w:tcPr>
            <w:tcW w:w="559" w:type="pct"/>
            <w:hideMark/>
          </w:tcPr>
          <w:p w14:paraId="4E07A7CE"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16BD7835"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0.65</w:t>
            </w:r>
          </w:p>
        </w:tc>
        <w:tc>
          <w:tcPr>
            <w:tcW w:w="1679" w:type="pct"/>
            <w:hideMark/>
          </w:tcPr>
          <w:p w14:paraId="7DB95215"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0.4</w:t>
            </w:r>
            <w:r w:rsidRPr="00667692">
              <w:rPr>
                <w:rFonts w:eastAsia="Arial" w:hint="eastAsia"/>
                <w:color w:val="222222"/>
              </w:rPr>
              <w:t>9</w:t>
            </w:r>
          </w:p>
        </w:tc>
      </w:tr>
      <w:tr w:rsidR="00667692" w:rsidRPr="00667692" w14:paraId="7F60D2F4" w14:textId="77777777" w:rsidTr="00667692">
        <w:trPr>
          <w:trHeight w:val="165"/>
        </w:trPr>
        <w:tc>
          <w:tcPr>
            <w:tcW w:w="845" w:type="pct"/>
            <w:hideMark/>
          </w:tcPr>
          <w:p w14:paraId="09042D9E"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FNC</w:t>
            </w:r>
          </w:p>
        </w:tc>
        <w:tc>
          <w:tcPr>
            <w:tcW w:w="1115" w:type="pct"/>
            <w:hideMark/>
          </w:tcPr>
          <w:p w14:paraId="0056ACEA"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10</w:t>
            </w:r>
          </w:p>
        </w:tc>
        <w:tc>
          <w:tcPr>
            <w:tcW w:w="559" w:type="pct"/>
            <w:hideMark/>
          </w:tcPr>
          <w:p w14:paraId="18344E6C"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29B14EAB"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0.5</w:t>
            </w:r>
          </w:p>
        </w:tc>
        <w:tc>
          <w:tcPr>
            <w:tcW w:w="1679" w:type="pct"/>
            <w:hideMark/>
          </w:tcPr>
          <w:p w14:paraId="1223B844"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0.51</w:t>
            </w:r>
          </w:p>
        </w:tc>
      </w:tr>
      <w:tr w:rsidR="00667692" w:rsidRPr="00667692" w14:paraId="49B4F7B1" w14:textId="77777777" w:rsidTr="00667692">
        <w:trPr>
          <w:trHeight w:val="165"/>
        </w:trPr>
        <w:tc>
          <w:tcPr>
            <w:tcW w:w="845" w:type="pct"/>
            <w:hideMark/>
          </w:tcPr>
          <w:p w14:paraId="4089DB11"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MPS</w:t>
            </w:r>
          </w:p>
        </w:tc>
        <w:tc>
          <w:tcPr>
            <w:tcW w:w="1115" w:type="pct"/>
            <w:hideMark/>
          </w:tcPr>
          <w:p w14:paraId="03A601C2"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w:t>
            </w:r>
          </w:p>
        </w:tc>
        <w:tc>
          <w:tcPr>
            <w:tcW w:w="559" w:type="pct"/>
            <w:hideMark/>
          </w:tcPr>
          <w:p w14:paraId="129E1625"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55C4326D"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0.6</w:t>
            </w:r>
          </w:p>
        </w:tc>
        <w:tc>
          <w:tcPr>
            <w:tcW w:w="1679" w:type="pct"/>
            <w:hideMark/>
          </w:tcPr>
          <w:p w14:paraId="62CF6726"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0.50</w:t>
            </w:r>
          </w:p>
        </w:tc>
      </w:tr>
      <w:tr w:rsidR="00667692" w:rsidRPr="00667692" w14:paraId="41C0B085" w14:textId="77777777" w:rsidTr="00667692">
        <w:trPr>
          <w:trHeight w:val="165"/>
        </w:trPr>
        <w:tc>
          <w:tcPr>
            <w:tcW w:w="845" w:type="pct"/>
            <w:hideMark/>
          </w:tcPr>
          <w:p w14:paraId="3E8F27CE"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MPS</w:t>
            </w:r>
          </w:p>
        </w:tc>
        <w:tc>
          <w:tcPr>
            <w:tcW w:w="1115" w:type="pct"/>
            <w:hideMark/>
          </w:tcPr>
          <w:p w14:paraId="14F6CFE6"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1</w:t>
            </w:r>
          </w:p>
        </w:tc>
        <w:tc>
          <w:tcPr>
            <w:tcW w:w="559" w:type="pct"/>
            <w:hideMark/>
          </w:tcPr>
          <w:p w14:paraId="5B9257A9"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1839D593"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0.75</w:t>
            </w:r>
          </w:p>
        </w:tc>
        <w:tc>
          <w:tcPr>
            <w:tcW w:w="1679" w:type="pct"/>
            <w:hideMark/>
          </w:tcPr>
          <w:p w14:paraId="7DC32072"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0.44</w:t>
            </w:r>
          </w:p>
        </w:tc>
      </w:tr>
      <w:tr w:rsidR="00667692" w:rsidRPr="00667692" w14:paraId="052E5D28" w14:textId="77777777" w:rsidTr="00667692">
        <w:trPr>
          <w:trHeight w:val="165"/>
        </w:trPr>
        <w:tc>
          <w:tcPr>
            <w:tcW w:w="845" w:type="pct"/>
            <w:hideMark/>
          </w:tcPr>
          <w:p w14:paraId="1840C8F1"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MPS</w:t>
            </w:r>
          </w:p>
        </w:tc>
        <w:tc>
          <w:tcPr>
            <w:tcW w:w="1115" w:type="pct"/>
            <w:hideMark/>
          </w:tcPr>
          <w:p w14:paraId="08698B3D"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3</w:t>
            </w:r>
          </w:p>
        </w:tc>
        <w:tc>
          <w:tcPr>
            <w:tcW w:w="559" w:type="pct"/>
            <w:hideMark/>
          </w:tcPr>
          <w:p w14:paraId="540F53CA"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6B0E41CC"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0.55</w:t>
            </w:r>
          </w:p>
        </w:tc>
        <w:tc>
          <w:tcPr>
            <w:tcW w:w="1679" w:type="pct"/>
            <w:hideMark/>
          </w:tcPr>
          <w:p w14:paraId="1CFF3203"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0.51</w:t>
            </w:r>
          </w:p>
        </w:tc>
      </w:tr>
      <w:tr w:rsidR="00667692" w:rsidRPr="00667692" w14:paraId="7BC4B039" w14:textId="77777777" w:rsidTr="00667692">
        <w:trPr>
          <w:trHeight w:val="165"/>
        </w:trPr>
        <w:tc>
          <w:tcPr>
            <w:tcW w:w="845" w:type="pct"/>
            <w:hideMark/>
          </w:tcPr>
          <w:p w14:paraId="5EB8869F"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MPS</w:t>
            </w:r>
          </w:p>
        </w:tc>
        <w:tc>
          <w:tcPr>
            <w:tcW w:w="1115" w:type="pct"/>
            <w:hideMark/>
          </w:tcPr>
          <w:p w14:paraId="6811595A"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5</w:t>
            </w:r>
          </w:p>
        </w:tc>
        <w:tc>
          <w:tcPr>
            <w:tcW w:w="559" w:type="pct"/>
            <w:hideMark/>
          </w:tcPr>
          <w:p w14:paraId="7C9DB87E"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49BBC211"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0.8</w:t>
            </w:r>
          </w:p>
        </w:tc>
        <w:tc>
          <w:tcPr>
            <w:tcW w:w="1679" w:type="pct"/>
            <w:hideMark/>
          </w:tcPr>
          <w:p w14:paraId="4310EF9A"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0.41</w:t>
            </w:r>
          </w:p>
        </w:tc>
      </w:tr>
      <w:tr w:rsidR="00667692" w:rsidRPr="00667692" w14:paraId="38D400FB" w14:textId="77777777" w:rsidTr="00667692">
        <w:trPr>
          <w:trHeight w:val="165"/>
        </w:trPr>
        <w:tc>
          <w:tcPr>
            <w:tcW w:w="845" w:type="pct"/>
            <w:hideMark/>
          </w:tcPr>
          <w:p w14:paraId="43A96D46" w14:textId="77777777" w:rsidR="00667692" w:rsidRPr="00667692" w:rsidRDefault="00667692" w:rsidP="00701CCA">
            <w:pPr>
              <w:adjustRightInd w:val="0"/>
              <w:snapToGrid w:val="0"/>
              <w:spacing w:after="160"/>
              <w:rPr>
                <w:rFonts w:eastAsia="Arial"/>
                <w:color w:val="222222"/>
              </w:rPr>
            </w:pPr>
            <w:r w:rsidRPr="00667692">
              <w:rPr>
                <w:rFonts w:eastAsia="Arial"/>
                <w:b/>
                <w:bCs/>
                <w:color w:val="222222"/>
              </w:rPr>
              <w:t>MPS</w:t>
            </w:r>
          </w:p>
        </w:tc>
        <w:tc>
          <w:tcPr>
            <w:tcW w:w="1115" w:type="pct"/>
            <w:hideMark/>
          </w:tcPr>
          <w:p w14:paraId="55D1E5ED"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10</w:t>
            </w:r>
          </w:p>
        </w:tc>
        <w:tc>
          <w:tcPr>
            <w:tcW w:w="559" w:type="pct"/>
            <w:hideMark/>
          </w:tcPr>
          <w:p w14:paraId="706EAA95"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20</w:t>
            </w:r>
          </w:p>
        </w:tc>
        <w:tc>
          <w:tcPr>
            <w:tcW w:w="801" w:type="pct"/>
            <w:hideMark/>
          </w:tcPr>
          <w:p w14:paraId="60930F23"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0.8</w:t>
            </w:r>
          </w:p>
        </w:tc>
        <w:tc>
          <w:tcPr>
            <w:tcW w:w="1679" w:type="pct"/>
            <w:hideMark/>
          </w:tcPr>
          <w:p w14:paraId="04B8990B" w14:textId="77777777" w:rsidR="00667692" w:rsidRPr="00667692" w:rsidRDefault="00667692" w:rsidP="00701CCA">
            <w:pPr>
              <w:adjustRightInd w:val="0"/>
              <w:snapToGrid w:val="0"/>
              <w:spacing w:after="160"/>
              <w:rPr>
                <w:rFonts w:eastAsia="Arial"/>
                <w:color w:val="222222"/>
              </w:rPr>
            </w:pPr>
            <w:r w:rsidRPr="00667692">
              <w:rPr>
                <w:rFonts w:eastAsia="Arial"/>
                <w:color w:val="222222"/>
              </w:rPr>
              <w:t>0.41</w:t>
            </w:r>
          </w:p>
        </w:tc>
      </w:tr>
    </w:tbl>
    <w:p w14:paraId="4A17F9F6" w14:textId="77777777" w:rsidR="005E674E" w:rsidRPr="007E2C68" w:rsidRDefault="005E674E" w:rsidP="00701CCA">
      <w:pPr>
        <w:adjustRightInd w:val="0"/>
        <w:snapToGrid w:val="0"/>
        <w:spacing w:after="160"/>
        <w:rPr>
          <w:rFonts w:eastAsia="Arial"/>
          <w:color w:val="222222"/>
        </w:rPr>
      </w:pPr>
    </w:p>
    <w:p w14:paraId="781151C2" w14:textId="77777777" w:rsidR="00B0495A" w:rsidRPr="007E2C68" w:rsidRDefault="00B0495A" w:rsidP="00701CCA">
      <w:pPr>
        <w:adjustRightInd w:val="0"/>
        <w:snapToGrid w:val="0"/>
        <w:spacing w:after="160"/>
        <w:rPr>
          <w:rFonts w:eastAsia="Arial"/>
          <w:color w:val="222222"/>
        </w:rPr>
      </w:pPr>
    </w:p>
    <w:p w14:paraId="5BBF6F33" w14:textId="77777777" w:rsidR="00B0495A" w:rsidRPr="007E2C68" w:rsidRDefault="00B0495A" w:rsidP="00701CCA">
      <w:pPr>
        <w:adjustRightInd w:val="0"/>
        <w:snapToGrid w:val="0"/>
        <w:spacing w:after="160"/>
      </w:pPr>
    </w:p>
    <w:p w14:paraId="5A19D4A9" w14:textId="77777777" w:rsidR="00B0495A" w:rsidRPr="007E2C68" w:rsidRDefault="00B0495A" w:rsidP="00701CCA">
      <w:pPr>
        <w:adjustRightInd w:val="0"/>
        <w:snapToGrid w:val="0"/>
        <w:rPr>
          <w:rFonts w:eastAsia="Arial"/>
          <w:b/>
          <w:color w:val="222222"/>
        </w:rPr>
      </w:pPr>
      <w:r w:rsidRPr="007E2C68">
        <w:rPr>
          <w:rFonts w:eastAsia="Arial" w:hint="eastAsia"/>
          <w:b/>
          <w:color w:val="222222"/>
        </w:rPr>
        <w:t>Appendix</w:t>
      </w:r>
      <w:r w:rsidRPr="007E2C68">
        <w:rPr>
          <w:rFonts w:eastAsia="Arial"/>
          <w:b/>
          <w:color w:val="222222"/>
        </w:rPr>
        <w:t xml:space="preserve"> X</w:t>
      </w:r>
    </w:p>
    <w:p w14:paraId="2C004F22" w14:textId="77777777" w:rsidR="00B0495A" w:rsidRPr="007E2C68" w:rsidRDefault="00B0495A" w:rsidP="00701CCA">
      <w:pPr>
        <w:adjustRightInd w:val="0"/>
        <w:snapToGrid w:val="0"/>
        <w:spacing w:after="160"/>
      </w:pPr>
      <w:r w:rsidRPr="007E2C68">
        <w:rPr>
          <w:noProof/>
        </w:rPr>
        <w:drawing>
          <wp:inline distT="0" distB="0" distL="0" distR="0" wp14:anchorId="1199B0AA" wp14:editId="501B29E5">
            <wp:extent cx="3309642" cy="3199666"/>
            <wp:effectExtent l="0" t="0" r="5080" b="1270"/>
            <wp:docPr id="1397188521" name="Picture 1" descr="A diagram of a science les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88521" name="Picture 1" descr="A diagram of a science lesson&#10;&#10;AI-generated content may be incorrect."/>
                    <pic:cNvPicPr/>
                  </pic:nvPicPr>
                  <pic:blipFill>
                    <a:blip r:embed="rId20"/>
                    <a:stretch>
                      <a:fillRect/>
                    </a:stretch>
                  </pic:blipFill>
                  <pic:spPr>
                    <a:xfrm>
                      <a:off x="0" y="0"/>
                      <a:ext cx="3334761" cy="3223950"/>
                    </a:xfrm>
                    <a:prstGeom prst="rect">
                      <a:avLst/>
                    </a:prstGeom>
                  </pic:spPr>
                </pic:pic>
              </a:graphicData>
            </a:graphic>
          </wp:inline>
        </w:drawing>
      </w:r>
    </w:p>
    <w:p w14:paraId="22E888DF" w14:textId="77777777" w:rsidR="00B0495A" w:rsidRPr="007E2C68" w:rsidRDefault="00B0495A" w:rsidP="00701CCA">
      <w:pPr>
        <w:adjustRightInd w:val="0"/>
        <w:snapToGrid w:val="0"/>
        <w:spacing w:after="160"/>
      </w:pPr>
      <w:r w:rsidRPr="007E2C68">
        <w:t>Figure 1. The laboratory task design for Biology TAPs from Bernacki et al., (2024)</w:t>
      </w:r>
    </w:p>
    <w:p w14:paraId="4DD78B5B" w14:textId="77777777" w:rsidR="00B0495A" w:rsidRPr="007E2C68" w:rsidRDefault="00B0495A" w:rsidP="00701CCA">
      <w:pPr>
        <w:adjustRightInd w:val="0"/>
        <w:snapToGrid w:val="0"/>
        <w:spacing w:after="160"/>
      </w:pPr>
      <w:r w:rsidRPr="007E2C68">
        <w:rPr>
          <w:noProof/>
        </w:rPr>
        <w:drawing>
          <wp:inline distT="0" distB="0" distL="0" distR="0" wp14:anchorId="3D23229D" wp14:editId="07F3B482">
            <wp:extent cx="3720075" cy="1202553"/>
            <wp:effectExtent l="0" t="0" r="1270" b="4445"/>
            <wp:docPr id="18358141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4145" name="Picture 1" descr="A screenshot of a computer screen&#10;&#10;AI-generated content may be incorrect."/>
                    <pic:cNvPicPr/>
                  </pic:nvPicPr>
                  <pic:blipFill>
                    <a:blip r:embed="rId21"/>
                    <a:stretch>
                      <a:fillRect/>
                    </a:stretch>
                  </pic:blipFill>
                  <pic:spPr>
                    <a:xfrm>
                      <a:off x="0" y="0"/>
                      <a:ext cx="3763207" cy="1216496"/>
                    </a:xfrm>
                    <a:prstGeom prst="rect">
                      <a:avLst/>
                    </a:prstGeom>
                  </pic:spPr>
                </pic:pic>
              </a:graphicData>
            </a:graphic>
          </wp:inline>
        </w:drawing>
      </w:r>
    </w:p>
    <w:p w14:paraId="610A12AD" w14:textId="77777777" w:rsidR="00B0495A" w:rsidRPr="007E2C68" w:rsidRDefault="00B0495A" w:rsidP="00701CCA">
      <w:pPr>
        <w:adjustRightInd w:val="0"/>
        <w:snapToGrid w:val="0"/>
        <w:spacing w:after="160"/>
      </w:pPr>
      <w:r w:rsidRPr="007E2C68">
        <w:t>Figure 2. The laboratory task design for Math TAPs from Yu et al., (under review)</w:t>
      </w:r>
    </w:p>
    <w:p w14:paraId="5A7B50E9" w14:textId="77777777" w:rsidR="00B0495A" w:rsidRPr="007E2C68" w:rsidRDefault="00B0495A" w:rsidP="00701CCA">
      <w:pPr>
        <w:adjustRightInd w:val="0"/>
        <w:snapToGrid w:val="0"/>
        <w:rPr>
          <w:rFonts w:eastAsia="Arial"/>
          <w:b/>
          <w:color w:val="222222"/>
        </w:rPr>
      </w:pPr>
    </w:p>
    <w:p w14:paraId="47DBE139" w14:textId="77777777" w:rsidR="00B0495A" w:rsidRPr="007E2C68" w:rsidRDefault="00B0495A" w:rsidP="00701CCA">
      <w:pPr>
        <w:adjustRightInd w:val="0"/>
        <w:snapToGrid w:val="0"/>
        <w:spacing w:after="160"/>
        <w:rPr>
          <w:b/>
          <w:bCs/>
        </w:rPr>
      </w:pPr>
    </w:p>
    <w:p w14:paraId="595C14BB" w14:textId="77777777" w:rsidR="00B0495A" w:rsidRPr="007E2C68" w:rsidRDefault="00B0495A" w:rsidP="00701CCA">
      <w:pPr>
        <w:adjustRightInd w:val="0"/>
        <w:snapToGrid w:val="0"/>
        <w:spacing w:after="160"/>
        <w:rPr>
          <w:b/>
          <w:bCs/>
        </w:rPr>
      </w:pPr>
      <w:r w:rsidRPr="007E2C68">
        <w:rPr>
          <w:b/>
          <w:bCs/>
        </w:rPr>
        <w:t xml:space="preserve">Table </w:t>
      </w:r>
      <w:r w:rsidRPr="007E2C68">
        <w:rPr>
          <w:rFonts w:hint="eastAsia"/>
          <w:b/>
          <w:bCs/>
        </w:rPr>
        <w:t>Biology</w:t>
      </w:r>
      <w:commentRangeStart w:id="7"/>
      <w:commentRangeStart w:id="8"/>
      <w:commentRangeStart w:id="9"/>
      <w:r w:rsidRPr="007E2C68">
        <w:rPr>
          <w:b/>
          <w:bCs/>
        </w:rPr>
        <w:t xml:space="preserve"> </w:t>
      </w:r>
      <w:commentRangeEnd w:id="7"/>
      <w:r w:rsidRPr="007E2C68">
        <w:rPr>
          <w:rStyle w:val="CommentReference"/>
          <w:sz w:val="24"/>
          <w:szCs w:val="24"/>
        </w:rPr>
        <w:commentReference w:id="7"/>
      </w:r>
      <w:commentRangeEnd w:id="8"/>
      <w:r w:rsidRPr="007E2C68">
        <w:rPr>
          <w:rStyle w:val="CommentReference"/>
          <w:sz w:val="24"/>
          <w:szCs w:val="24"/>
        </w:rPr>
        <w:commentReference w:id="8"/>
      </w:r>
      <w:commentRangeEnd w:id="9"/>
      <w:r w:rsidRPr="007E2C68">
        <w:rPr>
          <w:rStyle w:val="CommentReference"/>
          <w:sz w:val="24"/>
          <w:szCs w:val="24"/>
        </w:rPr>
        <w:commentReference w:id="9"/>
      </w:r>
      <w:r w:rsidRPr="007E2C68">
        <w:rPr>
          <w:b/>
          <w:bCs/>
        </w:rPr>
        <w:t>TAPs from Bernacki et al., (2024)</w:t>
      </w:r>
    </w:p>
    <w:p w14:paraId="3C943FA5" w14:textId="77777777" w:rsidR="00B0495A" w:rsidRPr="007E2C68" w:rsidRDefault="00B0495A" w:rsidP="00701CCA">
      <w:pPr>
        <w:adjustRightInd w:val="0"/>
        <w:snapToGrid w:val="0"/>
        <w:spacing w:after="160"/>
      </w:pPr>
    </w:p>
    <w:p w14:paraId="1E5A847F" w14:textId="77777777" w:rsidR="00B0495A" w:rsidRPr="007E2C68" w:rsidRDefault="00B0495A" w:rsidP="00701CCA">
      <w:pPr>
        <w:adjustRightInd w:val="0"/>
        <w:snapToGrid w:val="0"/>
        <w:spacing w:after="160"/>
      </w:pPr>
      <w:r w:rsidRPr="007E2C68">
        <w:rPr>
          <w:noProof/>
        </w:rPr>
        <w:drawing>
          <wp:inline distT="0" distB="0" distL="0" distR="0" wp14:anchorId="2B60A00B" wp14:editId="34E87E0B">
            <wp:extent cx="4753744" cy="3142645"/>
            <wp:effectExtent l="0" t="0" r="0" b="0"/>
            <wp:docPr id="1300910525"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10525" name="Picture 1" descr="A screenshot of a data sheet&#10;&#10;AI-generated content may be incorrect."/>
                    <pic:cNvPicPr/>
                  </pic:nvPicPr>
                  <pic:blipFill>
                    <a:blip r:embed="rId26"/>
                    <a:stretch>
                      <a:fillRect/>
                    </a:stretch>
                  </pic:blipFill>
                  <pic:spPr>
                    <a:xfrm>
                      <a:off x="0" y="0"/>
                      <a:ext cx="4801188" cy="3174010"/>
                    </a:xfrm>
                    <a:prstGeom prst="rect">
                      <a:avLst/>
                    </a:prstGeom>
                  </pic:spPr>
                </pic:pic>
              </a:graphicData>
            </a:graphic>
          </wp:inline>
        </w:drawing>
      </w:r>
    </w:p>
    <w:p w14:paraId="33C65BE0" w14:textId="77777777" w:rsidR="00B0495A" w:rsidRPr="007E2C68" w:rsidRDefault="00B0495A" w:rsidP="00701CCA">
      <w:pPr>
        <w:adjustRightInd w:val="0"/>
        <w:snapToGrid w:val="0"/>
        <w:spacing w:after="160"/>
        <w:rPr>
          <w:rFonts w:eastAsia="Arial"/>
          <w:color w:val="222222"/>
        </w:rPr>
      </w:pPr>
    </w:p>
    <w:sectPr w:rsidR="00B0495A" w:rsidRPr="007E2C6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Bernacki, Matthew L" w:date="2025-02-12T08:28:00Z" w:initials="BML">
    <w:p w14:paraId="563840BD" w14:textId="77777777" w:rsidR="00B0495A" w:rsidRDefault="00B0495A" w:rsidP="00B0495A">
      <w:r>
        <w:rPr>
          <w:rStyle w:val="CommentReference"/>
        </w:rPr>
        <w:annotationRef/>
      </w:r>
      <w:r>
        <w:rPr>
          <w:rFonts w:ascii="SimSun" w:eastAsia="SimSun" w:hAnsi="SimSun" w:cs="SimSun"/>
          <w:color w:val="000000"/>
        </w:rPr>
        <w:t>This paper was on biology; Linyu does have this type of tally from Math too; we should include it in the TUSSLER Math paper, so make it once and use it both places.</w:t>
      </w:r>
    </w:p>
  </w:comment>
  <w:comment w:id="8" w:author="Bernacki, Matthew L" w:date="2025-02-12T08:29:00Z" w:initials="BML">
    <w:p w14:paraId="47187D35" w14:textId="77777777" w:rsidR="00B0495A" w:rsidRDefault="00B0495A" w:rsidP="00B0495A">
      <w:r>
        <w:rPr>
          <w:rStyle w:val="CommentReference"/>
        </w:rPr>
        <w:annotationRef/>
      </w:r>
      <w:r>
        <w:rPr>
          <w:rFonts w:ascii="SimSun" w:eastAsia="SimSun" w:hAnsi="SimSun" w:cs="SimSun"/>
          <w:color w:val="000000"/>
        </w:rPr>
        <w:t>Alternately, make it for math, and then we can include a side by side table that includes the total number of coded verbalizations across both tasks, and the specific tally of verbalizations by the 49 in each of these two studies.</w:t>
      </w:r>
    </w:p>
  </w:comment>
  <w:comment w:id="9" w:author="Nguyen, Ha" w:date="2025-02-12T19:47:00Z" w:initials="NH">
    <w:p w14:paraId="11883F56" w14:textId="77777777" w:rsidR="00B0495A" w:rsidRDefault="00B0495A" w:rsidP="00B0495A">
      <w:pPr>
        <w:pStyle w:val="CommentText"/>
      </w:pPr>
      <w:r>
        <w:rPr>
          <w:rStyle w:val="CommentReference"/>
        </w:rPr>
        <w:annotationRef/>
      </w:r>
      <w:r w:rsidRPr="3C7DD667">
        <w:t>Can we move this to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3840BD" w15:done="0"/>
  <w15:commentEx w15:paraId="47187D35" w15:paraIdParent="563840BD" w15:done="0"/>
  <w15:commentEx w15:paraId="11883F56" w15:paraIdParent="563840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200066" w16cex:dateUtc="2025-02-12T13:28:00Z"/>
  <w16cex:commentExtensible w16cex:durableId="2C3798E6" w16cex:dateUtc="2025-02-12T13:29:00Z"/>
  <w16cex:commentExtensible w16cex:durableId="63EF5173" w16cex:dateUtc="2025-02-13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3840BD" w16cid:durableId="7D200066"/>
  <w16cid:commentId w16cid:paraId="47187D35" w16cid:durableId="2C3798E6"/>
  <w16cid:commentId w16cid:paraId="11883F56" w16cid:durableId="63EF51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6DC1"/>
    <w:multiLevelType w:val="hybridMultilevel"/>
    <w:tmpl w:val="AE545BEA"/>
    <w:lvl w:ilvl="0" w:tplc="A58697D4">
      <w:start w:val="1"/>
      <w:numFmt w:val="bullet"/>
      <w:lvlText w:val=""/>
      <w:lvlJc w:val="left"/>
      <w:pPr>
        <w:ind w:left="720" w:hanging="360"/>
      </w:pPr>
      <w:rPr>
        <w:rFonts w:ascii="Symbol" w:hAnsi="Symbol" w:hint="default"/>
      </w:rPr>
    </w:lvl>
    <w:lvl w:ilvl="1" w:tplc="1D10522E">
      <w:start w:val="1"/>
      <w:numFmt w:val="bullet"/>
      <w:lvlText w:val="o"/>
      <w:lvlJc w:val="left"/>
      <w:pPr>
        <w:ind w:left="1440" w:hanging="360"/>
      </w:pPr>
      <w:rPr>
        <w:rFonts w:ascii="Courier New" w:hAnsi="Courier New" w:hint="default"/>
      </w:rPr>
    </w:lvl>
    <w:lvl w:ilvl="2" w:tplc="1AFA69E8">
      <w:start w:val="1"/>
      <w:numFmt w:val="bullet"/>
      <w:lvlText w:val=""/>
      <w:lvlJc w:val="left"/>
      <w:pPr>
        <w:ind w:left="2160" w:hanging="360"/>
      </w:pPr>
      <w:rPr>
        <w:rFonts w:ascii="Wingdings" w:hAnsi="Wingdings" w:hint="default"/>
      </w:rPr>
    </w:lvl>
    <w:lvl w:ilvl="3" w:tplc="7D64F344">
      <w:start w:val="1"/>
      <w:numFmt w:val="bullet"/>
      <w:lvlText w:val=""/>
      <w:lvlJc w:val="left"/>
      <w:pPr>
        <w:ind w:left="2880" w:hanging="360"/>
      </w:pPr>
      <w:rPr>
        <w:rFonts w:ascii="Symbol" w:hAnsi="Symbol" w:hint="default"/>
      </w:rPr>
    </w:lvl>
    <w:lvl w:ilvl="4" w:tplc="02FAA6B4">
      <w:start w:val="1"/>
      <w:numFmt w:val="bullet"/>
      <w:lvlText w:val="o"/>
      <w:lvlJc w:val="left"/>
      <w:pPr>
        <w:ind w:left="3600" w:hanging="360"/>
      </w:pPr>
      <w:rPr>
        <w:rFonts w:ascii="Courier New" w:hAnsi="Courier New" w:hint="default"/>
      </w:rPr>
    </w:lvl>
    <w:lvl w:ilvl="5" w:tplc="F0B85874">
      <w:start w:val="1"/>
      <w:numFmt w:val="bullet"/>
      <w:lvlText w:val=""/>
      <w:lvlJc w:val="left"/>
      <w:pPr>
        <w:ind w:left="4320" w:hanging="360"/>
      </w:pPr>
      <w:rPr>
        <w:rFonts w:ascii="Wingdings" w:hAnsi="Wingdings" w:hint="default"/>
      </w:rPr>
    </w:lvl>
    <w:lvl w:ilvl="6" w:tplc="C458E88C">
      <w:start w:val="1"/>
      <w:numFmt w:val="bullet"/>
      <w:lvlText w:val=""/>
      <w:lvlJc w:val="left"/>
      <w:pPr>
        <w:ind w:left="5040" w:hanging="360"/>
      </w:pPr>
      <w:rPr>
        <w:rFonts w:ascii="Symbol" w:hAnsi="Symbol" w:hint="default"/>
      </w:rPr>
    </w:lvl>
    <w:lvl w:ilvl="7" w:tplc="D3D66754">
      <w:start w:val="1"/>
      <w:numFmt w:val="bullet"/>
      <w:lvlText w:val="o"/>
      <w:lvlJc w:val="left"/>
      <w:pPr>
        <w:ind w:left="5760" w:hanging="360"/>
      </w:pPr>
      <w:rPr>
        <w:rFonts w:ascii="Courier New" w:hAnsi="Courier New" w:hint="default"/>
      </w:rPr>
    </w:lvl>
    <w:lvl w:ilvl="8" w:tplc="7AC2EB54">
      <w:start w:val="1"/>
      <w:numFmt w:val="bullet"/>
      <w:lvlText w:val=""/>
      <w:lvlJc w:val="left"/>
      <w:pPr>
        <w:ind w:left="6480" w:hanging="360"/>
      </w:pPr>
      <w:rPr>
        <w:rFonts w:ascii="Wingdings" w:hAnsi="Wingdings" w:hint="default"/>
      </w:rPr>
    </w:lvl>
  </w:abstractNum>
  <w:abstractNum w:abstractNumId="1" w15:restartNumberingAfterBreak="0">
    <w:nsid w:val="067D2897"/>
    <w:multiLevelType w:val="multilevel"/>
    <w:tmpl w:val="C060A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BCDE0"/>
    <w:multiLevelType w:val="hybridMultilevel"/>
    <w:tmpl w:val="E8CC7628"/>
    <w:lvl w:ilvl="0" w:tplc="374CA9D6">
      <w:start w:val="1"/>
      <w:numFmt w:val="decimal"/>
      <w:lvlText w:val="%1."/>
      <w:lvlJc w:val="left"/>
      <w:pPr>
        <w:ind w:left="720" w:hanging="360"/>
      </w:pPr>
      <w:rPr>
        <w:rFonts w:ascii="Times New Roman" w:hAnsi="Times New Roman" w:hint="default"/>
      </w:rPr>
    </w:lvl>
    <w:lvl w:ilvl="1" w:tplc="231A1E34">
      <w:start w:val="1"/>
      <w:numFmt w:val="lowerLetter"/>
      <w:lvlText w:val="%2."/>
      <w:lvlJc w:val="left"/>
      <w:pPr>
        <w:ind w:left="1440" w:hanging="360"/>
      </w:pPr>
    </w:lvl>
    <w:lvl w:ilvl="2" w:tplc="220C8C14">
      <w:start w:val="1"/>
      <w:numFmt w:val="lowerRoman"/>
      <w:lvlText w:val="%3."/>
      <w:lvlJc w:val="right"/>
      <w:pPr>
        <w:ind w:left="2160" w:hanging="180"/>
      </w:pPr>
    </w:lvl>
    <w:lvl w:ilvl="3" w:tplc="4A5E7C0C">
      <w:start w:val="1"/>
      <w:numFmt w:val="decimal"/>
      <w:lvlText w:val="%4."/>
      <w:lvlJc w:val="left"/>
      <w:pPr>
        <w:ind w:left="2880" w:hanging="360"/>
      </w:pPr>
    </w:lvl>
    <w:lvl w:ilvl="4" w:tplc="48102254">
      <w:start w:val="1"/>
      <w:numFmt w:val="lowerLetter"/>
      <w:lvlText w:val="%5."/>
      <w:lvlJc w:val="left"/>
      <w:pPr>
        <w:ind w:left="3600" w:hanging="360"/>
      </w:pPr>
    </w:lvl>
    <w:lvl w:ilvl="5" w:tplc="37EA7772">
      <w:start w:val="1"/>
      <w:numFmt w:val="lowerRoman"/>
      <w:lvlText w:val="%6."/>
      <w:lvlJc w:val="right"/>
      <w:pPr>
        <w:ind w:left="4320" w:hanging="180"/>
      </w:pPr>
    </w:lvl>
    <w:lvl w:ilvl="6" w:tplc="EAF4574E">
      <w:start w:val="1"/>
      <w:numFmt w:val="decimal"/>
      <w:lvlText w:val="%7."/>
      <w:lvlJc w:val="left"/>
      <w:pPr>
        <w:ind w:left="5040" w:hanging="360"/>
      </w:pPr>
    </w:lvl>
    <w:lvl w:ilvl="7" w:tplc="CEEA92AA">
      <w:start w:val="1"/>
      <w:numFmt w:val="lowerLetter"/>
      <w:lvlText w:val="%8."/>
      <w:lvlJc w:val="left"/>
      <w:pPr>
        <w:ind w:left="5760" w:hanging="360"/>
      </w:pPr>
    </w:lvl>
    <w:lvl w:ilvl="8" w:tplc="0854C1BE">
      <w:start w:val="1"/>
      <w:numFmt w:val="lowerRoman"/>
      <w:lvlText w:val="%9."/>
      <w:lvlJc w:val="right"/>
      <w:pPr>
        <w:ind w:left="6480" w:hanging="180"/>
      </w:pPr>
    </w:lvl>
  </w:abstractNum>
  <w:abstractNum w:abstractNumId="3" w15:restartNumberingAfterBreak="0">
    <w:nsid w:val="082D4D0B"/>
    <w:multiLevelType w:val="hybridMultilevel"/>
    <w:tmpl w:val="FFFFFFFF"/>
    <w:lvl w:ilvl="0" w:tplc="3B244F06">
      <w:start w:val="1"/>
      <w:numFmt w:val="decimal"/>
      <w:lvlText w:val="%1."/>
      <w:lvlJc w:val="left"/>
      <w:pPr>
        <w:ind w:left="720" w:hanging="360"/>
      </w:pPr>
    </w:lvl>
    <w:lvl w:ilvl="1" w:tplc="21D0A482">
      <w:start w:val="1"/>
      <w:numFmt w:val="lowerLetter"/>
      <w:lvlText w:val="%2."/>
      <w:lvlJc w:val="left"/>
      <w:pPr>
        <w:ind w:left="1440" w:hanging="360"/>
      </w:pPr>
    </w:lvl>
    <w:lvl w:ilvl="2" w:tplc="AEF8F344">
      <w:start w:val="1"/>
      <w:numFmt w:val="lowerRoman"/>
      <w:lvlText w:val="%3."/>
      <w:lvlJc w:val="right"/>
      <w:pPr>
        <w:ind w:left="2160" w:hanging="180"/>
      </w:pPr>
    </w:lvl>
    <w:lvl w:ilvl="3" w:tplc="0300501A">
      <w:start w:val="1"/>
      <w:numFmt w:val="decimal"/>
      <w:lvlText w:val="%4."/>
      <w:lvlJc w:val="left"/>
      <w:pPr>
        <w:ind w:left="2880" w:hanging="360"/>
      </w:pPr>
    </w:lvl>
    <w:lvl w:ilvl="4" w:tplc="6A32901E">
      <w:start w:val="1"/>
      <w:numFmt w:val="lowerLetter"/>
      <w:lvlText w:val="%5."/>
      <w:lvlJc w:val="left"/>
      <w:pPr>
        <w:ind w:left="3600" w:hanging="360"/>
      </w:pPr>
    </w:lvl>
    <w:lvl w:ilvl="5" w:tplc="6548DE4E">
      <w:start w:val="1"/>
      <w:numFmt w:val="lowerRoman"/>
      <w:lvlText w:val="%6."/>
      <w:lvlJc w:val="right"/>
      <w:pPr>
        <w:ind w:left="4320" w:hanging="180"/>
      </w:pPr>
    </w:lvl>
    <w:lvl w:ilvl="6" w:tplc="08C24B98">
      <w:start w:val="1"/>
      <w:numFmt w:val="decimal"/>
      <w:lvlText w:val="%7."/>
      <w:lvlJc w:val="left"/>
      <w:pPr>
        <w:ind w:left="5040" w:hanging="360"/>
      </w:pPr>
    </w:lvl>
    <w:lvl w:ilvl="7" w:tplc="886AB32E">
      <w:start w:val="1"/>
      <w:numFmt w:val="lowerLetter"/>
      <w:lvlText w:val="%8."/>
      <w:lvlJc w:val="left"/>
      <w:pPr>
        <w:ind w:left="5760" w:hanging="360"/>
      </w:pPr>
    </w:lvl>
    <w:lvl w:ilvl="8" w:tplc="7A7A305C">
      <w:start w:val="1"/>
      <w:numFmt w:val="lowerRoman"/>
      <w:lvlText w:val="%9."/>
      <w:lvlJc w:val="right"/>
      <w:pPr>
        <w:ind w:left="6480" w:hanging="180"/>
      </w:pPr>
    </w:lvl>
  </w:abstractNum>
  <w:abstractNum w:abstractNumId="4" w15:restartNumberingAfterBreak="0">
    <w:nsid w:val="09532542"/>
    <w:multiLevelType w:val="hybridMultilevel"/>
    <w:tmpl w:val="1F1015AA"/>
    <w:lvl w:ilvl="0" w:tplc="78AE1664">
      <w:start w:val="2"/>
      <w:numFmt w:val="decimal"/>
      <w:lvlText w:val="%1."/>
      <w:lvlJc w:val="left"/>
      <w:pPr>
        <w:ind w:left="720" w:hanging="360"/>
      </w:pPr>
    </w:lvl>
    <w:lvl w:ilvl="1" w:tplc="4EC8D2D6">
      <w:start w:val="1"/>
      <w:numFmt w:val="lowerLetter"/>
      <w:lvlText w:val="%2."/>
      <w:lvlJc w:val="left"/>
      <w:pPr>
        <w:ind w:left="1440" w:hanging="360"/>
      </w:pPr>
    </w:lvl>
    <w:lvl w:ilvl="2" w:tplc="041E5E50">
      <w:start w:val="1"/>
      <w:numFmt w:val="lowerRoman"/>
      <w:lvlText w:val="%3."/>
      <w:lvlJc w:val="right"/>
      <w:pPr>
        <w:ind w:left="2160" w:hanging="180"/>
      </w:pPr>
    </w:lvl>
    <w:lvl w:ilvl="3" w:tplc="B1C44FD4">
      <w:start w:val="1"/>
      <w:numFmt w:val="decimal"/>
      <w:lvlText w:val="%4."/>
      <w:lvlJc w:val="left"/>
      <w:pPr>
        <w:ind w:left="2880" w:hanging="360"/>
      </w:pPr>
    </w:lvl>
    <w:lvl w:ilvl="4" w:tplc="C90A399C">
      <w:start w:val="1"/>
      <w:numFmt w:val="lowerLetter"/>
      <w:lvlText w:val="%5."/>
      <w:lvlJc w:val="left"/>
      <w:pPr>
        <w:ind w:left="3600" w:hanging="360"/>
      </w:pPr>
    </w:lvl>
    <w:lvl w:ilvl="5" w:tplc="70829AAC">
      <w:start w:val="1"/>
      <w:numFmt w:val="lowerRoman"/>
      <w:lvlText w:val="%6."/>
      <w:lvlJc w:val="right"/>
      <w:pPr>
        <w:ind w:left="4320" w:hanging="180"/>
      </w:pPr>
    </w:lvl>
    <w:lvl w:ilvl="6" w:tplc="36EA360E">
      <w:start w:val="1"/>
      <w:numFmt w:val="decimal"/>
      <w:lvlText w:val="%7."/>
      <w:lvlJc w:val="left"/>
      <w:pPr>
        <w:ind w:left="5040" w:hanging="360"/>
      </w:pPr>
    </w:lvl>
    <w:lvl w:ilvl="7" w:tplc="15A480F4">
      <w:start w:val="1"/>
      <w:numFmt w:val="lowerLetter"/>
      <w:lvlText w:val="%8."/>
      <w:lvlJc w:val="left"/>
      <w:pPr>
        <w:ind w:left="5760" w:hanging="360"/>
      </w:pPr>
    </w:lvl>
    <w:lvl w:ilvl="8" w:tplc="7938DF32">
      <w:start w:val="1"/>
      <w:numFmt w:val="lowerRoman"/>
      <w:lvlText w:val="%9."/>
      <w:lvlJc w:val="right"/>
      <w:pPr>
        <w:ind w:left="6480" w:hanging="180"/>
      </w:pPr>
    </w:lvl>
  </w:abstractNum>
  <w:abstractNum w:abstractNumId="5" w15:restartNumberingAfterBreak="0">
    <w:nsid w:val="0CA66379"/>
    <w:multiLevelType w:val="hybridMultilevel"/>
    <w:tmpl w:val="D3748F38"/>
    <w:lvl w:ilvl="0" w:tplc="F1026E7E">
      <w:start w:val="3"/>
      <w:numFmt w:val="decimal"/>
      <w:lvlText w:val="%1."/>
      <w:lvlJc w:val="left"/>
      <w:pPr>
        <w:ind w:left="720" w:hanging="360"/>
      </w:pPr>
    </w:lvl>
    <w:lvl w:ilvl="1" w:tplc="7932F13E">
      <w:start w:val="1"/>
      <w:numFmt w:val="lowerLetter"/>
      <w:lvlText w:val="%2."/>
      <w:lvlJc w:val="left"/>
      <w:pPr>
        <w:ind w:left="1440" w:hanging="360"/>
      </w:pPr>
    </w:lvl>
    <w:lvl w:ilvl="2" w:tplc="93909B46">
      <w:start w:val="1"/>
      <w:numFmt w:val="lowerRoman"/>
      <w:lvlText w:val="%3."/>
      <w:lvlJc w:val="right"/>
      <w:pPr>
        <w:ind w:left="2160" w:hanging="180"/>
      </w:pPr>
    </w:lvl>
    <w:lvl w:ilvl="3" w:tplc="63CE6714">
      <w:start w:val="1"/>
      <w:numFmt w:val="decimal"/>
      <w:lvlText w:val="%4."/>
      <w:lvlJc w:val="left"/>
      <w:pPr>
        <w:ind w:left="2880" w:hanging="360"/>
      </w:pPr>
    </w:lvl>
    <w:lvl w:ilvl="4" w:tplc="DF428F20">
      <w:start w:val="1"/>
      <w:numFmt w:val="lowerLetter"/>
      <w:lvlText w:val="%5."/>
      <w:lvlJc w:val="left"/>
      <w:pPr>
        <w:ind w:left="3600" w:hanging="360"/>
      </w:pPr>
    </w:lvl>
    <w:lvl w:ilvl="5" w:tplc="4DB6C45C">
      <w:start w:val="1"/>
      <w:numFmt w:val="lowerRoman"/>
      <w:lvlText w:val="%6."/>
      <w:lvlJc w:val="right"/>
      <w:pPr>
        <w:ind w:left="4320" w:hanging="180"/>
      </w:pPr>
    </w:lvl>
    <w:lvl w:ilvl="6" w:tplc="B97411B6">
      <w:start w:val="1"/>
      <w:numFmt w:val="decimal"/>
      <w:lvlText w:val="%7."/>
      <w:lvlJc w:val="left"/>
      <w:pPr>
        <w:ind w:left="5040" w:hanging="360"/>
      </w:pPr>
    </w:lvl>
    <w:lvl w:ilvl="7" w:tplc="AFBA0626">
      <w:start w:val="1"/>
      <w:numFmt w:val="lowerLetter"/>
      <w:lvlText w:val="%8."/>
      <w:lvlJc w:val="left"/>
      <w:pPr>
        <w:ind w:left="5760" w:hanging="360"/>
      </w:pPr>
    </w:lvl>
    <w:lvl w:ilvl="8" w:tplc="298A03B6">
      <w:start w:val="1"/>
      <w:numFmt w:val="lowerRoman"/>
      <w:lvlText w:val="%9."/>
      <w:lvlJc w:val="right"/>
      <w:pPr>
        <w:ind w:left="6480" w:hanging="180"/>
      </w:pPr>
    </w:lvl>
  </w:abstractNum>
  <w:abstractNum w:abstractNumId="6" w15:restartNumberingAfterBreak="0">
    <w:nsid w:val="0D995DE8"/>
    <w:multiLevelType w:val="multilevel"/>
    <w:tmpl w:val="8DC4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1A5D53"/>
    <w:multiLevelType w:val="multilevel"/>
    <w:tmpl w:val="0F0E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70F90"/>
    <w:multiLevelType w:val="hybridMultilevel"/>
    <w:tmpl w:val="3FE49DEC"/>
    <w:lvl w:ilvl="0" w:tplc="D7A681F0">
      <w:start w:val="1"/>
      <w:numFmt w:val="bullet"/>
      <w:lvlText w:val=""/>
      <w:lvlJc w:val="left"/>
      <w:pPr>
        <w:ind w:left="720" w:hanging="360"/>
      </w:pPr>
      <w:rPr>
        <w:rFonts w:ascii="Symbol" w:hAnsi="Symbol" w:hint="default"/>
      </w:rPr>
    </w:lvl>
    <w:lvl w:ilvl="1" w:tplc="3AE2830C">
      <w:start w:val="1"/>
      <w:numFmt w:val="bullet"/>
      <w:lvlText w:val="o"/>
      <w:lvlJc w:val="left"/>
      <w:pPr>
        <w:ind w:left="1440" w:hanging="360"/>
      </w:pPr>
      <w:rPr>
        <w:rFonts w:ascii="Courier New" w:hAnsi="Courier New" w:hint="default"/>
      </w:rPr>
    </w:lvl>
    <w:lvl w:ilvl="2" w:tplc="C6369BD2">
      <w:start w:val="1"/>
      <w:numFmt w:val="bullet"/>
      <w:lvlText w:val=""/>
      <w:lvlJc w:val="left"/>
      <w:pPr>
        <w:ind w:left="2160" w:hanging="360"/>
      </w:pPr>
      <w:rPr>
        <w:rFonts w:ascii="Wingdings" w:hAnsi="Wingdings" w:hint="default"/>
      </w:rPr>
    </w:lvl>
    <w:lvl w:ilvl="3" w:tplc="6C9C0DA8">
      <w:start w:val="1"/>
      <w:numFmt w:val="bullet"/>
      <w:lvlText w:val=""/>
      <w:lvlJc w:val="left"/>
      <w:pPr>
        <w:ind w:left="2880" w:hanging="360"/>
      </w:pPr>
      <w:rPr>
        <w:rFonts w:ascii="Symbol" w:hAnsi="Symbol" w:hint="default"/>
      </w:rPr>
    </w:lvl>
    <w:lvl w:ilvl="4" w:tplc="30C4146A">
      <w:start w:val="1"/>
      <w:numFmt w:val="bullet"/>
      <w:lvlText w:val="o"/>
      <w:lvlJc w:val="left"/>
      <w:pPr>
        <w:ind w:left="3600" w:hanging="360"/>
      </w:pPr>
      <w:rPr>
        <w:rFonts w:ascii="Courier New" w:hAnsi="Courier New" w:hint="default"/>
      </w:rPr>
    </w:lvl>
    <w:lvl w:ilvl="5" w:tplc="A320B1AC">
      <w:start w:val="1"/>
      <w:numFmt w:val="bullet"/>
      <w:lvlText w:val=""/>
      <w:lvlJc w:val="left"/>
      <w:pPr>
        <w:ind w:left="4320" w:hanging="360"/>
      </w:pPr>
      <w:rPr>
        <w:rFonts w:ascii="Wingdings" w:hAnsi="Wingdings" w:hint="default"/>
      </w:rPr>
    </w:lvl>
    <w:lvl w:ilvl="6" w:tplc="87987846">
      <w:start w:val="1"/>
      <w:numFmt w:val="bullet"/>
      <w:lvlText w:val=""/>
      <w:lvlJc w:val="left"/>
      <w:pPr>
        <w:ind w:left="5040" w:hanging="360"/>
      </w:pPr>
      <w:rPr>
        <w:rFonts w:ascii="Symbol" w:hAnsi="Symbol" w:hint="default"/>
      </w:rPr>
    </w:lvl>
    <w:lvl w:ilvl="7" w:tplc="B498A368">
      <w:start w:val="1"/>
      <w:numFmt w:val="bullet"/>
      <w:lvlText w:val="o"/>
      <w:lvlJc w:val="left"/>
      <w:pPr>
        <w:ind w:left="5760" w:hanging="360"/>
      </w:pPr>
      <w:rPr>
        <w:rFonts w:ascii="Courier New" w:hAnsi="Courier New" w:hint="default"/>
      </w:rPr>
    </w:lvl>
    <w:lvl w:ilvl="8" w:tplc="5E429F0A">
      <w:start w:val="1"/>
      <w:numFmt w:val="bullet"/>
      <w:lvlText w:val=""/>
      <w:lvlJc w:val="left"/>
      <w:pPr>
        <w:ind w:left="6480" w:hanging="360"/>
      </w:pPr>
      <w:rPr>
        <w:rFonts w:ascii="Wingdings" w:hAnsi="Wingdings" w:hint="default"/>
      </w:rPr>
    </w:lvl>
  </w:abstractNum>
  <w:abstractNum w:abstractNumId="9" w15:restartNumberingAfterBreak="0">
    <w:nsid w:val="1945238A"/>
    <w:multiLevelType w:val="multilevel"/>
    <w:tmpl w:val="5F081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46517"/>
    <w:multiLevelType w:val="hybridMultilevel"/>
    <w:tmpl w:val="8860396E"/>
    <w:lvl w:ilvl="0" w:tplc="957667EC">
      <w:start w:val="1"/>
      <w:numFmt w:val="decimal"/>
      <w:lvlText w:val="%1."/>
      <w:lvlJc w:val="left"/>
      <w:pPr>
        <w:ind w:left="720" w:hanging="360"/>
      </w:pPr>
    </w:lvl>
    <w:lvl w:ilvl="1" w:tplc="5314912E">
      <w:start w:val="1"/>
      <w:numFmt w:val="lowerLetter"/>
      <w:lvlText w:val="%2."/>
      <w:lvlJc w:val="left"/>
      <w:pPr>
        <w:ind w:left="1440" w:hanging="360"/>
      </w:pPr>
    </w:lvl>
    <w:lvl w:ilvl="2" w:tplc="1F729B08">
      <w:start w:val="1"/>
      <w:numFmt w:val="lowerRoman"/>
      <w:lvlText w:val="%3."/>
      <w:lvlJc w:val="right"/>
      <w:pPr>
        <w:ind w:left="2160" w:hanging="180"/>
      </w:pPr>
    </w:lvl>
    <w:lvl w:ilvl="3" w:tplc="EEFE2284">
      <w:start w:val="1"/>
      <w:numFmt w:val="decimal"/>
      <w:lvlText w:val="%4."/>
      <w:lvlJc w:val="left"/>
      <w:pPr>
        <w:ind w:left="2880" w:hanging="360"/>
      </w:pPr>
    </w:lvl>
    <w:lvl w:ilvl="4" w:tplc="7598CDC8">
      <w:start w:val="1"/>
      <w:numFmt w:val="lowerLetter"/>
      <w:lvlText w:val="%5."/>
      <w:lvlJc w:val="left"/>
      <w:pPr>
        <w:ind w:left="3600" w:hanging="360"/>
      </w:pPr>
    </w:lvl>
    <w:lvl w:ilvl="5" w:tplc="FB243E4E">
      <w:start w:val="1"/>
      <w:numFmt w:val="lowerRoman"/>
      <w:lvlText w:val="%6."/>
      <w:lvlJc w:val="right"/>
      <w:pPr>
        <w:ind w:left="4320" w:hanging="180"/>
      </w:pPr>
    </w:lvl>
    <w:lvl w:ilvl="6" w:tplc="8F263BC4">
      <w:start w:val="1"/>
      <w:numFmt w:val="decimal"/>
      <w:lvlText w:val="%7."/>
      <w:lvlJc w:val="left"/>
      <w:pPr>
        <w:ind w:left="5040" w:hanging="360"/>
      </w:pPr>
    </w:lvl>
    <w:lvl w:ilvl="7" w:tplc="3150536E">
      <w:start w:val="1"/>
      <w:numFmt w:val="lowerLetter"/>
      <w:lvlText w:val="%8."/>
      <w:lvlJc w:val="left"/>
      <w:pPr>
        <w:ind w:left="5760" w:hanging="360"/>
      </w:pPr>
    </w:lvl>
    <w:lvl w:ilvl="8" w:tplc="14F442EE">
      <w:start w:val="1"/>
      <w:numFmt w:val="lowerRoman"/>
      <w:lvlText w:val="%9."/>
      <w:lvlJc w:val="right"/>
      <w:pPr>
        <w:ind w:left="6480" w:hanging="180"/>
      </w:pPr>
    </w:lvl>
  </w:abstractNum>
  <w:abstractNum w:abstractNumId="11" w15:restartNumberingAfterBreak="0">
    <w:nsid w:val="1AC3540F"/>
    <w:multiLevelType w:val="multilevel"/>
    <w:tmpl w:val="331A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40D69"/>
    <w:multiLevelType w:val="hybridMultilevel"/>
    <w:tmpl w:val="FFFFFFFF"/>
    <w:lvl w:ilvl="0" w:tplc="D3F4B2D6">
      <w:start w:val="1"/>
      <w:numFmt w:val="decimal"/>
      <w:lvlText w:val="%1."/>
      <w:lvlJc w:val="left"/>
      <w:pPr>
        <w:ind w:left="720" w:hanging="360"/>
      </w:pPr>
    </w:lvl>
    <w:lvl w:ilvl="1" w:tplc="471C7F62">
      <w:start w:val="1"/>
      <w:numFmt w:val="lowerLetter"/>
      <w:lvlText w:val="%2."/>
      <w:lvlJc w:val="left"/>
      <w:pPr>
        <w:ind w:left="1440" w:hanging="360"/>
      </w:pPr>
    </w:lvl>
    <w:lvl w:ilvl="2" w:tplc="56660778">
      <w:start w:val="1"/>
      <w:numFmt w:val="lowerRoman"/>
      <w:lvlText w:val="%3."/>
      <w:lvlJc w:val="right"/>
      <w:pPr>
        <w:ind w:left="2160" w:hanging="180"/>
      </w:pPr>
    </w:lvl>
    <w:lvl w:ilvl="3" w:tplc="D326D708">
      <w:start w:val="1"/>
      <w:numFmt w:val="decimal"/>
      <w:lvlText w:val="%4."/>
      <w:lvlJc w:val="left"/>
      <w:pPr>
        <w:ind w:left="2880" w:hanging="360"/>
      </w:pPr>
    </w:lvl>
    <w:lvl w:ilvl="4" w:tplc="FF1C8E0E">
      <w:start w:val="1"/>
      <w:numFmt w:val="lowerLetter"/>
      <w:lvlText w:val="%5."/>
      <w:lvlJc w:val="left"/>
      <w:pPr>
        <w:ind w:left="3600" w:hanging="360"/>
      </w:pPr>
    </w:lvl>
    <w:lvl w:ilvl="5" w:tplc="34CA922E">
      <w:start w:val="1"/>
      <w:numFmt w:val="lowerRoman"/>
      <w:lvlText w:val="%6."/>
      <w:lvlJc w:val="right"/>
      <w:pPr>
        <w:ind w:left="4320" w:hanging="180"/>
      </w:pPr>
    </w:lvl>
    <w:lvl w:ilvl="6" w:tplc="62A618FC">
      <w:start w:val="1"/>
      <w:numFmt w:val="decimal"/>
      <w:lvlText w:val="%7."/>
      <w:lvlJc w:val="left"/>
      <w:pPr>
        <w:ind w:left="5040" w:hanging="360"/>
      </w:pPr>
    </w:lvl>
    <w:lvl w:ilvl="7" w:tplc="C5640634">
      <w:start w:val="1"/>
      <w:numFmt w:val="lowerLetter"/>
      <w:lvlText w:val="%8."/>
      <w:lvlJc w:val="left"/>
      <w:pPr>
        <w:ind w:left="5760" w:hanging="360"/>
      </w:pPr>
    </w:lvl>
    <w:lvl w:ilvl="8" w:tplc="56EC3250">
      <w:start w:val="1"/>
      <w:numFmt w:val="lowerRoman"/>
      <w:lvlText w:val="%9."/>
      <w:lvlJc w:val="right"/>
      <w:pPr>
        <w:ind w:left="6480" w:hanging="180"/>
      </w:pPr>
    </w:lvl>
  </w:abstractNum>
  <w:abstractNum w:abstractNumId="13" w15:restartNumberingAfterBreak="0">
    <w:nsid w:val="1EF4EF78"/>
    <w:multiLevelType w:val="hybridMultilevel"/>
    <w:tmpl w:val="FFFFFFFF"/>
    <w:lvl w:ilvl="0" w:tplc="B8C84282">
      <w:start w:val="1"/>
      <w:numFmt w:val="decimal"/>
      <w:lvlText w:val="%1."/>
      <w:lvlJc w:val="left"/>
      <w:pPr>
        <w:ind w:left="720" w:hanging="360"/>
      </w:pPr>
    </w:lvl>
    <w:lvl w:ilvl="1" w:tplc="DAE2CCE6">
      <w:start w:val="1"/>
      <w:numFmt w:val="lowerLetter"/>
      <w:lvlText w:val="%2."/>
      <w:lvlJc w:val="left"/>
      <w:pPr>
        <w:ind w:left="1440" w:hanging="360"/>
      </w:pPr>
    </w:lvl>
    <w:lvl w:ilvl="2" w:tplc="25A82360">
      <w:start w:val="1"/>
      <w:numFmt w:val="lowerRoman"/>
      <w:lvlText w:val="%3."/>
      <w:lvlJc w:val="right"/>
      <w:pPr>
        <w:ind w:left="2160" w:hanging="180"/>
      </w:pPr>
    </w:lvl>
    <w:lvl w:ilvl="3" w:tplc="9D6832E6">
      <w:start w:val="1"/>
      <w:numFmt w:val="decimal"/>
      <w:lvlText w:val="%4."/>
      <w:lvlJc w:val="left"/>
      <w:pPr>
        <w:ind w:left="2880" w:hanging="360"/>
      </w:pPr>
    </w:lvl>
    <w:lvl w:ilvl="4" w:tplc="F6FA6392">
      <w:start w:val="1"/>
      <w:numFmt w:val="lowerLetter"/>
      <w:lvlText w:val="%5."/>
      <w:lvlJc w:val="left"/>
      <w:pPr>
        <w:ind w:left="3600" w:hanging="360"/>
      </w:pPr>
    </w:lvl>
    <w:lvl w:ilvl="5" w:tplc="62CA392E">
      <w:start w:val="1"/>
      <w:numFmt w:val="lowerRoman"/>
      <w:lvlText w:val="%6."/>
      <w:lvlJc w:val="right"/>
      <w:pPr>
        <w:ind w:left="4320" w:hanging="180"/>
      </w:pPr>
    </w:lvl>
    <w:lvl w:ilvl="6" w:tplc="2814F180">
      <w:start w:val="1"/>
      <w:numFmt w:val="decimal"/>
      <w:lvlText w:val="%7."/>
      <w:lvlJc w:val="left"/>
      <w:pPr>
        <w:ind w:left="5040" w:hanging="360"/>
      </w:pPr>
    </w:lvl>
    <w:lvl w:ilvl="7" w:tplc="5C9E76E8">
      <w:start w:val="1"/>
      <w:numFmt w:val="lowerLetter"/>
      <w:lvlText w:val="%8."/>
      <w:lvlJc w:val="left"/>
      <w:pPr>
        <w:ind w:left="5760" w:hanging="360"/>
      </w:pPr>
    </w:lvl>
    <w:lvl w:ilvl="8" w:tplc="28628BD6">
      <w:start w:val="1"/>
      <w:numFmt w:val="lowerRoman"/>
      <w:lvlText w:val="%9."/>
      <w:lvlJc w:val="right"/>
      <w:pPr>
        <w:ind w:left="6480" w:hanging="180"/>
      </w:pPr>
    </w:lvl>
  </w:abstractNum>
  <w:abstractNum w:abstractNumId="14" w15:restartNumberingAfterBreak="0">
    <w:nsid w:val="207A1F7B"/>
    <w:multiLevelType w:val="hybridMultilevel"/>
    <w:tmpl w:val="10BC73DC"/>
    <w:lvl w:ilvl="0" w:tplc="440E1DAC">
      <w:start w:val="1"/>
      <w:numFmt w:val="decimal"/>
      <w:lvlText w:val="%1."/>
      <w:lvlJc w:val="left"/>
      <w:pPr>
        <w:ind w:left="720" w:hanging="360"/>
      </w:pPr>
    </w:lvl>
    <w:lvl w:ilvl="1" w:tplc="B37E5EA0">
      <w:start w:val="1"/>
      <w:numFmt w:val="lowerLetter"/>
      <w:lvlText w:val="%2."/>
      <w:lvlJc w:val="left"/>
      <w:pPr>
        <w:ind w:left="1440" w:hanging="360"/>
      </w:pPr>
    </w:lvl>
    <w:lvl w:ilvl="2" w:tplc="8E3E7EA4">
      <w:start w:val="1"/>
      <w:numFmt w:val="lowerRoman"/>
      <w:lvlText w:val="%3."/>
      <w:lvlJc w:val="right"/>
      <w:pPr>
        <w:ind w:left="2160" w:hanging="180"/>
      </w:pPr>
    </w:lvl>
    <w:lvl w:ilvl="3" w:tplc="E6DC38B0">
      <w:start w:val="1"/>
      <w:numFmt w:val="decimal"/>
      <w:lvlText w:val="%4."/>
      <w:lvlJc w:val="left"/>
      <w:pPr>
        <w:ind w:left="2880" w:hanging="360"/>
      </w:pPr>
    </w:lvl>
    <w:lvl w:ilvl="4" w:tplc="0EC634F4">
      <w:start w:val="1"/>
      <w:numFmt w:val="lowerLetter"/>
      <w:lvlText w:val="%5."/>
      <w:lvlJc w:val="left"/>
      <w:pPr>
        <w:ind w:left="3600" w:hanging="360"/>
      </w:pPr>
    </w:lvl>
    <w:lvl w:ilvl="5" w:tplc="FCF87852">
      <w:start w:val="1"/>
      <w:numFmt w:val="lowerRoman"/>
      <w:lvlText w:val="%6."/>
      <w:lvlJc w:val="right"/>
      <w:pPr>
        <w:ind w:left="4320" w:hanging="180"/>
      </w:pPr>
    </w:lvl>
    <w:lvl w:ilvl="6" w:tplc="59DCC088">
      <w:start w:val="1"/>
      <w:numFmt w:val="decimal"/>
      <w:lvlText w:val="%7."/>
      <w:lvlJc w:val="left"/>
      <w:pPr>
        <w:ind w:left="5040" w:hanging="360"/>
      </w:pPr>
    </w:lvl>
    <w:lvl w:ilvl="7" w:tplc="B1A0B2E2">
      <w:start w:val="1"/>
      <w:numFmt w:val="lowerLetter"/>
      <w:lvlText w:val="%8."/>
      <w:lvlJc w:val="left"/>
      <w:pPr>
        <w:ind w:left="5760" w:hanging="360"/>
      </w:pPr>
    </w:lvl>
    <w:lvl w:ilvl="8" w:tplc="0EBEDB62">
      <w:start w:val="1"/>
      <w:numFmt w:val="lowerRoman"/>
      <w:lvlText w:val="%9."/>
      <w:lvlJc w:val="right"/>
      <w:pPr>
        <w:ind w:left="6480" w:hanging="180"/>
      </w:pPr>
    </w:lvl>
  </w:abstractNum>
  <w:abstractNum w:abstractNumId="15" w15:restartNumberingAfterBreak="0">
    <w:nsid w:val="20877234"/>
    <w:multiLevelType w:val="hybridMultilevel"/>
    <w:tmpl w:val="E66A33A0"/>
    <w:lvl w:ilvl="0" w:tplc="C9B0E664">
      <w:start w:val="1"/>
      <w:numFmt w:val="decimal"/>
      <w:lvlText w:val="%1."/>
      <w:lvlJc w:val="left"/>
      <w:pPr>
        <w:ind w:left="720" w:hanging="360"/>
      </w:pPr>
    </w:lvl>
    <w:lvl w:ilvl="1" w:tplc="517A4B52">
      <w:start w:val="1"/>
      <w:numFmt w:val="lowerLetter"/>
      <w:lvlText w:val="%2."/>
      <w:lvlJc w:val="left"/>
      <w:pPr>
        <w:ind w:left="1440" w:hanging="360"/>
      </w:pPr>
    </w:lvl>
    <w:lvl w:ilvl="2" w:tplc="0228025C">
      <w:start w:val="1"/>
      <w:numFmt w:val="lowerRoman"/>
      <w:lvlText w:val="%3."/>
      <w:lvlJc w:val="right"/>
      <w:pPr>
        <w:ind w:left="2160" w:hanging="180"/>
      </w:pPr>
    </w:lvl>
    <w:lvl w:ilvl="3" w:tplc="F1169366">
      <w:start w:val="1"/>
      <w:numFmt w:val="decimal"/>
      <w:lvlText w:val="%4."/>
      <w:lvlJc w:val="left"/>
      <w:pPr>
        <w:ind w:left="2880" w:hanging="360"/>
      </w:pPr>
    </w:lvl>
    <w:lvl w:ilvl="4" w:tplc="5B5C45A2">
      <w:start w:val="1"/>
      <w:numFmt w:val="lowerLetter"/>
      <w:lvlText w:val="%5."/>
      <w:lvlJc w:val="left"/>
      <w:pPr>
        <w:ind w:left="3600" w:hanging="360"/>
      </w:pPr>
    </w:lvl>
    <w:lvl w:ilvl="5" w:tplc="C6D21258">
      <w:start w:val="1"/>
      <w:numFmt w:val="lowerRoman"/>
      <w:lvlText w:val="%6."/>
      <w:lvlJc w:val="right"/>
      <w:pPr>
        <w:ind w:left="4320" w:hanging="180"/>
      </w:pPr>
    </w:lvl>
    <w:lvl w:ilvl="6" w:tplc="382442E8">
      <w:start w:val="1"/>
      <w:numFmt w:val="decimal"/>
      <w:lvlText w:val="%7."/>
      <w:lvlJc w:val="left"/>
      <w:pPr>
        <w:ind w:left="5040" w:hanging="360"/>
      </w:pPr>
    </w:lvl>
    <w:lvl w:ilvl="7" w:tplc="2EE2E816">
      <w:start w:val="1"/>
      <w:numFmt w:val="lowerLetter"/>
      <w:lvlText w:val="%8."/>
      <w:lvlJc w:val="left"/>
      <w:pPr>
        <w:ind w:left="5760" w:hanging="360"/>
      </w:pPr>
    </w:lvl>
    <w:lvl w:ilvl="8" w:tplc="4B902796">
      <w:start w:val="1"/>
      <w:numFmt w:val="lowerRoman"/>
      <w:lvlText w:val="%9."/>
      <w:lvlJc w:val="right"/>
      <w:pPr>
        <w:ind w:left="6480" w:hanging="180"/>
      </w:pPr>
    </w:lvl>
  </w:abstractNum>
  <w:abstractNum w:abstractNumId="16" w15:restartNumberingAfterBreak="0">
    <w:nsid w:val="20B4F9C6"/>
    <w:multiLevelType w:val="hybridMultilevel"/>
    <w:tmpl w:val="6478E72A"/>
    <w:lvl w:ilvl="0" w:tplc="FCA04A24">
      <w:start w:val="1"/>
      <w:numFmt w:val="bullet"/>
      <w:lvlText w:val=""/>
      <w:lvlJc w:val="left"/>
      <w:pPr>
        <w:ind w:left="720" w:hanging="360"/>
      </w:pPr>
      <w:rPr>
        <w:rFonts w:ascii="Symbol" w:hAnsi="Symbol" w:hint="default"/>
      </w:rPr>
    </w:lvl>
    <w:lvl w:ilvl="1" w:tplc="BBC4E436">
      <w:start w:val="1"/>
      <w:numFmt w:val="bullet"/>
      <w:lvlText w:val="o"/>
      <w:lvlJc w:val="left"/>
      <w:pPr>
        <w:ind w:left="1440" w:hanging="360"/>
      </w:pPr>
      <w:rPr>
        <w:rFonts w:ascii="Courier New" w:hAnsi="Courier New" w:hint="default"/>
      </w:rPr>
    </w:lvl>
    <w:lvl w:ilvl="2" w:tplc="A87E7724">
      <w:start w:val="1"/>
      <w:numFmt w:val="bullet"/>
      <w:lvlText w:val=""/>
      <w:lvlJc w:val="left"/>
      <w:pPr>
        <w:ind w:left="2160" w:hanging="360"/>
      </w:pPr>
      <w:rPr>
        <w:rFonts w:ascii="Wingdings" w:hAnsi="Wingdings" w:hint="default"/>
      </w:rPr>
    </w:lvl>
    <w:lvl w:ilvl="3" w:tplc="FCE6C96C">
      <w:start w:val="1"/>
      <w:numFmt w:val="bullet"/>
      <w:lvlText w:val=""/>
      <w:lvlJc w:val="left"/>
      <w:pPr>
        <w:ind w:left="2880" w:hanging="360"/>
      </w:pPr>
      <w:rPr>
        <w:rFonts w:ascii="Symbol" w:hAnsi="Symbol" w:hint="default"/>
      </w:rPr>
    </w:lvl>
    <w:lvl w:ilvl="4" w:tplc="DB2CD4AE">
      <w:start w:val="1"/>
      <w:numFmt w:val="bullet"/>
      <w:lvlText w:val="o"/>
      <w:lvlJc w:val="left"/>
      <w:pPr>
        <w:ind w:left="3600" w:hanging="360"/>
      </w:pPr>
      <w:rPr>
        <w:rFonts w:ascii="Courier New" w:hAnsi="Courier New" w:hint="default"/>
      </w:rPr>
    </w:lvl>
    <w:lvl w:ilvl="5" w:tplc="A364DDA8">
      <w:start w:val="1"/>
      <w:numFmt w:val="bullet"/>
      <w:lvlText w:val=""/>
      <w:lvlJc w:val="left"/>
      <w:pPr>
        <w:ind w:left="4320" w:hanging="360"/>
      </w:pPr>
      <w:rPr>
        <w:rFonts w:ascii="Wingdings" w:hAnsi="Wingdings" w:hint="default"/>
      </w:rPr>
    </w:lvl>
    <w:lvl w:ilvl="6" w:tplc="1DD014B8">
      <w:start w:val="1"/>
      <w:numFmt w:val="bullet"/>
      <w:lvlText w:val=""/>
      <w:lvlJc w:val="left"/>
      <w:pPr>
        <w:ind w:left="5040" w:hanging="360"/>
      </w:pPr>
      <w:rPr>
        <w:rFonts w:ascii="Symbol" w:hAnsi="Symbol" w:hint="default"/>
      </w:rPr>
    </w:lvl>
    <w:lvl w:ilvl="7" w:tplc="56880944">
      <w:start w:val="1"/>
      <w:numFmt w:val="bullet"/>
      <w:lvlText w:val="o"/>
      <w:lvlJc w:val="left"/>
      <w:pPr>
        <w:ind w:left="5760" w:hanging="360"/>
      </w:pPr>
      <w:rPr>
        <w:rFonts w:ascii="Courier New" w:hAnsi="Courier New" w:hint="default"/>
      </w:rPr>
    </w:lvl>
    <w:lvl w:ilvl="8" w:tplc="DF7ADFE4">
      <w:start w:val="1"/>
      <w:numFmt w:val="bullet"/>
      <w:lvlText w:val=""/>
      <w:lvlJc w:val="left"/>
      <w:pPr>
        <w:ind w:left="6480" w:hanging="360"/>
      </w:pPr>
      <w:rPr>
        <w:rFonts w:ascii="Wingdings" w:hAnsi="Wingdings" w:hint="default"/>
      </w:rPr>
    </w:lvl>
  </w:abstractNum>
  <w:abstractNum w:abstractNumId="17" w15:restartNumberingAfterBreak="0">
    <w:nsid w:val="24045591"/>
    <w:multiLevelType w:val="hybridMultilevel"/>
    <w:tmpl w:val="A65214B6"/>
    <w:lvl w:ilvl="0" w:tplc="D2DCDB70">
      <w:start w:val="1"/>
      <w:numFmt w:val="bullet"/>
      <w:lvlText w:val=""/>
      <w:lvlJc w:val="left"/>
      <w:pPr>
        <w:ind w:left="420" w:hanging="420"/>
      </w:pPr>
      <w:rPr>
        <w:rFonts w:ascii="Symbol" w:hAnsi="Symbol" w:hint="default"/>
      </w:rPr>
    </w:lvl>
    <w:lvl w:ilvl="1" w:tplc="DC8A4736">
      <w:start w:val="1"/>
      <w:numFmt w:val="bullet"/>
      <w:lvlText w:val="o"/>
      <w:lvlJc w:val="left"/>
      <w:pPr>
        <w:ind w:left="840" w:hanging="420"/>
      </w:pPr>
      <w:rPr>
        <w:rFonts w:ascii="Courier New" w:hAnsi="Courier New" w:hint="default"/>
      </w:rPr>
    </w:lvl>
    <w:lvl w:ilvl="2" w:tplc="4146651A">
      <w:start w:val="1"/>
      <w:numFmt w:val="bullet"/>
      <w:lvlText w:val=""/>
      <w:lvlJc w:val="left"/>
      <w:pPr>
        <w:ind w:left="1260" w:hanging="420"/>
      </w:pPr>
      <w:rPr>
        <w:rFonts w:ascii="Wingdings" w:hAnsi="Wingdings" w:hint="default"/>
      </w:rPr>
    </w:lvl>
    <w:lvl w:ilvl="3" w:tplc="06BA7442">
      <w:start w:val="1"/>
      <w:numFmt w:val="bullet"/>
      <w:lvlText w:val=""/>
      <w:lvlJc w:val="left"/>
      <w:pPr>
        <w:ind w:left="1680" w:hanging="420"/>
      </w:pPr>
      <w:rPr>
        <w:rFonts w:ascii="Symbol" w:hAnsi="Symbol" w:hint="default"/>
      </w:rPr>
    </w:lvl>
    <w:lvl w:ilvl="4" w:tplc="8D4C4514">
      <w:start w:val="1"/>
      <w:numFmt w:val="bullet"/>
      <w:lvlText w:val="o"/>
      <w:lvlJc w:val="left"/>
      <w:pPr>
        <w:ind w:left="2100" w:hanging="420"/>
      </w:pPr>
      <w:rPr>
        <w:rFonts w:ascii="Courier New" w:hAnsi="Courier New" w:hint="default"/>
      </w:rPr>
    </w:lvl>
    <w:lvl w:ilvl="5" w:tplc="A23C606C">
      <w:start w:val="1"/>
      <w:numFmt w:val="bullet"/>
      <w:lvlText w:val=""/>
      <w:lvlJc w:val="left"/>
      <w:pPr>
        <w:ind w:left="2520" w:hanging="420"/>
      </w:pPr>
      <w:rPr>
        <w:rFonts w:ascii="Wingdings" w:hAnsi="Wingdings" w:hint="default"/>
      </w:rPr>
    </w:lvl>
    <w:lvl w:ilvl="6" w:tplc="A7560526">
      <w:start w:val="1"/>
      <w:numFmt w:val="bullet"/>
      <w:lvlText w:val=""/>
      <w:lvlJc w:val="left"/>
      <w:pPr>
        <w:ind w:left="2940" w:hanging="420"/>
      </w:pPr>
      <w:rPr>
        <w:rFonts w:ascii="Symbol" w:hAnsi="Symbol" w:hint="default"/>
      </w:rPr>
    </w:lvl>
    <w:lvl w:ilvl="7" w:tplc="E0C6B204">
      <w:start w:val="1"/>
      <w:numFmt w:val="bullet"/>
      <w:lvlText w:val="o"/>
      <w:lvlJc w:val="left"/>
      <w:pPr>
        <w:ind w:left="3360" w:hanging="420"/>
      </w:pPr>
      <w:rPr>
        <w:rFonts w:ascii="Courier New" w:hAnsi="Courier New" w:hint="default"/>
      </w:rPr>
    </w:lvl>
    <w:lvl w:ilvl="8" w:tplc="E0500DD4">
      <w:start w:val="1"/>
      <w:numFmt w:val="bullet"/>
      <w:lvlText w:val=""/>
      <w:lvlJc w:val="left"/>
      <w:pPr>
        <w:ind w:left="3780" w:hanging="420"/>
      </w:pPr>
      <w:rPr>
        <w:rFonts w:ascii="Wingdings" w:hAnsi="Wingdings" w:hint="default"/>
      </w:rPr>
    </w:lvl>
  </w:abstractNum>
  <w:abstractNum w:abstractNumId="18" w15:restartNumberingAfterBreak="0">
    <w:nsid w:val="25D477AD"/>
    <w:multiLevelType w:val="hybridMultilevel"/>
    <w:tmpl w:val="85EE72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5F0108C"/>
    <w:multiLevelType w:val="hybridMultilevel"/>
    <w:tmpl w:val="B1548C22"/>
    <w:lvl w:ilvl="0" w:tplc="9D94B0A8">
      <w:start w:val="1"/>
      <w:numFmt w:val="decimal"/>
      <w:lvlText w:val="%1."/>
      <w:lvlJc w:val="left"/>
      <w:pPr>
        <w:ind w:left="720" w:hanging="360"/>
      </w:pPr>
    </w:lvl>
    <w:lvl w:ilvl="1" w:tplc="9BB26CC4">
      <w:start w:val="1"/>
      <w:numFmt w:val="lowerLetter"/>
      <w:lvlText w:val="%2."/>
      <w:lvlJc w:val="left"/>
      <w:pPr>
        <w:ind w:left="1440" w:hanging="360"/>
      </w:pPr>
    </w:lvl>
    <w:lvl w:ilvl="2" w:tplc="26ECAC42">
      <w:start w:val="1"/>
      <w:numFmt w:val="lowerRoman"/>
      <w:lvlText w:val="%3."/>
      <w:lvlJc w:val="right"/>
      <w:pPr>
        <w:ind w:left="2160" w:hanging="180"/>
      </w:pPr>
    </w:lvl>
    <w:lvl w:ilvl="3" w:tplc="000627A6">
      <w:start w:val="1"/>
      <w:numFmt w:val="decimal"/>
      <w:lvlText w:val="%4."/>
      <w:lvlJc w:val="left"/>
      <w:pPr>
        <w:ind w:left="2880" w:hanging="360"/>
      </w:pPr>
    </w:lvl>
    <w:lvl w:ilvl="4" w:tplc="6880726C">
      <w:start w:val="1"/>
      <w:numFmt w:val="lowerLetter"/>
      <w:lvlText w:val="%5."/>
      <w:lvlJc w:val="left"/>
      <w:pPr>
        <w:ind w:left="3600" w:hanging="360"/>
      </w:pPr>
    </w:lvl>
    <w:lvl w:ilvl="5" w:tplc="36302AC6">
      <w:start w:val="1"/>
      <w:numFmt w:val="lowerRoman"/>
      <w:lvlText w:val="%6."/>
      <w:lvlJc w:val="right"/>
      <w:pPr>
        <w:ind w:left="4320" w:hanging="180"/>
      </w:pPr>
    </w:lvl>
    <w:lvl w:ilvl="6" w:tplc="31388BB0">
      <w:start w:val="1"/>
      <w:numFmt w:val="decimal"/>
      <w:lvlText w:val="%7."/>
      <w:lvlJc w:val="left"/>
      <w:pPr>
        <w:ind w:left="5040" w:hanging="360"/>
      </w:pPr>
    </w:lvl>
    <w:lvl w:ilvl="7" w:tplc="7084E0E4">
      <w:start w:val="1"/>
      <w:numFmt w:val="lowerLetter"/>
      <w:lvlText w:val="%8."/>
      <w:lvlJc w:val="left"/>
      <w:pPr>
        <w:ind w:left="5760" w:hanging="360"/>
      </w:pPr>
    </w:lvl>
    <w:lvl w:ilvl="8" w:tplc="2D7C66D6">
      <w:start w:val="1"/>
      <w:numFmt w:val="lowerRoman"/>
      <w:lvlText w:val="%9."/>
      <w:lvlJc w:val="right"/>
      <w:pPr>
        <w:ind w:left="6480" w:hanging="180"/>
      </w:pPr>
    </w:lvl>
  </w:abstractNum>
  <w:abstractNum w:abstractNumId="20" w15:restartNumberingAfterBreak="0">
    <w:nsid w:val="2A8B8EE0"/>
    <w:multiLevelType w:val="hybridMultilevel"/>
    <w:tmpl w:val="2EEC92CC"/>
    <w:lvl w:ilvl="0" w:tplc="446097B8">
      <w:start w:val="1"/>
      <w:numFmt w:val="decimal"/>
      <w:lvlText w:val="%1."/>
      <w:lvlJc w:val="left"/>
      <w:pPr>
        <w:ind w:left="720" w:hanging="360"/>
      </w:pPr>
    </w:lvl>
    <w:lvl w:ilvl="1" w:tplc="1DAE211C">
      <w:start w:val="1"/>
      <w:numFmt w:val="lowerLetter"/>
      <w:lvlText w:val="%2."/>
      <w:lvlJc w:val="left"/>
      <w:pPr>
        <w:ind w:left="1440" w:hanging="360"/>
      </w:pPr>
    </w:lvl>
    <w:lvl w:ilvl="2" w:tplc="9F483020">
      <w:start w:val="1"/>
      <w:numFmt w:val="lowerRoman"/>
      <w:lvlText w:val="%3."/>
      <w:lvlJc w:val="right"/>
      <w:pPr>
        <w:ind w:left="2160" w:hanging="180"/>
      </w:pPr>
    </w:lvl>
    <w:lvl w:ilvl="3" w:tplc="AD12FDB6">
      <w:start w:val="1"/>
      <w:numFmt w:val="decimal"/>
      <w:lvlText w:val="%4."/>
      <w:lvlJc w:val="left"/>
      <w:pPr>
        <w:ind w:left="2880" w:hanging="360"/>
      </w:pPr>
    </w:lvl>
    <w:lvl w:ilvl="4" w:tplc="D6749A54">
      <w:start w:val="1"/>
      <w:numFmt w:val="lowerLetter"/>
      <w:lvlText w:val="%5."/>
      <w:lvlJc w:val="left"/>
      <w:pPr>
        <w:ind w:left="3600" w:hanging="360"/>
      </w:pPr>
    </w:lvl>
    <w:lvl w:ilvl="5" w:tplc="1550F00E">
      <w:start w:val="1"/>
      <w:numFmt w:val="lowerRoman"/>
      <w:lvlText w:val="%6."/>
      <w:lvlJc w:val="right"/>
      <w:pPr>
        <w:ind w:left="4320" w:hanging="180"/>
      </w:pPr>
    </w:lvl>
    <w:lvl w:ilvl="6" w:tplc="0E4A86B0">
      <w:start w:val="1"/>
      <w:numFmt w:val="decimal"/>
      <w:lvlText w:val="%7."/>
      <w:lvlJc w:val="left"/>
      <w:pPr>
        <w:ind w:left="5040" w:hanging="360"/>
      </w:pPr>
    </w:lvl>
    <w:lvl w:ilvl="7" w:tplc="7DDCE4C6">
      <w:start w:val="1"/>
      <w:numFmt w:val="lowerLetter"/>
      <w:lvlText w:val="%8."/>
      <w:lvlJc w:val="left"/>
      <w:pPr>
        <w:ind w:left="5760" w:hanging="360"/>
      </w:pPr>
    </w:lvl>
    <w:lvl w:ilvl="8" w:tplc="FAE0F632">
      <w:start w:val="1"/>
      <w:numFmt w:val="lowerRoman"/>
      <w:lvlText w:val="%9."/>
      <w:lvlJc w:val="right"/>
      <w:pPr>
        <w:ind w:left="6480" w:hanging="180"/>
      </w:pPr>
    </w:lvl>
  </w:abstractNum>
  <w:abstractNum w:abstractNumId="21" w15:restartNumberingAfterBreak="0">
    <w:nsid w:val="30B00968"/>
    <w:multiLevelType w:val="multilevel"/>
    <w:tmpl w:val="053C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48024B"/>
    <w:multiLevelType w:val="multilevel"/>
    <w:tmpl w:val="26E80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608125"/>
    <w:multiLevelType w:val="hybridMultilevel"/>
    <w:tmpl w:val="DC3C7036"/>
    <w:lvl w:ilvl="0" w:tplc="58985BE2">
      <w:start w:val="1"/>
      <w:numFmt w:val="bullet"/>
      <w:lvlText w:val=""/>
      <w:lvlJc w:val="left"/>
      <w:pPr>
        <w:ind w:left="720" w:hanging="360"/>
      </w:pPr>
      <w:rPr>
        <w:rFonts w:ascii="Symbol" w:hAnsi="Symbol" w:hint="default"/>
      </w:rPr>
    </w:lvl>
    <w:lvl w:ilvl="1" w:tplc="7212A6CE">
      <w:start w:val="1"/>
      <w:numFmt w:val="bullet"/>
      <w:lvlText w:val="o"/>
      <w:lvlJc w:val="left"/>
      <w:pPr>
        <w:ind w:left="1440" w:hanging="360"/>
      </w:pPr>
      <w:rPr>
        <w:rFonts w:ascii="Courier New" w:hAnsi="Courier New" w:hint="default"/>
      </w:rPr>
    </w:lvl>
    <w:lvl w:ilvl="2" w:tplc="B33CB092">
      <w:start w:val="1"/>
      <w:numFmt w:val="bullet"/>
      <w:lvlText w:val=""/>
      <w:lvlJc w:val="left"/>
      <w:pPr>
        <w:ind w:left="2160" w:hanging="360"/>
      </w:pPr>
      <w:rPr>
        <w:rFonts w:ascii="Wingdings" w:hAnsi="Wingdings" w:hint="default"/>
      </w:rPr>
    </w:lvl>
    <w:lvl w:ilvl="3" w:tplc="621C622A">
      <w:start w:val="1"/>
      <w:numFmt w:val="bullet"/>
      <w:lvlText w:val=""/>
      <w:lvlJc w:val="left"/>
      <w:pPr>
        <w:ind w:left="2880" w:hanging="360"/>
      </w:pPr>
      <w:rPr>
        <w:rFonts w:ascii="Symbol" w:hAnsi="Symbol" w:hint="default"/>
      </w:rPr>
    </w:lvl>
    <w:lvl w:ilvl="4" w:tplc="524EF458">
      <w:start w:val="1"/>
      <w:numFmt w:val="bullet"/>
      <w:lvlText w:val="o"/>
      <w:lvlJc w:val="left"/>
      <w:pPr>
        <w:ind w:left="3600" w:hanging="360"/>
      </w:pPr>
      <w:rPr>
        <w:rFonts w:ascii="Courier New" w:hAnsi="Courier New" w:hint="default"/>
      </w:rPr>
    </w:lvl>
    <w:lvl w:ilvl="5" w:tplc="896C9F12">
      <w:start w:val="1"/>
      <w:numFmt w:val="bullet"/>
      <w:lvlText w:val=""/>
      <w:lvlJc w:val="left"/>
      <w:pPr>
        <w:ind w:left="4320" w:hanging="360"/>
      </w:pPr>
      <w:rPr>
        <w:rFonts w:ascii="Wingdings" w:hAnsi="Wingdings" w:hint="default"/>
      </w:rPr>
    </w:lvl>
    <w:lvl w:ilvl="6" w:tplc="E80CA520">
      <w:start w:val="1"/>
      <w:numFmt w:val="bullet"/>
      <w:lvlText w:val=""/>
      <w:lvlJc w:val="left"/>
      <w:pPr>
        <w:ind w:left="5040" w:hanging="360"/>
      </w:pPr>
      <w:rPr>
        <w:rFonts w:ascii="Symbol" w:hAnsi="Symbol" w:hint="default"/>
      </w:rPr>
    </w:lvl>
    <w:lvl w:ilvl="7" w:tplc="69D233EE">
      <w:start w:val="1"/>
      <w:numFmt w:val="bullet"/>
      <w:lvlText w:val="o"/>
      <w:lvlJc w:val="left"/>
      <w:pPr>
        <w:ind w:left="5760" w:hanging="360"/>
      </w:pPr>
      <w:rPr>
        <w:rFonts w:ascii="Courier New" w:hAnsi="Courier New" w:hint="default"/>
      </w:rPr>
    </w:lvl>
    <w:lvl w:ilvl="8" w:tplc="83D4037E">
      <w:start w:val="1"/>
      <w:numFmt w:val="bullet"/>
      <w:lvlText w:val=""/>
      <w:lvlJc w:val="left"/>
      <w:pPr>
        <w:ind w:left="6480" w:hanging="360"/>
      </w:pPr>
      <w:rPr>
        <w:rFonts w:ascii="Wingdings" w:hAnsi="Wingdings" w:hint="default"/>
      </w:rPr>
    </w:lvl>
  </w:abstractNum>
  <w:abstractNum w:abstractNumId="24" w15:restartNumberingAfterBreak="0">
    <w:nsid w:val="3A721454"/>
    <w:multiLevelType w:val="hybridMultilevel"/>
    <w:tmpl w:val="D5D604BC"/>
    <w:lvl w:ilvl="0" w:tplc="19146D5E">
      <w:start w:val="1"/>
      <w:numFmt w:val="bullet"/>
      <w:lvlText w:val=""/>
      <w:lvlJc w:val="left"/>
      <w:pPr>
        <w:ind w:left="720" w:hanging="360"/>
      </w:pPr>
      <w:rPr>
        <w:rFonts w:ascii="Symbol" w:hAnsi="Symbol" w:hint="default"/>
      </w:rPr>
    </w:lvl>
    <w:lvl w:ilvl="1" w:tplc="0832A298">
      <w:start w:val="1"/>
      <w:numFmt w:val="bullet"/>
      <w:lvlText w:val="o"/>
      <w:lvlJc w:val="left"/>
      <w:pPr>
        <w:ind w:left="1440" w:hanging="360"/>
      </w:pPr>
      <w:rPr>
        <w:rFonts w:ascii="Courier New" w:hAnsi="Courier New" w:hint="default"/>
      </w:rPr>
    </w:lvl>
    <w:lvl w:ilvl="2" w:tplc="2C645FC0">
      <w:start w:val="1"/>
      <w:numFmt w:val="bullet"/>
      <w:lvlText w:val=""/>
      <w:lvlJc w:val="left"/>
      <w:pPr>
        <w:ind w:left="2160" w:hanging="360"/>
      </w:pPr>
      <w:rPr>
        <w:rFonts w:ascii="Wingdings" w:hAnsi="Wingdings" w:hint="default"/>
      </w:rPr>
    </w:lvl>
    <w:lvl w:ilvl="3" w:tplc="B9903F5E">
      <w:start w:val="1"/>
      <w:numFmt w:val="bullet"/>
      <w:lvlText w:val=""/>
      <w:lvlJc w:val="left"/>
      <w:pPr>
        <w:ind w:left="2880" w:hanging="360"/>
      </w:pPr>
      <w:rPr>
        <w:rFonts w:ascii="Symbol" w:hAnsi="Symbol" w:hint="default"/>
      </w:rPr>
    </w:lvl>
    <w:lvl w:ilvl="4" w:tplc="64849864">
      <w:start w:val="1"/>
      <w:numFmt w:val="bullet"/>
      <w:lvlText w:val="o"/>
      <w:lvlJc w:val="left"/>
      <w:pPr>
        <w:ind w:left="3600" w:hanging="360"/>
      </w:pPr>
      <w:rPr>
        <w:rFonts w:ascii="Courier New" w:hAnsi="Courier New" w:hint="default"/>
      </w:rPr>
    </w:lvl>
    <w:lvl w:ilvl="5" w:tplc="CFA6B8A4">
      <w:start w:val="1"/>
      <w:numFmt w:val="bullet"/>
      <w:lvlText w:val=""/>
      <w:lvlJc w:val="left"/>
      <w:pPr>
        <w:ind w:left="4320" w:hanging="360"/>
      </w:pPr>
      <w:rPr>
        <w:rFonts w:ascii="Wingdings" w:hAnsi="Wingdings" w:hint="default"/>
      </w:rPr>
    </w:lvl>
    <w:lvl w:ilvl="6" w:tplc="EDA43D6A">
      <w:start w:val="1"/>
      <w:numFmt w:val="bullet"/>
      <w:lvlText w:val=""/>
      <w:lvlJc w:val="left"/>
      <w:pPr>
        <w:ind w:left="5040" w:hanging="360"/>
      </w:pPr>
      <w:rPr>
        <w:rFonts w:ascii="Symbol" w:hAnsi="Symbol" w:hint="default"/>
      </w:rPr>
    </w:lvl>
    <w:lvl w:ilvl="7" w:tplc="5C048CD4">
      <w:start w:val="1"/>
      <w:numFmt w:val="bullet"/>
      <w:lvlText w:val="o"/>
      <w:lvlJc w:val="left"/>
      <w:pPr>
        <w:ind w:left="5760" w:hanging="360"/>
      </w:pPr>
      <w:rPr>
        <w:rFonts w:ascii="Courier New" w:hAnsi="Courier New" w:hint="default"/>
      </w:rPr>
    </w:lvl>
    <w:lvl w:ilvl="8" w:tplc="30E665AE">
      <w:start w:val="1"/>
      <w:numFmt w:val="bullet"/>
      <w:lvlText w:val=""/>
      <w:lvlJc w:val="left"/>
      <w:pPr>
        <w:ind w:left="6480" w:hanging="360"/>
      </w:pPr>
      <w:rPr>
        <w:rFonts w:ascii="Wingdings" w:hAnsi="Wingdings" w:hint="default"/>
      </w:rPr>
    </w:lvl>
  </w:abstractNum>
  <w:abstractNum w:abstractNumId="25" w15:restartNumberingAfterBreak="0">
    <w:nsid w:val="4368F630"/>
    <w:multiLevelType w:val="hybridMultilevel"/>
    <w:tmpl w:val="CF8CA58E"/>
    <w:lvl w:ilvl="0" w:tplc="A3BA968C">
      <w:start w:val="1"/>
      <w:numFmt w:val="decimal"/>
      <w:lvlText w:val="%1."/>
      <w:lvlJc w:val="left"/>
      <w:pPr>
        <w:ind w:left="720" w:hanging="360"/>
      </w:pPr>
    </w:lvl>
    <w:lvl w:ilvl="1" w:tplc="EBDA8B94">
      <w:start w:val="1"/>
      <w:numFmt w:val="lowerLetter"/>
      <w:lvlText w:val="%2."/>
      <w:lvlJc w:val="left"/>
      <w:pPr>
        <w:ind w:left="1440" w:hanging="360"/>
      </w:pPr>
    </w:lvl>
    <w:lvl w:ilvl="2" w:tplc="26E6C012">
      <w:start w:val="1"/>
      <w:numFmt w:val="lowerRoman"/>
      <w:lvlText w:val="%3."/>
      <w:lvlJc w:val="right"/>
      <w:pPr>
        <w:ind w:left="2160" w:hanging="180"/>
      </w:pPr>
    </w:lvl>
    <w:lvl w:ilvl="3" w:tplc="FD86BCE4">
      <w:start w:val="1"/>
      <w:numFmt w:val="decimal"/>
      <w:lvlText w:val="%4."/>
      <w:lvlJc w:val="left"/>
      <w:pPr>
        <w:ind w:left="2880" w:hanging="360"/>
      </w:pPr>
    </w:lvl>
    <w:lvl w:ilvl="4" w:tplc="13AE537E">
      <w:start w:val="1"/>
      <w:numFmt w:val="lowerLetter"/>
      <w:lvlText w:val="%5."/>
      <w:lvlJc w:val="left"/>
      <w:pPr>
        <w:ind w:left="3600" w:hanging="360"/>
      </w:pPr>
    </w:lvl>
    <w:lvl w:ilvl="5" w:tplc="8DF8D6B0">
      <w:start w:val="1"/>
      <w:numFmt w:val="lowerRoman"/>
      <w:lvlText w:val="%6."/>
      <w:lvlJc w:val="right"/>
      <w:pPr>
        <w:ind w:left="4320" w:hanging="180"/>
      </w:pPr>
    </w:lvl>
    <w:lvl w:ilvl="6" w:tplc="C7549138">
      <w:start w:val="1"/>
      <w:numFmt w:val="decimal"/>
      <w:lvlText w:val="%7."/>
      <w:lvlJc w:val="left"/>
      <w:pPr>
        <w:ind w:left="5040" w:hanging="360"/>
      </w:pPr>
    </w:lvl>
    <w:lvl w:ilvl="7" w:tplc="B022BC50">
      <w:start w:val="1"/>
      <w:numFmt w:val="lowerLetter"/>
      <w:lvlText w:val="%8."/>
      <w:lvlJc w:val="left"/>
      <w:pPr>
        <w:ind w:left="5760" w:hanging="360"/>
      </w:pPr>
    </w:lvl>
    <w:lvl w:ilvl="8" w:tplc="F78C5512">
      <w:start w:val="1"/>
      <w:numFmt w:val="lowerRoman"/>
      <w:lvlText w:val="%9."/>
      <w:lvlJc w:val="right"/>
      <w:pPr>
        <w:ind w:left="6480" w:hanging="180"/>
      </w:pPr>
    </w:lvl>
  </w:abstractNum>
  <w:abstractNum w:abstractNumId="26" w15:restartNumberingAfterBreak="0">
    <w:nsid w:val="44291274"/>
    <w:multiLevelType w:val="hybridMultilevel"/>
    <w:tmpl w:val="671ABF7A"/>
    <w:lvl w:ilvl="0" w:tplc="E0DC14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56D27A3"/>
    <w:multiLevelType w:val="multilevel"/>
    <w:tmpl w:val="8E3C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6DB8F1"/>
    <w:multiLevelType w:val="hybridMultilevel"/>
    <w:tmpl w:val="BB88E6FC"/>
    <w:lvl w:ilvl="0" w:tplc="FE9E75DC">
      <w:start w:val="1"/>
      <w:numFmt w:val="bullet"/>
      <w:lvlText w:val=""/>
      <w:lvlJc w:val="left"/>
      <w:pPr>
        <w:ind w:left="720" w:hanging="360"/>
      </w:pPr>
      <w:rPr>
        <w:rFonts w:ascii="Symbol" w:hAnsi="Symbol" w:hint="default"/>
      </w:rPr>
    </w:lvl>
    <w:lvl w:ilvl="1" w:tplc="F708798C">
      <w:start w:val="1"/>
      <w:numFmt w:val="bullet"/>
      <w:lvlText w:val="o"/>
      <w:lvlJc w:val="left"/>
      <w:pPr>
        <w:ind w:left="1440" w:hanging="360"/>
      </w:pPr>
      <w:rPr>
        <w:rFonts w:ascii="Courier New" w:hAnsi="Courier New" w:hint="default"/>
      </w:rPr>
    </w:lvl>
    <w:lvl w:ilvl="2" w:tplc="5AE0A966">
      <w:start w:val="1"/>
      <w:numFmt w:val="bullet"/>
      <w:lvlText w:val=""/>
      <w:lvlJc w:val="left"/>
      <w:pPr>
        <w:ind w:left="2160" w:hanging="360"/>
      </w:pPr>
      <w:rPr>
        <w:rFonts w:ascii="Wingdings" w:hAnsi="Wingdings" w:hint="default"/>
      </w:rPr>
    </w:lvl>
    <w:lvl w:ilvl="3" w:tplc="6052819A">
      <w:start w:val="1"/>
      <w:numFmt w:val="bullet"/>
      <w:lvlText w:val=""/>
      <w:lvlJc w:val="left"/>
      <w:pPr>
        <w:ind w:left="2880" w:hanging="360"/>
      </w:pPr>
      <w:rPr>
        <w:rFonts w:ascii="Symbol" w:hAnsi="Symbol" w:hint="default"/>
      </w:rPr>
    </w:lvl>
    <w:lvl w:ilvl="4" w:tplc="55EA4F84">
      <w:start w:val="1"/>
      <w:numFmt w:val="bullet"/>
      <w:lvlText w:val="o"/>
      <w:lvlJc w:val="left"/>
      <w:pPr>
        <w:ind w:left="3600" w:hanging="360"/>
      </w:pPr>
      <w:rPr>
        <w:rFonts w:ascii="Courier New" w:hAnsi="Courier New" w:hint="default"/>
      </w:rPr>
    </w:lvl>
    <w:lvl w:ilvl="5" w:tplc="0F7206F0">
      <w:start w:val="1"/>
      <w:numFmt w:val="bullet"/>
      <w:lvlText w:val=""/>
      <w:lvlJc w:val="left"/>
      <w:pPr>
        <w:ind w:left="4320" w:hanging="360"/>
      </w:pPr>
      <w:rPr>
        <w:rFonts w:ascii="Wingdings" w:hAnsi="Wingdings" w:hint="default"/>
      </w:rPr>
    </w:lvl>
    <w:lvl w:ilvl="6" w:tplc="A8A2D34C">
      <w:start w:val="1"/>
      <w:numFmt w:val="bullet"/>
      <w:lvlText w:val=""/>
      <w:lvlJc w:val="left"/>
      <w:pPr>
        <w:ind w:left="5040" w:hanging="360"/>
      </w:pPr>
      <w:rPr>
        <w:rFonts w:ascii="Symbol" w:hAnsi="Symbol" w:hint="default"/>
      </w:rPr>
    </w:lvl>
    <w:lvl w:ilvl="7" w:tplc="C6B6C5B0">
      <w:start w:val="1"/>
      <w:numFmt w:val="bullet"/>
      <w:lvlText w:val="o"/>
      <w:lvlJc w:val="left"/>
      <w:pPr>
        <w:ind w:left="5760" w:hanging="360"/>
      </w:pPr>
      <w:rPr>
        <w:rFonts w:ascii="Courier New" w:hAnsi="Courier New" w:hint="default"/>
      </w:rPr>
    </w:lvl>
    <w:lvl w:ilvl="8" w:tplc="89807BAA">
      <w:start w:val="1"/>
      <w:numFmt w:val="bullet"/>
      <w:lvlText w:val=""/>
      <w:lvlJc w:val="left"/>
      <w:pPr>
        <w:ind w:left="6480" w:hanging="360"/>
      </w:pPr>
      <w:rPr>
        <w:rFonts w:ascii="Wingdings" w:hAnsi="Wingdings" w:hint="default"/>
      </w:rPr>
    </w:lvl>
  </w:abstractNum>
  <w:abstractNum w:abstractNumId="29" w15:restartNumberingAfterBreak="0">
    <w:nsid w:val="491C6837"/>
    <w:multiLevelType w:val="multilevel"/>
    <w:tmpl w:val="B312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44F79"/>
    <w:multiLevelType w:val="multilevel"/>
    <w:tmpl w:val="49B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A6D795"/>
    <w:multiLevelType w:val="hybridMultilevel"/>
    <w:tmpl w:val="FFFFFFFF"/>
    <w:lvl w:ilvl="0" w:tplc="8A1602EC">
      <w:start w:val="1"/>
      <w:numFmt w:val="decimal"/>
      <w:lvlText w:val="%1."/>
      <w:lvlJc w:val="left"/>
      <w:pPr>
        <w:ind w:left="720" w:hanging="360"/>
      </w:pPr>
    </w:lvl>
    <w:lvl w:ilvl="1" w:tplc="7A78AF3A">
      <w:start w:val="1"/>
      <w:numFmt w:val="lowerLetter"/>
      <w:lvlText w:val="%2."/>
      <w:lvlJc w:val="left"/>
      <w:pPr>
        <w:ind w:left="1440" w:hanging="360"/>
      </w:pPr>
    </w:lvl>
    <w:lvl w:ilvl="2" w:tplc="DBC6C4BA">
      <w:start w:val="1"/>
      <w:numFmt w:val="lowerRoman"/>
      <w:lvlText w:val="%3."/>
      <w:lvlJc w:val="right"/>
      <w:pPr>
        <w:ind w:left="2160" w:hanging="180"/>
      </w:pPr>
    </w:lvl>
    <w:lvl w:ilvl="3" w:tplc="CF94E492">
      <w:start w:val="1"/>
      <w:numFmt w:val="decimal"/>
      <w:lvlText w:val="%4."/>
      <w:lvlJc w:val="left"/>
      <w:pPr>
        <w:ind w:left="2880" w:hanging="360"/>
      </w:pPr>
    </w:lvl>
    <w:lvl w:ilvl="4" w:tplc="759EA77E">
      <w:start w:val="1"/>
      <w:numFmt w:val="lowerLetter"/>
      <w:lvlText w:val="%5."/>
      <w:lvlJc w:val="left"/>
      <w:pPr>
        <w:ind w:left="3600" w:hanging="360"/>
      </w:pPr>
    </w:lvl>
    <w:lvl w:ilvl="5" w:tplc="166CB5B0">
      <w:start w:val="1"/>
      <w:numFmt w:val="lowerRoman"/>
      <w:lvlText w:val="%6."/>
      <w:lvlJc w:val="right"/>
      <w:pPr>
        <w:ind w:left="4320" w:hanging="180"/>
      </w:pPr>
    </w:lvl>
    <w:lvl w:ilvl="6" w:tplc="BDF02940">
      <w:start w:val="1"/>
      <w:numFmt w:val="decimal"/>
      <w:lvlText w:val="%7."/>
      <w:lvlJc w:val="left"/>
      <w:pPr>
        <w:ind w:left="5040" w:hanging="360"/>
      </w:pPr>
    </w:lvl>
    <w:lvl w:ilvl="7" w:tplc="EEBE7E1E">
      <w:start w:val="1"/>
      <w:numFmt w:val="lowerLetter"/>
      <w:lvlText w:val="%8."/>
      <w:lvlJc w:val="left"/>
      <w:pPr>
        <w:ind w:left="5760" w:hanging="360"/>
      </w:pPr>
    </w:lvl>
    <w:lvl w:ilvl="8" w:tplc="A49686F2">
      <w:start w:val="1"/>
      <w:numFmt w:val="lowerRoman"/>
      <w:lvlText w:val="%9."/>
      <w:lvlJc w:val="right"/>
      <w:pPr>
        <w:ind w:left="6480" w:hanging="180"/>
      </w:pPr>
    </w:lvl>
  </w:abstractNum>
  <w:abstractNum w:abstractNumId="32" w15:restartNumberingAfterBreak="0">
    <w:nsid w:val="4DD00FAC"/>
    <w:multiLevelType w:val="hybridMultilevel"/>
    <w:tmpl w:val="BE7ADB3A"/>
    <w:lvl w:ilvl="0" w:tplc="DB2EFADE">
      <w:start w:val="1"/>
      <w:numFmt w:val="bullet"/>
      <w:lvlText w:val=""/>
      <w:lvlJc w:val="left"/>
      <w:pPr>
        <w:ind w:left="720" w:hanging="360"/>
      </w:pPr>
      <w:rPr>
        <w:rFonts w:ascii="Symbol" w:hAnsi="Symbol" w:hint="default"/>
      </w:rPr>
    </w:lvl>
    <w:lvl w:ilvl="1" w:tplc="AE4060D2">
      <w:start w:val="1"/>
      <w:numFmt w:val="bullet"/>
      <w:lvlText w:val="o"/>
      <w:lvlJc w:val="left"/>
      <w:pPr>
        <w:ind w:left="1440" w:hanging="360"/>
      </w:pPr>
      <w:rPr>
        <w:rFonts w:ascii="Courier New" w:hAnsi="Courier New" w:hint="default"/>
      </w:rPr>
    </w:lvl>
    <w:lvl w:ilvl="2" w:tplc="BB9242A2">
      <w:start w:val="1"/>
      <w:numFmt w:val="bullet"/>
      <w:lvlText w:val=""/>
      <w:lvlJc w:val="left"/>
      <w:pPr>
        <w:ind w:left="2160" w:hanging="360"/>
      </w:pPr>
      <w:rPr>
        <w:rFonts w:ascii="Wingdings" w:hAnsi="Wingdings" w:hint="default"/>
      </w:rPr>
    </w:lvl>
    <w:lvl w:ilvl="3" w:tplc="992CC002">
      <w:start w:val="1"/>
      <w:numFmt w:val="bullet"/>
      <w:lvlText w:val=""/>
      <w:lvlJc w:val="left"/>
      <w:pPr>
        <w:ind w:left="2880" w:hanging="360"/>
      </w:pPr>
      <w:rPr>
        <w:rFonts w:ascii="Symbol" w:hAnsi="Symbol" w:hint="default"/>
      </w:rPr>
    </w:lvl>
    <w:lvl w:ilvl="4" w:tplc="92740888">
      <w:start w:val="1"/>
      <w:numFmt w:val="bullet"/>
      <w:lvlText w:val="o"/>
      <w:lvlJc w:val="left"/>
      <w:pPr>
        <w:ind w:left="3600" w:hanging="360"/>
      </w:pPr>
      <w:rPr>
        <w:rFonts w:ascii="Courier New" w:hAnsi="Courier New" w:hint="default"/>
      </w:rPr>
    </w:lvl>
    <w:lvl w:ilvl="5" w:tplc="869A57AC">
      <w:start w:val="1"/>
      <w:numFmt w:val="bullet"/>
      <w:lvlText w:val=""/>
      <w:lvlJc w:val="left"/>
      <w:pPr>
        <w:ind w:left="4320" w:hanging="360"/>
      </w:pPr>
      <w:rPr>
        <w:rFonts w:ascii="Wingdings" w:hAnsi="Wingdings" w:hint="default"/>
      </w:rPr>
    </w:lvl>
    <w:lvl w:ilvl="6" w:tplc="EE7EFF08">
      <w:start w:val="1"/>
      <w:numFmt w:val="bullet"/>
      <w:lvlText w:val=""/>
      <w:lvlJc w:val="left"/>
      <w:pPr>
        <w:ind w:left="5040" w:hanging="360"/>
      </w:pPr>
      <w:rPr>
        <w:rFonts w:ascii="Symbol" w:hAnsi="Symbol" w:hint="default"/>
      </w:rPr>
    </w:lvl>
    <w:lvl w:ilvl="7" w:tplc="8FFC3F5A">
      <w:start w:val="1"/>
      <w:numFmt w:val="bullet"/>
      <w:lvlText w:val="o"/>
      <w:lvlJc w:val="left"/>
      <w:pPr>
        <w:ind w:left="5760" w:hanging="360"/>
      </w:pPr>
      <w:rPr>
        <w:rFonts w:ascii="Courier New" w:hAnsi="Courier New" w:hint="default"/>
      </w:rPr>
    </w:lvl>
    <w:lvl w:ilvl="8" w:tplc="D062F4EC">
      <w:start w:val="1"/>
      <w:numFmt w:val="bullet"/>
      <w:lvlText w:val=""/>
      <w:lvlJc w:val="left"/>
      <w:pPr>
        <w:ind w:left="6480" w:hanging="360"/>
      </w:pPr>
      <w:rPr>
        <w:rFonts w:ascii="Wingdings" w:hAnsi="Wingdings" w:hint="default"/>
      </w:rPr>
    </w:lvl>
  </w:abstractNum>
  <w:abstractNum w:abstractNumId="33" w15:restartNumberingAfterBreak="0">
    <w:nsid w:val="4E416E72"/>
    <w:multiLevelType w:val="hybridMultilevel"/>
    <w:tmpl w:val="60FC28EC"/>
    <w:lvl w:ilvl="0" w:tplc="3814D48E">
      <w:start w:val="1"/>
      <w:numFmt w:val="bullet"/>
      <w:lvlText w:val=""/>
      <w:lvlJc w:val="left"/>
      <w:pPr>
        <w:ind w:left="720" w:hanging="360"/>
      </w:pPr>
      <w:rPr>
        <w:rFonts w:ascii="Symbol" w:hAnsi="Symbol" w:hint="default"/>
      </w:rPr>
    </w:lvl>
    <w:lvl w:ilvl="1" w:tplc="E48444C4">
      <w:start w:val="1"/>
      <w:numFmt w:val="bullet"/>
      <w:lvlText w:val="o"/>
      <w:lvlJc w:val="left"/>
      <w:pPr>
        <w:ind w:left="1440" w:hanging="360"/>
      </w:pPr>
      <w:rPr>
        <w:rFonts w:ascii="Courier New" w:hAnsi="Courier New" w:hint="default"/>
      </w:rPr>
    </w:lvl>
    <w:lvl w:ilvl="2" w:tplc="7E5CFF72">
      <w:start w:val="1"/>
      <w:numFmt w:val="bullet"/>
      <w:lvlText w:val=""/>
      <w:lvlJc w:val="left"/>
      <w:pPr>
        <w:ind w:left="2160" w:hanging="360"/>
      </w:pPr>
      <w:rPr>
        <w:rFonts w:ascii="Wingdings" w:hAnsi="Wingdings" w:hint="default"/>
      </w:rPr>
    </w:lvl>
    <w:lvl w:ilvl="3" w:tplc="54360530">
      <w:start w:val="1"/>
      <w:numFmt w:val="bullet"/>
      <w:lvlText w:val=""/>
      <w:lvlJc w:val="left"/>
      <w:pPr>
        <w:ind w:left="2880" w:hanging="360"/>
      </w:pPr>
      <w:rPr>
        <w:rFonts w:ascii="Symbol" w:hAnsi="Symbol" w:hint="default"/>
      </w:rPr>
    </w:lvl>
    <w:lvl w:ilvl="4" w:tplc="45E854A4">
      <w:start w:val="1"/>
      <w:numFmt w:val="bullet"/>
      <w:lvlText w:val="o"/>
      <w:lvlJc w:val="left"/>
      <w:pPr>
        <w:ind w:left="3600" w:hanging="360"/>
      </w:pPr>
      <w:rPr>
        <w:rFonts w:ascii="Courier New" w:hAnsi="Courier New" w:hint="default"/>
      </w:rPr>
    </w:lvl>
    <w:lvl w:ilvl="5" w:tplc="93A21B44">
      <w:start w:val="1"/>
      <w:numFmt w:val="bullet"/>
      <w:lvlText w:val=""/>
      <w:lvlJc w:val="left"/>
      <w:pPr>
        <w:ind w:left="4320" w:hanging="360"/>
      </w:pPr>
      <w:rPr>
        <w:rFonts w:ascii="Wingdings" w:hAnsi="Wingdings" w:hint="default"/>
      </w:rPr>
    </w:lvl>
    <w:lvl w:ilvl="6" w:tplc="4D508550">
      <w:start w:val="1"/>
      <w:numFmt w:val="bullet"/>
      <w:lvlText w:val=""/>
      <w:lvlJc w:val="left"/>
      <w:pPr>
        <w:ind w:left="5040" w:hanging="360"/>
      </w:pPr>
      <w:rPr>
        <w:rFonts w:ascii="Symbol" w:hAnsi="Symbol" w:hint="default"/>
      </w:rPr>
    </w:lvl>
    <w:lvl w:ilvl="7" w:tplc="EAC2D84A">
      <w:start w:val="1"/>
      <w:numFmt w:val="bullet"/>
      <w:lvlText w:val="o"/>
      <w:lvlJc w:val="left"/>
      <w:pPr>
        <w:ind w:left="5760" w:hanging="360"/>
      </w:pPr>
      <w:rPr>
        <w:rFonts w:ascii="Courier New" w:hAnsi="Courier New" w:hint="default"/>
      </w:rPr>
    </w:lvl>
    <w:lvl w:ilvl="8" w:tplc="43E87BDA">
      <w:start w:val="1"/>
      <w:numFmt w:val="bullet"/>
      <w:lvlText w:val=""/>
      <w:lvlJc w:val="left"/>
      <w:pPr>
        <w:ind w:left="6480" w:hanging="360"/>
      </w:pPr>
      <w:rPr>
        <w:rFonts w:ascii="Wingdings" w:hAnsi="Wingdings" w:hint="default"/>
      </w:rPr>
    </w:lvl>
  </w:abstractNum>
  <w:abstractNum w:abstractNumId="34" w15:restartNumberingAfterBreak="0">
    <w:nsid w:val="51FA8559"/>
    <w:multiLevelType w:val="hybridMultilevel"/>
    <w:tmpl w:val="554EE1AA"/>
    <w:lvl w:ilvl="0" w:tplc="D9D6A2B6">
      <w:start w:val="1"/>
      <w:numFmt w:val="bullet"/>
      <w:lvlText w:val=""/>
      <w:lvlJc w:val="left"/>
      <w:pPr>
        <w:ind w:left="720" w:hanging="360"/>
      </w:pPr>
      <w:rPr>
        <w:rFonts w:ascii="Symbol" w:hAnsi="Symbol" w:hint="default"/>
      </w:rPr>
    </w:lvl>
    <w:lvl w:ilvl="1" w:tplc="A8207096">
      <w:start w:val="1"/>
      <w:numFmt w:val="bullet"/>
      <w:lvlText w:val="o"/>
      <w:lvlJc w:val="left"/>
      <w:pPr>
        <w:ind w:left="1440" w:hanging="360"/>
      </w:pPr>
      <w:rPr>
        <w:rFonts w:ascii="Courier New" w:hAnsi="Courier New" w:hint="default"/>
      </w:rPr>
    </w:lvl>
    <w:lvl w:ilvl="2" w:tplc="AA8C48DE">
      <w:start w:val="1"/>
      <w:numFmt w:val="bullet"/>
      <w:lvlText w:val=""/>
      <w:lvlJc w:val="left"/>
      <w:pPr>
        <w:ind w:left="2160" w:hanging="360"/>
      </w:pPr>
      <w:rPr>
        <w:rFonts w:ascii="Wingdings" w:hAnsi="Wingdings" w:hint="default"/>
      </w:rPr>
    </w:lvl>
    <w:lvl w:ilvl="3" w:tplc="FBA0F45A">
      <w:start w:val="1"/>
      <w:numFmt w:val="bullet"/>
      <w:lvlText w:val=""/>
      <w:lvlJc w:val="left"/>
      <w:pPr>
        <w:ind w:left="2880" w:hanging="360"/>
      </w:pPr>
      <w:rPr>
        <w:rFonts w:ascii="Symbol" w:hAnsi="Symbol" w:hint="default"/>
      </w:rPr>
    </w:lvl>
    <w:lvl w:ilvl="4" w:tplc="E398FC3E">
      <w:start w:val="1"/>
      <w:numFmt w:val="bullet"/>
      <w:lvlText w:val="o"/>
      <w:lvlJc w:val="left"/>
      <w:pPr>
        <w:ind w:left="3600" w:hanging="360"/>
      </w:pPr>
      <w:rPr>
        <w:rFonts w:ascii="Courier New" w:hAnsi="Courier New" w:hint="default"/>
      </w:rPr>
    </w:lvl>
    <w:lvl w:ilvl="5" w:tplc="9FC019E8">
      <w:start w:val="1"/>
      <w:numFmt w:val="bullet"/>
      <w:lvlText w:val=""/>
      <w:lvlJc w:val="left"/>
      <w:pPr>
        <w:ind w:left="4320" w:hanging="360"/>
      </w:pPr>
      <w:rPr>
        <w:rFonts w:ascii="Wingdings" w:hAnsi="Wingdings" w:hint="default"/>
      </w:rPr>
    </w:lvl>
    <w:lvl w:ilvl="6" w:tplc="5234E876">
      <w:start w:val="1"/>
      <w:numFmt w:val="bullet"/>
      <w:lvlText w:val=""/>
      <w:lvlJc w:val="left"/>
      <w:pPr>
        <w:ind w:left="5040" w:hanging="360"/>
      </w:pPr>
      <w:rPr>
        <w:rFonts w:ascii="Symbol" w:hAnsi="Symbol" w:hint="default"/>
      </w:rPr>
    </w:lvl>
    <w:lvl w:ilvl="7" w:tplc="BDB8DD84">
      <w:start w:val="1"/>
      <w:numFmt w:val="bullet"/>
      <w:lvlText w:val="o"/>
      <w:lvlJc w:val="left"/>
      <w:pPr>
        <w:ind w:left="5760" w:hanging="360"/>
      </w:pPr>
      <w:rPr>
        <w:rFonts w:ascii="Courier New" w:hAnsi="Courier New" w:hint="default"/>
      </w:rPr>
    </w:lvl>
    <w:lvl w:ilvl="8" w:tplc="99A8339A">
      <w:start w:val="1"/>
      <w:numFmt w:val="bullet"/>
      <w:lvlText w:val=""/>
      <w:lvlJc w:val="left"/>
      <w:pPr>
        <w:ind w:left="6480" w:hanging="360"/>
      </w:pPr>
      <w:rPr>
        <w:rFonts w:ascii="Wingdings" w:hAnsi="Wingdings" w:hint="default"/>
      </w:rPr>
    </w:lvl>
  </w:abstractNum>
  <w:abstractNum w:abstractNumId="35" w15:restartNumberingAfterBreak="0">
    <w:nsid w:val="588F4F1E"/>
    <w:multiLevelType w:val="hybridMultilevel"/>
    <w:tmpl w:val="0A746070"/>
    <w:lvl w:ilvl="0" w:tplc="45FC4FB6">
      <w:start w:val="1"/>
      <w:numFmt w:val="bullet"/>
      <w:lvlText w:val=""/>
      <w:lvlJc w:val="left"/>
      <w:pPr>
        <w:ind w:left="720" w:hanging="360"/>
      </w:pPr>
      <w:rPr>
        <w:rFonts w:ascii="Symbol" w:hAnsi="Symbol" w:hint="default"/>
      </w:rPr>
    </w:lvl>
    <w:lvl w:ilvl="1" w:tplc="7CDC78C0">
      <w:start w:val="1"/>
      <w:numFmt w:val="bullet"/>
      <w:lvlText w:val="o"/>
      <w:lvlJc w:val="left"/>
      <w:pPr>
        <w:ind w:left="1440" w:hanging="360"/>
      </w:pPr>
      <w:rPr>
        <w:rFonts w:ascii="Courier New" w:hAnsi="Courier New" w:hint="default"/>
      </w:rPr>
    </w:lvl>
    <w:lvl w:ilvl="2" w:tplc="C4963152">
      <w:start w:val="1"/>
      <w:numFmt w:val="bullet"/>
      <w:lvlText w:val=""/>
      <w:lvlJc w:val="left"/>
      <w:pPr>
        <w:ind w:left="2160" w:hanging="360"/>
      </w:pPr>
      <w:rPr>
        <w:rFonts w:ascii="Wingdings" w:hAnsi="Wingdings" w:hint="default"/>
      </w:rPr>
    </w:lvl>
    <w:lvl w:ilvl="3" w:tplc="604EE71E">
      <w:start w:val="1"/>
      <w:numFmt w:val="bullet"/>
      <w:lvlText w:val=""/>
      <w:lvlJc w:val="left"/>
      <w:pPr>
        <w:ind w:left="2880" w:hanging="360"/>
      </w:pPr>
      <w:rPr>
        <w:rFonts w:ascii="Symbol" w:hAnsi="Symbol" w:hint="default"/>
      </w:rPr>
    </w:lvl>
    <w:lvl w:ilvl="4" w:tplc="1EE826EE">
      <w:start w:val="1"/>
      <w:numFmt w:val="bullet"/>
      <w:lvlText w:val="o"/>
      <w:lvlJc w:val="left"/>
      <w:pPr>
        <w:ind w:left="3600" w:hanging="360"/>
      </w:pPr>
      <w:rPr>
        <w:rFonts w:ascii="Courier New" w:hAnsi="Courier New" w:hint="default"/>
      </w:rPr>
    </w:lvl>
    <w:lvl w:ilvl="5" w:tplc="DB46BEC0">
      <w:start w:val="1"/>
      <w:numFmt w:val="bullet"/>
      <w:lvlText w:val=""/>
      <w:lvlJc w:val="left"/>
      <w:pPr>
        <w:ind w:left="4320" w:hanging="360"/>
      </w:pPr>
      <w:rPr>
        <w:rFonts w:ascii="Wingdings" w:hAnsi="Wingdings" w:hint="default"/>
      </w:rPr>
    </w:lvl>
    <w:lvl w:ilvl="6" w:tplc="674ADEC6">
      <w:start w:val="1"/>
      <w:numFmt w:val="bullet"/>
      <w:lvlText w:val=""/>
      <w:lvlJc w:val="left"/>
      <w:pPr>
        <w:ind w:left="5040" w:hanging="360"/>
      </w:pPr>
      <w:rPr>
        <w:rFonts w:ascii="Symbol" w:hAnsi="Symbol" w:hint="default"/>
      </w:rPr>
    </w:lvl>
    <w:lvl w:ilvl="7" w:tplc="F4BC646E">
      <w:start w:val="1"/>
      <w:numFmt w:val="bullet"/>
      <w:lvlText w:val="o"/>
      <w:lvlJc w:val="left"/>
      <w:pPr>
        <w:ind w:left="5760" w:hanging="360"/>
      </w:pPr>
      <w:rPr>
        <w:rFonts w:ascii="Courier New" w:hAnsi="Courier New" w:hint="default"/>
      </w:rPr>
    </w:lvl>
    <w:lvl w:ilvl="8" w:tplc="3F865370">
      <w:start w:val="1"/>
      <w:numFmt w:val="bullet"/>
      <w:lvlText w:val=""/>
      <w:lvlJc w:val="left"/>
      <w:pPr>
        <w:ind w:left="6480" w:hanging="360"/>
      </w:pPr>
      <w:rPr>
        <w:rFonts w:ascii="Wingdings" w:hAnsi="Wingdings" w:hint="default"/>
      </w:rPr>
    </w:lvl>
  </w:abstractNum>
  <w:abstractNum w:abstractNumId="36" w15:restartNumberingAfterBreak="0">
    <w:nsid w:val="59875CC7"/>
    <w:multiLevelType w:val="hybridMultilevel"/>
    <w:tmpl w:val="B200578A"/>
    <w:lvl w:ilvl="0" w:tplc="814222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56235"/>
    <w:multiLevelType w:val="hybridMultilevel"/>
    <w:tmpl w:val="83C4A062"/>
    <w:lvl w:ilvl="0" w:tplc="61903DBA">
      <w:start w:val="1"/>
      <w:numFmt w:val="decimal"/>
      <w:lvlText w:val="%1."/>
      <w:lvlJc w:val="left"/>
      <w:pPr>
        <w:ind w:left="720" w:hanging="360"/>
      </w:pPr>
    </w:lvl>
    <w:lvl w:ilvl="1" w:tplc="793689CA">
      <w:start w:val="1"/>
      <w:numFmt w:val="lowerLetter"/>
      <w:lvlText w:val="%2."/>
      <w:lvlJc w:val="left"/>
      <w:pPr>
        <w:ind w:left="1440" w:hanging="360"/>
      </w:pPr>
    </w:lvl>
    <w:lvl w:ilvl="2" w:tplc="B406D74C">
      <w:start w:val="1"/>
      <w:numFmt w:val="lowerRoman"/>
      <w:lvlText w:val="%3."/>
      <w:lvlJc w:val="right"/>
      <w:pPr>
        <w:ind w:left="2160" w:hanging="180"/>
      </w:pPr>
    </w:lvl>
    <w:lvl w:ilvl="3" w:tplc="0428F0BA">
      <w:start w:val="1"/>
      <w:numFmt w:val="decimal"/>
      <w:lvlText w:val="%4."/>
      <w:lvlJc w:val="left"/>
      <w:pPr>
        <w:ind w:left="2880" w:hanging="360"/>
      </w:pPr>
    </w:lvl>
    <w:lvl w:ilvl="4" w:tplc="A33CB966">
      <w:start w:val="1"/>
      <w:numFmt w:val="lowerLetter"/>
      <w:lvlText w:val="%5."/>
      <w:lvlJc w:val="left"/>
      <w:pPr>
        <w:ind w:left="3600" w:hanging="360"/>
      </w:pPr>
    </w:lvl>
    <w:lvl w:ilvl="5" w:tplc="04103760">
      <w:start w:val="1"/>
      <w:numFmt w:val="lowerRoman"/>
      <w:lvlText w:val="%6."/>
      <w:lvlJc w:val="right"/>
      <w:pPr>
        <w:ind w:left="4320" w:hanging="180"/>
      </w:pPr>
    </w:lvl>
    <w:lvl w:ilvl="6" w:tplc="B05C4D44">
      <w:start w:val="1"/>
      <w:numFmt w:val="decimal"/>
      <w:lvlText w:val="%7."/>
      <w:lvlJc w:val="left"/>
      <w:pPr>
        <w:ind w:left="5040" w:hanging="360"/>
      </w:pPr>
    </w:lvl>
    <w:lvl w:ilvl="7" w:tplc="A6FCB47C">
      <w:start w:val="1"/>
      <w:numFmt w:val="lowerLetter"/>
      <w:lvlText w:val="%8."/>
      <w:lvlJc w:val="left"/>
      <w:pPr>
        <w:ind w:left="5760" w:hanging="360"/>
      </w:pPr>
    </w:lvl>
    <w:lvl w:ilvl="8" w:tplc="98568D3E">
      <w:start w:val="1"/>
      <w:numFmt w:val="lowerRoman"/>
      <w:lvlText w:val="%9."/>
      <w:lvlJc w:val="right"/>
      <w:pPr>
        <w:ind w:left="6480" w:hanging="180"/>
      </w:pPr>
    </w:lvl>
  </w:abstractNum>
  <w:abstractNum w:abstractNumId="38" w15:restartNumberingAfterBreak="0">
    <w:nsid w:val="634D5525"/>
    <w:multiLevelType w:val="hybridMultilevel"/>
    <w:tmpl w:val="8A845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4FCFA1"/>
    <w:multiLevelType w:val="hybridMultilevel"/>
    <w:tmpl w:val="F6326620"/>
    <w:lvl w:ilvl="0" w:tplc="3514B4CC">
      <w:start w:val="1"/>
      <w:numFmt w:val="decimal"/>
      <w:lvlText w:val="%1."/>
      <w:lvlJc w:val="left"/>
      <w:pPr>
        <w:ind w:left="720" w:hanging="360"/>
      </w:pPr>
    </w:lvl>
    <w:lvl w:ilvl="1" w:tplc="8A2C2572">
      <w:start w:val="1"/>
      <w:numFmt w:val="lowerLetter"/>
      <w:lvlText w:val="%2."/>
      <w:lvlJc w:val="left"/>
      <w:pPr>
        <w:ind w:left="1440" w:hanging="360"/>
      </w:pPr>
    </w:lvl>
    <w:lvl w:ilvl="2" w:tplc="EBD4C3A2">
      <w:start w:val="1"/>
      <w:numFmt w:val="lowerRoman"/>
      <w:lvlText w:val="%3."/>
      <w:lvlJc w:val="right"/>
      <w:pPr>
        <w:ind w:left="2160" w:hanging="180"/>
      </w:pPr>
    </w:lvl>
    <w:lvl w:ilvl="3" w:tplc="A9387496">
      <w:start w:val="1"/>
      <w:numFmt w:val="decimal"/>
      <w:lvlText w:val="%4."/>
      <w:lvlJc w:val="left"/>
      <w:pPr>
        <w:ind w:left="2880" w:hanging="360"/>
      </w:pPr>
    </w:lvl>
    <w:lvl w:ilvl="4" w:tplc="0B6EE542">
      <w:start w:val="1"/>
      <w:numFmt w:val="lowerLetter"/>
      <w:lvlText w:val="%5."/>
      <w:lvlJc w:val="left"/>
      <w:pPr>
        <w:ind w:left="3600" w:hanging="360"/>
      </w:pPr>
    </w:lvl>
    <w:lvl w:ilvl="5" w:tplc="CBC49E94">
      <w:start w:val="1"/>
      <w:numFmt w:val="lowerRoman"/>
      <w:lvlText w:val="%6."/>
      <w:lvlJc w:val="right"/>
      <w:pPr>
        <w:ind w:left="4320" w:hanging="180"/>
      </w:pPr>
    </w:lvl>
    <w:lvl w:ilvl="6" w:tplc="1E0E7CA6">
      <w:start w:val="1"/>
      <w:numFmt w:val="decimal"/>
      <w:lvlText w:val="%7."/>
      <w:lvlJc w:val="left"/>
      <w:pPr>
        <w:ind w:left="5040" w:hanging="360"/>
      </w:pPr>
    </w:lvl>
    <w:lvl w:ilvl="7" w:tplc="4CF6FA5E">
      <w:start w:val="1"/>
      <w:numFmt w:val="lowerLetter"/>
      <w:lvlText w:val="%8."/>
      <w:lvlJc w:val="left"/>
      <w:pPr>
        <w:ind w:left="5760" w:hanging="360"/>
      </w:pPr>
    </w:lvl>
    <w:lvl w:ilvl="8" w:tplc="6F4A0D20">
      <w:start w:val="1"/>
      <w:numFmt w:val="lowerRoman"/>
      <w:lvlText w:val="%9."/>
      <w:lvlJc w:val="right"/>
      <w:pPr>
        <w:ind w:left="6480" w:hanging="180"/>
      </w:pPr>
    </w:lvl>
  </w:abstractNum>
  <w:abstractNum w:abstractNumId="40" w15:restartNumberingAfterBreak="0">
    <w:nsid w:val="7046C6CD"/>
    <w:multiLevelType w:val="hybridMultilevel"/>
    <w:tmpl w:val="DA045308"/>
    <w:lvl w:ilvl="0" w:tplc="AD1EE85A">
      <w:start w:val="1"/>
      <w:numFmt w:val="bullet"/>
      <w:lvlText w:val=""/>
      <w:lvlJc w:val="left"/>
      <w:pPr>
        <w:ind w:left="720" w:hanging="360"/>
      </w:pPr>
      <w:rPr>
        <w:rFonts w:ascii="Symbol" w:hAnsi="Symbol" w:hint="default"/>
      </w:rPr>
    </w:lvl>
    <w:lvl w:ilvl="1" w:tplc="5C5C9DF2">
      <w:start w:val="1"/>
      <w:numFmt w:val="bullet"/>
      <w:lvlText w:val="o"/>
      <w:lvlJc w:val="left"/>
      <w:pPr>
        <w:ind w:left="1440" w:hanging="360"/>
      </w:pPr>
      <w:rPr>
        <w:rFonts w:ascii="Courier New" w:hAnsi="Courier New" w:hint="default"/>
      </w:rPr>
    </w:lvl>
    <w:lvl w:ilvl="2" w:tplc="BC80E9D2">
      <w:start w:val="1"/>
      <w:numFmt w:val="bullet"/>
      <w:lvlText w:val=""/>
      <w:lvlJc w:val="left"/>
      <w:pPr>
        <w:ind w:left="2160" w:hanging="360"/>
      </w:pPr>
      <w:rPr>
        <w:rFonts w:ascii="Wingdings" w:hAnsi="Wingdings" w:hint="default"/>
      </w:rPr>
    </w:lvl>
    <w:lvl w:ilvl="3" w:tplc="A6048264">
      <w:start w:val="1"/>
      <w:numFmt w:val="bullet"/>
      <w:lvlText w:val=""/>
      <w:lvlJc w:val="left"/>
      <w:pPr>
        <w:ind w:left="2880" w:hanging="360"/>
      </w:pPr>
      <w:rPr>
        <w:rFonts w:ascii="Symbol" w:hAnsi="Symbol" w:hint="default"/>
      </w:rPr>
    </w:lvl>
    <w:lvl w:ilvl="4" w:tplc="99EC5C12">
      <w:start w:val="1"/>
      <w:numFmt w:val="bullet"/>
      <w:lvlText w:val="o"/>
      <w:lvlJc w:val="left"/>
      <w:pPr>
        <w:ind w:left="3600" w:hanging="360"/>
      </w:pPr>
      <w:rPr>
        <w:rFonts w:ascii="Courier New" w:hAnsi="Courier New" w:hint="default"/>
      </w:rPr>
    </w:lvl>
    <w:lvl w:ilvl="5" w:tplc="AA249F52">
      <w:start w:val="1"/>
      <w:numFmt w:val="bullet"/>
      <w:lvlText w:val=""/>
      <w:lvlJc w:val="left"/>
      <w:pPr>
        <w:ind w:left="4320" w:hanging="360"/>
      </w:pPr>
      <w:rPr>
        <w:rFonts w:ascii="Wingdings" w:hAnsi="Wingdings" w:hint="default"/>
      </w:rPr>
    </w:lvl>
    <w:lvl w:ilvl="6" w:tplc="7924E5CC">
      <w:start w:val="1"/>
      <w:numFmt w:val="bullet"/>
      <w:lvlText w:val=""/>
      <w:lvlJc w:val="left"/>
      <w:pPr>
        <w:ind w:left="5040" w:hanging="360"/>
      </w:pPr>
      <w:rPr>
        <w:rFonts w:ascii="Symbol" w:hAnsi="Symbol" w:hint="default"/>
      </w:rPr>
    </w:lvl>
    <w:lvl w:ilvl="7" w:tplc="45F4FA8C">
      <w:start w:val="1"/>
      <w:numFmt w:val="bullet"/>
      <w:lvlText w:val="o"/>
      <w:lvlJc w:val="left"/>
      <w:pPr>
        <w:ind w:left="5760" w:hanging="360"/>
      </w:pPr>
      <w:rPr>
        <w:rFonts w:ascii="Courier New" w:hAnsi="Courier New" w:hint="default"/>
      </w:rPr>
    </w:lvl>
    <w:lvl w:ilvl="8" w:tplc="896EB2CC">
      <w:start w:val="1"/>
      <w:numFmt w:val="bullet"/>
      <w:lvlText w:val=""/>
      <w:lvlJc w:val="left"/>
      <w:pPr>
        <w:ind w:left="6480" w:hanging="360"/>
      </w:pPr>
      <w:rPr>
        <w:rFonts w:ascii="Wingdings" w:hAnsi="Wingdings" w:hint="default"/>
      </w:rPr>
    </w:lvl>
  </w:abstractNum>
  <w:abstractNum w:abstractNumId="41" w15:restartNumberingAfterBreak="0">
    <w:nsid w:val="71E35C3F"/>
    <w:multiLevelType w:val="hybridMultilevel"/>
    <w:tmpl w:val="2F1E1D16"/>
    <w:lvl w:ilvl="0" w:tplc="23B645F0">
      <w:start w:val="1"/>
      <w:numFmt w:val="bullet"/>
      <w:lvlText w:val=""/>
      <w:lvlJc w:val="left"/>
      <w:pPr>
        <w:ind w:left="720" w:hanging="360"/>
      </w:pPr>
      <w:rPr>
        <w:rFonts w:ascii="Symbol" w:hAnsi="Symbol" w:hint="default"/>
      </w:rPr>
    </w:lvl>
    <w:lvl w:ilvl="1" w:tplc="9AC4C480">
      <w:start w:val="1"/>
      <w:numFmt w:val="bullet"/>
      <w:lvlText w:val="o"/>
      <w:lvlJc w:val="left"/>
      <w:pPr>
        <w:ind w:left="1440" w:hanging="360"/>
      </w:pPr>
      <w:rPr>
        <w:rFonts w:ascii="Courier New" w:hAnsi="Courier New" w:hint="default"/>
      </w:rPr>
    </w:lvl>
    <w:lvl w:ilvl="2" w:tplc="E5AA600C">
      <w:start w:val="1"/>
      <w:numFmt w:val="bullet"/>
      <w:lvlText w:val=""/>
      <w:lvlJc w:val="left"/>
      <w:pPr>
        <w:ind w:left="2160" w:hanging="360"/>
      </w:pPr>
      <w:rPr>
        <w:rFonts w:ascii="Wingdings" w:hAnsi="Wingdings" w:hint="default"/>
      </w:rPr>
    </w:lvl>
    <w:lvl w:ilvl="3" w:tplc="15024BE4">
      <w:start w:val="1"/>
      <w:numFmt w:val="bullet"/>
      <w:lvlText w:val=""/>
      <w:lvlJc w:val="left"/>
      <w:pPr>
        <w:ind w:left="2880" w:hanging="360"/>
      </w:pPr>
      <w:rPr>
        <w:rFonts w:ascii="Symbol" w:hAnsi="Symbol" w:hint="default"/>
      </w:rPr>
    </w:lvl>
    <w:lvl w:ilvl="4" w:tplc="018005CC">
      <w:start w:val="1"/>
      <w:numFmt w:val="bullet"/>
      <w:lvlText w:val="o"/>
      <w:lvlJc w:val="left"/>
      <w:pPr>
        <w:ind w:left="3600" w:hanging="360"/>
      </w:pPr>
      <w:rPr>
        <w:rFonts w:ascii="Courier New" w:hAnsi="Courier New" w:hint="default"/>
      </w:rPr>
    </w:lvl>
    <w:lvl w:ilvl="5" w:tplc="C90443BC">
      <w:start w:val="1"/>
      <w:numFmt w:val="bullet"/>
      <w:lvlText w:val=""/>
      <w:lvlJc w:val="left"/>
      <w:pPr>
        <w:ind w:left="4320" w:hanging="360"/>
      </w:pPr>
      <w:rPr>
        <w:rFonts w:ascii="Wingdings" w:hAnsi="Wingdings" w:hint="default"/>
      </w:rPr>
    </w:lvl>
    <w:lvl w:ilvl="6" w:tplc="094AA702">
      <w:start w:val="1"/>
      <w:numFmt w:val="bullet"/>
      <w:lvlText w:val=""/>
      <w:lvlJc w:val="left"/>
      <w:pPr>
        <w:ind w:left="5040" w:hanging="360"/>
      </w:pPr>
      <w:rPr>
        <w:rFonts w:ascii="Symbol" w:hAnsi="Symbol" w:hint="default"/>
      </w:rPr>
    </w:lvl>
    <w:lvl w:ilvl="7" w:tplc="7986A02E">
      <w:start w:val="1"/>
      <w:numFmt w:val="bullet"/>
      <w:lvlText w:val="o"/>
      <w:lvlJc w:val="left"/>
      <w:pPr>
        <w:ind w:left="5760" w:hanging="360"/>
      </w:pPr>
      <w:rPr>
        <w:rFonts w:ascii="Courier New" w:hAnsi="Courier New" w:hint="default"/>
      </w:rPr>
    </w:lvl>
    <w:lvl w:ilvl="8" w:tplc="7FE85718">
      <w:start w:val="1"/>
      <w:numFmt w:val="bullet"/>
      <w:lvlText w:val=""/>
      <w:lvlJc w:val="left"/>
      <w:pPr>
        <w:ind w:left="6480" w:hanging="360"/>
      </w:pPr>
      <w:rPr>
        <w:rFonts w:ascii="Wingdings" w:hAnsi="Wingdings" w:hint="default"/>
      </w:rPr>
    </w:lvl>
  </w:abstractNum>
  <w:abstractNum w:abstractNumId="42" w15:restartNumberingAfterBreak="0">
    <w:nsid w:val="7410948A"/>
    <w:multiLevelType w:val="hybridMultilevel"/>
    <w:tmpl w:val="FFFFFFFF"/>
    <w:lvl w:ilvl="0" w:tplc="661CCF80">
      <w:start w:val="1"/>
      <w:numFmt w:val="decimal"/>
      <w:lvlText w:val="%1."/>
      <w:lvlJc w:val="left"/>
      <w:pPr>
        <w:ind w:left="420" w:hanging="420"/>
      </w:pPr>
    </w:lvl>
    <w:lvl w:ilvl="1" w:tplc="D9761340">
      <w:start w:val="1"/>
      <w:numFmt w:val="lowerLetter"/>
      <w:lvlText w:val="%2."/>
      <w:lvlJc w:val="left"/>
      <w:pPr>
        <w:ind w:left="840" w:hanging="420"/>
      </w:pPr>
    </w:lvl>
    <w:lvl w:ilvl="2" w:tplc="C4C2C504">
      <w:start w:val="1"/>
      <w:numFmt w:val="lowerRoman"/>
      <w:lvlText w:val="%3."/>
      <w:lvlJc w:val="right"/>
      <w:pPr>
        <w:ind w:left="1260" w:hanging="420"/>
      </w:pPr>
    </w:lvl>
    <w:lvl w:ilvl="3" w:tplc="A512148E">
      <w:start w:val="1"/>
      <w:numFmt w:val="decimal"/>
      <w:lvlText w:val="%4."/>
      <w:lvlJc w:val="left"/>
      <w:pPr>
        <w:ind w:left="1680" w:hanging="420"/>
      </w:pPr>
    </w:lvl>
    <w:lvl w:ilvl="4" w:tplc="EC88DD14">
      <w:start w:val="1"/>
      <w:numFmt w:val="lowerLetter"/>
      <w:lvlText w:val="%5."/>
      <w:lvlJc w:val="left"/>
      <w:pPr>
        <w:ind w:left="2100" w:hanging="420"/>
      </w:pPr>
    </w:lvl>
    <w:lvl w:ilvl="5" w:tplc="D7568F48">
      <w:start w:val="1"/>
      <w:numFmt w:val="lowerRoman"/>
      <w:lvlText w:val="%6."/>
      <w:lvlJc w:val="right"/>
      <w:pPr>
        <w:ind w:left="2520" w:hanging="420"/>
      </w:pPr>
    </w:lvl>
    <w:lvl w:ilvl="6" w:tplc="612C35AA">
      <w:start w:val="1"/>
      <w:numFmt w:val="decimal"/>
      <w:lvlText w:val="%7."/>
      <w:lvlJc w:val="left"/>
      <w:pPr>
        <w:ind w:left="2940" w:hanging="420"/>
      </w:pPr>
    </w:lvl>
    <w:lvl w:ilvl="7" w:tplc="474E0742">
      <w:start w:val="1"/>
      <w:numFmt w:val="lowerLetter"/>
      <w:lvlText w:val="%8."/>
      <w:lvlJc w:val="left"/>
      <w:pPr>
        <w:ind w:left="3360" w:hanging="420"/>
      </w:pPr>
    </w:lvl>
    <w:lvl w:ilvl="8" w:tplc="E1FE549C">
      <w:start w:val="1"/>
      <w:numFmt w:val="lowerRoman"/>
      <w:lvlText w:val="%9."/>
      <w:lvlJc w:val="right"/>
      <w:pPr>
        <w:ind w:left="3780" w:hanging="420"/>
      </w:pPr>
    </w:lvl>
  </w:abstractNum>
  <w:abstractNum w:abstractNumId="43" w15:restartNumberingAfterBreak="0">
    <w:nsid w:val="788F417C"/>
    <w:multiLevelType w:val="hybridMultilevel"/>
    <w:tmpl w:val="7BAAABDE"/>
    <w:lvl w:ilvl="0" w:tplc="0BB8D476">
      <w:start w:val="1"/>
      <w:numFmt w:val="decimal"/>
      <w:lvlText w:val="%1."/>
      <w:lvlJc w:val="left"/>
      <w:pPr>
        <w:ind w:left="720" w:hanging="360"/>
      </w:pPr>
    </w:lvl>
    <w:lvl w:ilvl="1" w:tplc="53569A86">
      <w:start w:val="1"/>
      <w:numFmt w:val="lowerLetter"/>
      <w:lvlText w:val="%2."/>
      <w:lvlJc w:val="left"/>
      <w:pPr>
        <w:ind w:left="1440" w:hanging="360"/>
      </w:pPr>
    </w:lvl>
    <w:lvl w:ilvl="2" w:tplc="78D86D9A">
      <w:start w:val="1"/>
      <w:numFmt w:val="lowerRoman"/>
      <w:lvlText w:val="%3."/>
      <w:lvlJc w:val="right"/>
      <w:pPr>
        <w:ind w:left="2160" w:hanging="180"/>
      </w:pPr>
    </w:lvl>
    <w:lvl w:ilvl="3" w:tplc="355A465E">
      <w:start w:val="1"/>
      <w:numFmt w:val="decimal"/>
      <w:lvlText w:val="%4."/>
      <w:lvlJc w:val="left"/>
      <w:pPr>
        <w:ind w:left="2880" w:hanging="360"/>
      </w:pPr>
    </w:lvl>
    <w:lvl w:ilvl="4" w:tplc="E21E15B2">
      <w:start w:val="1"/>
      <w:numFmt w:val="lowerLetter"/>
      <w:lvlText w:val="%5."/>
      <w:lvlJc w:val="left"/>
      <w:pPr>
        <w:ind w:left="3600" w:hanging="360"/>
      </w:pPr>
    </w:lvl>
    <w:lvl w:ilvl="5" w:tplc="8EC46B4A">
      <w:start w:val="1"/>
      <w:numFmt w:val="lowerRoman"/>
      <w:lvlText w:val="%6."/>
      <w:lvlJc w:val="right"/>
      <w:pPr>
        <w:ind w:left="4320" w:hanging="180"/>
      </w:pPr>
    </w:lvl>
    <w:lvl w:ilvl="6" w:tplc="503212A4">
      <w:start w:val="1"/>
      <w:numFmt w:val="decimal"/>
      <w:lvlText w:val="%7."/>
      <w:lvlJc w:val="left"/>
      <w:pPr>
        <w:ind w:left="5040" w:hanging="360"/>
      </w:pPr>
    </w:lvl>
    <w:lvl w:ilvl="7" w:tplc="5C3AA85C">
      <w:start w:val="1"/>
      <w:numFmt w:val="lowerLetter"/>
      <w:lvlText w:val="%8."/>
      <w:lvlJc w:val="left"/>
      <w:pPr>
        <w:ind w:left="5760" w:hanging="360"/>
      </w:pPr>
    </w:lvl>
    <w:lvl w:ilvl="8" w:tplc="7758C514">
      <w:start w:val="1"/>
      <w:numFmt w:val="lowerRoman"/>
      <w:lvlText w:val="%9."/>
      <w:lvlJc w:val="right"/>
      <w:pPr>
        <w:ind w:left="6480" w:hanging="180"/>
      </w:pPr>
    </w:lvl>
  </w:abstractNum>
  <w:num w:numId="1" w16cid:durableId="875657502">
    <w:abstractNumId w:val="0"/>
  </w:num>
  <w:num w:numId="2" w16cid:durableId="1744715988">
    <w:abstractNumId w:val="19"/>
  </w:num>
  <w:num w:numId="3" w16cid:durableId="1452356808">
    <w:abstractNumId w:val="15"/>
  </w:num>
  <w:num w:numId="4" w16cid:durableId="1094012814">
    <w:abstractNumId w:val="8"/>
  </w:num>
  <w:num w:numId="5" w16cid:durableId="1269393199">
    <w:abstractNumId w:val="16"/>
  </w:num>
  <w:num w:numId="6" w16cid:durableId="2055037333">
    <w:abstractNumId w:val="23"/>
  </w:num>
  <w:num w:numId="7" w16cid:durableId="944188234">
    <w:abstractNumId w:val="20"/>
  </w:num>
  <w:num w:numId="8" w16cid:durableId="883325952">
    <w:abstractNumId w:val="34"/>
  </w:num>
  <w:num w:numId="9" w16cid:durableId="428045828">
    <w:abstractNumId w:val="5"/>
  </w:num>
  <w:num w:numId="10" w16cid:durableId="828326119">
    <w:abstractNumId w:val="33"/>
  </w:num>
  <w:num w:numId="11" w16cid:durableId="821384832">
    <w:abstractNumId w:val="4"/>
  </w:num>
  <w:num w:numId="12" w16cid:durableId="889924918">
    <w:abstractNumId w:val="24"/>
  </w:num>
  <w:num w:numId="13" w16cid:durableId="2063362590">
    <w:abstractNumId w:val="37"/>
  </w:num>
  <w:num w:numId="14" w16cid:durableId="1663312471">
    <w:abstractNumId w:val="32"/>
  </w:num>
  <w:num w:numId="15" w16cid:durableId="85075062">
    <w:abstractNumId w:val="35"/>
  </w:num>
  <w:num w:numId="16" w16cid:durableId="601307846">
    <w:abstractNumId w:val="10"/>
  </w:num>
  <w:num w:numId="17" w16cid:durableId="963581615">
    <w:abstractNumId w:val="28"/>
  </w:num>
  <w:num w:numId="18" w16cid:durableId="1168447273">
    <w:abstractNumId w:val="2"/>
  </w:num>
  <w:num w:numId="19" w16cid:durableId="35472144">
    <w:abstractNumId w:val="14"/>
  </w:num>
  <w:num w:numId="20" w16cid:durableId="1967152482">
    <w:abstractNumId w:val="25"/>
  </w:num>
  <w:num w:numId="21" w16cid:durableId="793716577">
    <w:abstractNumId w:val="39"/>
  </w:num>
  <w:num w:numId="22" w16cid:durableId="1057169836">
    <w:abstractNumId w:val="43"/>
  </w:num>
  <w:num w:numId="23" w16cid:durableId="1100178183">
    <w:abstractNumId w:val="42"/>
  </w:num>
  <w:num w:numId="24" w16cid:durableId="1589264400">
    <w:abstractNumId w:val="11"/>
  </w:num>
  <w:num w:numId="25" w16cid:durableId="2002191929">
    <w:abstractNumId w:val="1"/>
  </w:num>
  <w:num w:numId="26" w16cid:durableId="411317085">
    <w:abstractNumId w:val="9"/>
  </w:num>
  <w:num w:numId="27" w16cid:durableId="775831169">
    <w:abstractNumId w:val="21"/>
  </w:num>
  <w:num w:numId="28" w16cid:durableId="276370544">
    <w:abstractNumId w:val="7"/>
  </w:num>
  <w:num w:numId="29" w16cid:durableId="31075510">
    <w:abstractNumId w:val="26"/>
  </w:num>
  <w:num w:numId="30" w16cid:durableId="890463176">
    <w:abstractNumId w:val="27"/>
  </w:num>
  <w:num w:numId="31" w16cid:durableId="557515812">
    <w:abstractNumId w:val="29"/>
  </w:num>
  <w:num w:numId="32" w16cid:durableId="1821733153">
    <w:abstractNumId w:val="30"/>
  </w:num>
  <w:num w:numId="33" w16cid:durableId="1750275512">
    <w:abstractNumId w:val="22"/>
  </w:num>
  <w:num w:numId="34" w16cid:durableId="125852864">
    <w:abstractNumId w:val="17"/>
  </w:num>
  <w:num w:numId="35" w16cid:durableId="1767309931">
    <w:abstractNumId w:val="40"/>
  </w:num>
  <w:num w:numId="36" w16cid:durableId="560408070">
    <w:abstractNumId w:val="41"/>
  </w:num>
  <w:num w:numId="37" w16cid:durableId="2051299695">
    <w:abstractNumId w:val="6"/>
  </w:num>
  <w:num w:numId="38" w16cid:durableId="561405461">
    <w:abstractNumId w:val="13"/>
  </w:num>
  <w:num w:numId="39" w16cid:durableId="48652296">
    <w:abstractNumId w:val="12"/>
  </w:num>
  <w:num w:numId="40" w16cid:durableId="1299922982">
    <w:abstractNumId w:val="31"/>
  </w:num>
  <w:num w:numId="41" w16cid:durableId="214438898">
    <w:abstractNumId w:val="3"/>
  </w:num>
  <w:num w:numId="42" w16cid:durableId="1983195643">
    <w:abstractNumId w:val="36"/>
  </w:num>
  <w:num w:numId="43" w16cid:durableId="140392469">
    <w:abstractNumId w:val="38"/>
  </w:num>
  <w:num w:numId="44" w16cid:durableId="83106595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rnacki, Matthew L">
    <w15:presenceInfo w15:providerId="AD" w15:userId="S::bernack@ad.unc.edu::0d5fa4e0-5c1c-423f-bd58-7c75658a5f63"/>
  </w15:person>
  <w15:person w15:author="Nguyen, Ha">
    <w15:presenceInfo w15:providerId="AD" w15:userId="S::camha@ad.unc.edu::bb714003-507c-4fde-834e-33960be1f5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B12"/>
    <w:rsid w:val="000001CC"/>
    <w:rsid w:val="00004797"/>
    <w:rsid w:val="00004E37"/>
    <w:rsid w:val="000050AD"/>
    <w:rsid w:val="0000589A"/>
    <w:rsid w:val="00005B35"/>
    <w:rsid w:val="00010188"/>
    <w:rsid w:val="0001240F"/>
    <w:rsid w:val="00012CA8"/>
    <w:rsid w:val="00012DFE"/>
    <w:rsid w:val="00013D0E"/>
    <w:rsid w:val="00013DF1"/>
    <w:rsid w:val="000141E8"/>
    <w:rsid w:val="00016458"/>
    <w:rsid w:val="000178FE"/>
    <w:rsid w:val="00020F3B"/>
    <w:rsid w:val="000217B3"/>
    <w:rsid w:val="0002354A"/>
    <w:rsid w:val="00023C9F"/>
    <w:rsid w:val="0002570E"/>
    <w:rsid w:val="00025B7E"/>
    <w:rsid w:val="00025DE4"/>
    <w:rsid w:val="00025F5A"/>
    <w:rsid w:val="000267D3"/>
    <w:rsid w:val="00027E00"/>
    <w:rsid w:val="00027FC1"/>
    <w:rsid w:val="000307A1"/>
    <w:rsid w:val="000309CE"/>
    <w:rsid w:val="000311C4"/>
    <w:rsid w:val="000311D4"/>
    <w:rsid w:val="0003240F"/>
    <w:rsid w:val="000325C9"/>
    <w:rsid w:val="00033044"/>
    <w:rsid w:val="00033BC8"/>
    <w:rsid w:val="00033CA0"/>
    <w:rsid w:val="00033D7B"/>
    <w:rsid w:val="000343F1"/>
    <w:rsid w:val="00034416"/>
    <w:rsid w:val="00035E31"/>
    <w:rsid w:val="000366A6"/>
    <w:rsid w:val="000376FE"/>
    <w:rsid w:val="00040221"/>
    <w:rsid w:val="00041E86"/>
    <w:rsid w:val="00041F66"/>
    <w:rsid w:val="0004279B"/>
    <w:rsid w:val="000428C0"/>
    <w:rsid w:val="00043142"/>
    <w:rsid w:val="000434B5"/>
    <w:rsid w:val="00043EB9"/>
    <w:rsid w:val="0004491A"/>
    <w:rsid w:val="00045039"/>
    <w:rsid w:val="00045EB2"/>
    <w:rsid w:val="00045F81"/>
    <w:rsid w:val="00050430"/>
    <w:rsid w:val="000507D8"/>
    <w:rsid w:val="00051ED2"/>
    <w:rsid w:val="000603AA"/>
    <w:rsid w:val="00061E18"/>
    <w:rsid w:val="000620EA"/>
    <w:rsid w:val="00063F03"/>
    <w:rsid w:val="000640BF"/>
    <w:rsid w:val="00064A0A"/>
    <w:rsid w:val="00066078"/>
    <w:rsid w:val="000663F2"/>
    <w:rsid w:val="0006655F"/>
    <w:rsid w:val="000668BF"/>
    <w:rsid w:val="00066B77"/>
    <w:rsid w:val="00066BA3"/>
    <w:rsid w:val="00067F00"/>
    <w:rsid w:val="00067F88"/>
    <w:rsid w:val="00070D0E"/>
    <w:rsid w:val="000716CA"/>
    <w:rsid w:val="000741D6"/>
    <w:rsid w:val="00074245"/>
    <w:rsid w:val="00074433"/>
    <w:rsid w:val="0007570B"/>
    <w:rsid w:val="00076B33"/>
    <w:rsid w:val="000779A9"/>
    <w:rsid w:val="00077EE7"/>
    <w:rsid w:val="000801D5"/>
    <w:rsid w:val="00080731"/>
    <w:rsid w:val="000809D0"/>
    <w:rsid w:val="00081037"/>
    <w:rsid w:val="0008131F"/>
    <w:rsid w:val="00081D71"/>
    <w:rsid w:val="00082197"/>
    <w:rsid w:val="000828CF"/>
    <w:rsid w:val="00082986"/>
    <w:rsid w:val="000830BA"/>
    <w:rsid w:val="00083313"/>
    <w:rsid w:val="00083626"/>
    <w:rsid w:val="000844E7"/>
    <w:rsid w:val="00084802"/>
    <w:rsid w:val="00084FB4"/>
    <w:rsid w:val="0008523C"/>
    <w:rsid w:val="000877C7"/>
    <w:rsid w:val="000926A8"/>
    <w:rsid w:val="00092A7D"/>
    <w:rsid w:val="00093917"/>
    <w:rsid w:val="0009520F"/>
    <w:rsid w:val="0009685D"/>
    <w:rsid w:val="00096B8E"/>
    <w:rsid w:val="00097CBD"/>
    <w:rsid w:val="000A0901"/>
    <w:rsid w:val="000A2371"/>
    <w:rsid w:val="000A3AD6"/>
    <w:rsid w:val="000A7811"/>
    <w:rsid w:val="000B1AC3"/>
    <w:rsid w:val="000B2011"/>
    <w:rsid w:val="000B25B4"/>
    <w:rsid w:val="000B2979"/>
    <w:rsid w:val="000B3305"/>
    <w:rsid w:val="000B3D4E"/>
    <w:rsid w:val="000B4020"/>
    <w:rsid w:val="000B6B3F"/>
    <w:rsid w:val="000B7886"/>
    <w:rsid w:val="000C00CF"/>
    <w:rsid w:val="000C0C1E"/>
    <w:rsid w:val="000C1AF3"/>
    <w:rsid w:val="000C2038"/>
    <w:rsid w:val="000C289A"/>
    <w:rsid w:val="000C28C0"/>
    <w:rsid w:val="000C30B0"/>
    <w:rsid w:val="000C4AEF"/>
    <w:rsid w:val="000C5483"/>
    <w:rsid w:val="000C6104"/>
    <w:rsid w:val="000C7456"/>
    <w:rsid w:val="000D02B4"/>
    <w:rsid w:val="000D05AA"/>
    <w:rsid w:val="000D093C"/>
    <w:rsid w:val="000D0A85"/>
    <w:rsid w:val="000D16D3"/>
    <w:rsid w:val="000D26B0"/>
    <w:rsid w:val="000D314F"/>
    <w:rsid w:val="000D4FA2"/>
    <w:rsid w:val="000D6030"/>
    <w:rsid w:val="000D6699"/>
    <w:rsid w:val="000D7400"/>
    <w:rsid w:val="000D77AC"/>
    <w:rsid w:val="000E163C"/>
    <w:rsid w:val="000E1746"/>
    <w:rsid w:val="000E22D4"/>
    <w:rsid w:val="000E231B"/>
    <w:rsid w:val="000E2CF3"/>
    <w:rsid w:val="000E3EB0"/>
    <w:rsid w:val="000E4C50"/>
    <w:rsid w:val="000E68C2"/>
    <w:rsid w:val="000E7545"/>
    <w:rsid w:val="000E7944"/>
    <w:rsid w:val="000E7E21"/>
    <w:rsid w:val="000F0080"/>
    <w:rsid w:val="000F0E2B"/>
    <w:rsid w:val="000F1218"/>
    <w:rsid w:val="000F2C5C"/>
    <w:rsid w:val="000F2DE5"/>
    <w:rsid w:val="000F2DF0"/>
    <w:rsid w:val="000F3B51"/>
    <w:rsid w:val="000F40AF"/>
    <w:rsid w:val="000F4D32"/>
    <w:rsid w:val="000F5FC5"/>
    <w:rsid w:val="000F61EB"/>
    <w:rsid w:val="000F6818"/>
    <w:rsid w:val="000F7DE6"/>
    <w:rsid w:val="00100D15"/>
    <w:rsid w:val="0010168A"/>
    <w:rsid w:val="0010186F"/>
    <w:rsid w:val="001024A0"/>
    <w:rsid w:val="001048B2"/>
    <w:rsid w:val="00105E0A"/>
    <w:rsid w:val="001061B2"/>
    <w:rsid w:val="001063DE"/>
    <w:rsid w:val="00106A4E"/>
    <w:rsid w:val="00110246"/>
    <w:rsid w:val="0011128D"/>
    <w:rsid w:val="00111FD1"/>
    <w:rsid w:val="0011244B"/>
    <w:rsid w:val="00114BBE"/>
    <w:rsid w:val="001155A7"/>
    <w:rsid w:val="00115953"/>
    <w:rsid w:val="001167A0"/>
    <w:rsid w:val="00117863"/>
    <w:rsid w:val="001179D0"/>
    <w:rsid w:val="001201FD"/>
    <w:rsid w:val="00121214"/>
    <w:rsid w:val="0012204F"/>
    <w:rsid w:val="00122644"/>
    <w:rsid w:val="001238C5"/>
    <w:rsid w:val="00124967"/>
    <w:rsid w:val="00124979"/>
    <w:rsid w:val="00124FE5"/>
    <w:rsid w:val="00125B49"/>
    <w:rsid w:val="00126100"/>
    <w:rsid w:val="00126215"/>
    <w:rsid w:val="00126835"/>
    <w:rsid w:val="001301D6"/>
    <w:rsid w:val="00131721"/>
    <w:rsid w:val="001321C5"/>
    <w:rsid w:val="00133410"/>
    <w:rsid w:val="00133436"/>
    <w:rsid w:val="00134068"/>
    <w:rsid w:val="00134A65"/>
    <w:rsid w:val="00134F5B"/>
    <w:rsid w:val="001359C8"/>
    <w:rsid w:val="00136FBF"/>
    <w:rsid w:val="00137918"/>
    <w:rsid w:val="00137D39"/>
    <w:rsid w:val="00137F69"/>
    <w:rsid w:val="00141D73"/>
    <w:rsid w:val="00142553"/>
    <w:rsid w:val="001428C0"/>
    <w:rsid w:val="001439A5"/>
    <w:rsid w:val="001441FA"/>
    <w:rsid w:val="00144392"/>
    <w:rsid w:val="00144CB6"/>
    <w:rsid w:val="001450D7"/>
    <w:rsid w:val="001452F9"/>
    <w:rsid w:val="00145C41"/>
    <w:rsid w:val="0014652E"/>
    <w:rsid w:val="00147C1D"/>
    <w:rsid w:val="001502AC"/>
    <w:rsid w:val="00150B28"/>
    <w:rsid w:val="00150FC7"/>
    <w:rsid w:val="0015166F"/>
    <w:rsid w:val="00153170"/>
    <w:rsid w:val="001537DE"/>
    <w:rsid w:val="00153CD7"/>
    <w:rsid w:val="001542F1"/>
    <w:rsid w:val="00154369"/>
    <w:rsid w:val="001543EC"/>
    <w:rsid w:val="001560AF"/>
    <w:rsid w:val="00156479"/>
    <w:rsid w:val="00159E2B"/>
    <w:rsid w:val="00160612"/>
    <w:rsid w:val="00161A1B"/>
    <w:rsid w:val="00162320"/>
    <w:rsid w:val="00162B5F"/>
    <w:rsid w:val="00162BE4"/>
    <w:rsid w:val="001630BE"/>
    <w:rsid w:val="00164331"/>
    <w:rsid w:val="00164669"/>
    <w:rsid w:val="00165211"/>
    <w:rsid w:val="00166A54"/>
    <w:rsid w:val="00166CEB"/>
    <w:rsid w:val="00166FD0"/>
    <w:rsid w:val="00167176"/>
    <w:rsid w:val="00171D9D"/>
    <w:rsid w:val="00171FB4"/>
    <w:rsid w:val="001721D2"/>
    <w:rsid w:val="00175E7D"/>
    <w:rsid w:val="0017697D"/>
    <w:rsid w:val="00176C79"/>
    <w:rsid w:val="001775FB"/>
    <w:rsid w:val="00177B1A"/>
    <w:rsid w:val="00177BF4"/>
    <w:rsid w:val="00180261"/>
    <w:rsid w:val="001802E0"/>
    <w:rsid w:val="0018173D"/>
    <w:rsid w:val="00182C64"/>
    <w:rsid w:val="001831B7"/>
    <w:rsid w:val="001850DD"/>
    <w:rsid w:val="00185FB6"/>
    <w:rsid w:val="00187094"/>
    <w:rsid w:val="00190595"/>
    <w:rsid w:val="00191B6A"/>
    <w:rsid w:val="0019213E"/>
    <w:rsid w:val="001921B0"/>
    <w:rsid w:val="00193139"/>
    <w:rsid w:val="00193681"/>
    <w:rsid w:val="00194844"/>
    <w:rsid w:val="00194C53"/>
    <w:rsid w:val="00195209"/>
    <w:rsid w:val="00195C93"/>
    <w:rsid w:val="00197A56"/>
    <w:rsid w:val="00197EF7"/>
    <w:rsid w:val="001A1EB6"/>
    <w:rsid w:val="001A2367"/>
    <w:rsid w:val="001A26CA"/>
    <w:rsid w:val="001A2716"/>
    <w:rsid w:val="001A2E0C"/>
    <w:rsid w:val="001A3996"/>
    <w:rsid w:val="001B02AF"/>
    <w:rsid w:val="001B0581"/>
    <w:rsid w:val="001B0999"/>
    <w:rsid w:val="001B0D8D"/>
    <w:rsid w:val="001B1F41"/>
    <w:rsid w:val="001B2B1F"/>
    <w:rsid w:val="001B3797"/>
    <w:rsid w:val="001B41D3"/>
    <w:rsid w:val="001B5516"/>
    <w:rsid w:val="001B570E"/>
    <w:rsid w:val="001B7A15"/>
    <w:rsid w:val="001B7FA0"/>
    <w:rsid w:val="001C02AA"/>
    <w:rsid w:val="001C0CF7"/>
    <w:rsid w:val="001C17A2"/>
    <w:rsid w:val="001C17E3"/>
    <w:rsid w:val="001C1843"/>
    <w:rsid w:val="001C282E"/>
    <w:rsid w:val="001C2A06"/>
    <w:rsid w:val="001C2E60"/>
    <w:rsid w:val="001C2EBF"/>
    <w:rsid w:val="001C30A0"/>
    <w:rsid w:val="001C35FD"/>
    <w:rsid w:val="001C410A"/>
    <w:rsid w:val="001C4151"/>
    <w:rsid w:val="001C41F0"/>
    <w:rsid w:val="001C5451"/>
    <w:rsid w:val="001C5830"/>
    <w:rsid w:val="001C5F41"/>
    <w:rsid w:val="001C64DF"/>
    <w:rsid w:val="001C7F81"/>
    <w:rsid w:val="001D05BE"/>
    <w:rsid w:val="001D10EF"/>
    <w:rsid w:val="001D24B8"/>
    <w:rsid w:val="001D2FD3"/>
    <w:rsid w:val="001D43BC"/>
    <w:rsid w:val="001D4412"/>
    <w:rsid w:val="001D51EC"/>
    <w:rsid w:val="001D75C0"/>
    <w:rsid w:val="001E0124"/>
    <w:rsid w:val="001E07CB"/>
    <w:rsid w:val="001E0AF8"/>
    <w:rsid w:val="001E115E"/>
    <w:rsid w:val="001E253A"/>
    <w:rsid w:val="001E2FF7"/>
    <w:rsid w:val="001E4260"/>
    <w:rsid w:val="001E5BC3"/>
    <w:rsid w:val="001E6A83"/>
    <w:rsid w:val="001E6A84"/>
    <w:rsid w:val="001E6CF8"/>
    <w:rsid w:val="001E7519"/>
    <w:rsid w:val="001F0A67"/>
    <w:rsid w:val="001F193D"/>
    <w:rsid w:val="001F316E"/>
    <w:rsid w:val="001F5CEC"/>
    <w:rsid w:val="001F647C"/>
    <w:rsid w:val="001F6960"/>
    <w:rsid w:val="001F7972"/>
    <w:rsid w:val="002013D1"/>
    <w:rsid w:val="00201D1F"/>
    <w:rsid w:val="0020327E"/>
    <w:rsid w:val="00203B4C"/>
    <w:rsid w:val="00203C9F"/>
    <w:rsid w:val="00203F27"/>
    <w:rsid w:val="002063CC"/>
    <w:rsid w:val="002078C5"/>
    <w:rsid w:val="00210D16"/>
    <w:rsid w:val="002114B2"/>
    <w:rsid w:val="00211CA0"/>
    <w:rsid w:val="00211E66"/>
    <w:rsid w:val="0021348D"/>
    <w:rsid w:val="00213910"/>
    <w:rsid w:val="002143EE"/>
    <w:rsid w:val="002163C1"/>
    <w:rsid w:val="00216F67"/>
    <w:rsid w:val="00217F90"/>
    <w:rsid w:val="0022029B"/>
    <w:rsid w:val="00220C05"/>
    <w:rsid w:val="0022121B"/>
    <w:rsid w:val="00221FB2"/>
    <w:rsid w:val="0022215C"/>
    <w:rsid w:val="0022281D"/>
    <w:rsid w:val="00224581"/>
    <w:rsid w:val="00225184"/>
    <w:rsid w:val="00225507"/>
    <w:rsid w:val="002257F4"/>
    <w:rsid w:val="00225A43"/>
    <w:rsid w:val="0022726D"/>
    <w:rsid w:val="00231C84"/>
    <w:rsid w:val="00231F4C"/>
    <w:rsid w:val="002323A4"/>
    <w:rsid w:val="0023281C"/>
    <w:rsid w:val="002356E3"/>
    <w:rsid w:val="00235906"/>
    <w:rsid w:val="002361DA"/>
    <w:rsid w:val="00240320"/>
    <w:rsid w:val="002405AC"/>
    <w:rsid w:val="002409B4"/>
    <w:rsid w:val="00240CB7"/>
    <w:rsid w:val="00241F8E"/>
    <w:rsid w:val="00242570"/>
    <w:rsid w:val="0024305D"/>
    <w:rsid w:val="0024365E"/>
    <w:rsid w:val="00243A77"/>
    <w:rsid w:val="00243EEF"/>
    <w:rsid w:val="0024530A"/>
    <w:rsid w:val="00245C7B"/>
    <w:rsid w:val="002477D8"/>
    <w:rsid w:val="00251536"/>
    <w:rsid w:val="0025188D"/>
    <w:rsid w:val="00252EDA"/>
    <w:rsid w:val="00253D0C"/>
    <w:rsid w:val="002558E5"/>
    <w:rsid w:val="00255ECE"/>
    <w:rsid w:val="00256E7C"/>
    <w:rsid w:val="00261F61"/>
    <w:rsid w:val="00262256"/>
    <w:rsid w:val="002631FF"/>
    <w:rsid w:val="002651D0"/>
    <w:rsid w:val="00267AE1"/>
    <w:rsid w:val="00270096"/>
    <w:rsid w:val="00271342"/>
    <w:rsid w:val="00272C94"/>
    <w:rsid w:val="002755CB"/>
    <w:rsid w:val="00275E6A"/>
    <w:rsid w:val="002763D1"/>
    <w:rsid w:val="002769A4"/>
    <w:rsid w:val="00276D34"/>
    <w:rsid w:val="00277F47"/>
    <w:rsid w:val="00280253"/>
    <w:rsid w:val="00280429"/>
    <w:rsid w:val="002822F1"/>
    <w:rsid w:val="0028338B"/>
    <w:rsid w:val="00284EE1"/>
    <w:rsid w:val="00285A1A"/>
    <w:rsid w:val="0029002D"/>
    <w:rsid w:val="00290CD6"/>
    <w:rsid w:val="002913B9"/>
    <w:rsid w:val="00291A8F"/>
    <w:rsid w:val="0029217E"/>
    <w:rsid w:val="00292772"/>
    <w:rsid w:val="00293CEE"/>
    <w:rsid w:val="00295E68"/>
    <w:rsid w:val="00296CD2"/>
    <w:rsid w:val="002A02FF"/>
    <w:rsid w:val="002A09F8"/>
    <w:rsid w:val="002A16D7"/>
    <w:rsid w:val="002A2EAC"/>
    <w:rsid w:val="002A35C8"/>
    <w:rsid w:val="002A3EF9"/>
    <w:rsid w:val="002A3F07"/>
    <w:rsid w:val="002A41A9"/>
    <w:rsid w:val="002A48BF"/>
    <w:rsid w:val="002A4981"/>
    <w:rsid w:val="002A4E47"/>
    <w:rsid w:val="002A6B7B"/>
    <w:rsid w:val="002B046A"/>
    <w:rsid w:val="002B10AD"/>
    <w:rsid w:val="002B152F"/>
    <w:rsid w:val="002B1C8C"/>
    <w:rsid w:val="002B245A"/>
    <w:rsid w:val="002B3E78"/>
    <w:rsid w:val="002B3EA9"/>
    <w:rsid w:val="002B413A"/>
    <w:rsid w:val="002B5024"/>
    <w:rsid w:val="002B5722"/>
    <w:rsid w:val="002B6CC1"/>
    <w:rsid w:val="002B72BA"/>
    <w:rsid w:val="002B7F23"/>
    <w:rsid w:val="002C03A8"/>
    <w:rsid w:val="002C0DD2"/>
    <w:rsid w:val="002C1584"/>
    <w:rsid w:val="002C23F4"/>
    <w:rsid w:val="002C3505"/>
    <w:rsid w:val="002C3844"/>
    <w:rsid w:val="002C4835"/>
    <w:rsid w:val="002C532C"/>
    <w:rsid w:val="002C57C0"/>
    <w:rsid w:val="002D0470"/>
    <w:rsid w:val="002D04D8"/>
    <w:rsid w:val="002D06B8"/>
    <w:rsid w:val="002D17C8"/>
    <w:rsid w:val="002D2EEE"/>
    <w:rsid w:val="002D3D74"/>
    <w:rsid w:val="002D48D1"/>
    <w:rsid w:val="002D4965"/>
    <w:rsid w:val="002D66D0"/>
    <w:rsid w:val="002D679B"/>
    <w:rsid w:val="002D76E2"/>
    <w:rsid w:val="002D7B92"/>
    <w:rsid w:val="002E08FB"/>
    <w:rsid w:val="002E11CD"/>
    <w:rsid w:val="002E23F1"/>
    <w:rsid w:val="002E3AE4"/>
    <w:rsid w:val="002E4B64"/>
    <w:rsid w:val="002E4FDB"/>
    <w:rsid w:val="002E5218"/>
    <w:rsid w:val="002E6079"/>
    <w:rsid w:val="002E6946"/>
    <w:rsid w:val="002E6D1F"/>
    <w:rsid w:val="002F1DCD"/>
    <w:rsid w:val="002F280B"/>
    <w:rsid w:val="002F2852"/>
    <w:rsid w:val="002F289A"/>
    <w:rsid w:val="002F289B"/>
    <w:rsid w:val="002F2978"/>
    <w:rsid w:val="002F320F"/>
    <w:rsid w:val="002F3A89"/>
    <w:rsid w:val="002F3BB7"/>
    <w:rsid w:val="002F66B5"/>
    <w:rsid w:val="002F7A82"/>
    <w:rsid w:val="00301BCE"/>
    <w:rsid w:val="003021AD"/>
    <w:rsid w:val="0030229B"/>
    <w:rsid w:val="0030382D"/>
    <w:rsid w:val="003050B1"/>
    <w:rsid w:val="003057BD"/>
    <w:rsid w:val="00305B29"/>
    <w:rsid w:val="00306E7B"/>
    <w:rsid w:val="00306EDD"/>
    <w:rsid w:val="00310FA5"/>
    <w:rsid w:val="00312DB4"/>
    <w:rsid w:val="003131A9"/>
    <w:rsid w:val="00314920"/>
    <w:rsid w:val="003153F9"/>
    <w:rsid w:val="0032066D"/>
    <w:rsid w:val="003216E8"/>
    <w:rsid w:val="00321AA3"/>
    <w:rsid w:val="003221BB"/>
    <w:rsid w:val="00325BFC"/>
    <w:rsid w:val="00325D37"/>
    <w:rsid w:val="00326211"/>
    <w:rsid w:val="00326797"/>
    <w:rsid w:val="00326C42"/>
    <w:rsid w:val="003279CE"/>
    <w:rsid w:val="00331B85"/>
    <w:rsid w:val="00333289"/>
    <w:rsid w:val="003336B0"/>
    <w:rsid w:val="003339AD"/>
    <w:rsid w:val="00333FBF"/>
    <w:rsid w:val="00340085"/>
    <w:rsid w:val="003402BE"/>
    <w:rsid w:val="00342A0C"/>
    <w:rsid w:val="00343F86"/>
    <w:rsid w:val="0034591B"/>
    <w:rsid w:val="00346218"/>
    <w:rsid w:val="00346B5F"/>
    <w:rsid w:val="00346EA5"/>
    <w:rsid w:val="00346FE3"/>
    <w:rsid w:val="0035026C"/>
    <w:rsid w:val="0035173B"/>
    <w:rsid w:val="0035189C"/>
    <w:rsid w:val="00352AC8"/>
    <w:rsid w:val="00353776"/>
    <w:rsid w:val="00354568"/>
    <w:rsid w:val="003553A1"/>
    <w:rsid w:val="003557D5"/>
    <w:rsid w:val="003565AE"/>
    <w:rsid w:val="0035687E"/>
    <w:rsid w:val="00356E6B"/>
    <w:rsid w:val="0035765D"/>
    <w:rsid w:val="00361062"/>
    <w:rsid w:val="00363C16"/>
    <w:rsid w:val="00363DDB"/>
    <w:rsid w:val="00366426"/>
    <w:rsid w:val="0036785B"/>
    <w:rsid w:val="003730C7"/>
    <w:rsid w:val="003731E8"/>
    <w:rsid w:val="00374932"/>
    <w:rsid w:val="003760C1"/>
    <w:rsid w:val="00376113"/>
    <w:rsid w:val="0037615C"/>
    <w:rsid w:val="003767A4"/>
    <w:rsid w:val="003767C6"/>
    <w:rsid w:val="003768F7"/>
    <w:rsid w:val="003774E3"/>
    <w:rsid w:val="00380840"/>
    <w:rsid w:val="00380E1C"/>
    <w:rsid w:val="003815F9"/>
    <w:rsid w:val="00382908"/>
    <w:rsid w:val="00382D03"/>
    <w:rsid w:val="003832E8"/>
    <w:rsid w:val="00383EE5"/>
    <w:rsid w:val="00387391"/>
    <w:rsid w:val="00390232"/>
    <w:rsid w:val="00390235"/>
    <w:rsid w:val="00390A69"/>
    <w:rsid w:val="00390CF1"/>
    <w:rsid w:val="00391F2A"/>
    <w:rsid w:val="00392E91"/>
    <w:rsid w:val="0039344D"/>
    <w:rsid w:val="00394CD0"/>
    <w:rsid w:val="00395C01"/>
    <w:rsid w:val="00397DBC"/>
    <w:rsid w:val="003A1B54"/>
    <w:rsid w:val="003A472B"/>
    <w:rsid w:val="003A4FA8"/>
    <w:rsid w:val="003A539C"/>
    <w:rsid w:val="003A607B"/>
    <w:rsid w:val="003A6BB2"/>
    <w:rsid w:val="003A706F"/>
    <w:rsid w:val="003B07E3"/>
    <w:rsid w:val="003B0B6F"/>
    <w:rsid w:val="003B1D07"/>
    <w:rsid w:val="003B2E67"/>
    <w:rsid w:val="003B335B"/>
    <w:rsid w:val="003B37CC"/>
    <w:rsid w:val="003B39F5"/>
    <w:rsid w:val="003B3AA9"/>
    <w:rsid w:val="003B3C12"/>
    <w:rsid w:val="003B5010"/>
    <w:rsid w:val="003B55CB"/>
    <w:rsid w:val="003B6A6C"/>
    <w:rsid w:val="003B6E36"/>
    <w:rsid w:val="003B7449"/>
    <w:rsid w:val="003C19C3"/>
    <w:rsid w:val="003C2136"/>
    <w:rsid w:val="003C2B50"/>
    <w:rsid w:val="003C3AFC"/>
    <w:rsid w:val="003C40EE"/>
    <w:rsid w:val="003C45D9"/>
    <w:rsid w:val="003C5459"/>
    <w:rsid w:val="003C5941"/>
    <w:rsid w:val="003C74EE"/>
    <w:rsid w:val="003D366E"/>
    <w:rsid w:val="003D3724"/>
    <w:rsid w:val="003D5577"/>
    <w:rsid w:val="003D6532"/>
    <w:rsid w:val="003D758C"/>
    <w:rsid w:val="003D767C"/>
    <w:rsid w:val="003E0060"/>
    <w:rsid w:val="003E01DD"/>
    <w:rsid w:val="003E1DB3"/>
    <w:rsid w:val="003E21D1"/>
    <w:rsid w:val="003E3AD2"/>
    <w:rsid w:val="003E3E1E"/>
    <w:rsid w:val="003E493D"/>
    <w:rsid w:val="003E4BB9"/>
    <w:rsid w:val="003E4EE0"/>
    <w:rsid w:val="003E58ED"/>
    <w:rsid w:val="003E66BA"/>
    <w:rsid w:val="003E6A1F"/>
    <w:rsid w:val="003F0220"/>
    <w:rsid w:val="003F15AC"/>
    <w:rsid w:val="003F16A4"/>
    <w:rsid w:val="003F242B"/>
    <w:rsid w:val="003F2C82"/>
    <w:rsid w:val="003F3C3C"/>
    <w:rsid w:val="003F4209"/>
    <w:rsid w:val="003F42BA"/>
    <w:rsid w:val="003F470B"/>
    <w:rsid w:val="003F6033"/>
    <w:rsid w:val="003F6508"/>
    <w:rsid w:val="003F661B"/>
    <w:rsid w:val="003F7030"/>
    <w:rsid w:val="003F731A"/>
    <w:rsid w:val="00400196"/>
    <w:rsid w:val="00400ECD"/>
    <w:rsid w:val="00401693"/>
    <w:rsid w:val="004017DF"/>
    <w:rsid w:val="00402D89"/>
    <w:rsid w:val="0040412F"/>
    <w:rsid w:val="004044CB"/>
    <w:rsid w:val="0040462E"/>
    <w:rsid w:val="004058F2"/>
    <w:rsid w:val="00406198"/>
    <w:rsid w:val="00406C4A"/>
    <w:rsid w:val="004110DE"/>
    <w:rsid w:val="00412A13"/>
    <w:rsid w:val="00412C53"/>
    <w:rsid w:val="00414216"/>
    <w:rsid w:val="004152F7"/>
    <w:rsid w:val="00416317"/>
    <w:rsid w:val="0042311A"/>
    <w:rsid w:val="004240F7"/>
    <w:rsid w:val="004246B8"/>
    <w:rsid w:val="00424EC9"/>
    <w:rsid w:val="004254C1"/>
    <w:rsid w:val="0042648D"/>
    <w:rsid w:val="0043065E"/>
    <w:rsid w:val="00431540"/>
    <w:rsid w:val="004318C5"/>
    <w:rsid w:val="00434F07"/>
    <w:rsid w:val="00435578"/>
    <w:rsid w:val="0043775B"/>
    <w:rsid w:val="00437BF0"/>
    <w:rsid w:val="004408B3"/>
    <w:rsid w:val="00440AEE"/>
    <w:rsid w:val="00440D86"/>
    <w:rsid w:val="00441AEA"/>
    <w:rsid w:val="00441C78"/>
    <w:rsid w:val="00441E4A"/>
    <w:rsid w:val="00442F1C"/>
    <w:rsid w:val="00443B36"/>
    <w:rsid w:val="0044424E"/>
    <w:rsid w:val="004450B7"/>
    <w:rsid w:val="00447333"/>
    <w:rsid w:val="00447699"/>
    <w:rsid w:val="00447C01"/>
    <w:rsid w:val="00447C77"/>
    <w:rsid w:val="00447DE1"/>
    <w:rsid w:val="00451A8F"/>
    <w:rsid w:val="00452631"/>
    <w:rsid w:val="004527E5"/>
    <w:rsid w:val="0045372C"/>
    <w:rsid w:val="00453A4F"/>
    <w:rsid w:val="0045439C"/>
    <w:rsid w:val="004545C9"/>
    <w:rsid w:val="0045596E"/>
    <w:rsid w:val="0045640D"/>
    <w:rsid w:val="00456568"/>
    <w:rsid w:val="00464C82"/>
    <w:rsid w:val="004653D4"/>
    <w:rsid w:val="00466223"/>
    <w:rsid w:val="004664B8"/>
    <w:rsid w:val="00466842"/>
    <w:rsid w:val="00466E55"/>
    <w:rsid w:val="0046717C"/>
    <w:rsid w:val="00467975"/>
    <w:rsid w:val="00470411"/>
    <w:rsid w:val="0047144B"/>
    <w:rsid w:val="004728A3"/>
    <w:rsid w:val="0047330D"/>
    <w:rsid w:val="00474521"/>
    <w:rsid w:val="00474DF6"/>
    <w:rsid w:val="00475BD5"/>
    <w:rsid w:val="00475EB5"/>
    <w:rsid w:val="00476DED"/>
    <w:rsid w:val="004820FD"/>
    <w:rsid w:val="0048264D"/>
    <w:rsid w:val="00482808"/>
    <w:rsid w:val="00483407"/>
    <w:rsid w:val="00483FFF"/>
    <w:rsid w:val="00485099"/>
    <w:rsid w:val="004861A9"/>
    <w:rsid w:val="00487DDB"/>
    <w:rsid w:val="0049022B"/>
    <w:rsid w:val="004903D3"/>
    <w:rsid w:val="004923DF"/>
    <w:rsid w:val="00493F76"/>
    <w:rsid w:val="00495106"/>
    <w:rsid w:val="00495811"/>
    <w:rsid w:val="00497125"/>
    <w:rsid w:val="004973D6"/>
    <w:rsid w:val="00497489"/>
    <w:rsid w:val="004A0D60"/>
    <w:rsid w:val="004A276B"/>
    <w:rsid w:val="004A3045"/>
    <w:rsid w:val="004A36D8"/>
    <w:rsid w:val="004A50BF"/>
    <w:rsid w:val="004A6500"/>
    <w:rsid w:val="004A71C4"/>
    <w:rsid w:val="004A78A6"/>
    <w:rsid w:val="004B0184"/>
    <w:rsid w:val="004B52F8"/>
    <w:rsid w:val="004B658E"/>
    <w:rsid w:val="004B74BC"/>
    <w:rsid w:val="004C1156"/>
    <w:rsid w:val="004C1A20"/>
    <w:rsid w:val="004C375D"/>
    <w:rsid w:val="004C43AD"/>
    <w:rsid w:val="004C4EE8"/>
    <w:rsid w:val="004C5204"/>
    <w:rsid w:val="004C5385"/>
    <w:rsid w:val="004D02F6"/>
    <w:rsid w:val="004D4F1C"/>
    <w:rsid w:val="004D53D3"/>
    <w:rsid w:val="004D5948"/>
    <w:rsid w:val="004D5B10"/>
    <w:rsid w:val="004D6038"/>
    <w:rsid w:val="004D6EDA"/>
    <w:rsid w:val="004D7A80"/>
    <w:rsid w:val="004E0D54"/>
    <w:rsid w:val="004E269D"/>
    <w:rsid w:val="004E363A"/>
    <w:rsid w:val="004E3B28"/>
    <w:rsid w:val="004E4064"/>
    <w:rsid w:val="004E4810"/>
    <w:rsid w:val="004E4F05"/>
    <w:rsid w:val="004E4F26"/>
    <w:rsid w:val="004E6C39"/>
    <w:rsid w:val="004E7A8C"/>
    <w:rsid w:val="004E7EEB"/>
    <w:rsid w:val="004F16B2"/>
    <w:rsid w:val="004F33ED"/>
    <w:rsid w:val="004F3489"/>
    <w:rsid w:val="004F5CA6"/>
    <w:rsid w:val="004F5E82"/>
    <w:rsid w:val="004F6E51"/>
    <w:rsid w:val="004F726E"/>
    <w:rsid w:val="004F757B"/>
    <w:rsid w:val="005008F4"/>
    <w:rsid w:val="00500AFA"/>
    <w:rsid w:val="00503400"/>
    <w:rsid w:val="005036CF"/>
    <w:rsid w:val="00503A08"/>
    <w:rsid w:val="00505222"/>
    <w:rsid w:val="00506072"/>
    <w:rsid w:val="00506321"/>
    <w:rsid w:val="00506F03"/>
    <w:rsid w:val="00507D70"/>
    <w:rsid w:val="00510E5B"/>
    <w:rsid w:val="00510E8D"/>
    <w:rsid w:val="0051194C"/>
    <w:rsid w:val="005121A0"/>
    <w:rsid w:val="005127D9"/>
    <w:rsid w:val="0051329A"/>
    <w:rsid w:val="005134BA"/>
    <w:rsid w:val="00513BAF"/>
    <w:rsid w:val="00513BE3"/>
    <w:rsid w:val="00514A19"/>
    <w:rsid w:val="005167E7"/>
    <w:rsid w:val="00520A85"/>
    <w:rsid w:val="00520F54"/>
    <w:rsid w:val="00523233"/>
    <w:rsid w:val="0052479F"/>
    <w:rsid w:val="005257A4"/>
    <w:rsid w:val="00526157"/>
    <w:rsid w:val="0052691A"/>
    <w:rsid w:val="00530BE9"/>
    <w:rsid w:val="00532483"/>
    <w:rsid w:val="00532C51"/>
    <w:rsid w:val="00533301"/>
    <w:rsid w:val="00533A14"/>
    <w:rsid w:val="005345D1"/>
    <w:rsid w:val="00534A3C"/>
    <w:rsid w:val="00535BA8"/>
    <w:rsid w:val="005400C5"/>
    <w:rsid w:val="0054061C"/>
    <w:rsid w:val="0054074B"/>
    <w:rsid w:val="0054241A"/>
    <w:rsid w:val="00542E62"/>
    <w:rsid w:val="005433F0"/>
    <w:rsid w:val="0054378B"/>
    <w:rsid w:val="005445CA"/>
    <w:rsid w:val="005447E1"/>
    <w:rsid w:val="00544E85"/>
    <w:rsid w:val="00546006"/>
    <w:rsid w:val="005507ED"/>
    <w:rsid w:val="00550D1A"/>
    <w:rsid w:val="00551CA4"/>
    <w:rsid w:val="00552578"/>
    <w:rsid w:val="00555385"/>
    <w:rsid w:val="00555F33"/>
    <w:rsid w:val="0055676B"/>
    <w:rsid w:val="005568CF"/>
    <w:rsid w:val="00560B62"/>
    <w:rsid w:val="00561884"/>
    <w:rsid w:val="005633A3"/>
    <w:rsid w:val="005639FB"/>
    <w:rsid w:val="00563C6A"/>
    <w:rsid w:val="00563D0D"/>
    <w:rsid w:val="00565507"/>
    <w:rsid w:val="005663CB"/>
    <w:rsid w:val="00566468"/>
    <w:rsid w:val="005672E5"/>
    <w:rsid w:val="00567600"/>
    <w:rsid w:val="005722F5"/>
    <w:rsid w:val="005771E8"/>
    <w:rsid w:val="005777D0"/>
    <w:rsid w:val="00581078"/>
    <w:rsid w:val="00581299"/>
    <w:rsid w:val="0058309E"/>
    <w:rsid w:val="0058312F"/>
    <w:rsid w:val="0058323D"/>
    <w:rsid w:val="0058398E"/>
    <w:rsid w:val="00583DF2"/>
    <w:rsid w:val="00584532"/>
    <w:rsid w:val="005848CE"/>
    <w:rsid w:val="00585EE8"/>
    <w:rsid w:val="00586AEB"/>
    <w:rsid w:val="00586BCA"/>
    <w:rsid w:val="0058777E"/>
    <w:rsid w:val="00590FEA"/>
    <w:rsid w:val="0059195F"/>
    <w:rsid w:val="0059290B"/>
    <w:rsid w:val="00592E2C"/>
    <w:rsid w:val="005977BE"/>
    <w:rsid w:val="00597F9F"/>
    <w:rsid w:val="005A0074"/>
    <w:rsid w:val="005A03D1"/>
    <w:rsid w:val="005A0F74"/>
    <w:rsid w:val="005A233E"/>
    <w:rsid w:val="005A26B0"/>
    <w:rsid w:val="005A29C8"/>
    <w:rsid w:val="005A2E9C"/>
    <w:rsid w:val="005A379A"/>
    <w:rsid w:val="005A409B"/>
    <w:rsid w:val="005A4C5A"/>
    <w:rsid w:val="005A5C25"/>
    <w:rsid w:val="005A5ED8"/>
    <w:rsid w:val="005A6AE7"/>
    <w:rsid w:val="005A71BD"/>
    <w:rsid w:val="005A73A9"/>
    <w:rsid w:val="005A7665"/>
    <w:rsid w:val="005A7CDA"/>
    <w:rsid w:val="005B07A9"/>
    <w:rsid w:val="005B12E4"/>
    <w:rsid w:val="005B23FA"/>
    <w:rsid w:val="005B2A90"/>
    <w:rsid w:val="005B2CD0"/>
    <w:rsid w:val="005B2D4E"/>
    <w:rsid w:val="005B4602"/>
    <w:rsid w:val="005B55E9"/>
    <w:rsid w:val="005B666A"/>
    <w:rsid w:val="005B73E5"/>
    <w:rsid w:val="005B760C"/>
    <w:rsid w:val="005B79B1"/>
    <w:rsid w:val="005C0B2A"/>
    <w:rsid w:val="005C3119"/>
    <w:rsid w:val="005C3731"/>
    <w:rsid w:val="005C4256"/>
    <w:rsid w:val="005C5DD7"/>
    <w:rsid w:val="005C6F4F"/>
    <w:rsid w:val="005D1988"/>
    <w:rsid w:val="005D21D7"/>
    <w:rsid w:val="005D2555"/>
    <w:rsid w:val="005D2CA2"/>
    <w:rsid w:val="005D3AD0"/>
    <w:rsid w:val="005D3E89"/>
    <w:rsid w:val="005D408D"/>
    <w:rsid w:val="005D53CF"/>
    <w:rsid w:val="005D569D"/>
    <w:rsid w:val="005D595E"/>
    <w:rsid w:val="005D6011"/>
    <w:rsid w:val="005D7344"/>
    <w:rsid w:val="005D793C"/>
    <w:rsid w:val="005E1CA5"/>
    <w:rsid w:val="005E2019"/>
    <w:rsid w:val="005E26F4"/>
    <w:rsid w:val="005E2869"/>
    <w:rsid w:val="005E29A4"/>
    <w:rsid w:val="005E422B"/>
    <w:rsid w:val="005E44B8"/>
    <w:rsid w:val="005E4D0B"/>
    <w:rsid w:val="005E50E5"/>
    <w:rsid w:val="005E674E"/>
    <w:rsid w:val="005E74C0"/>
    <w:rsid w:val="005E7A23"/>
    <w:rsid w:val="005F0858"/>
    <w:rsid w:val="005F155F"/>
    <w:rsid w:val="005F1B8F"/>
    <w:rsid w:val="005F27B2"/>
    <w:rsid w:val="005F2DBE"/>
    <w:rsid w:val="005F36E0"/>
    <w:rsid w:val="005F3D4A"/>
    <w:rsid w:val="005F5B90"/>
    <w:rsid w:val="005F5BF0"/>
    <w:rsid w:val="005F6C2B"/>
    <w:rsid w:val="005F76A9"/>
    <w:rsid w:val="005F7FC5"/>
    <w:rsid w:val="005F82D8"/>
    <w:rsid w:val="00600210"/>
    <w:rsid w:val="0060086E"/>
    <w:rsid w:val="00601882"/>
    <w:rsid w:val="00602193"/>
    <w:rsid w:val="0060363E"/>
    <w:rsid w:val="00603F93"/>
    <w:rsid w:val="00604562"/>
    <w:rsid w:val="00605BCA"/>
    <w:rsid w:val="00606D79"/>
    <w:rsid w:val="0061104C"/>
    <w:rsid w:val="00612176"/>
    <w:rsid w:val="006137E8"/>
    <w:rsid w:val="00613F14"/>
    <w:rsid w:val="00614348"/>
    <w:rsid w:val="006145AA"/>
    <w:rsid w:val="00615418"/>
    <w:rsid w:val="00615FF8"/>
    <w:rsid w:val="006171F4"/>
    <w:rsid w:val="00617814"/>
    <w:rsid w:val="006179BA"/>
    <w:rsid w:val="00617D93"/>
    <w:rsid w:val="00620473"/>
    <w:rsid w:val="0062116D"/>
    <w:rsid w:val="00621374"/>
    <w:rsid w:val="00621516"/>
    <w:rsid w:val="00622152"/>
    <w:rsid w:val="0062270B"/>
    <w:rsid w:val="006237ED"/>
    <w:rsid w:val="00623F82"/>
    <w:rsid w:val="00627D7D"/>
    <w:rsid w:val="00630C94"/>
    <w:rsid w:val="0063186F"/>
    <w:rsid w:val="0063286B"/>
    <w:rsid w:val="00632B2B"/>
    <w:rsid w:val="00634340"/>
    <w:rsid w:val="00636BB6"/>
    <w:rsid w:val="00637FF3"/>
    <w:rsid w:val="00641160"/>
    <w:rsid w:val="00642151"/>
    <w:rsid w:val="00642C85"/>
    <w:rsid w:val="0064455F"/>
    <w:rsid w:val="00644E4B"/>
    <w:rsid w:val="0064533A"/>
    <w:rsid w:val="00645E4D"/>
    <w:rsid w:val="00646248"/>
    <w:rsid w:val="00646BF2"/>
    <w:rsid w:val="00646F4C"/>
    <w:rsid w:val="00652404"/>
    <w:rsid w:val="006524F2"/>
    <w:rsid w:val="006540CF"/>
    <w:rsid w:val="0065435E"/>
    <w:rsid w:val="006555E9"/>
    <w:rsid w:val="006608A5"/>
    <w:rsid w:val="00661596"/>
    <w:rsid w:val="006620C7"/>
    <w:rsid w:val="00663B70"/>
    <w:rsid w:val="00663F81"/>
    <w:rsid w:val="006650BD"/>
    <w:rsid w:val="00665C9B"/>
    <w:rsid w:val="00666121"/>
    <w:rsid w:val="00666306"/>
    <w:rsid w:val="00667692"/>
    <w:rsid w:val="006676F2"/>
    <w:rsid w:val="006678D1"/>
    <w:rsid w:val="00667B98"/>
    <w:rsid w:val="006710C8"/>
    <w:rsid w:val="006742E5"/>
    <w:rsid w:val="00674591"/>
    <w:rsid w:val="006747C2"/>
    <w:rsid w:val="0067492B"/>
    <w:rsid w:val="00675310"/>
    <w:rsid w:val="00675A7A"/>
    <w:rsid w:val="00675E1F"/>
    <w:rsid w:val="00675FBC"/>
    <w:rsid w:val="00676816"/>
    <w:rsid w:val="00677702"/>
    <w:rsid w:val="00677939"/>
    <w:rsid w:val="00680AD3"/>
    <w:rsid w:val="00680CE7"/>
    <w:rsid w:val="006818A3"/>
    <w:rsid w:val="00682545"/>
    <w:rsid w:val="006839C5"/>
    <w:rsid w:val="00684A68"/>
    <w:rsid w:val="00684E51"/>
    <w:rsid w:val="006853F4"/>
    <w:rsid w:val="00686333"/>
    <w:rsid w:val="006878B3"/>
    <w:rsid w:val="006901C3"/>
    <w:rsid w:val="006920CE"/>
    <w:rsid w:val="00692490"/>
    <w:rsid w:val="00693425"/>
    <w:rsid w:val="00693436"/>
    <w:rsid w:val="00694850"/>
    <w:rsid w:val="00695636"/>
    <w:rsid w:val="00695E08"/>
    <w:rsid w:val="006A0795"/>
    <w:rsid w:val="006A1C15"/>
    <w:rsid w:val="006A34B2"/>
    <w:rsid w:val="006A3BC3"/>
    <w:rsid w:val="006A4667"/>
    <w:rsid w:val="006A50DE"/>
    <w:rsid w:val="006A53B3"/>
    <w:rsid w:val="006A64A5"/>
    <w:rsid w:val="006A6727"/>
    <w:rsid w:val="006A6EFF"/>
    <w:rsid w:val="006B2661"/>
    <w:rsid w:val="006B298F"/>
    <w:rsid w:val="006B34BB"/>
    <w:rsid w:val="006B458C"/>
    <w:rsid w:val="006B57E5"/>
    <w:rsid w:val="006B6232"/>
    <w:rsid w:val="006B758B"/>
    <w:rsid w:val="006B76C9"/>
    <w:rsid w:val="006C1701"/>
    <w:rsid w:val="006C2177"/>
    <w:rsid w:val="006C2E66"/>
    <w:rsid w:val="006C44C5"/>
    <w:rsid w:val="006C5096"/>
    <w:rsid w:val="006C5362"/>
    <w:rsid w:val="006C5A03"/>
    <w:rsid w:val="006C5FB2"/>
    <w:rsid w:val="006C606A"/>
    <w:rsid w:val="006C67BE"/>
    <w:rsid w:val="006C7096"/>
    <w:rsid w:val="006C7139"/>
    <w:rsid w:val="006C72B5"/>
    <w:rsid w:val="006C77D7"/>
    <w:rsid w:val="006C77DC"/>
    <w:rsid w:val="006C7968"/>
    <w:rsid w:val="006C7BAE"/>
    <w:rsid w:val="006D01AB"/>
    <w:rsid w:val="006D0F3E"/>
    <w:rsid w:val="006D1D7C"/>
    <w:rsid w:val="006D2D6B"/>
    <w:rsid w:val="006D3EAD"/>
    <w:rsid w:val="006D3FAF"/>
    <w:rsid w:val="006D4816"/>
    <w:rsid w:val="006D59D6"/>
    <w:rsid w:val="006D723D"/>
    <w:rsid w:val="006D784F"/>
    <w:rsid w:val="006D7BD4"/>
    <w:rsid w:val="006D7C4C"/>
    <w:rsid w:val="006D7D13"/>
    <w:rsid w:val="006D7FF5"/>
    <w:rsid w:val="006E0B9E"/>
    <w:rsid w:val="006E39CF"/>
    <w:rsid w:val="006E3B0D"/>
    <w:rsid w:val="006E44C2"/>
    <w:rsid w:val="006E45B0"/>
    <w:rsid w:val="006E4640"/>
    <w:rsid w:val="006E6039"/>
    <w:rsid w:val="006E62E6"/>
    <w:rsid w:val="006E6D53"/>
    <w:rsid w:val="006E7508"/>
    <w:rsid w:val="006ED05C"/>
    <w:rsid w:val="006F09A5"/>
    <w:rsid w:val="006F0B90"/>
    <w:rsid w:val="006F2B87"/>
    <w:rsid w:val="006F33F5"/>
    <w:rsid w:val="006F3DB8"/>
    <w:rsid w:val="006F461D"/>
    <w:rsid w:val="006F4B70"/>
    <w:rsid w:val="006F4BDC"/>
    <w:rsid w:val="006F5535"/>
    <w:rsid w:val="006F5B83"/>
    <w:rsid w:val="006F63F6"/>
    <w:rsid w:val="006F75BA"/>
    <w:rsid w:val="006F78F3"/>
    <w:rsid w:val="006F7B05"/>
    <w:rsid w:val="00700E18"/>
    <w:rsid w:val="00700F8A"/>
    <w:rsid w:val="00701879"/>
    <w:rsid w:val="00701CCA"/>
    <w:rsid w:val="00701F29"/>
    <w:rsid w:val="00702DC3"/>
    <w:rsid w:val="00702F2A"/>
    <w:rsid w:val="007031DE"/>
    <w:rsid w:val="0070338E"/>
    <w:rsid w:val="007034EA"/>
    <w:rsid w:val="007035A9"/>
    <w:rsid w:val="007056DF"/>
    <w:rsid w:val="007066C8"/>
    <w:rsid w:val="00706B12"/>
    <w:rsid w:val="00706CD9"/>
    <w:rsid w:val="0070718A"/>
    <w:rsid w:val="00707291"/>
    <w:rsid w:val="00707777"/>
    <w:rsid w:val="007077C2"/>
    <w:rsid w:val="0071021B"/>
    <w:rsid w:val="007114CA"/>
    <w:rsid w:val="00711505"/>
    <w:rsid w:val="00714A0C"/>
    <w:rsid w:val="0071570F"/>
    <w:rsid w:val="00715AB4"/>
    <w:rsid w:val="00715B28"/>
    <w:rsid w:val="00716D2F"/>
    <w:rsid w:val="007175F3"/>
    <w:rsid w:val="0071789A"/>
    <w:rsid w:val="00717DC6"/>
    <w:rsid w:val="00720105"/>
    <w:rsid w:val="00720C73"/>
    <w:rsid w:val="0072157F"/>
    <w:rsid w:val="00721629"/>
    <w:rsid w:val="00721649"/>
    <w:rsid w:val="00722989"/>
    <w:rsid w:val="00722F57"/>
    <w:rsid w:val="007246CE"/>
    <w:rsid w:val="00724BA5"/>
    <w:rsid w:val="00724C15"/>
    <w:rsid w:val="00724F92"/>
    <w:rsid w:val="007265A5"/>
    <w:rsid w:val="007279BF"/>
    <w:rsid w:val="007302B2"/>
    <w:rsid w:val="00730BDA"/>
    <w:rsid w:val="007311D0"/>
    <w:rsid w:val="00731F58"/>
    <w:rsid w:val="00734784"/>
    <w:rsid w:val="007350E2"/>
    <w:rsid w:val="0073542C"/>
    <w:rsid w:val="00737001"/>
    <w:rsid w:val="007378DD"/>
    <w:rsid w:val="00737DB2"/>
    <w:rsid w:val="007423F9"/>
    <w:rsid w:val="00742E04"/>
    <w:rsid w:val="00743735"/>
    <w:rsid w:val="0074407E"/>
    <w:rsid w:val="00744774"/>
    <w:rsid w:val="00746BD1"/>
    <w:rsid w:val="00747446"/>
    <w:rsid w:val="007508C1"/>
    <w:rsid w:val="00750C27"/>
    <w:rsid w:val="00750D35"/>
    <w:rsid w:val="00750D67"/>
    <w:rsid w:val="00751399"/>
    <w:rsid w:val="00751F40"/>
    <w:rsid w:val="0075426C"/>
    <w:rsid w:val="0075451D"/>
    <w:rsid w:val="0075636C"/>
    <w:rsid w:val="00756B8E"/>
    <w:rsid w:val="00756F6F"/>
    <w:rsid w:val="0075713C"/>
    <w:rsid w:val="00757AB6"/>
    <w:rsid w:val="0076064A"/>
    <w:rsid w:val="00763956"/>
    <w:rsid w:val="0076430C"/>
    <w:rsid w:val="007644A3"/>
    <w:rsid w:val="007649B8"/>
    <w:rsid w:val="0076509E"/>
    <w:rsid w:val="007652DC"/>
    <w:rsid w:val="00765849"/>
    <w:rsid w:val="00765A28"/>
    <w:rsid w:val="00765C95"/>
    <w:rsid w:val="00766AC0"/>
    <w:rsid w:val="0076762D"/>
    <w:rsid w:val="007677EE"/>
    <w:rsid w:val="00771453"/>
    <w:rsid w:val="0077208B"/>
    <w:rsid w:val="00774497"/>
    <w:rsid w:val="00775B2B"/>
    <w:rsid w:val="007760FE"/>
    <w:rsid w:val="0077660C"/>
    <w:rsid w:val="007769DB"/>
    <w:rsid w:val="00776B78"/>
    <w:rsid w:val="00776CAD"/>
    <w:rsid w:val="00781D96"/>
    <w:rsid w:val="00781EE9"/>
    <w:rsid w:val="007833F9"/>
    <w:rsid w:val="00783684"/>
    <w:rsid w:val="00783689"/>
    <w:rsid w:val="0078384C"/>
    <w:rsid w:val="007842C7"/>
    <w:rsid w:val="00785FF0"/>
    <w:rsid w:val="0078651F"/>
    <w:rsid w:val="00786B66"/>
    <w:rsid w:val="00787037"/>
    <w:rsid w:val="00787797"/>
    <w:rsid w:val="00790B2B"/>
    <w:rsid w:val="00791476"/>
    <w:rsid w:val="007927F8"/>
    <w:rsid w:val="00792EA3"/>
    <w:rsid w:val="00793695"/>
    <w:rsid w:val="00793AD4"/>
    <w:rsid w:val="007942F6"/>
    <w:rsid w:val="00795222"/>
    <w:rsid w:val="0079571C"/>
    <w:rsid w:val="0079730E"/>
    <w:rsid w:val="00797B32"/>
    <w:rsid w:val="007A1255"/>
    <w:rsid w:val="007A19B6"/>
    <w:rsid w:val="007A1CFB"/>
    <w:rsid w:val="007A216A"/>
    <w:rsid w:val="007A4063"/>
    <w:rsid w:val="007A40FE"/>
    <w:rsid w:val="007A41A7"/>
    <w:rsid w:val="007A72D3"/>
    <w:rsid w:val="007B122D"/>
    <w:rsid w:val="007B1C8E"/>
    <w:rsid w:val="007B3D75"/>
    <w:rsid w:val="007B4652"/>
    <w:rsid w:val="007B5C7B"/>
    <w:rsid w:val="007B6ABC"/>
    <w:rsid w:val="007C1C3A"/>
    <w:rsid w:val="007C1D96"/>
    <w:rsid w:val="007C2831"/>
    <w:rsid w:val="007C2ECD"/>
    <w:rsid w:val="007C34A1"/>
    <w:rsid w:val="007C3D13"/>
    <w:rsid w:val="007C4EAD"/>
    <w:rsid w:val="007C6956"/>
    <w:rsid w:val="007C7581"/>
    <w:rsid w:val="007C7E6E"/>
    <w:rsid w:val="007D1694"/>
    <w:rsid w:val="007D3A8C"/>
    <w:rsid w:val="007D3BD4"/>
    <w:rsid w:val="007D4245"/>
    <w:rsid w:val="007D53A9"/>
    <w:rsid w:val="007D66A2"/>
    <w:rsid w:val="007E06B2"/>
    <w:rsid w:val="007E0CA2"/>
    <w:rsid w:val="007E0D9F"/>
    <w:rsid w:val="007E29A8"/>
    <w:rsid w:val="007E2C68"/>
    <w:rsid w:val="007E35FB"/>
    <w:rsid w:val="007E4A76"/>
    <w:rsid w:val="007E6939"/>
    <w:rsid w:val="007E7610"/>
    <w:rsid w:val="007EFF45"/>
    <w:rsid w:val="007F15DF"/>
    <w:rsid w:val="007F19D9"/>
    <w:rsid w:val="007F1DFF"/>
    <w:rsid w:val="007F37D5"/>
    <w:rsid w:val="007F6386"/>
    <w:rsid w:val="007F6512"/>
    <w:rsid w:val="00803A9E"/>
    <w:rsid w:val="00803F68"/>
    <w:rsid w:val="00803FAD"/>
    <w:rsid w:val="00804FDC"/>
    <w:rsid w:val="00805267"/>
    <w:rsid w:val="008058DB"/>
    <w:rsid w:val="00805A60"/>
    <w:rsid w:val="0080686B"/>
    <w:rsid w:val="008079EF"/>
    <w:rsid w:val="00807B0C"/>
    <w:rsid w:val="00810ABA"/>
    <w:rsid w:val="00810E71"/>
    <w:rsid w:val="008117C9"/>
    <w:rsid w:val="00811D23"/>
    <w:rsid w:val="0081333D"/>
    <w:rsid w:val="00813BFE"/>
    <w:rsid w:val="00815878"/>
    <w:rsid w:val="00816C9E"/>
    <w:rsid w:val="00817462"/>
    <w:rsid w:val="008215E2"/>
    <w:rsid w:val="00821669"/>
    <w:rsid w:val="008217B0"/>
    <w:rsid w:val="0082403A"/>
    <w:rsid w:val="008240CF"/>
    <w:rsid w:val="00824521"/>
    <w:rsid w:val="00825360"/>
    <w:rsid w:val="008266CE"/>
    <w:rsid w:val="008269E7"/>
    <w:rsid w:val="0082711F"/>
    <w:rsid w:val="0082A45A"/>
    <w:rsid w:val="0083105D"/>
    <w:rsid w:val="00832246"/>
    <w:rsid w:val="00832863"/>
    <w:rsid w:val="008345E6"/>
    <w:rsid w:val="00834866"/>
    <w:rsid w:val="00835DD5"/>
    <w:rsid w:val="008366D0"/>
    <w:rsid w:val="00837109"/>
    <w:rsid w:val="008408D5"/>
    <w:rsid w:val="008416A5"/>
    <w:rsid w:val="00843A55"/>
    <w:rsid w:val="00843FB3"/>
    <w:rsid w:val="00844492"/>
    <w:rsid w:val="00845108"/>
    <w:rsid w:val="00845566"/>
    <w:rsid w:val="00846B81"/>
    <w:rsid w:val="008470F4"/>
    <w:rsid w:val="00847FAA"/>
    <w:rsid w:val="008525D6"/>
    <w:rsid w:val="00852944"/>
    <w:rsid w:val="008529D2"/>
    <w:rsid w:val="00852F8D"/>
    <w:rsid w:val="0085303A"/>
    <w:rsid w:val="00853F83"/>
    <w:rsid w:val="00854592"/>
    <w:rsid w:val="00855BF4"/>
    <w:rsid w:val="008571F2"/>
    <w:rsid w:val="00860569"/>
    <w:rsid w:val="00860A5C"/>
    <w:rsid w:val="00861628"/>
    <w:rsid w:val="0086262A"/>
    <w:rsid w:val="0086450C"/>
    <w:rsid w:val="00865D89"/>
    <w:rsid w:val="00867FF8"/>
    <w:rsid w:val="00871982"/>
    <w:rsid w:val="00872045"/>
    <w:rsid w:val="00872B2E"/>
    <w:rsid w:val="00874BE2"/>
    <w:rsid w:val="0087501E"/>
    <w:rsid w:val="00876A8A"/>
    <w:rsid w:val="00876ACD"/>
    <w:rsid w:val="00877A55"/>
    <w:rsid w:val="00883389"/>
    <w:rsid w:val="00883659"/>
    <w:rsid w:val="008844B7"/>
    <w:rsid w:val="0088473A"/>
    <w:rsid w:val="008850D6"/>
    <w:rsid w:val="00886828"/>
    <w:rsid w:val="008871D5"/>
    <w:rsid w:val="008874CC"/>
    <w:rsid w:val="00891D6A"/>
    <w:rsid w:val="00892EBD"/>
    <w:rsid w:val="00892F16"/>
    <w:rsid w:val="0089346B"/>
    <w:rsid w:val="00893E51"/>
    <w:rsid w:val="0089468C"/>
    <w:rsid w:val="008955ED"/>
    <w:rsid w:val="008961C8"/>
    <w:rsid w:val="00896611"/>
    <w:rsid w:val="00897416"/>
    <w:rsid w:val="008A0D67"/>
    <w:rsid w:val="008A140B"/>
    <w:rsid w:val="008A152E"/>
    <w:rsid w:val="008A1C4E"/>
    <w:rsid w:val="008A21AA"/>
    <w:rsid w:val="008A3D51"/>
    <w:rsid w:val="008A3D63"/>
    <w:rsid w:val="008A596D"/>
    <w:rsid w:val="008A7319"/>
    <w:rsid w:val="008A7649"/>
    <w:rsid w:val="008B082B"/>
    <w:rsid w:val="008B099F"/>
    <w:rsid w:val="008B1D3E"/>
    <w:rsid w:val="008B3BCB"/>
    <w:rsid w:val="008B3D38"/>
    <w:rsid w:val="008B3DDF"/>
    <w:rsid w:val="008B4E03"/>
    <w:rsid w:val="008B4F2F"/>
    <w:rsid w:val="008B5B4C"/>
    <w:rsid w:val="008B5C92"/>
    <w:rsid w:val="008B61C1"/>
    <w:rsid w:val="008B647C"/>
    <w:rsid w:val="008B7A11"/>
    <w:rsid w:val="008C02BD"/>
    <w:rsid w:val="008C23FD"/>
    <w:rsid w:val="008C38D8"/>
    <w:rsid w:val="008C45EB"/>
    <w:rsid w:val="008C56F1"/>
    <w:rsid w:val="008C5C2C"/>
    <w:rsid w:val="008C5EC5"/>
    <w:rsid w:val="008C6754"/>
    <w:rsid w:val="008C79EE"/>
    <w:rsid w:val="008D07FB"/>
    <w:rsid w:val="008D2CF9"/>
    <w:rsid w:val="008D2D5F"/>
    <w:rsid w:val="008D3A42"/>
    <w:rsid w:val="008D43C0"/>
    <w:rsid w:val="008D4A6A"/>
    <w:rsid w:val="008D6F2B"/>
    <w:rsid w:val="008D7235"/>
    <w:rsid w:val="008D7331"/>
    <w:rsid w:val="008E18F0"/>
    <w:rsid w:val="008E1AC3"/>
    <w:rsid w:val="008E21DF"/>
    <w:rsid w:val="008E235A"/>
    <w:rsid w:val="008E6651"/>
    <w:rsid w:val="008F0190"/>
    <w:rsid w:val="008F14BE"/>
    <w:rsid w:val="008F1CD1"/>
    <w:rsid w:val="008F2532"/>
    <w:rsid w:val="008F27ED"/>
    <w:rsid w:val="008F32AF"/>
    <w:rsid w:val="008F34EB"/>
    <w:rsid w:val="008F3ADA"/>
    <w:rsid w:val="008F47A6"/>
    <w:rsid w:val="00901116"/>
    <w:rsid w:val="00902879"/>
    <w:rsid w:val="00902FEE"/>
    <w:rsid w:val="009030A4"/>
    <w:rsid w:val="0090416A"/>
    <w:rsid w:val="00904FA9"/>
    <w:rsid w:val="009061EF"/>
    <w:rsid w:val="009066DB"/>
    <w:rsid w:val="00906887"/>
    <w:rsid w:val="00906EF0"/>
    <w:rsid w:val="00907D82"/>
    <w:rsid w:val="0091052A"/>
    <w:rsid w:val="009108CD"/>
    <w:rsid w:val="00910A13"/>
    <w:rsid w:val="009129ED"/>
    <w:rsid w:val="00914704"/>
    <w:rsid w:val="00914A10"/>
    <w:rsid w:val="0091675C"/>
    <w:rsid w:val="00916F0C"/>
    <w:rsid w:val="0091719C"/>
    <w:rsid w:val="0091763D"/>
    <w:rsid w:val="00917644"/>
    <w:rsid w:val="009213A7"/>
    <w:rsid w:val="009218D1"/>
    <w:rsid w:val="009218F6"/>
    <w:rsid w:val="00921AAC"/>
    <w:rsid w:val="00922C3E"/>
    <w:rsid w:val="00923ADB"/>
    <w:rsid w:val="00923E8F"/>
    <w:rsid w:val="0092536A"/>
    <w:rsid w:val="0092538A"/>
    <w:rsid w:val="00925988"/>
    <w:rsid w:val="00925F15"/>
    <w:rsid w:val="0092673B"/>
    <w:rsid w:val="00927F7E"/>
    <w:rsid w:val="00930815"/>
    <w:rsid w:val="00931033"/>
    <w:rsid w:val="009317D7"/>
    <w:rsid w:val="009318DF"/>
    <w:rsid w:val="00932446"/>
    <w:rsid w:val="00932BD8"/>
    <w:rsid w:val="00932CFB"/>
    <w:rsid w:val="00932D9C"/>
    <w:rsid w:val="009331C3"/>
    <w:rsid w:val="0093537B"/>
    <w:rsid w:val="00940DF2"/>
    <w:rsid w:val="0094175C"/>
    <w:rsid w:val="00942671"/>
    <w:rsid w:val="009426E0"/>
    <w:rsid w:val="009428A6"/>
    <w:rsid w:val="00942B75"/>
    <w:rsid w:val="00942EA4"/>
    <w:rsid w:val="00944662"/>
    <w:rsid w:val="00944C82"/>
    <w:rsid w:val="009450E7"/>
    <w:rsid w:val="0094581B"/>
    <w:rsid w:val="009459F3"/>
    <w:rsid w:val="009466EC"/>
    <w:rsid w:val="00946950"/>
    <w:rsid w:val="00946F0D"/>
    <w:rsid w:val="0095064A"/>
    <w:rsid w:val="00950BE4"/>
    <w:rsid w:val="00951BB9"/>
    <w:rsid w:val="009521A5"/>
    <w:rsid w:val="00953AC0"/>
    <w:rsid w:val="00955342"/>
    <w:rsid w:val="009555E5"/>
    <w:rsid w:val="009566AA"/>
    <w:rsid w:val="00957811"/>
    <w:rsid w:val="00960A7A"/>
    <w:rsid w:val="0096154F"/>
    <w:rsid w:val="0096214D"/>
    <w:rsid w:val="00962350"/>
    <w:rsid w:val="00962874"/>
    <w:rsid w:val="009648CF"/>
    <w:rsid w:val="0096630B"/>
    <w:rsid w:val="00966B83"/>
    <w:rsid w:val="00967030"/>
    <w:rsid w:val="00967B2C"/>
    <w:rsid w:val="00971C43"/>
    <w:rsid w:val="00972183"/>
    <w:rsid w:val="00972CE2"/>
    <w:rsid w:val="00973B32"/>
    <w:rsid w:val="0097413F"/>
    <w:rsid w:val="0097577E"/>
    <w:rsid w:val="00975FB6"/>
    <w:rsid w:val="00977861"/>
    <w:rsid w:val="00977BF3"/>
    <w:rsid w:val="0098055C"/>
    <w:rsid w:val="00981918"/>
    <w:rsid w:val="00981CCC"/>
    <w:rsid w:val="00982E0D"/>
    <w:rsid w:val="0098317E"/>
    <w:rsid w:val="00983D0B"/>
    <w:rsid w:val="00984C30"/>
    <w:rsid w:val="00985CE7"/>
    <w:rsid w:val="009862D0"/>
    <w:rsid w:val="0098731C"/>
    <w:rsid w:val="0099036D"/>
    <w:rsid w:val="00992DBA"/>
    <w:rsid w:val="009933AE"/>
    <w:rsid w:val="009957BB"/>
    <w:rsid w:val="00995D4F"/>
    <w:rsid w:val="00996228"/>
    <w:rsid w:val="009969D3"/>
    <w:rsid w:val="009A092F"/>
    <w:rsid w:val="009A32DA"/>
    <w:rsid w:val="009A42DF"/>
    <w:rsid w:val="009A4346"/>
    <w:rsid w:val="009A49F8"/>
    <w:rsid w:val="009B11A4"/>
    <w:rsid w:val="009B1F5A"/>
    <w:rsid w:val="009B37B5"/>
    <w:rsid w:val="009B3C3E"/>
    <w:rsid w:val="009B4691"/>
    <w:rsid w:val="009B5105"/>
    <w:rsid w:val="009B533B"/>
    <w:rsid w:val="009C07D3"/>
    <w:rsid w:val="009C2F66"/>
    <w:rsid w:val="009C421E"/>
    <w:rsid w:val="009C4744"/>
    <w:rsid w:val="009C5D0F"/>
    <w:rsid w:val="009C61F9"/>
    <w:rsid w:val="009C7ACD"/>
    <w:rsid w:val="009D0B35"/>
    <w:rsid w:val="009D1322"/>
    <w:rsid w:val="009D17EC"/>
    <w:rsid w:val="009D1EB9"/>
    <w:rsid w:val="009D1FAE"/>
    <w:rsid w:val="009D22C4"/>
    <w:rsid w:val="009D3AE0"/>
    <w:rsid w:val="009D453B"/>
    <w:rsid w:val="009D4D5E"/>
    <w:rsid w:val="009D50E1"/>
    <w:rsid w:val="009D700E"/>
    <w:rsid w:val="009D7080"/>
    <w:rsid w:val="009D7D71"/>
    <w:rsid w:val="009E0F1B"/>
    <w:rsid w:val="009E2A05"/>
    <w:rsid w:val="009E4A11"/>
    <w:rsid w:val="009E582E"/>
    <w:rsid w:val="009F058C"/>
    <w:rsid w:val="009F05BF"/>
    <w:rsid w:val="009F14F4"/>
    <w:rsid w:val="009F154E"/>
    <w:rsid w:val="009F1A3C"/>
    <w:rsid w:val="009F1E14"/>
    <w:rsid w:val="009F2D61"/>
    <w:rsid w:val="009F4064"/>
    <w:rsid w:val="009F456D"/>
    <w:rsid w:val="009F4722"/>
    <w:rsid w:val="009F4B08"/>
    <w:rsid w:val="009F4C46"/>
    <w:rsid w:val="009F4E3B"/>
    <w:rsid w:val="009F59B6"/>
    <w:rsid w:val="009F5B14"/>
    <w:rsid w:val="009F6054"/>
    <w:rsid w:val="009F7A5C"/>
    <w:rsid w:val="00A00985"/>
    <w:rsid w:val="00A00B39"/>
    <w:rsid w:val="00A012C6"/>
    <w:rsid w:val="00A01FCE"/>
    <w:rsid w:val="00A02AF7"/>
    <w:rsid w:val="00A02D89"/>
    <w:rsid w:val="00A030B2"/>
    <w:rsid w:val="00A03E1B"/>
    <w:rsid w:val="00A046BD"/>
    <w:rsid w:val="00A04D1E"/>
    <w:rsid w:val="00A04F30"/>
    <w:rsid w:val="00A0685B"/>
    <w:rsid w:val="00A07300"/>
    <w:rsid w:val="00A07443"/>
    <w:rsid w:val="00A076D5"/>
    <w:rsid w:val="00A07BCD"/>
    <w:rsid w:val="00A10D91"/>
    <w:rsid w:val="00A118E7"/>
    <w:rsid w:val="00A1380A"/>
    <w:rsid w:val="00A13F31"/>
    <w:rsid w:val="00A1410E"/>
    <w:rsid w:val="00A151C0"/>
    <w:rsid w:val="00A1775B"/>
    <w:rsid w:val="00A205AE"/>
    <w:rsid w:val="00A2157B"/>
    <w:rsid w:val="00A21F15"/>
    <w:rsid w:val="00A22CEF"/>
    <w:rsid w:val="00A22F27"/>
    <w:rsid w:val="00A237BE"/>
    <w:rsid w:val="00A24702"/>
    <w:rsid w:val="00A25D3D"/>
    <w:rsid w:val="00A26A6E"/>
    <w:rsid w:val="00A26E9F"/>
    <w:rsid w:val="00A27003"/>
    <w:rsid w:val="00A27C72"/>
    <w:rsid w:val="00A300BC"/>
    <w:rsid w:val="00A30845"/>
    <w:rsid w:val="00A30DA3"/>
    <w:rsid w:val="00A32483"/>
    <w:rsid w:val="00A32663"/>
    <w:rsid w:val="00A333A5"/>
    <w:rsid w:val="00A33595"/>
    <w:rsid w:val="00A337F6"/>
    <w:rsid w:val="00A33915"/>
    <w:rsid w:val="00A33C44"/>
    <w:rsid w:val="00A34F27"/>
    <w:rsid w:val="00A3511B"/>
    <w:rsid w:val="00A359F0"/>
    <w:rsid w:val="00A35B99"/>
    <w:rsid w:val="00A3725F"/>
    <w:rsid w:val="00A409ED"/>
    <w:rsid w:val="00A40F4B"/>
    <w:rsid w:val="00A4115F"/>
    <w:rsid w:val="00A41F72"/>
    <w:rsid w:val="00A4388B"/>
    <w:rsid w:val="00A44487"/>
    <w:rsid w:val="00A44863"/>
    <w:rsid w:val="00A46A2E"/>
    <w:rsid w:val="00A4CEB4"/>
    <w:rsid w:val="00A504A9"/>
    <w:rsid w:val="00A506F3"/>
    <w:rsid w:val="00A50A92"/>
    <w:rsid w:val="00A52FA1"/>
    <w:rsid w:val="00A54715"/>
    <w:rsid w:val="00A5533D"/>
    <w:rsid w:val="00A55808"/>
    <w:rsid w:val="00A57888"/>
    <w:rsid w:val="00A608E4"/>
    <w:rsid w:val="00A60BC7"/>
    <w:rsid w:val="00A60F7F"/>
    <w:rsid w:val="00A61A3E"/>
    <w:rsid w:val="00A61F05"/>
    <w:rsid w:val="00A62F62"/>
    <w:rsid w:val="00A63339"/>
    <w:rsid w:val="00A64D86"/>
    <w:rsid w:val="00A64E84"/>
    <w:rsid w:val="00A65964"/>
    <w:rsid w:val="00A65DAE"/>
    <w:rsid w:val="00A666D7"/>
    <w:rsid w:val="00A66DA1"/>
    <w:rsid w:val="00A66EFB"/>
    <w:rsid w:val="00A672EB"/>
    <w:rsid w:val="00A67432"/>
    <w:rsid w:val="00A676A0"/>
    <w:rsid w:val="00A677B9"/>
    <w:rsid w:val="00A7011B"/>
    <w:rsid w:val="00A70356"/>
    <w:rsid w:val="00A70425"/>
    <w:rsid w:val="00A7135B"/>
    <w:rsid w:val="00A73A4C"/>
    <w:rsid w:val="00A73C7E"/>
    <w:rsid w:val="00A74F95"/>
    <w:rsid w:val="00A75BA7"/>
    <w:rsid w:val="00A75FE2"/>
    <w:rsid w:val="00A760A1"/>
    <w:rsid w:val="00A760DF"/>
    <w:rsid w:val="00A7705B"/>
    <w:rsid w:val="00A77AC9"/>
    <w:rsid w:val="00A77E5E"/>
    <w:rsid w:val="00A803D1"/>
    <w:rsid w:val="00A82AF3"/>
    <w:rsid w:val="00A83146"/>
    <w:rsid w:val="00A85FA7"/>
    <w:rsid w:val="00A85FF8"/>
    <w:rsid w:val="00A873C7"/>
    <w:rsid w:val="00A877F6"/>
    <w:rsid w:val="00A87D5A"/>
    <w:rsid w:val="00A9067C"/>
    <w:rsid w:val="00A920B3"/>
    <w:rsid w:val="00A92387"/>
    <w:rsid w:val="00A92880"/>
    <w:rsid w:val="00A93162"/>
    <w:rsid w:val="00A941CA"/>
    <w:rsid w:val="00A9507C"/>
    <w:rsid w:val="00A95C3C"/>
    <w:rsid w:val="00A95E23"/>
    <w:rsid w:val="00A96E48"/>
    <w:rsid w:val="00A96EB3"/>
    <w:rsid w:val="00A97593"/>
    <w:rsid w:val="00A977F1"/>
    <w:rsid w:val="00A979A5"/>
    <w:rsid w:val="00A97AC2"/>
    <w:rsid w:val="00A97BB3"/>
    <w:rsid w:val="00A97BDF"/>
    <w:rsid w:val="00AA0660"/>
    <w:rsid w:val="00AA0AA7"/>
    <w:rsid w:val="00AA1E19"/>
    <w:rsid w:val="00AA350A"/>
    <w:rsid w:val="00AA5C5D"/>
    <w:rsid w:val="00AA6888"/>
    <w:rsid w:val="00AA7570"/>
    <w:rsid w:val="00AB0539"/>
    <w:rsid w:val="00AB0F58"/>
    <w:rsid w:val="00AB1640"/>
    <w:rsid w:val="00AB167F"/>
    <w:rsid w:val="00AB4E96"/>
    <w:rsid w:val="00AB729C"/>
    <w:rsid w:val="00AB7555"/>
    <w:rsid w:val="00AC044B"/>
    <w:rsid w:val="00AC1E36"/>
    <w:rsid w:val="00AC228F"/>
    <w:rsid w:val="00AC29CE"/>
    <w:rsid w:val="00AC30A0"/>
    <w:rsid w:val="00AC3284"/>
    <w:rsid w:val="00AC3CFB"/>
    <w:rsid w:val="00AC43F0"/>
    <w:rsid w:val="00AC4768"/>
    <w:rsid w:val="00AC4CE9"/>
    <w:rsid w:val="00AC4FBC"/>
    <w:rsid w:val="00AC5163"/>
    <w:rsid w:val="00AC582A"/>
    <w:rsid w:val="00AC5DA9"/>
    <w:rsid w:val="00AD422F"/>
    <w:rsid w:val="00AD44EC"/>
    <w:rsid w:val="00AD4707"/>
    <w:rsid w:val="00AD5961"/>
    <w:rsid w:val="00AD6A3D"/>
    <w:rsid w:val="00AD709B"/>
    <w:rsid w:val="00AD7ACB"/>
    <w:rsid w:val="00AE0687"/>
    <w:rsid w:val="00AE1487"/>
    <w:rsid w:val="00AE1FDB"/>
    <w:rsid w:val="00AE2448"/>
    <w:rsid w:val="00AE2B88"/>
    <w:rsid w:val="00AE38A5"/>
    <w:rsid w:val="00AE3D3B"/>
    <w:rsid w:val="00AE41E7"/>
    <w:rsid w:val="00AE46CE"/>
    <w:rsid w:val="00AE5966"/>
    <w:rsid w:val="00AE6988"/>
    <w:rsid w:val="00AF05ED"/>
    <w:rsid w:val="00AF10AD"/>
    <w:rsid w:val="00AF1B53"/>
    <w:rsid w:val="00AF1F5E"/>
    <w:rsid w:val="00AF2900"/>
    <w:rsid w:val="00AF2BBA"/>
    <w:rsid w:val="00AF5A2D"/>
    <w:rsid w:val="00AF5F24"/>
    <w:rsid w:val="00AF68FF"/>
    <w:rsid w:val="00AF6FF1"/>
    <w:rsid w:val="00AF77EE"/>
    <w:rsid w:val="00B0087D"/>
    <w:rsid w:val="00B00D0B"/>
    <w:rsid w:val="00B00E95"/>
    <w:rsid w:val="00B02017"/>
    <w:rsid w:val="00B0228D"/>
    <w:rsid w:val="00B02F06"/>
    <w:rsid w:val="00B03126"/>
    <w:rsid w:val="00B0495A"/>
    <w:rsid w:val="00B04E61"/>
    <w:rsid w:val="00B06145"/>
    <w:rsid w:val="00B06645"/>
    <w:rsid w:val="00B079BD"/>
    <w:rsid w:val="00B10786"/>
    <w:rsid w:val="00B11267"/>
    <w:rsid w:val="00B1201C"/>
    <w:rsid w:val="00B12339"/>
    <w:rsid w:val="00B1331F"/>
    <w:rsid w:val="00B13632"/>
    <w:rsid w:val="00B13F5D"/>
    <w:rsid w:val="00B144B5"/>
    <w:rsid w:val="00B1479B"/>
    <w:rsid w:val="00B15B6B"/>
    <w:rsid w:val="00B16280"/>
    <w:rsid w:val="00B1655B"/>
    <w:rsid w:val="00B1683B"/>
    <w:rsid w:val="00B16D80"/>
    <w:rsid w:val="00B20825"/>
    <w:rsid w:val="00B20FFD"/>
    <w:rsid w:val="00B21D54"/>
    <w:rsid w:val="00B226B1"/>
    <w:rsid w:val="00B22D71"/>
    <w:rsid w:val="00B2402C"/>
    <w:rsid w:val="00B25DD7"/>
    <w:rsid w:val="00B26114"/>
    <w:rsid w:val="00B2616B"/>
    <w:rsid w:val="00B304C5"/>
    <w:rsid w:val="00B30557"/>
    <w:rsid w:val="00B31479"/>
    <w:rsid w:val="00B31562"/>
    <w:rsid w:val="00B32171"/>
    <w:rsid w:val="00B33359"/>
    <w:rsid w:val="00B34BE8"/>
    <w:rsid w:val="00B34D04"/>
    <w:rsid w:val="00B350EE"/>
    <w:rsid w:val="00B35BA3"/>
    <w:rsid w:val="00B3615E"/>
    <w:rsid w:val="00B37664"/>
    <w:rsid w:val="00B3E4B7"/>
    <w:rsid w:val="00B4005A"/>
    <w:rsid w:val="00B40076"/>
    <w:rsid w:val="00B402F4"/>
    <w:rsid w:val="00B41D52"/>
    <w:rsid w:val="00B45BC1"/>
    <w:rsid w:val="00B4652D"/>
    <w:rsid w:val="00B46763"/>
    <w:rsid w:val="00B478B8"/>
    <w:rsid w:val="00B478F1"/>
    <w:rsid w:val="00B4795E"/>
    <w:rsid w:val="00B510FA"/>
    <w:rsid w:val="00B52A92"/>
    <w:rsid w:val="00B538B0"/>
    <w:rsid w:val="00B53E39"/>
    <w:rsid w:val="00B55189"/>
    <w:rsid w:val="00B557D4"/>
    <w:rsid w:val="00B55F9B"/>
    <w:rsid w:val="00B608CB"/>
    <w:rsid w:val="00B63D06"/>
    <w:rsid w:val="00B64852"/>
    <w:rsid w:val="00B64DB0"/>
    <w:rsid w:val="00B64FAC"/>
    <w:rsid w:val="00B65297"/>
    <w:rsid w:val="00B6538A"/>
    <w:rsid w:val="00B66797"/>
    <w:rsid w:val="00B67235"/>
    <w:rsid w:val="00B701C9"/>
    <w:rsid w:val="00B71196"/>
    <w:rsid w:val="00B71ED6"/>
    <w:rsid w:val="00B743CD"/>
    <w:rsid w:val="00B76189"/>
    <w:rsid w:val="00B764FA"/>
    <w:rsid w:val="00B7668A"/>
    <w:rsid w:val="00B8014D"/>
    <w:rsid w:val="00B81A27"/>
    <w:rsid w:val="00B820C5"/>
    <w:rsid w:val="00B82513"/>
    <w:rsid w:val="00B836B9"/>
    <w:rsid w:val="00B83830"/>
    <w:rsid w:val="00B84C66"/>
    <w:rsid w:val="00B84D75"/>
    <w:rsid w:val="00B8578D"/>
    <w:rsid w:val="00B871AC"/>
    <w:rsid w:val="00B90BCB"/>
    <w:rsid w:val="00B90ECE"/>
    <w:rsid w:val="00B910AA"/>
    <w:rsid w:val="00B91EDA"/>
    <w:rsid w:val="00B93646"/>
    <w:rsid w:val="00B93D08"/>
    <w:rsid w:val="00B94B3A"/>
    <w:rsid w:val="00B95E8A"/>
    <w:rsid w:val="00B95E94"/>
    <w:rsid w:val="00B975F9"/>
    <w:rsid w:val="00B97FA2"/>
    <w:rsid w:val="00BA05D2"/>
    <w:rsid w:val="00BA23FC"/>
    <w:rsid w:val="00BA2C0B"/>
    <w:rsid w:val="00BA3744"/>
    <w:rsid w:val="00BA431C"/>
    <w:rsid w:val="00BA46D2"/>
    <w:rsid w:val="00BA5632"/>
    <w:rsid w:val="00BA6AE0"/>
    <w:rsid w:val="00BA7A90"/>
    <w:rsid w:val="00BB362D"/>
    <w:rsid w:val="00BB375B"/>
    <w:rsid w:val="00BB563A"/>
    <w:rsid w:val="00BB6E11"/>
    <w:rsid w:val="00BB6E65"/>
    <w:rsid w:val="00BB6FC5"/>
    <w:rsid w:val="00BB7BAD"/>
    <w:rsid w:val="00BB7F1E"/>
    <w:rsid w:val="00BB7FE7"/>
    <w:rsid w:val="00BC072B"/>
    <w:rsid w:val="00BC0C22"/>
    <w:rsid w:val="00BC0C47"/>
    <w:rsid w:val="00BC11F5"/>
    <w:rsid w:val="00BC1805"/>
    <w:rsid w:val="00BC1E02"/>
    <w:rsid w:val="00BC1EB2"/>
    <w:rsid w:val="00BC2DF1"/>
    <w:rsid w:val="00BC392B"/>
    <w:rsid w:val="00BC461A"/>
    <w:rsid w:val="00BC5512"/>
    <w:rsid w:val="00BC5980"/>
    <w:rsid w:val="00BC5E8B"/>
    <w:rsid w:val="00BC70E3"/>
    <w:rsid w:val="00BD07A5"/>
    <w:rsid w:val="00BD155B"/>
    <w:rsid w:val="00BD1B11"/>
    <w:rsid w:val="00BD37F8"/>
    <w:rsid w:val="00BD3CA5"/>
    <w:rsid w:val="00BD3E40"/>
    <w:rsid w:val="00BD40BC"/>
    <w:rsid w:val="00BD6519"/>
    <w:rsid w:val="00BD731D"/>
    <w:rsid w:val="00BD7906"/>
    <w:rsid w:val="00BD7FF6"/>
    <w:rsid w:val="00BE018C"/>
    <w:rsid w:val="00BE0C74"/>
    <w:rsid w:val="00BE1638"/>
    <w:rsid w:val="00BE1D24"/>
    <w:rsid w:val="00BE2785"/>
    <w:rsid w:val="00BE3C83"/>
    <w:rsid w:val="00BE4319"/>
    <w:rsid w:val="00BE56EF"/>
    <w:rsid w:val="00BE6045"/>
    <w:rsid w:val="00BF0879"/>
    <w:rsid w:val="00BF2425"/>
    <w:rsid w:val="00BF26E3"/>
    <w:rsid w:val="00BF2E27"/>
    <w:rsid w:val="00BF45BD"/>
    <w:rsid w:val="00BF499F"/>
    <w:rsid w:val="00BF64B1"/>
    <w:rsid w:val="00BF6951"/>
    <w:rsid w:val="00BF70BE"/>
    <w:rsid w:val="00BF7CD8"/>
    <w:rsid w:val="00C01201"/>
    <w:rsid w:val="00C01491"/>
    <w:rsid w:val="00C018C6"/>
    <w:rsid w:val="00C021F1"/>
    <w:rsid w:val="00C025AD"/>
    <w:rsid w:val="00C02746"/>
    <w:rsid w:val="00C03017"/>
    <w:rsid w:val="00C0319F"/>
    <w:rsid w:val="00C038A1"/>
    <w:rsid w:val="00C03FFB"/>
    <w:rsid w:val="00C05C5B"/>
    <w:rsid w:val="00C0792F"/>
    <w:rsid w:val="00C10B7A"/>
    <w:rsid w:val="00C10D09"/>
    <w:rsid w:val="00C13706"/>
    <w:rsid w:val="00C152B3"/>
    <w:rsid w:val="00C15531"/>
    <w:rsid w:val="00C15572"/>
    <w:rsid w:val="00C200DE"/>
    <w:rsid w:val="00C20689"/>
    <w:rsid w:val="00C20846"/>
    <w:rsid w:val="00C21175"/>
    <w:rsid w:val="00C214E4"/>
    <w:rsid w:val="00C22656"/>
    <w:rsid w:val="00C22721"/>
    <w:rsid w:val="00C22EF7"/>
    <w:rsid w:val="00C23616"/>
    <w:rsid w:val="00C26F87"/>
    <w:rsid w:val="00C30074"/>
    <w:rsid w:val="00C300BB"/>
    <w:rsid w:val="00C30340"/>
    <w:rsid w:val="00C304C7"/>
    <w:rsid w:val="00C3099D"/>
    <w:rsid w:val="00C318AF"/>
    <w:rsid w:val="00C32782"/>
    <w:rsid w:val="00C342B7"/>
    <w:rsid w:val="00C356D8"/>
    <w:rsid w:val="00C3754E"/>
    <w:rsid w:val="00C3772E"/>
    <w:rsid w:val="00C4256F"/>
    <w:rsid w:val="00C43041"/>
    <w:rsid w:val="00C43146"/>
    <w:rsid w:val="00C45C5B"/>
    <w:rsid w:val="00C45CDC"/>
    <w:rsid w:val="00C46ABC"/>
    <w:rsid w:val="00C46B31"/>
    <w:rsid w:val="00C4702D"/>
    <w:rsid w:val="00C470E4"/>
    <w:rsid w:val="00C4769A"/>
    <w:rsid w:val="00C47CD9"/>
    <w:rsid w:val="00C50B0F"/>
    <w:rsid w:val="00C50F8D"/>
    <w:rsid w:val="00C510BA"/>
    <w:rsid w:val="00C51239"/>
    <w:rsid w:val="00C5136F"/>
    <w:rsid w:val="00C523D8"/>
    <w:rsid w:val="00C52441"/>
    <w:rsid w:val="00C54324"/>
    <w:rsid w:val="00C54726"/>
    <w:rsid w:val="00C54AB7"/>
    <w:rsid w:val="00C55DE9"/>
    <w:rsid w:val="00C5650C"/>
    <w:rsid w:val="00C567A4"/>
    <w:rsid w:val="00C56D51"/>
    <w:rsid w:val="00C60186"/>
    <w:rsid w:val="00C60CCB"/>
    <w:rsid w:val="00C61D65"/>
    <w:rsid w:val="00C62712"/>
    <w:rsid w:val="00C63514"/>
    <w:rsid w:val="00C63F16"/>
    <w:rsid w:val="00C6456D"/>
    <w:rsid w:val="00C64C0F"/>
    <w:rsid w:val="00C65C23"/>
    <w:rsid w:val="00C65DC8"/>
    <w:rsid w:val="00C71061"/>
    <w:rsid w:val="00C71553"/>
    <w:rsid w:val="00C71FAF"/>
    <w:rsid w:val="00C71FE6"/>
    <w:rsid w:val="00C73184"/>
    <w:rsid w:val="00C739BA"/>
    <w:rsid w:val="00C76937"/>
    <w:rsid w:val="00C76E73"/>
    <w:rsid w:val="00C76ED4"/>
    <w:rsid w:val="00C77A6E"/>
    <w:rsid w:val="00C80EE5"/>
    <w:rsid w:val="00C81AD0"/>
    <w:rsid w:val="00C82462"/>
    <w:rsid w:val="00C831BE"/>
    <w:rsid w:val="00C83C7C"/>
    <w:rsid w:val="00C85B83"/>
    <w:rsid w:val="00C87B4B"/>
    <w:rsid w:val="00C90446"/>
    <w:rsid w:val="00C90E41"/>
    <w:rsid w:val="00C922FB"/>
    <w:rsid w:val="00C93A01"/>
    <w:rsid w:val="00C93F0D"/>
    <w:rsid w:val="00C940ED"/>
    <w:rsid w:val="00C94125"/>
    <w:rsid w:val="00C95C1E"/>
    <w:rsid w:val="00C968F5"/>
    <w:rsid w:val="00CA014D"/>
    <w:rsid w:val="00CA02B3"/>
    <w:rsid w:val="00CA0DC7"/>
    <w:rsid w:val="00CA0E4D"/>
    <w:rsid w:val="00CA1069"/>
    <w:rsid w:val="00CA125E"/>
    <w:rsid w:val="00CA1427"/>
    <w:rsid w:val="00CA14DA"/>
    <w:rsid w:val="00CA1A66"/>
    <w:rsid w:val="00CA2816"/>
    <w:rsid w:val="00CA3849"/>
    <w:rsid w:val="00CA3BFE"/>
    <w:rsid w:val="00CA40D3"/>
    <w:rsid w:val="00CA4115"/>
    <w:rsid w:val="00CA7096"/>
    <w:rsid w:val="00CB0D3F"/>
    <w:rsid w:val="00CB221F"/>
    <w:rsid w:val="00CB2D0D"/>
    <w:rsid w:val="00CB3902"/>
    <w:rsid w:val="00CB3C06"/>
    <w:rsid w:val="00CB6B35"/>
    <w:rsid w:val="00CB6D66"/>
    <w:rsid w:val="00CB7762"/>
    <w:rsid w:val="00CB7E27"/>
    <w:rsid w:val="00CC0233"/>
    <w:rsid w:val="00CC0C2C"/>
    <w:rsid w:val="00CC2834"/>
    <w:rsid w:val="00CC32FB"/>
    <w:rsid w:val="00CC4536"/>
    <w:rsid w:val="00CC4B47"/>
    <w:rsid w:val="00CC5219"/>
    <w:rsid w:val="00CC525D"/>
    <w:rsid w:val="00CC5C5D"/>
    <w:rsid w:val="00CC5FDE"/>
    <w:rsid w:val="00CC7E4F"/>
    <w:rsid w:val="00CD11BD"/>
    <w:rsid w:val="00CD12D3"/>
    <w:rsid w:val="00CD1EC8"/>
    <w:rsid w:val="00CD1FBC"/>
    <w:rsid w:val="00CD2DA9"/>
    <w:rsid w:val="00CD3295"/>
    <w:rsid w:val="00CE0478"/>
    <w:rsid w:val="00CE4392"/>
    <w:rsid w:val="00CE4760"/>
    <w:rsid w:val="00CE482B"/>
    <w:rsid w:val="00CE691F"/>
    <w:rsid w:val="00CE693C"/>
    <w:rsid w:val="00CF02FC"/>
    <w:rsid w:val="00CF1D1B"/>
    <w:rsid w:val="00CF2356"/>
    <w:rsid w:val="00CF56D5"/>
    <w:rsid w:val="00CF62A9"/>
    <w:rsid w:val="00CF6A49"/>
    <w:rsid w:val="00CF7E64"/>
    <w:rsid w:val="00D00118"/>
    <w:rsid w:val="00D01E92"/>
    <w:rsid w:val="00D0234D"/>
    <w:rsid w:val="00D02861"/>
    <w:rsid w:val="00D03B7D"/>
    <w:rsid w:val="00D053D2"/>
    <w:rsid w:val="00D05DA7"/>
    <w:rsid w:val="00D11D6D"/>
    <w:rsid w:val="00D149B1"/>
    <w:rsid w:val="00D162ED"/>
    <w:rsid w:val="00D17DDB"/>
    <w:rsid w:val="00D20BB4"/>
    <w:rsid w:val="00D21717"/>
    <w:rsid w:val="00D229F9"/>
    <w:rsid w:val="00D24045"/>
    <w:rsid w:val="00D254D7"/>
    <w:rsid w:val="00D27553"/>
    <w:rsid w:val="00D27F19"/>
    <w:rsid w:val="00D30676"/>
    <w:rsid w:val="00D306A9"/>
    <w:rsid w:val="00D30FBD"/>
    <w:rsid w:val="00D33C4A"/>
    <w:rsid w:val="00D345FE"/>
    <w:rsid w:val="00D34A9F"/>
    <w:rsid w:val="00D35921"/>
    <w:rsid w:val="00D35DCD"/>
    <w:rsid w:val="00D3649F"/>
    <w:rsid w:val="00D368B0"/>
    <w:rsid w:val="00D37706"/>
    <w:rsid w:val="00D405B2"/>
    <w:rsid w:val="00D41522"/>
    <w:rsid w:val="00D41BAB"/>
    <w:rsid w:val="00D43A5A"/>
    <w:rsid w:val="00D44409"/>
    <w:rsid w:val="00D44A77"/>
    <w:rsid w:val="00D44E89"/>
    <w:rsid w:val="00D456B9"/>
    <w:rsid w:val="00D45735"/>
    <w:rsid w:val="00D45F9E"/>
    <w:rsid w:val="00D47159"/>
    <w:rsid w:val="00D47F27"/>
    <w:rsid w:val="00D50362"/>
    <w:rsid w:val="00D50B0F"/>
    <w:rsid w:val="00D514A3"/>
    <w:rsid w:val="00D52B1E"/>
    <w:rsid w:val="00D53A53"/>
    <w:rsid w:val="00D54BED"/>
    <w:rsid w:val="00D563CF"/>
    <w:rsid w:val="00D564DF"/>
    <w:rsid w:val="00D56678"/>
    <w:rsid w:val="00D56AC2"/>
    <w:rsid w:val="00D56ACE"/>
    <w:rsid w:val="00D5702E"/>
    <w:rsid w:val="00D57136"/>
    <w:rsid w:val="00D578FC"/>
    <w:rsid w:val="00D57A5B"/>
    <w:rsid w:val="00D606EF"/>
    <w:rsid w:val="00D6125B"/>
    <w:rsid w:val="00D621A8"/>
    <w:rsid w:val="00D636E5"/>
    <w:rsid w:val="00D648D7"/>
    <w:rsid w:val="00D655A4"/>
    <w:rsid w:val="00D66AF9"/>
    <w:rsid w:val="00D676C4"/>
    <w:rsid w:val="00D72780"/>
    <w:rsid w:val="00D7315B"/>
    <w:rsid w:val="00D73DA3"/>
    <w:rsid w:val="00D74823"/>
    <w:rsid w:val="00D74DC1"/>
    <w:rsid w:val="00D765F4"/>
    <w:rsid w:val="00D7688F"/>
    <w:rsid w:val="00D76C51"/>
    <w:rsid w:val="00D776CC"/>
    <w:rsid w:val="00D77F82"/>
    <w:rsid w:val="00D8008A"/>
    <w:rsid w:val="00D80233"/>
    <w:rsid w:val="00D807A3"/>
    <w:rsid w:val="00D811B8"/>
    <w:rsid w:val="00D81284"/>
    <w:rsid w:val="00D81D15"/>
    <w:rsid w:val="00D82F96"/>
    <w:rsid w:val="00D84362"/>
    <w:rsid w:val="00D84A41"/>
    <w:rsid w:val="00D87F5A"/>
    <w:rsid w:val="00D91C89"/>
    <w:rsid w:val="00D93E06"/>
    <w:rsid w:val="00D946C7"/>
    <w:rsid w:val="00D94D86"/>
    <w:rsid w:val="00D95544"/>
    <w:rsid w:val="00D97733"/>
    <w:rsid w:val="00D97822"/>
    <w:rsid w:val="00D978F8"/>
    <w:rsid w:val="00DA1B2A"/>
    <w:rsid w:val="00DA2573"/>
    <w:rsid w:val="00DA2A99"/>
    <w:rsid w:val="00DA3AD0"/>
    <w:rsid w:val="00DA5638"/>
    <w:rsid w:val="00DA5CF0"/>
    <w:rsid w:val="00DA618B"/>
    <w:rsid w:val="00DA73D5"/>
    <w:rsid w:val="00DB15C6"/>
    <w:rsid w:val="00DB1BDB"/>
    <w:rsid w:val="00DB21B5"/>
    <w:rsid w:val="00DB3A08"/>
    <w:rsid w:val="00DB40FC"/>
    <w:rsid w:val="00DB42F1"/>
    <w:rsid w:val="00DB4E13"/>
    <w:rsid w:val="00DB6486"/>
    <w:rsid w:val="00DB6898"/>
    <w:rsid w:val="00DB7046"/>
    <w:rsid w:val="00DC02B1"/>
    <w:rsid w:val="00DC149E"/>
    <w:rsid w:val="00DC28EC"/>
    <w:rsid w:val="00DC29BC"/>
    <w:rsid w:val="00DC2B88"/>
    <w:rsid w:val="00DC30A2"/>
    <w:rsid w:val="00DC488B"/>
    <w:rsid w:val="00DC6246"/>
    <w:rsid w:val="00DC739D"/>
    <w:rsid w:val="00DD07D9"/>
    <w:rsid w:val="00DD0F99"/>
    <w:rsid w:val="00DD1917"/>
    <w:rsid w:val="00DD22AA"/>
    <w:rsid w:val="00DD25A8"/>
    <w:rsid w:val="00DD2A94"/>
    <w:rsid w:val="00DD40D7"/>
    <w:rsid w:val="00DD48EB"/>
    <w:rsid w:val="00DD4A01"/>
    <w:rsid w:val="00DD500C"/>
    <w:rsid w:val="00DD5FE0"/>
    <w:rsid w:val="00DD6430"/>
    <w:rsid w:val="00DD70F9"/>
    <w:rsid w:val="00DD75C0"/>
    <w:rsid w:val="00DE1DA0"/>
    <w:rsid w:val="00DE1E56"/>
    <w:rsid w:val="00DE284B"/>
    <w:rsid w:val="00DE29D6"/>
    <w:rsid w:val="00DE3010"/>
    <w:rsid w:val="00DE45D1"/>
    <w:rsid w:val="00DE6311"/>
    <w:rsid w:val="00DE7159"/>
    <w:rsid w:val="00DE74BF"/>
    <w:rsid w:val="00DE7590"/>
    <w:rsid w:val="00DF11A4"/>
    <w:rsid w:val="00DF1EC7"/>
    <w:rsid w:val="00DF2155"/>
    <w:rsid w:val="00DF243C"/>
    <w:rsid w:val="00DF2550"/>
    <w:rsid w:val="00DF2F10"/>
    <w:rsid w:val="00DF2F15"/>
    <w:rsid w:val="00DF355C"/>
    <w:rsid w:val="00DF3789"/>
    <w:rsid w:val="00DF4B69"/>
    <w:rsid w:val="00DF4F89"/>
    <w:rsid w:val="00DF7D01"/>
    <w:rsid w:val="00E00448"/>
    <w:rsid w:val="00E0190C"/>
    <w:rsid w:val="00E0205A"/>
    <w:rsid w:val="00E04455"/>
    <w:rsid w:val="00E0490D"/>
    <w:rsid w:val="00E06300"/>
    <w:rsid w:val="00E06C20"/>
    <w:rsid w:val="00E06DB7"/>
    <w:rsid w:val="00E10014"/>
    <w:rsid w:val="00E11901"/>
    <w:rsid w:val="00E127F6"/>
    <w:rsid w:val="00E136F3"/>
    <w:rsid w:val="00E1380E"/>
    <w:rsid w:val="00E1676E"/>
    <w:rsid w:val="00E2014A"/>
    <w:rsid w:val="00E2111D"/>
    <w:rsid w:val="00E21573"/>
    <w:rsid w:val="00E21ED3"/>
    <w:rsid w:val="00E2302F"/>
    <w:rsid w:val="00E23A74"/>
    <w:rsid w:val="00E248BF"/>
    <w:rsid w:val="00E250D2"/>
    <w:rsid w:val="00E264F8"/>
    <w:rsid w:val="00E26606"/>
    <w:rsid w:val="00E266C1"/>
    <w:rsid w:val="00E26B15"/>
    <w:rsid w:val="00E26CB5"/>
    <w:rsid w:val="00E30634"/>
    <w:rsid w:val="00E30BB7"/>
    <w:rsid w:val="00E30E52"/>
    <w:rsid w:val="00E31A75"/>
    <w:rsid w:val="00E3321E"/>
    <w:rsid w:val="00E33756"/>
    <w:rsid w:val="00E34131"/>
    <w:rsid w:val="00E35884"/>
    <w:rsid w:val="00E35F12"/>
    <w:rsid w:val="00E36DC9"/>
    <w:rsid w:val="00E379D9"/>
    <w:rsid w:val="00E4053D"/>
    <w:rsid w:val="00E426D6"/>
    <w:rsid w:val="00E42FE2"/>
    <w:rsid w:val="00E43030"/>
    <w:rsid w:val="00E43933"/>
    <w:rsid w:val="00E43951"/>
    <w:rsid w:val="00E43C73"/>
    <w:rsid w:val="00E445ED"/>
    <w:rsid w:val="00E45127"/>
    <w:rsid w:val="00E4555E"/>
    <w:rsid w:val="00E46E53"/>
    <w:rsid w:val="00E472C9"/>
    <w:rsid w:val="00E51AF1"/>
    <w:rsid w:val="00E52839"/>
    <w:rsid w:val="00E52C76"/>
    <w:rsid w:val="00E53088"/>
    <w:rsid w:val="00E534EB"/>
    <w:rsid w:val="00E536E4"/>
    <w:rsid w:val="00E5383A"/>
    <w:rsid w:val="00E53CD6"/>
    <w:rsid w:val="00E53E93"/>
    <w:rsid w:val="00E53FF1"/>
    <w:rsid w:val="00E547B7"/>
    <w:rsid w:val="00E548AC"/>
    <w:rsid w:val="00E54D86"/>
    <w:rsid w:val="00E5514C"/>
    <w:rsid w:val="00E55688"/>
    <w:rsid w:val="00E5576D"/>
    <w:rsid w:val="00E55918"/>
    <w:rsid w:val="00E56462"/>
    <w:rsid w:val="00E60C88"/>
    <w:rsid w:val="00E61A43"/>
    <w:rsid w:val="00E61E9D"/>
    <w:rsid w:val="00E62577"/>
    <w:rsid w:val="00E6275E"/>
    <w:rsid w:val="00E6300A"/>
    <w:rsid w:val="00E644DB"/>
    <w:rsid w:val="00E655A9"/>
    <w:rsid w:val="00E677A9"/>
    <w:rsid w:val="00E70561"/>
    <w:rsid w:val="00E706AE"/>
    <w:rsid w:val="00E727D6"/>
    <w:rsid w:val="00E72D55"/>
    <w:rsid w:val="00E73998"/>
    <w:rsid w:val="00E755EC"/>
    <w:rsid w:val="00E75A50"/>
    <w:rsid w:val="00E75A5A"/>
    <w:rsid w:val="00E767CE"/>
    <w:rsid w:val="00E80219"/>
    <w:rsid w:val="00E8066A"/>
    <w:rsid w:val="00E81618"/>
    <w:rsid w:val="00E82C0E"/>
    <w:rsid w:val="00E849BB"/>
    <w:rsid w:val="00E87C67"/>
    <w:rsid w:val="00E87F30"/>
    <w:rsid w:val="00E9047F"/>
    <w:rsid w:val="00E90B9E"/>
    <w:rsid w:val="00E90BCB"/>
    <w:rsid w:val="00E90E79"/>
    <w:rsid w:val="00E91DDD"/>
    <w:rsid w:val="00E9283C"/>
    <w:rsid w:val="00E95CA8"/>
    <w:rsid w:val="00E96A73"/>
    <w:rsid w:val="00E97279"/>
    <w:rsid w:val="00E97CC5"/>
    <w:rsid w:val="00EA005A"/>
    <w:rsid w:val="00EA1A4D"/>
    <w:rsid w:val="00EA2019"/>
    <w:rsid w:val="00EA3C2C"/>
    <w:rsid w:val="00EA3F2A"/>
    <w:rsid w:val="00EA6A50"/>
    <w:rsid w:val="00EA7012"/>
    <w:rsid w:val="00EA734C"/>
    <w:rsid w:val="00EA7458"/>
    <w:rsid w:val="00EA7482"/>
    <w:rsid w:val="00EB020D"/>
    <w:rsid w:val="00EB0359"/>
    <w:rsid w:val="00EB1B68"/>
    <w:rsid w:val="00EB2CAE"/>
    <w:rsid w:val="00EB3020"/>
    <w:rsid w:val="00EB3053"/>
    <w:rsid w:val="00EB3528"/>
    <w:rsid w:val="00EB3F01"/>
    <w:rsid w:val="00EB401E"/>
    <w:rsid w:val="00EB5C72"/>
    <w:rsid w:val="00EB739C"/>
    <w:rsid w:val="00EB7A4D"/>
    <w:rsid w:val="00EB7ED9"/>
    <w:rsid w:val="00EC01F0"/>
    <w:rsid w:val="00EC02D1"/>
    <w:rsid w:val="00EC0A14"/>
    <w:rsid w:val="00EC220A"/>
    <w:rsid w:val="00EC3204"/>
    <w:rsid w:val="00EC4A11"/>
    <w:rsid w:val="00EC4C11"/>
    <w:rsid w:val="00EC5C09"/>
    <w:rsid w:val="00EC6885"/>
    <w:rsid w:val="00EC6A11"/>
    <w:rsid w:val="00EC7267"/>
    <w:rsid w:val="00ED07C6"/>
    <w:rsid w:val="00ED091A"/>
    <w:rsid w:val="00ED1E77"/>
    <w:rsid w:val="00ED304E"/>
    <w:rsid w:val="00ED447A"/>
    <w:rsid w:val="00ED4E6D"/>
    <w:rsid w:val="00ED5EE1"/>
    <w:rsid w:val="00ED6417"/>
    <w:rsid w:val="00EE2FB6"/>
    <w:rsid w:val="00EE45CC"/>
    <w:rsid w:val="00EE5FBB"/>
    <w:rsid w:val="00EE6640"/>
    <w:rsid w:val="00EE67FF"/>
    <w:rsid w:val="00EE6906"/>
    <w:rsid w:val="00EF059D"/>
    <w:rsid w:val="00EF0CD1"/>
    <w:rsid w:val="00EF494C"/>
    <w:rsid w:val="00EF68CB"/>
    <w:rsid w:val="00EF68DD"/>
    <w:rsid w:val="00EF6C47"/>
    <w:rsid w:val="00F01389"/>
    <w:rsid w:val="00F01410"/>
    <w:rsid w:val="00F03C31"/>
    <w:rsid w:val="00F04957"/>
    <w:rsid w:val="00F04D84"/>
    <w:rsid w:val="00F0580C"/>
    <w:rsid w:val="00F07C38"/>
    <w:rsid w:val="00F105BA"/>
    <w:rsid w:val="00F116F1"/>
    <w:rsid w:val="00F1382B"/>
    <w:rsid w:val="00F13E89"/>
    <w:rsid w:val="00F14851"/>
    <w:rsid w:val="00F16E54"/>
    <w:rsid w:val="00F1702A"/>
    <w:rsid w:val="00F17858"/>
    <w:rsid w:val="00F17F26"/>
    <w:rsid w:val="00F210BD"/>
    <w:rsid w:val="00F21276"/>
    <w:rsid w:val="00F228EF"/>
    <w:rsid w:val="00F2307A"/>
    <w:rsid w:val="00F23AF5"/>
    <w:rsid w:val="00F251BF"/>
    <w:rsid w:val="00F30BCB"/>
    <w:rsid w:val="00F31CF5"/>
    <w:rsid w:val="00F335B1"/>
    <w:rsid w:val="00F33643"/>
    <w:rsid w:val="00F338B7"/>
    <w:rsid w:val="00F339CF"/>
    <w:rsid w:val="00F34F49"/>
    <w:rsid w:val="00F36471"/>
    <w:rsid w:val="00F36D58"/>
    <w:rsid w:val="00F3701C"/>
    <w:rsid w:val="00F37843"/>
    <w:rsid w:val="00F37CCB"/>
    <w:rsid w:val="00F40CBE"/>
    <w:rsid w:val="00F426AA"/>
    <w:rsid w:val="00F43D5A"/>
    <w:rsid w:val="00F43F5F"/>
    <w:rsid w:val="00F43FC1"/>
    <w:rsid w:val="00F440F9"/>
    <w:rsid w:val="00F44721"/>
    <w:rsid w:val="00F45D10"/>
    <w:rsid w:val="00F45EDC"/>
    <w:rsid w:val="00F50484"/>
    <w:rsid w:val="00F50833"/>
    <w:rsid w:val="00F50FC2"/>
    <w:rsid w:val="00F514A9"/>
    <w:rsid w:val="00F51AC0"/>
    <w:rsid w:val="00F51B61"/>
    <w:rsid w:val="00F52BA5"/>
    <w:rsid w:val="00F52F79"/>
    <w:rsid w:val="00F55244"/>
    <w:rsid w:val="00F56BD9"/>
    <w:rsid w:val="00F57AF2"/>
    <w:rsid w:val="00F62115"/>
    <w:rsid w:val="00F63155"/>
    <w:rsid w:val="00F63425"/>
    <w:rsid w:val="00F65DD9"/>
    <w:rsid w:val="00F7012D"/>
    <w:rsid w:val="00F70857"/>
    <w:rsid w:val="00F71736"/>
    <w:rsid w:val="00F727EB"/>
    <w:rsid w:val="00F73A35"/>
    <w:rsid w:val="00F7515D"/>
    <w:rsid w:val="00F75D75"/>
    <w:rsid w:val="00F77788"/>
    <w:rsid w:val="00F77EF3"/>
    <w:rsid w:val="00F811B4"/>
    <w:rsid w:val="00F821F4"/>
    <w:rsid w:val="00F82DA1"/>
    <w:rsid w:val="00F84352"/>
    <w:rsid w:val="00F84CDB"/>
    <w:rsid w:val="00F85331"/>
    <w:rsid w:val="00F85671"/>
    <w:rsid w:val="00F8719F"/>
    <w:rsid w:val="00F87BD0"/>
    <w:rsid w:val="00F91445"/>
    <w:rsid w:val="00F91BE0"/>
    <w:rsid w:val="00F93F30"/>
    <w:rsid w:val="00F940FE"/>
    <w:rsid w:val="00F941C0"/>
    <w:rsid w:val="00F948AF"/>
    <w:rsid w:val="00F96253"/>
    <w:rsid w:val="00FA0102"/>
    <w:rsid w:val="00FA03C2"/>
    <w:rsid w:val="00FA0551"/>
    <w:rsid w:val="00FA19C9"/>
    <w:rsid w:val="00FA1F47"/>
    <w:rsid w:val="00FA3BF6"/>
    <w:rsid w:val="00FA738C"/>
    <w:rsid w:val="00FA7443"/>
    <w:rsid w:val="00FB1466"/>
    <w:rsid w:val="00FB321C"/>
    <w:rsid w:val="00FB624B"/>
    <w:rsid w:val="00FB756B"/>
    <w:rsid w:val="00FB76DB"/>
    <w:rsid w:val="00FC0ABC"/>
    <w:rsid w:val="00FC0E01"/>
    <w:rsid w:val="00FC0E0B"/>
    <w:rsid w:val="00FC3ECC"/>
    <w:rsid w:val="00FC4827"/>
    <w:rsid w:val="00FC542A"/>
    <w:rsid w:val="00FC6DCA"/>
    <w:rsid w:val="00FC6E8D"/>
    <w:rsid w:val="00FC79DB"/>
    <w:rsid w:val="00FD10F9"/>
    <w:rsid w:val="00FD1BF3"/>
    <w:rsid w:val="00FD352A"/>
    <w:rsid w:val="00FD38A6"/>
    <w:rsid w:val="00FD413C"/>
    <w:rsid w:val="00FD6ADE"/>
    <w:rsid w:val="00FE09E6"/>
    <w:rsid w:val="00FE0B14"/>
    <w:rsid w:val="00FE18EB"/>
    <w:rsid w:val="00FE1D78"/>
    <w:rsid w:val="00FE38C5"/>
    <w:rsid w:val="00FE3F46"/>
    <w:rsid w:val="00FE4BC3"/>
    <w:rsid w:val="00FE5802"/>
    <w:rsid w:val="00FE5BAD"/>
    <w:rsid w:val="00FE777E"/>
    <w:rsid w:val="00FF08D6"/>
    <w:rsid w:val="00FF103A"/>
    <w:rsid w:val="00FF11AF"/>
    <w:rsid w:val="00FF15DC"/>
    <w:rsid w:val="00FF2047"/>
    <w:rsid w:val="00FF253F"/>
    <w:rsid w:val="00FF2A70"/>
    <w:rsid w:val="00FF2D49"/>
    <w:rsid w:val="00FF2F2E"/>
    <w:rsid w:val="00FF32C6"/>
    <w:rsid w:val="00FF3707"/>
    <w:rsid w:val="00FF3F5B"/>
    <w:rsid w:val="00FF3F9D"/>
    <w:rsid w:val="00FF4135"/>
    <w:rsid w:val="00FF4D85"/>
    <w:rsid w:val="00FF4FE4"/>
    <w:rsid w:val="00FF583C"/>
    <w:rsid w:val="00FF65FC"/>
    <w:rsid w:val="00FF6BED"/>
    <w:rsid w:val="00FF7537"/>
    <w:rsid w:val="00FF7624"/>
    <w:rsid w:val="00FF7909"/>
    <w:rsid w:val="0110663A"/>
    <w:rsid w:val="0114186E"/>
    <w:rsid w:val="0116C4D4"/>
    <w:rsid w:val="014DBE1E"/>
    <w:rsid w:val="0163CC27"/>
    <w:rsid w:val="01834B97"/>
    <w:rsid w:val="0186E130"/>
    <w:rsid w:val="01A771A7"/>
    <w:rsid w:val="01EB93CE"/>
    <w:rsid w:val="021E9925"/>
    <w:rsid w:val="023A327C"/>
    <w:rsid w:val="02CCDA9C"/>
    <w:rsid w:val="02DDD646"/>
    <w:rsid w:val="02EAA00E"/>
    <w:rsid w:val="02FD64AE"/>
    <w:rsid w:val="031E0D7B"/>
    <w:rsid w:val="0323BD05"/>
    <w:rsid w:val="03357765"/>
    <w:rsid w:val="035EBFFE"/>
    <w:rsid w:val="0364EC1D"/>
    <w:rsid w:val="038C3128"/>
    <w:rsid w:val="039F1578"/>
    <w:rsid w:val="03BB38B0"/>
    <w:rsid w:val="03C0B583"/>
    <w:rsid w:val="03CEF911"/>
    <w:rsid w:val="03E32F87"/>
    <w:rsid w:val="03F9687F"/>
    <w:rsid w:val="04145CC1"/>
    <w:rsid w:val="044936D1"/>
    <w:rsid w:val="044DB14A"/>
    <w:rsid w:val="045B5548"/>
    <w:rsid w:val="0465963A"/>
    <w:rsid w:val="0471A815"/>
    <w:rsid w:val="047F2F27"/>
    <w:rsid w:val="049566F3"/>
    <w:rsid w:val="049AA511"/>
    <w:rsid w:val="04A1685A"/>
    <w:rsid w:val="04A6A008"/>
    <w:rsid w:val="04E8C8AF"/>
    <w:rsid w:val="04F2B223"/>
    <w:rsid w:val="04F35FBD"/>
    <w:rsid w:val="050FB8C5"/>
    <w:rsid w:val="0512E68F"/>
    <w:rsid w:val="05196079"/>
    <w:rsid w:val="052472F4"/>
    <w:rsid w:val="05315D1E"/>
    <w:rsid w:val="054DD512"/>
    <w:rsid w:val="059A394F"/>
    <w:rsid w:val="05A111F1"/>
    <w:rsid w:val="05B72C9C"/>
    <w:rsid w:val="05B8603B"/>
    <w:rsid w:val="05C58CC6"/>
    <w:rsid w:val="05E03BC6"/>
    <w:rsid w:val="05EB4609"/>
    <w:rsid w:val="05FFB5FD"/>
    <w:rsid w:val="060B07D4"/>
    <w:rsid w:val="06276D08"/>
    <w:rsid w:val="062B5C79"/>
    <w:rsid w:val="06311C30"/>
    <w:rsid w:val="0632662F"/>
    <w:rsid w:val="063C1BB1"/>
    <w:rsid w:val="0656DACA"/>
    <w:rsid w:val="065DC631"/>
    <w:rsid w:val="066FCA1B"/>
    <w:rsid w:val="0675CC43"/>
    <w:rsid w:val="06820C91"/>
    <w:rsid w:val="069A307F"/>
    <w:rsid w:val="06A9502A"/>
    <w:rsid w:val="06AC199D"/>
    <w:rsid w:val="06D57D41"/>
    <w:rsid w:val="06DA053C"/>
    <w:rsid w:val="072C5101"/>
    <w:rsid w:val="0747F5BD"/>
    <w:rsid w:val="074B51AE"/>
    <w:rsid w:val="0774DE2A"/>
    <w:rsid w:val="0775BEB2"/>
    <w:rsid w:val="07A318BA"/>
    <w:rsid w:val="07B1CEA2"/>
    <w:rsid w:val="07C36876"/>
    <w:rsid w:val="07CDA4AE"/>
    <w:rsid w:val="07D1DC97"/>
    <w:rsid w:val="07F6D3D1"/>
    <w:rsid w:val="08050C48"/>
    <w:rsid w:val="0819F36C"/>
    <w:rsid w:val="083BDCDA"/>
    <w:rsid w:val="084345F1"/>
    <w:rsid w:val="08559AC3"/>
    <w:rsid w:val="0857A335"/>
    <w:rsid w:val="0862D1CA"/>
    <w:rsid w:val="08B78DAD"/>
    <w:rsid w:val="08CC6053"/>
    <w:rsid w:val="08E9D321"/>
    <w:rsid w:val="08F75E4B"/>
    <w:rsid w:val="08FD405D"/>
    <w:rsid w:val="09234A54"/>
    <w:rsid w:val="0931B436"/>
    <w:rsid w:val="096C9A5A"/>
    <w:rsid w:val="097A751A"/>
    <w:rsid w:val="097B8809"/>
    <w:rsid w:val="09851F76"/>
    <w:rsid w:val="098B9D03"/>
    <w:rsid w:val="09916A98"/>
    <w:rsid w:val="099DAF1C"/>
    <w:rsid w:val="09ABB034"/>
    <w:rsid w:val="09C889A9"/>
    <w:rsid w:val="09CED5C2"/>
    <w:rsid w:val="09D1F72A"/>
    <w:rsid w:val="09DE048A"/>
    <w:rsid w:val="09F8540E"/>
    <w:rsid w:val="0A04AD07"/>
    <w:rsid w:val="0A0DB831"/>
    <w:rsid w:val="0A434792"/>
    <w:rsid w:val="0A46604D"/>
    <w:rsid w:val="0AA206F1"/>
    <w:rsid w:val="0AA65473"/>
    <w:rsid w:val="0AD94B70"/>
    <w:rsid w:val="0AE7AB7C"/>
    <w:rsid w:val="0AF5FE94"/>
    <w:rsid w:val="0AF6640E"/>
    <w:rsid w:val="0B3862B4"/>
    <w:rsid w:val="0B3B8AEC"/>
    <w:rsid w:val="0B3F734D"/>
    <w:rsid w:val="0B56DA36"/>
    <w:rsid w:val="0B5DE181"/>
    <w:rsid w:val="0B6D5E73"/>
    <w:rsid w:val="0B72AE2C"/>
    <w:rsid w:val="0B7A5325"/>
    <w:rsid w:val="0B7DB42D"/>
    <w:rsid w:val="0B91F4D1"/>
    <w:rsid w:val="0B96E028"/>
    <w:rsid w:val="0BA2C300"/>
    <w:rsid w:val="0BA8B23C"/>
    <w:rsid w:val="0BB9E4B4"/>
    <w:rsid w:val="0BC20874"/>
    <w:rsid w:val="0BF5DF0C"/>
    <w:rsid w:val="0C26DEC9"/>
    <w:rsid w:val="0C31AA0D"/>
    <w:rsid w:val="0C40A29A"/>
    <w:rsid w:val="0C40DA2B"/>
    <w:rsid w:val="0C51ADA2"/>
    <w:rsid w:val="0C5280F5"/>
    <w:rsid w:val="0C794337"/>
    <w:rsid w:val="0C86DE7D"/>
    <w:rsid w:val="0C8A3479"/>
    <w:rsid w:val="0C9036D4"/>
    <w:rsid w:val="0CCE2033"/>
    <w:rsid w:val="0CD30858"/>
    <w:rsid w:val="0CEDD53E"/>
    <w:rsid w:val="0D149A07"/>
    <w:rsid w:val="0D15A873"/>
    <w:rsid w:val="0D257B0B"/>
    <w:rsid w:val="0D337029"/>
    <w:rsid w:val="0D39ECD4"/>
    <w:rsid w:val="0D78EC04"/>
    <w:rsid w:val="0D7C687C"/>
    <w:rsid w:val="0D86F7AC"/>
    <w:rsid w:val="0D941544"/>
    <w:rsid w:val="0DA51E0B"/>
    <w:rsid w:val="0DB64ACF"/>
    <w:rsid w:val="0DBEA3EC"/>
    <w:rsid w:val="0DF2CA98"/>
    <w:rsid w:val="0DF44204"/>
    <w:rsid w:val="0DFA6705"/>
    <w:rsid w:val="0E0BF3A7"/>
    <w:rsid w:val="0E0DCE12"/>
    <w:rsid w:val="0E13DD7F"/>
    <w:rsid w:val="0E23A832"/>
    <w:rsid w:val="0E2B2378"/>
    <w:rsid w:val="0E4D0F7D"/>
    <w:rsid w:val="0E67F19D"/>
    <w:rsid w:val="0E71246A"/>
    <w:rsid w:val="0E793FB6"/>
    <w:rsid w:val="0E93B448"/>
    <w:rsid w:val="0EA70C12"/>
    <w:rsid w:val="0EB8B490"/>
    <w:rsid w:val="0EBF61AA"/>
    <w:rsid w:val="0ED84A0D"/>
    <w:rsid w:val="0EE907BA"/>
    <w:rsid w:val="0EF664E3"/>
    <w:rsid w:val="0F31B129"/>
    <w:rsid w:val="0F32FC9F"/>
    <w:rsid w:val="0F5A0995"/>
    <w:rsid w:val="0F629434"/>
    <w:rsid w:val="0F872FE6"/>
    <w:rsid w:val="0FA1CC14"/>
    <w:rsid w:val="0FBCADD8"/>
    <w:rsid w:val="0FD756A4"/>
    <w:rsid w:val="0FF42D44"/>
    <w:rsid w:val="0FF52D7C"/>
    <w:rsid w:val="0FFC4F08"/>
    <w:rsid w:val="100F2BDC"/>
    <w:rsid w:val="10128FD3"/>
    <w:rsid w:val="101AFAE1"/>
    <w:rsid w:val="104E39E0"/>
    <w:rsid w:val="1086E96D"/>
    <w:rsid w:val="10CDA4A4"/>
    <w:rsid w:val="10D17A83"/>
    <w:rsid w:val="10DB44FC"/>
    <w:rsid w:val="10EB321F"/>
    <w:rsid w:val="10EEA984"/>
    <w:rsid w:val="1105CCA0"/>
    <w:rsid w:val="1113F1B2"/>
    <w:rsid w:val="117104FE"/>
    <w:rsid w:val="11738A7F"/>
    <w:rsid w:val="1187E964"/>
    <w:rsid w:val="118A9B91"/>
    <w:rsid w:val="11A506F8"/>
    <w:rsid w:val="11ABF0E5"/>
    <w:rsid w:val="11B2A5A1"/>
    <w:rsid w:val="11B7556A"/>
    <w:rsid w:val="11CD3E0C"/>
    <w:rsid w:val="11D5F5C1"/>
    <w:rsid w:val="11D84169"/>
    <w:rsid w:val="11F94398"/>
    <w:rsid w:val="120FC875"/>
    <w:rsid w:val="121B55A6"/>
    <w:rsid w:val="121E0274"/>
    <w:rsid w:val="1225E600"/>
    <w:rsid w:val="1229482B"/>
    <w:rsid w:val="123D5F59"/>
    <w:rsid w:val="127835A8"/>
    <w:rsid w:val="1279988D"/>
    <w:rsid w:val="127D531D"/>
    <w:rsid w:val="12853FF8"/>
    <w:rsid w:val="12938133"/>
    <w:rsid w:val="12969C0C"/>
    <w:rsid w:val="12A31FEC"/>
    <w:rsid w:val="12A4E7BD"/>
    <w:rsid w:val="12C3ED05"/>
    <w:rsid w:val="12CEF7F6"/>
    <w:rsid w:val="12D50876"/>
    <w:rsid w:val="12E43AF4"/>
    <w:rsid w:val="12ED8064"/>
    <w:rsid w:val="12FF6ED9"/>
    <w:rsid w:val="130C0D6F"/>
    <w:rsid w:val="1318A1D5"/>
    <w:rsid w:val="134D94E8"/>
    <w:rsid w:val="135256D6"/>
    <w:rsid w:val="136CBEC6"/>
    <w:rsid w:val="137646B9"/>
    <w:rsid w:val="1377E8CA"/>
    <w:rsid w:val="13BCF586"/>
    <w:rsid w:val="13BFA32A"/>
    <w:rsid w:val="13C8C6FD"/>
    <w:rsid w:val="13D6346F"/>
    <w:rsid w:val="13E1EC3C"/>
    <w:rsid w:val="14167A31"/>
    <w:rsid w:val="142001B2"/>
    <w:rsid w:val="14323653"/>
    <w:rsid w:val="143D5AE8"/>
    <w:rsid w:val="1446C6A9"/>
    <w:rsid w:val="144887E0"/>
    <w:rsid w:val="144A952C"/>
    <w:rsid w:val="144B5F3D"/>
    <w:rsid w:val="14578CC9"/>
    <w:rsid w:val="1467015B"/>
    <w:rsid w:val="146C7C5C"/>
    <w:rsid w:val="146CF3D6"/>
    <w:rsid w:val="14771A62"/>
    <w:rsid w:val="14801D8C"/>
    <w:rsid w:val="1485A12E"/>
    <w:rsid w:val="1489C1F3"/>
    <w:rsid w:val="14C6D04B"/>
    <w:rsid w:val="14EAA735"/>
    <w:rsid w:val="14EB6CFE"/>
    <w:rsid w:val="14F17E5A"/>
    <w:rsid w:val="14F1B36F"/>
    <w:rsid w:val="1528F8B2"/>
    <w:rsid w:val="1543177C"/>
    <w:rsid w:val="155B56D9"/>
    <w:rsid w:val="157CB69C"/>
    <w:rsid w:val="157E4AAA"/>
    <w:rsid w:val="15962A27"/>
    <w:rsid w:val="15ABD458"/>
    <w:rsid w:val="15B1880B"/>
    <w:rsid w:val="15B99835"/>
    <w:rsid w:val="15CD49B4"/>
    <w:rsid w:val="15CEC754"/>
    <w:rsid w:val="15D672B1"/>
    <w:rsid w:val="15D9761F"/>
    <w:rsid w:val="15E4BFC6"/>
    <w:rsid w:val="161741EC"/>
    <w:rsid w:val="1625F0DC"/>
    <w:rsid w:val="16277131"/>
    <w:rsid w:val="1633DCB6"/>
    <w:rsid w:val="166EEEE4"/>
    <w:rsid w:val="16948774"/>
    <w:rsid w:val="16B66DB0"/>
    <w:rsid w:val="16BDB946"/>
    <w:rsid w:val="16EDAB3A"/>
    <w:rsid w:val="17151271"/>
    <w:rsid w:val="1715E2B3"/>
    <w:rsid w:val="17339563"/>
    <w:rsid w:val="174AA7CA"/>
    <w:rsid w:val="1774B045"/>
    <w:rsid w:val="1790FC54"/>
    <w:rsid w:val="179D4B1C"/>
    <w:rsid w:val="181277AE"/>
    <w:rsid w:val="182187BB"/>
    <w:rsid w:val="1848D989"/>
    <w:rsid w:val="1867A66A"/>
    <w:rsid w:val="18687514"/>
    <w:rsid w:val="188DA062"/>
    <w:rsid w:val="189AF377"/>
    <w:rsid w:val="18B50E4E"/>
    <w:rsid w:val="18E56C13"/>
    <w:rsid w:val="18FD9140"/>
    <w:rsid w:val="191D2B42"/>
    <w:rsid w:val="1948225A"/>
    <w:rsid w:val="1962FFE9"/>
    <w:rsid w:val="1965EF15"/>
    <w:rsid w:val="196F5438"/>
    <w:rsid w:val="198ADBCB"/>
    <w:rsid w:val="198F8C4A"/>
    <w:rsid w:val="199C38D0"/>
    <w:rsid w:val="19D7BA26"/>
    <w:rsid w:val="1A094965"/>
    <w:rsid w:val="1A20EA70"/>
    <w:rsid w:val="1A44B53C"/>
    <w:rsid w:val="1AA1071E"/>
    <w:rsid w:val="1AB85AB6"/>
    <w:rsid w:val="1AB99085"/>
    <w:rsid w:val="1AD1B6CB"/>
    <w:rsid w:val="1AD5E675"/>
    <w:rsid w:val="1AE69BB8"/>
    <w:rsid w:val="1B097833"/>
    <w:rsid w:val="1B1F5686"/>
    <w:rsid w:val="1B276B41"/>
    <w:rsid w:val="1B38F547"/>
    <w:rsid w:val="1B39FD14"/>
    <w:rsid w:val="1B4EE32F"/>
    <w:rsid w:val="1B5A2529"/>
    <w:rsid w:val="1B635CF3"/>
    <w:rsid w:val="1B7853D1"/>
    <w:rsid w:val="1B7BA8EA"/>
    <w:rsid w:val="1B8193F1"/>
    <w:rsid w:val="1B8FA1C9"/>
    <w:rsid w:val="1B953155"/>
    <w:rsid w:val="1BDA0D7E"/>
    <w:rsid w:val="1C0C6476"/>
    <w:rsid w:val="1C227E09"/>
    <w:rsid w:val="1C25C1A3"/>
    <w:rsid w:val="1C5A84F1"/>
    <w:rsid w:val="1C604A4E"/>
    <w:rsid w:val="1C698919"/>
    <w:rsid w:val="1C73E675"/>
    <w:rsid w:val="1C7C3152"/>
    <w:rsid w:val="1C8821C1"/>
    <w:rsid w:val="1C8EA520"/>
    <w:rsid w:val="1C94E468"/>
    <w:rsid w:val="1CB38B78"/>
    <w:rsid w:val="1CB4ABEE"/>
    <w:rsid w:val="1CC0AAB9"/>
    <w:rsid w:val="1CC46A24"/>
    <w:rsid w:val="1CC57A42"/>
    <w:rsid w:val="1CFB8B86"/>
    <w:rsid w:val="1D041596"/>
    <w:rsid w:val="1D1CC9CE"/>
    <w:rsid w:val="1D217AC7"/>
    <w:rsid w:val="1D2FE159"/>
    <w:rsid w:val="1D4149E1"/>
    <w:rsid w:val="1D4CD163"/>
    <w:rsid w:val="1D56C034"/>
    <w:rsid w:val="1DBF357E"/>
    <w:rsid w:val="1DD905D9"/>
    <w:rsid w:val="1DDC1CD1"/>
    <w:rsid w:val="1DFAEDC1"/>
    <w:rsid w:val="1E0FD50F"/>
    <w:rsid w:val="1E15D8C0"/>
    <w:rsid w:val="1E3B47F3"/>
    <w:rsid w:val="1E719154"/>
    <w:rsid w:val="1E851F8E"/>
    <w:rsid w:val="1EC0E88F"/>
    <w:rsid w:val="1EF2F201"/>
    <w:rsid w:val="1EFDFC08"/>
    <w:rsid w:val="1F0E0429"/>
    <w:rsid w:val="1F21B54D"/>
    <w:rsid w:val="1F2AF16D"/>
    <w:rsid w:val="1F2C6667"/>
    <w:rsid w:val="1F419C7B"/>
    <w:rsid w:val="1F9680BC"/>
    <w:rsid w:val="1FADE9DF"/>
    <w:rsid w:val="1FB9C592"/>
    <w:rsid w:val="1FE1AD5F"/>
    <w:rsid w:val="1FFD6ECB"/>
    <w:rsid w:val="200353F4"/>
    <w:rsid w:val="202A0DD3"/>
    <w:rsid w:val="204560FE"/>
    <w:rsid w:val="204FF83A"/>
    <w:rsid w:val="20728EF6"/>
    <w:rsid w:val="20768C93"/>
    <w:rsid w:val="207D2521"/>
    <w:rsid w:val="209CA34C"/>
    <w:rsid w:val="20CAA288"/>
    <w:rsid w:val="20E3748A"/>
    <w:rsid w:val="20E443C0"/>
    <w:rsid w:val="20F3AA8C"/>
    <w:rsid w:val="20FDC276"/>
    <w:rsid w:val="21027678"/>
    <w:rsid w:val="215D0A75"/>
    <w:rsid w:val="2185BDC6"/>
    <w:rsid w:val="219F3752"/>
    <w:rsid w:val="21A3B58C"/>
    <w:rsid w:val="21B7096A"/>
    <w:rsid w:val="21DAEA57"/>
    <w:rsid w:val="21E2295C"/>
    <w:rsid w:val="21E85FF3"/>
    <w:rsid w:val="21F4A32B"/>
    <w:rsid w:val="21F958FE"/>
    <w:rsid w:val="2200AF37"/>
    <w:rsid w:val="2204B9CB"/>
    <w:rsid w:val="2205C2D1"/>
    <w:rsid w:val="22092A7A"/>
    <w:rsid w:val="22479599"/>
    <w:rsid w:val="229540F9"/>
    <w:rsid w:val="22A20144"/>
    <w:rsid w:val="22B38B02"/>
    <w:rsid w:val="22B785C5"/>
    <w:rsid w:val="22C2C239"/>
    <w:rsid w:val="22CAE898"/>
    <w:rsid w:val="23197DB6"/>
    <w:rsid w:val="231C9BBB"/>
    <w:rsid w:val="232EFF72"/>
    <w:rsid w:val="234D62D2"/>
    <w:rsid w:val="234FFFF7"/>
    <w:rsid w:val="236D34F3"/>
    <w:rsid w:val="2373ACCF"/>
    <w:rsid w:val="23803C39"/>
    <w:rsid w:val="23826F93"/>
    <w:rsid w:val="238FED45"/>
    <w:rsid w:val="2398C232"/>
    <w:rsid w:val="239BA684"/>
    <w:rsid w:val="239DAF7E"/>
    <w:rsid w:val="23C737E8"/>
    <w:rsid w:val="23D0C486"/>
    <w:rsid w:val="23DF903F"/>
    <w:rsid w:val="240F0576"/>
    <w:rsid w:val="24244FAE"/>
    <w:rsid w:val="245FFAB3"/>
    <w:rsid w:val="246AFE14"/>
    <w:rsid w:val="249DA053"/>
    <w:rsid w:val="24B50FD8"/>
    <w:rsid w:val="24BBF065"/>
    <w:rsid w:val="24C85731"/>
    <w:rsid w:val="24E7BBDB"/>
    <w:rsid w:val="251C4E83"/>
    <w:rsid w:val="253BB70A"/>
    <w:rsid w:val="2577902A"/>
    <w:rsid w:val="258C537A"/>
    <w:rsid w:val="259D2717"/>
    <w:rsid w:val="25AB961A"/>
    <w:rsid w:val="25B61113"/>
    <w:rsid w:val="25CDAA4E"/>
    <w:rsid w:val="25DC6ACB"/>
    <w:rsid w:val="25DDE32F"/>
    <w:rsid w:val="25EAD1A2"/>
    <w:rsid w:val="25F1B1D0"/>
    <w:rsid w:val="2613995F"/>
    <w:rsid w:val="2636218F"/>
    <w:rsid w:val="265888D3"/>
    <w:rsid w:val="2671507B"/>
    <w:rsid w:val="268C1C71"/>
    <w:rsid w:val="269E5794"/>
    <w:rsid w:val="26B3127A"/>
    <w:rsid w:val="26B33D17"/>
    <w:rsid w:val="26B7C1F2"/>
    <w:rsid w:val="26BA44D3"/>
    <w:rsid w:val="26BACA50"/>
    <w:rsid w:val="26BBF52F"/>
    <w:rsid w:val="26CB3C02"/>
    <w:rsid w:val="26FB8867"/>
    <w:rsid w:val="26FBDE2F"/>
    <w:rsid w:val="2720A1D5"/>
    <w:rsid w:val="272668C2"/>
    <w:rsid w:val="273F954D"/>
    <w:rsid w:val="27465546"/>
    <w:rsid w:val="274B17A0"/>
    <w:rsid w:val="274C169E"/>
    <w:rsid w:val="27669109"/>
    <w:rsid w:val="276BC343"/>
    <w:rsid w:val="27934E21"/>
    <w:rsid w:val="279AA7C6"/>
    <w:rsid w:val="27A009B3"/>
    <w:rsid w:val="27AAFEB1"/>
    <w:rsid w:val="27C2D1FC"/>
    <w:rsid w:val="27C55188"/>
    <w:rsid w:val="27D3F6D4"/>
    <w:rsid w:val="27E06B9E"/>
    <w:rsid w:val="27F48176"/>
    <w:rsid w:val="27F705BE"/>
    <w:rsid w:val="27F860F4"/>
    <w:rsid w:val="2808DE2B"/>
    <w:rsid w:val="2830243B"/>
    <w:rsid w:val="283ECFEF"/>
    <w:rsid w:val="286DF5CC"/>
    <w:rsid w:val="287215AC"/>
    <w:rsid w:val="287B8C48"/>
    <w:rsid w:val="2888113A"/>
    <w:rsid w:val="2892F12C"/>
    <w:rsid w:val="28947F2F"/>
    <w:rsid w:val="2899C39E"/>
    <w:rsid w:val="289D3290"/>
    <w:rsid w:val="28A6AECA"/>
    <w:rsid w:val="28CF25C2"/>
    <w:rsid w:val="28DF1E4F"/>
    <w:rsid w:val="28F3AC87"/>
    <w:rsid w:val="2917EF17"/>
    <w:rsid w:val="29215226"/>
    <w:rsid w:val="29570EFF"/>
    <w:rsid w:val="296B6139"/>
    <w:rsid w:val="2970538F"/>
    <w:rsid w:val="29755075"/>
    <w:rsid w:val="29B10116"/>
    <w:rsid w:val="29BA4E8E"/>
    <w:rsid w:val="29FCBCD1"/>
    <w:rsid w:val="2A062FE3"/>
    <w:rsid w:val="2A4B533D"/>
    <w:rsid w:val="2A5C51DB"/>
    <w:rsid w:val="2A79D3E1"/>
    <w:rsid w:val="2A8FE29B"/>
    <w:rsid w:val="2AB84966"/>
    <w:rsid w:val="2AE4A054"/>
    <w:rsid w:val="2AF8E64A"/>
    <w:rsid w:val="2B23978C"/>
    <w:rsid w:val="2B2AD897"/>
    <w:rsid w:val="2B6A9F2A"/>
    <w:rsid w:val="2BB6DBB9"/>
    <w:rsid w:val="2BC0F559"/>
    <w:rsid w:val="2BC27E79"/>
    <w:rsid w:val="2BD61693"/>
    <w:rsid w:val="2BD792A1"/>
    <w:rsid w:val="2BF26784"/>
    <w:rsid w:val="2C205066"/>
    <w:rsid w:val="2C3C76CF"/>
    <w:rsid w:val="2C3EB2EB"/>
    <w:rsid w:val="2C4FA4D5"/>
    <w:rsid w:val="2CA01DAB"/>
    <w:rsid w:val="2CC0ABD1"/>
    <w:rsid w:val="2CC203F8"/>
    <w:rsid w:val="2CCFA3CB"/>
    <w:rsid w:val="2CD3ADEA"/>
    <w:rsid w:val="2CF6A5F5"/>
    <w:rsid w:val="2D0112D8"/>
    <w:rsid w:val="2D030274"/>
    <w:rsid w:val="2D22DDDA"/>
    <w:rsid w:val="2D25C311"/>
    <w:rsid w:val="2D291C65"/>
    <w:rsid w:val="2D50F0CB"/>
    <w:rsid w:val="2D5B6EB9"/>
    <w:rsid w:val="2D9B5CCC"/>
    <w:rsid w:val="2DC254FE"/>
    <w:rsid w:val="2DD1034F"/>
    <w:rsid w:val="2DDA5E57"/>
    <w:rsid w:val="2E1E3776"/>
    <w:rsid w:val="2E2DB122"/>
    <w:rsid w:val="2E39EA46"/>
    <w:rsid w:val="2E76B5F4"/>
    <w:rsid w:val="2E7A2A6A"/>
    <w:rsid w:val="2E902815"/>
    <w:rsid w:val="2E9DE19C"/>
    <w:rsid w:val="2EB286B5"/>
    <w:rsid w:val="2EC05DAD"/>
    <w:rsid w:val="2ED45DBA"/>
    <w:rsid w:val="2EF2D53C"/>
    <w:rsid w:val="2F03C702"/>
    <w:rsid w:val="2F138A3E"/>
    <w:rsid w:val="2F33DB58"/>
    <w:rsid w:val="2F424ED1"/>
    <w:rsid w:val="2F51823A"/>
    <w:rsid w:val="2F790891"/>
    <w:rsid w:val="2F94A143"/>
    <w:rsid w:val="2FB1D055"/>
    <w:rsid w:val="2FC54A32"/>
    <w:rsid w:val="2FD5D735"/>
    <w:rsid w:val="2FDFC71B"/>
    <w:rsid w:val="300679C9"/>
    <w:rsid w:val="3014C020"/>
    <w:rsid w:val="305D9F2D"/>
    <w:rsid w:val="305E4349"/>
    <w:rsid w:val="30A53BBC"/>
    <w:rsid w:val="30A7A9EA"/>
    <w:rsid w:val="30C17A31"/>
    <w:rsid w:val="30D8B244"/>
    <w:rsid w:val="3121384B"/>
    <w:rsid w:val="312C3F4E"/>
    <w:rsid w:val="3147AF0B"/>
    <w:rsid w:val="315A5BD3"/>
    <w:rsid w:val="3160862C"/>
    <w:rsid w:val="3162C1BB"/>
    <w:rsid w:val="317AD3CF"/>
    <w:rsid w:val="317DBFB9"/>
    <w:rsid w:val="319E4D3A"/>
    <w:rsid w:val="31CFBEA1"/>
    <w:rsid w:val="31D29CE4"/>
    <w:rsid w:val="31DA9F15"/>
    <w:rsid w:val="31E2BBEC"/>
    <w:rsid w:val="31F12152"/>
    <w:rsid w:val="31F236BB"/>
    <w:rsid w:val="31FAADD0"/>
    <w:rsid w:val="320FA3B1"/>
    <w:rsid w:val="3227B409"/>
    <w:rsid w:val="324072CF"/>
    <w:rsid w:val="32533DE7"/>
    <w:rsid w:val="32685D81"/>
    <w:rsid w:val="32736FF9"/>
    <w:rsid w:val="3281B03B"/>
    <w:rsid w:val="328A5185"/>
    <w:rsid w:val="32FE9D26"/>
    <w:rsid w:val="330C2743"/>
    <w:rsid w:val="334BBFC8"/>
    <w:rsid w:val="338E8441"/>
    <w:rsid w:val="33921CAC"/>
    <w:rsid w:val="33B3A4D1"/>
    <w:rsid w:val="33BE3674"/>
    <w:rsid w:val="33CD95CB"/>
    <w:rsid w:val="33ED149C"/>
    <w:rsid w:val="34149FEF"/>
    <w:rsid w:val="3430956E"/>
    <w:rsid w:val="345B48A8"/>
    <w:rsid w:val="346DBBDB"/>
    <w:rsid w:val="3477FC7A"/>
    <w:rsid w:val="34786E6F"/>
    <w:rsid w:val="347C3E10"/>
    <w:rsid w:val="347F8B68"/>
    <w:rsid w:val="34918B83"/>
    <w:rsid w:val="34AB67E0"/>
    <w:rsid w:val="34B0EF76"/>
    <w:rsid w:val="34CF2C8B"/>
    <w:rsid w:val="34E583C4"/>
    <w:rsid w:val="34F2E8D9"/>
    <w:rsid w:val="351CD839"/>
    <w:rsid w:val="3522986D"/>
    <w:rsid w:val="3535EC90"/>
    <w:rsid w:val="354F0F29"/>
    <w:rsid w:val="3589C1FC"/>
    <w:rsid w:val="35968A5A"/>
    <w:rsid w:val="35BE72B4"/>
    <w:rsid w:val="35C04C63"/>
    <w:rsid w:val="35CCA81F"/>
    <w:rsid w:val="35F260C5"/>
    <w:rsid w:val="367254AD"/>
    <w:rsid w:val="368A87D1"/>
    <w:rsid w:val="36BC1350"/>
    <w:rsid w:val="36E1053E"/>
    <w:rsid w:val="370D69FB"/>
    <w:rsid w:val="37170905"/>
    <w:rsid w:val="371AEA6C"/>
    <w:rsid w:val="373059C6"/>
    <w:rsid w:val="373B7747"/>
    <w:rsid w:val="377D3B55"/>
    <w:rsid w:val="378264F6"/>
    <w:rsid w:val="37828634"/>
    <w:rsid w:val="3787FF46"/>
    <w:rsid w:val="37A8256F"/>
    <w:rsid w:val="37AE09AE"/>
    <w:rsid w:val="37D8062F"/>
    <w:rsid w:val="37E20F7C"/>
    <w:rsid w:val="37E607CB"/>
    <w:rsid w:val="38044574"/>
    <w:rsid w:val="38896E32"/>
    <w:rsid w:val="388CD72B"/>
    <w:rsid w:val="38A07EB5"/>
    <w:rsid w:val="38E69756"/>
    <w:rsid w:val="38F4A3EE"/>
    <w:rsid w:val="38F7B605"/>
    <w:rsid w:val="391BAF78"/>
    <w:rsid w:val="392484C2"/>
    <w:rsid w:val="392D6F37"/>
    <w:rsid w:val="3936F4B2"/>
    <w:rsid w:val="394A9B0D"/>
    <w:rsid w:val="3957DD0F"/>
    <w:rsid w:val="3963E325"/>
    <w:rsid w:val="39A093AA"/>
    <w:rsid w:val="39EA40EE"/>
    <w:rsid w:val="39EF4C36"/>
    <w:rsid w:val="39F157AE"/>
    <w:rsid w:val="3A450662"/>
    <w:rsid w:val="3A48D470"/>
    <w:rsid w:val="3A532796"/>
    <w:rsid w:val="3A650B63"/>
    <w:rsid w:val="3A8A3993"/>
    <w:rsid w:val="3A8CBAE4"/>
    <w:rsid w:val="3A9AEDE8"/>
    <w:rsid w:val="3ADE183B"/>
    <w:rsid w:val="3B0F30A4"/>
    <w:rsid w:val="3B19E934"/>
    <w:rsid w:val="3B1AFB69"/>
    <w:rsid w:val="3B259B00"/>
    <w:rsid w:val="3B41A501"/>
    <w:rsid w:val="3B49DD63"/>
    <w:rsid w:val="3B5723E2"/>
    <w:rsid w:val="3B69BAC4"/>
    <w:rsid w:val="3B7CD241"/>
    <w:rsid w:val="3B852A63"/>
    <w:rsid w:val="3B95C533"/>
    <w:rsid w:val="3BB3CD29"/>
    <w:rsid w:val="3BBDFF94"/>
    <w:rsid w:val="3BC0811B"/>
    <w:rsid w:val="3BCB4A7F"/>
    <w:rsid w:val="3BD0522A"/>
    <w:rsid w:val="3BE24707"/>
    <w:rsid w:val="3C1F65C4"/>
    <w:rsid w:val="3C34B26F"/>
    <w:rsid w:val="3C3D7668"/>
    <w:rsid w:val="3C46DD71"/>
    <w:rsid w:val="3C572835"/>
    <w:rsid w:val="3C58383C"/>
    <w:rsid w:val="3C59CB51"/>
    <w:rsid w:val="3C5EF6E3"/>
    <w:rsid w:val="3C660FF9"/>
    <w:rsid w:val="3C949155"/>
    <w:rsid w:val="3C9B8C62"/>
    <w:rsid w:val="3CC0EE86"/>
    <w:rsid w:val="3CD181E1"/>
    <w:rsid w:val="3D1E1ACA"/>
    <w:rsid w:val="3D2D2A8D"/>
    <w:rsid w:val="3D433FDF"/>
    <w:rsid w:val="3D49B071"/>
    <w:rsid w:val="3D63A4B3"/>
    <w:rsid w:val="3D7D6776"/>
    <w:rsid w:val="3D96534B"/>
    <w:rsid w:val="3D9FC616"/>
    <w:rsid w:val="3DC92BE0"/>
    <w:rsid w:val="3E0533DB"/>
    <w:rsid w:val="3E1E01A6"/>
    <w:rsid w:val="3E26B4C3"/>
    <w:rsid w:val="3E79C0EC"/>
    <w:rsid w:val="3E942825"/>
    <w:rsid w:val="3EB0065B"/>
    <w:rsid w:val="3EBF9D81"/>
    <w:rsid w:val="3EC842E0"/>
    <w:rsid w:val="3ECD42E9"/>
    <w:rsid w:val="3EDADB29"/>
    <w:rsid w:val="3EF05CC4"/>
    <w:rsid w:val="3F2E40DF"/>
    <w:rsid w:val="3F3F7129"/>
    <w:rsid w:val="3F50EA6B"/>
    <w:rsid w:val="3F649B4F"/>
    <w:rsid w:val="3F6D16DE"/>
    <w:rsid w:val="3F95076A"/>
    <w:rsid w:val="3FB3D5F8"/>
    <w:rsid w:val="3FBD53E3"/>
    <w:rsid w:val="3FBDD77A"/>
    <w:rsid w:val="3FBF2331"/>
    <w:rsid w:val="3FCD468A"/>
    <w:rsid w:val="3FE340DF"/>
    <w:rsid w:val="3FF1F17E"/>
    <w:rsid w:val="4007A37B"/>
    <w:rsid w:val="4009B1B4"/>
    <w:rsid w:val="4010E333"/>
    <w:rsid w:val="4027CF17"/>
    <w:rsid w:val="40350D4C"/>
    <w:rsid w:val="406B562B"/>
    <w:rsid w:val="40735639"/>
    <w:rsid w:val="407C1963"/>
    <w:rsid w:val="4087237E"/>
    <w:rsid w:val="40A6B275"/>
    <w:rsid w:val="40B05493"/>
    <w:rsid w:val="40B301E7"/>
    <w:rsid w:val="40BF4CDB"/>
    <w:rsid w:val="40D1CE04"/>
    <w:rsid w:val="40E6853A"/>
    <w:rsid w:val="40E692C4"/>
    <w:rsid w:val="41008F6D"/>
    <w:rsid w:val="4108B64D"/>
    <w:rsid w:val="410FA531"/>
    <w:rsid w:val="41182D96"/>
    <w:rsid w:val="4118E4CD"/>
    <w:rsid w:val="411F4577"/>
    <w:rsid w:val="4167B869"/>
    <w:rsid w:val="416D20B1"/>
    <w:rsid w:val="41725095"/>
    <w:rsid w:val="418E43E2"/>
    <w:rsid w:val="41A1DA51"/>
    <w:rsid w:val="41ADFD02"/>
    <w:rsid w:val="41AFEB5C"/>
    <w:rsid w:val="41B4A3CB"/>
    <w:rsid w:val="41EF6FDC"/>
    <w:rsid w:val="41F9A03B"/>
    <w:rsid w:val="423A632E"/>
    <w:rsid w:val="423E99FF"/>
    <w:rsid w:val="42707B5C"/>
    <w:rsid w:val="42B1962A"/>
    <w:rsid w:val="42BE7296"/>
    <w:rsid w:val="4300BF57"/>
    <w:rsid w:val="432082F6"/>
    <w:rsid w:val="4341A16B"/>
    <w:rsid w:val="4356E05D"/>
    <w:rsid w:val="43672D19"/>
    <w:rsid w:val="436DA731"/>
    <w:rsid w:val="4373E3D4"/>
    <w:rsid w:val="439EE341"/>
    <w:rsid w:val="43B08D53"/>
    <w:rsid w:val="43BFE0B0"/>
    <w:rsid w:val="43CACF45"/>
    <w:rsid w:val="43DF0E15"/>
    <w:rsid w:val="43EA5364"/>
    <w:rsid w:val="43FC03E2"/>
    <w:rsid w:val="43FE5B52"/>
    <w:rsid w:val="44056A52"/>
    <w:rsid w:val="443B7617"/>
    <w:rsid w:val="4443BE1E"/>
    <w:rsid w:val="445DF93A"/>
    <w:rsid w:val="4461AAF7"/>
    <w:rsid w:val="4461B457"/>
    <w:rsid w:val="44803674"/>
    <w:rsid w:val="44ADD075"/>
    <w:rsid w:val="44CD236E"/>
    <w:rsid w:val="44ECF8EF"/>
    <w:rsid w:val="450C16A3"/>
    <w:rsid w:val="450CC799"/>
    <w:rsid w:val="452529C7"/>
    <w:rsid w:val="45276744"/>
    <w:rsid w:val="45318C15"/>
    <w:rsid w:val="453BC9BD"/>
    <w:rsid w:val="455C5D8E"/>
    <w:rsid w:val="458F1F49"/>
    <w:rsid w:val="459A519A"/>
    <w:rsid w:val="45A030AE"/>
    <w:rsid w:val="45E01BF1"/>
    <w:rsid w:val="46269F79"/>
    <w:rsid w:val="4642A227"/>
    <w:rsid w:val="465A26E0"/>
    <w:rsid w:val="465A9761"/>
    <w:rsid w:val="4675C8DD"/>
    <w:rsid w:val="467FE090"/>
    <w:rsid w:val="46888F9C"/>
    <w:rsid w:val="469DE1CB"/>
    <w:rsid w:val="46A39E04"/>
    <w:rsid w:val="46A70C86"/>
    <w:rsid w:val="46C96F02"/>
    <w:rsid w:val="46DB4689"/>
    <w:rsid w:val="4711FF92"/>
    <w:rsid w:val="4712558F"/>
    <w:rsid w:val="4758E46B"/>
    <w:rsid w:val="4768BE6F"/>
    <w:rsid w:val="476F2D31"/>
    <w:rsid w:val="479CCF69"/>
    <w:rsid w:val="47AAA66B"/>
    <w:rsid w:val="47CBEC1A"/>
    <w:rsid w:val="47CF9D4E"/>
    <w:rsid w:val="47D8F827"/>
    <w:rsid w:val="47DB7F16"/>
    <w:rsid w:val="48077CC8"/>
    <w:rsid w:val="484735F8"/>
    <w:rsid w:val="48623C11"/>
    <w:rsid w:val="4875A0D9"/>
    <w:rsid w:val="487FE864"/>
    <w:rsid w:val="4882D4D5"/>
    <w:rsid w:val="4893694C"/>
    <w:rsid w:val="489E2E1A"/>
    <w:rsid w:val="48C9E4DC"/>
    <w:rsid w:val="48DC6C58"/>
    <w:rsid w:val="48F7BF09"/>
    <w:rsid w:val="49483580"/>
    <w:rsid w:val="4960657E"/>
    <w:rsid w:val="49722F5C"/>
    <w:rsid w:val="49738935"/>
    <w:rsid w:val="49857C06"/>
    <w:rsid w:val="498ACCA4"/>
    <w:rsid w:val="49A33316"/>
    <w:rsid w:val="49A8E9D4"/>
    <w:rsid w:val="49D46A08"/>
    <w:rsid w:val="4A0068BC"/>
    <w:rsid w:val="4A05ACEC"/>
    <w:rsid w:val="4A10243C"/>
    <w:rsid w:val="4A5AB46E"/>
    <w:rsid w:val="4A5B29DC"/>
    <w:rsid w:val="4A95E887"/>
    <w:rsid w:val="4A97C3EE"/>
    <w:rsid w:val="4AB3A95D"/>
    <w:rsid w:val="4AB8E2E6"/>
    <w:rsid w:val="4ABBC4B6"/>
    <w:rsid w:val="4AC9A238"/>
    <w:rsid w:val="4AEE925A"/>
    <w:rsid w:val="4AEE9E01"/>
    <w:rsid w:val="4B0E7269"/>
    <w:rsid w:val="4B6127A8"/>
    <w:rsid w:val="4B9E9E29"/>
    <w:rsid w:val="4BBE649B"/>
    <w:rsid w:val="4BCEB53C"/>
    <w:rsid w:val="4BDD51AD"/>
    <w:rsid w:val="4BF5FD62"/>
    <w:rsid w:val="4BF7F3A0"/>
    <w:rsid w:val="4BFDC6B6"/>
    <w:rsid w:val="4C1AAEDD"/>
    <w:rsid w:val="4C33DB87"/>
    <w:rsid w:val="4C63B6CF"/>
    <w:rsid w:val="4C77ACD7"/>
    <w:rsid w:val="4C8B51F4"/>
    <w:rsid w:val="4C8C86AD"/>
    <w:rsid w:val="4CA251DD"/>
    <w:rsid w:val="4CB27AF2"/>
    <w:rsid w:val="4CB35B17"/>
    <w:rsid w:val="4CBD72E1"/>
    <w:rsid w:val="4CEF412D"/>
    <w:rsid w:val="4D015DF1"/>
    <w:rsid w:val="4D180D4A"/>
    <w:rsid w:val="4D1ACDA3"/>
    <w:rsid w:val="4D3E1537"/>
    <w:rsid w:val="4D418EE8"/>
    <w:rsid w:val="4D4D7D58"/>
    <w:rsid w:val="4D4E2D4C"/>
    <w:rsid w:val="4DDA5998"/>
    <w:rsid w:val="4DE17CB3"/>
    <w:rsid w:val="4E045030"/>
    <w:rsid w:val="4E8AC0E9"/>
    <w:rsid w:val="4EA7AC87"/>
    <w:rsid w:val="4EC93FF7"/>
    <w:rsid w:val="4ED5ED93"/>
    <w:rsid w:val="4EFD92A0"/>
    <w:rsid w:val="4F2FC917"/>
    <w:rsid w:val="4F4CE284"/>
    <w:rsid w:val="4F5B2B89"/>
    <w:rsid w:val="4F61265B"/>
    <w:rsid w:val="4F68E692"/>
    <w:rsid w:val="4F9329F2"/>
    <w:rsid w:val="4F9D59F6"/>
    <w:rsid w:val="4FBFEEA4"/>
    <w:rsid w:val="4FDF261B"/>
    <w:rsid w:val="4FEE9793"/>
    <w:rsid w:val="4FFE0FCC"/>
    <w:rsid w:val="50097565"/>
    <w:rsid w:val="502868B8"/>
    <w:rsid w:val="50361EA4"/>
    <w:rsid w:val="504025A8"/>
    <w:rsid w:val="5055E1C7"/>
    <w:rsid w:val="50763CFC"/>
    <w:rsid w:val="5084138C"/>
    <w:rsid w:val="50A2AFDA"/>
    <w:rsid w:val="50A5ACE9"/>
    <w:rsid w:val="50C17CCF"/>
    <w:rsid w:val="50C7A3FC"/>
    <w:rsid w:val="50F73CD2"/>
    <w:rsid w:val="5139275C"/>
    <w:rsid w:val="51431253"/>
    <w:rsid w:val="51833CE1"/>
    <w:rsid w:val="51D5D88A"/>
    <w:rsid w:val="51DFD4FF"/>
    <w:rsid w:val="51F3A3DD"/>
    <w:rsid w:val="51FF37A3"/>
    <w:rsid w:val="520284EB"/>
    <w:rsid w:val="520E4ACD"/>
    <w:rsid w:val="52107E9C"/>
    <w:rsid w:val="524DED96"/>
    <w:rsid w:val="5276B0D8"/>
    <w:rsid w:val="52ACEBC4"/>
    <w:rsid w:val="52B9BAFC"/>
    <w:rsid w:val="52E524F1"/>
    <w:rsid w:val="52F38D31"/>
    <w:rsid w:val="5318B6FE"/>
    <w:rsid w:val="532524D6"/>
    <w:rsid w:val="533FB590"/>
    <w:rsid w:val="5376C1C9"/>
    <w:rsid w:val="538B068D"/>
    <w:rsid w:val="53B4A227"/>
    <w:rsid w:val="53B6A6CA"/>
    <w:rsid w:val="53C13F11"/>
    <w:rsid w:val="53C510C3"/>
    <w:rsid w:val="53E05841"/>
    <w:rsid w:val="53E0A6FF"/>
    <w:rsid w:val="53F474F6"/>
    <w:rsid w:val="53FC4128"/>
    <w:rsid w:val="54112973"/>
    <w:rsid w:val="5463DE64"/>
    <w:rsid w:val="54700B8C"/>
    <w:rsid w:val="547F0805"/>
    <w:rsid w:val="549FEF3D"/>
    <w:rsid w:val="54CFBCFE"/>
    <w:rsid w:val="54F544B5"/>
    <w:rsid w:val="55123165"/>
    <w:rsid w:val="5515EC04"/>
    <w:rsid w:val="551D1CD4"/>
    <w:rsid w:val="553091DC"/>
    <w:rsid w:val="55403184"/>
    <w:rsid w:val="555D028F"/>
    <w:rsid w:val="555E8549"/>
    <w:rsid w:val="558B4AD7"/>
    <w:rsid w:val="558F58A0"/>
    <w:rsid w:val="559240EF"/>
    <w:rsid w:val="55AF74F9"/>
    <w:rsid w:val="55BA6375"/>
    <w:rsid w:val="55BDFCDC"/>
    <w:rsid w:val="55C600FB"/>
    <w:rsid w:val="55E885BF"/>
    <w:rsid w:val="55F39556"/>
    <w:rsid w:val="55FA3A16"/>
    <w:rsid w:val="5639B287"/>
    <w:rsid w:val="56793FAC"/>
    <w:rsid w:val="56B32DFD"/>
    <w:rsid w:val="56C05C67"/>
    <w:rsid w:val="56C22C82"/>
    <w:rsid w:val="56D34A69"/>
    <w:rsid w:val="56D9D2A6"/>
    <w:rsid w:val="56DDA899"/>
    <w:rsid w:val="56E5A431"/>
    <w:rsid w:val="56F5DEFB"/>
    <w:rsid w:val="5724F008"/>
    <w:rsid w:val="572EA69A"/>
    <w:rsid w:val="573707E6"/>
    <w:rsid w:val="57423992"/>
    <w:rsid w:val="574BDC54"/>
    <w:rsid w:val="5761EACA"/>
    <w:rsid w:val="57630C0B"/>
    <w:rsid w:val="5774EAC8"/>
    <w:rsid w:val="5779455F"/>
    <w:rsid w:val="579EA7E9"/>
    <w:rsid w:val="57A38BD6"/>
    <w:rsid w:val="57AFCC8A"/>
    <w:rsid w:val="57B85A75"/>
    <w:rsid w:val="57DB5A13"/>
    <w:rsid w:val="57F1A3A2"/>
    <w:rsid w:val="57F8CE28"/>
    <w:rsid w:val="580BFC69"/>
    <w:rsid w:val="581DD685"/>
    <w:rsid w:val="582AE0B8"/>
    <w:rsid w:val="582D3917"/>
    <w:rsid w:val="584860B9"/>
    <w:rsid w:val="5850AE43"/>
    <w:rsid w:val="5877603B"/>
    <w:rsid w:val="587F7189"/>
    <w:rsid w:val="58883CFB"/>
    <w:rsid w:val="58C63A3C"/>
    <w:rsid w:val="58C6919D"/>
    <w:rsid w:val="58E5125B"/>
    <w:rsid w:val="58FCC5AC"/>
    <w:rsid w:val="590A4411"/>
    <w:rsid w:val="595512C7"/>
    <w:rsid w:val="597829F6"/>
    <w:rsid w:val="59976E08"/>
    <w:rsid w:val="599E2B05"/>
    <w:rsid w:val="59C8AD9B"/>
    <w:rsid w:val="5A19AE9F"/>
    <w:rsid w:val="5A2D3F0B"/>
    <w:rsid w:val="5A369F3B"/>
    <w:rsid w:val="5A428623"/>
    <w:rsid w:val="5A607384"/>
    <w:rsid w:val="5A68512F"/>
    <w:rsid w:val="5A750CE5"/>
    <w:rsid w:val="5A8183E2"/>
    <w:rsid w:val="5A92B4B7"/>
    <w:rsid w:val="5AAA6774"/>
    <w:rsid w:val="5ABB68C5"/>
    <w:rsid w:val="5AE83BF0"/>
    <w:rsid w:val="5AFC81A9"/>
    <w:rsid w:val="5B00EF54"/>
    <w:rsid w:val="5B4AD7F4"/>
    <w:rsid w:val="5B68898B"/>
    <w:rsid w:val="5B7AF444"/>
    <w:rsid w:val="5B7B0AAE"/>
    <w:rsid w:val="5B8A002F"/>
    <w:rsid w:val="5B8E59FF"/>
    <w:rsid w:val="5B99B181"/>
    <w:rsid w:val="5BBA289A"/>
    <w:rsid w:val="5BF83188"/>
    <w:rsid w:val="5BF8EBE0"/>
    <w:rsid w:val="5C0D97CB"/>
    <w:rsid w:val="5C11E4EB"/>
    <w:rsid w:val="5C217E00"/>
    <w:rsid w:val="5C2BFFC9"/>
    <w:rsid w:val="5C36926C"/>
    <w:rsid w:val="5C43CD2F"/>
    <w:rsid w:val="5C659495"/>
    <w:rsid w:val="5C89B400"/>
    <w:rsid w:val="5C9F4744"/>
    <w:rsid w:val="5CA25156"/>
    <w:rsid w:val="5CB62673"/>
    <w:rsid w:val="5CBD6C72"/>
    <w:rsid w:val="5CF2E074"/>
    <w:rsid w:val="5D178AD9"/>
    <w:rsid w:val="5D68098B"/>
    <w:rsid w:val="5D8D6AE7"/>
    <w:rsid w:val="5DC95B9E"/>
    <w:rsid w:val="5DEC73EC"/>
    <w:rsid w:val="5DEEEC27"/>
    <w:rsid w:val="5E058829"/>
    <w:rsid w:val="5E087ABE"/>
    <w:rsid w:val="5E2E6A49"/>
    <w:rsid w:val="5E4FE1EE"/>
    <w:rsid w:val="5E5AC3AF"/>
    <w:rsid w:val="5E61DE65"/>
    <w:rsid w:val="5E6B6639"/>
    <w:rsid w:val="5E92FB6A"/>
    <w:rsid w:val="5EA20DBE"/>
    <w:rsid w:val="5EA5349D"/>
    <w:rsid w:val="5ECF9447"/>
    <w:rsid w:val="5ED7E95C"/>
    <w:rsid w:val="5EF01DDE"/>
    <w:rsid w:val="5EFE2AA8"/>
    <w:rsid w:val="5F012DCE"/>
    <w:rsid w:val="5F0903E7"/>
    <w:rsid w:val="5F200EE6"/>
    <w:rsid w:val="5F41A5E0"/>
    <w:rsid w:val="5F6B9B75"/>
    <w:rsid w:val="5F7CF0AA"/>
    <w:rsid w:val="5F7DC02E"/>
    <w:rsid w:val="5F990139"/>
    <w:rsid w:val="5FA11A0E"/>
    <w:rsid w:val="5FA209E6"/>
    <w:rsid w:val="5FAC8BD8"/>
    <w:rsid w:val="5FBABA3F"/>
    <w:rsid w:val="5FD76F84"/>
    <w:rsid w:val="5FFFE7C9"/>
    <w:rsid w:val="6001D8D4"/>
    <w:rsid w:val="6013790E"/>
    <w:rsid w:val="602CEA73"/>
    <w:rsid w:val="602FA857"/>
    <w:rsid w:val="60375979"/>
    <w:rsid w:val="605F3FAB"/>
    <w:rsid w:val="60897776"/>
    <w:rsid w:val="609A1CC6"/>
    <w:rsid w:val="60A8BBA8"/>
    <w:rsid w:val="60B38450"/>
    <w:rsid w:val="60BB71CE"/>
    <w:rsid w:val="60CBEB57"/>
    <w:rsid w:val="60CF011E"/>
    <w:rsid w:val="60D119AD"/>
    <w:rsid w:val="60D9A6E6"/>
    <w:rsid w:val="60FA08DE"/>
    <w:rsid w:val="60FE6942"/>
    <w:rsid w:val="6123895F"/>
    <w:rsid w:val="6123CD10"/>
    <w:rsid w:val="613C610F"/>
    <w:rsid w:val="615E2768"/>
    <w:rsid w:val="61724752"/>
    <w:rsid w:val="61C736B4"/>
    <w:rsid w:val="61D2E566"/>
    <w:rsid w:val="6204E378"/>
    <w:rsid w:val="622A3F99"/>
    <w:rsid w:val="6245E71B"/>
    <w:rsid w:val="624B9794"/>
    <w:rsid w:val="625ACA39"/>
    <w:rsid w:val="6260A6DC"/>
    <w:rsid w:val="6267A68B"/>
    <w:rsid w:val="62800C1A"/>
    <w:rsid w:val="62863318"/>
    <w:rsid w:val="6288DEF3"/>
    <w:rsid w:val="629B0012"/>
    <w:rsid w:val="62ACA6B0"/>
    <w:rsid w:val="62C8C5AE"/>
    <w:rsid w:val="62DD5804"/>
    <w:rsid w:val="62E2F386"/>
    <w:rsid w:val="62F64B21"/>
    <w:rsid w:val="630AB2E7"/>
    <w:rsid w:val="6317D042"/>
    <w:rsid w:val="631F66A3"/>
    <w:rsid w:val="631F89F9"/>
    <w:rsid w:val="63414D78"/>
    <w:rsid w:val="6349C0B1"/>
    <w:rsid w:val="634DAD39"/>
    <w:rsid w:val="63734D26"/>
    <w:rsid w:val="637ABF65"/>
    <w:rsid w:val="638D8361"/>
    <w:rsid w:val="63A93B5B"/>
    <w:rsid w:val="63E25C66"/>
    <w:rsid w:val="63EC7CBF"/>
    <w:rsid w:val="63F1F540"/>
    <w:rsid w:val="640B6B09"/>
    <w:rsid w:val="6440D9F3"/>
    <w:rsid w:val="645BFD87"/>
    <w:rsid w:val="64AE637A"/>
    <w:rsid w:val="64DCB83D"/>
    <w:rsid w:val="64EE71D6"/>
    <w:rsid w:val="65130EA4"/>
    <w:rsid w:val="651A8E02"/>
    <w:rsid w:val="655134D4"/>
    <w:rsid w:val="655E7F7B"/>
    <w:rsid w:val="657EDD68"/>
    <w:rsid w:val="65A06ECE"/>
    <w:rsid w:val="65AE147C"/>
    <w:rsid w:val="65CB0F20"/>
    <w:rsid w:val="65CE7D34"/>
    <w:rsid w:val="65D09FA7"/>
    <w:rsid w:val="65D56E05"/>
    <w:rsid w:val="65F41E53"/>
    <w:rsid w:val="6601408C"/>
    <w:rsid w:val="660BB443"/>
    <w:rsid w:val="661BC8B1"/>
    <w:rsid w:val="661F4656"/>
    <w:rsid w:val="662F9C54"/>
    <w:rsid w:val="6647E4F0"/>
    <w:rsid w:val="66825619"/>
    <w:rsid w:val="66839F71"/>
    <w:rsid w:val="668ADCFE"/>
    <w:rsid w:val="669497AF"/>
    <w:rsid w:val="669711C5"/>
    <w:rsid w:val="66BA01F8"/>
    <w:rsid w:val="66BAF1E5"/>
    <w:rsid w:val="66C0E704"/>
    <w:rsid w:val="66CC6DD2"/>
    <w:rsid w:val="66CEC6F5"/>
    <w:rsid w:val="66E838E6"/>
    <w:rsid w:val="6700027A"/>
    <w:rsid w:val="670C10D5"/>
    <w:rsid w:val="6722ABDE"/>
    <w:rsid w:val="6735DE7E"/>
    <w:rsid w:val="67447B12"/>
    <w:rsid w:val="67490BC3"/>
    <w:rsid w:val="67B251A3"/>
    <w:rsid w:val="67DDF23F"/>
    <w:rsid w:val="67E415EC"/>
    <w:rsid w:val="67EC313E"/>
    <w:rsid w:val="6804B750"/>
    <w:rsid w:val="680EE0FA"/>
    <w:rsid w:val="681D2409"/>
    <w:rsid w:val="682BCDED"/>
    <w:rsid w:val="685B1431"/>
    <w:rsid w:val="687407B4"/>
    <w:rsid w:val="6889CE2A"/>
    <w:rsid w:val="688A9CE8"/>
    <w:rsid w:val="68B5B5BF"/>
    <w:rsid w:val="68BA983E"/>
    <w:rsid w:val="68D81F7E"/>
    <w:rsid w:val="68D9EED8"/>
    <w:rsid w:val="68F8B721"/>
    <w:rsid w:val="69006103"/>
    <w:rsid w:val="6909FDC6"/>
    <w:rsid w:val="692809E9"/>
    <w:rsid w:val="6928860B"/>
    <w:rsid w:val="693DEA86"/>
    <w:rsid w:val="694C916B"/>
    <w:rsid w:val="69810882"/>
    <w:rsid w:val="69A7744E"/>
    <w:rsid w:val="69C7750D"/>
    <w:rsid w:val="69D98C70"/>
    <w:rsid w:val="69E47D14"/>
    <w:rsid w:val="69FEEE73"/>
    <w:rsid w:val="6A012335"/>
    <w:rsid w:val="6A135A24"/>
    <w:rsid w:val="6A13FC74"/>
    <w:rsid w:val="6A1F4B22"/>
    <w:rsid w:val="6A32D64E"/>
    <w:rsid w:val="6A4CF38B"/>
    <w:rsid w:val="6A5AEC8F"/>
    <w:rsid w:val="6A629D1D"/>
    <w:rsid w:val="6AC0D646"/>
    <w:rsid w:val="6AFAE406"/>
    <w:rsid w:val="6B16A833"/>
    <w:rsid w:val="6B1D26A8"/>
    <w:rsid w:val="6B3740F2"/>
    <w:rsid w:val="6B38B823"/>
    <w:rsid w:val="6B3C5CDD"/>
    <w:rsid w:val="6B4AB6C3"/>
    <w:rsid w:val="6B5A4915"/>
    <w:rsid w:val="6B693F1F"/>
    <w:rsid w:val="6B815EDE"/>
    <w:rsid w:val="6B9397CC"/>
    <w:rsid w:val="6BBB0471"/>
    <w:rsid w:val="6BDB3B7C"/>
    <w:rsid w:val="6BFD6044"/>
    <w:rsid w:val="6C121FD5"/>
    <w:rsid w:val="6C21B802"/>
    <w:rsid w:val="6C321C86"/>
    <w:rsid w:val="6C39DFAF"/>
    <w:rsid w:val="6C8722C0"/>
    <w:rsid w:val="6C93B195"/>
    <w:rsid w:val="6C98D518"/>
    <w:rsid w:val="6CA83B1A"/>
    <w:rsid w:val="6CAC5B7D"/>
    <w:rsid w:val="6CB2ABAE"/>
    <w:rsid w:val="6CB8C6DC"/>
    <w:rsid w:val="6CC88FB8"/>
    <w:rsid w:val="6CDCAD0A"/>
    <w:rsid w:val="6CF6BACE"/>
    <w:rsid w:val="6D5883A9"/>
    <w:rsid w:val="6D65D085"/>
    <w:rsid w:val="6D8C841E"/>
    <w:rsid w:val="6DAF05CF"/>
    <w:rsid w:val="6DAF48F8"/>
    <w:rsid w:val="6DD81C08"/>
    <w:rsid w:val="6DD84049"/>
    <w:rsid w:val="6DF7A400"/>
    <w:rsid w:val="6DF9C75C"/>
    <w:rsid w:val="6E256B3E"/>
    <w:rsid w:val="6E4A56B9"/>
    <w:rsid w:val="6E741BD4"/>
    <w:rsid w:val="6EA59F5C"/>
    <w:rsid w:val="6EC17BA5"/>
    <w:rsid w:val="6EC31869"/>
    <w:rsid w:val="6EEDC2DE"/>
    <w:rsid w:val="6EF9F346"/>
    <w:rsid w:val="6F097B17"/>
    <w:rsid w:val="6F42D214"/>
    <w:rsid w:val="6F4FC59B"/>
    <w:rsid w:val="6F599469"/>
    <w:rsid w:val="6F7E37BB"/>
    <w:rsid w:val="6F967C17"/>
    <w:rsid w:val="6FE9909C"/>
    <w:rsid w:val="6FF5A541"/>
    <w:rsid w:val="7002DE8D"/>
    <w:rsid w:val="700A93DB"/>
    <w:rsid w:val="700ECBFD"/>
    <w:rsid w:val="7014DA23"/>
    <w:rsid w:val="701B8DAC"/>
    <w:rsid w:val="7070D2F2"/>
    <w:rsid w:val="70712534"/>
    <w:rsid w:val="70AD57E5"/>
    <w:rsid w:val="70CC846D"/>
    <w:rsid w:val="70CD34B6"/>
    <w:rsid w:val="70F54359"/>
    <w:rsid w:val="70FAD7ED"/>
    <w:rsid w:val="70FE61EC"/>
    <w:rsid w:val="712765FD"/>
    <w:rsid w:val="712EF3A7"/>
    <w:rsid w:val="7137F08E"/>
    <w:rsid w:val="713F1F58"/>
    <w:rsid w:val="71497D99"/>
    <w:rsid w:val="7151B2CA"/>
    <w:rsid w:val="7157E10B"/>
    <w:rsid w:val="715E6B53"/>
    <w:rsid w:val="7191F9E4"/>
    <w:rsid w:val="71A414C5"/>
    <w:rsid w:val="71A49896"/>
    <w:rsid w:val="71D901DB"/>
    <w:rsid w:val="71F5E4A2"/>
    <w:rsid w:val="727C83D8"/>
    <w:rsid w:val="72A95648"/>
    <w:rsid w:val="72BD0585"/>
    <w:rsid w:val="72D148B8"/>
    <w:rsid w:val="72E425B3"/>
    <w:rsid w:val="730688BB"/>
    <w:rsid w:val="7306F551"/>
    <w:rsid w:val="732416DC"/>
    <w:rsid w:val="73419194"/>
    <w:rsid w:val="734A6936"/>
    <w:rsid w:val="734CE074"/>
    <w:rsid w:val="7350A7B4"/>
    <w:rsid w:val="73513466"/>
    <w:rsid w:val="7356CBEF"/>
    <w:rsid w:val="736CD117"/>
    <w:rsid w:val="73980743"/>
    <w:rsid w:val="7399F457"/>
    <w:rsid w:val="73B94A73"/>
    <w:rsid w:val="73DC7BB9"/>
    <w:rsid w:val="73E53BC7"/>
    <w:rsid w:val="73EDB263"/>
    <w:rsid w:val="740A51EF"/>
    <w:rsid w:val="7411DBCA"/>
    <w:rsid w:val="7471C1EC"/>
    <w:rsid w:val="748B523C"/>
    <w:rsid w:val="7498C854"/>
    <w:rsid w:val="74A83E50"/>
    <w:rsid w:val="74B273C6"/>
    <w:rsid w:val="74BA35C5"/>
    <w:rsid w:val="74EAB42B"/>
    <w:rsid w:val="74EEF863"/>
    <w:rsid w:val="75405979"/>
    <w:rsid w:val="754BD3F6"/>
    <w:rsid w:val="75DF7E3D"/>
    <w:rsid w:val="75E1904B"/>
    <w:rsid w:val="75F97CFC"/>
    <w:rsid w:val="76030E99"/>
    <w:rsid w:val="760425C3"/>
    <w:rsid w:val="760BBEC5"/>
    <w:rsid w:val="7666CD57"/>
    <w:rsid w:val="768BA509"/>
    <w:rsid w:val="76C2739E"/>
    <w:rsid w:val="76E39455"/>
    <w:rsid w:val="770EEB05"/>
    <w:rsid w:val="774B9333"/>
    <w:rsid w:val="77839007"/>
    <w:rsid w:val="77877513"/>
    <w:rsid w:val="77A3C832"/>
    <w:rsid w:val="77AA9FCB"/>
    <w:rsid w:val="78491989"/>
    <w:rsid w:val="784949CC"/>
    <w:rsid w:val="785CFE3D"/>
    <w:rsid w:val="785D6187"/>
    <w:rsid w:val="78783E89"/>
    <w:rsid w:val="787A12A3"/>
    <w:rsid w:val="7899BCA6"/>
    <w:rsid w:val="789D5960"/>
    <w:rsid w:val="78AE32BB"/>
    <w:rsid w:val="78B8FACA"/>
    <w:rsid w:val="78C8217B"/>
    <w:rsid w:val="78DAFF74"/>
    <w:rsid w:val="78FA0419"/>
    <w:rsid w:val="7908C2F1"/>
    <w:rsid w:val="790DDCA5"/>
    <w:rsid w:val="7939F06B"/>
    <w:rsid w:val="793E4D63"/>
    <w:rsid w:val="794566F2"/>
    <w:rsid w:val="7965D458"/>
    <w:rsid w:val="7988C776"/>
    <w:rsid w:val="79A296C1"/>
    <w:rsid w:val="79BECDC7"/>
    <w:rsid w:val="79C6E18B"/>
    <w:rsid w:val="79D78AF8"/>
    <w:rsid w:val="7A0248AF"/>
    <w:rsid w:val="7A0778B9"/>
    <w:rsid w:val="7A082F08"/>
    <w:rsid w:val="7A18A2FB"/>
    <w:rsid w:val="7A5F26C5"/>
    <w:rsid w:val="7A72C6C8"/>
    <w:rsid w:val="7A7CA499"/>
    <w:rsid w:val="7A7DAD80"/>
    <w:rsid w:val="7A830205"/>
    <w:rsid w:val="7A8D8362"/>
    <w:rsid w:val="7A9F4036"/>
    <w:rsid w:val="7AA2C06D"/>
    <w:rsid w:val="7AD428AA"/>
    <w:rsid w:val="7AD6867C"/>
    <w:rsid w:val="7AEF6AEB"/>
    <w:rsid w:val="7B6069B8"/>
    <w:rsid w:val="7B785F19"/>
    <w:rsid w:val="7B78DEE0"/>
    <w:rsid w:val="7BC32D70"/>
    <w:rsid w:val="7BED7197"/>
    <w:rsid w:val="7C35FA60"/>
    <w:rsid w:val="7C771C52"/>
    <w:rsid w:val="7C86BF4D"/>
    <w:rsid w:val="7C888662"/>
    <w:rsid w:val="7C8D94CA"/>
    <w:rsid w:val="7C9C8253"/>
    <w:rsid w:val="7CAF3AF3"/>
    <w:rsid w:val="7CC7828C"/>
    <w:rsid w:val="7CCE62A3"/>
    <w:rsid w:val="7CD2820D"/>
    <w:rsid w:val="7CD2E4E5"/>
    <w:rsid w:val="7CE27748"/>
    <w:rsid w:val="7CE8AABF"/>
    <w:rsid w:val="7CE8BCBA"/>
    <w:rsid w:val="7CECC491"/>
    <w:rsid w:val="7D05AFAB"/>
    <w:rsid w:val="7D2E0CA2"/>
    <w:rsid w:val="7D459E4A"/>
    <w:rsid w:val="7D486764"/>
    <w:rsid w:val="7D7C816B"/>
    <w:rsid w:val="7D81DECF"/>
    <w:rsid w:val="7DA218B4"/>
    <w:rsid w:val="7DA94858"/>
    <w:rsid w:val="7DB68509"/>
    <w:rsid w:val="7DBDB0D9"/>
    <w:rsid w:val="7DF93EA5"/>
    <w:rsid w:val="7DF9EFD6"/>
    <w:rsid w:val="7E55C4A5"/>
    <w:rsid w:val="7E742432"/>
    <w:rsid w:val="7E78079E"/>
    <w:rsid w:val="7E89CAFC"/>
    <w:rsid w:val="7EB044AE"/>
    <w:rsid w:val="7ED5E912"/>
    <w:rsid w:val="7EE06EBF"/>
    <w:rsid w:val="7EEFEE3E"/>
    <w:rsid w:val="7EF258B1"/>
    <w:rsid w:val="7EF6CBFA"/>
    <w:rsid w:val="7EF6D13F"/>
    <w:rsid w:val="7EFC7B73"/>
    <w:rsid w:val="7F093BBB"/>
    <w:rsid w:val="7F1DD79E"/>
    <w:rsid w:val="7F363047"/>
    <w:rsid w:val="7F51869E"/>
    <w:rsid w:val="7F72C174"/>
    <w:rsid w:val="7F8B283D"/>
    <w:rsid w:val="7FBA4EF4"/>
    <w:rsid w:val="7FC45C9D"/>
    <w:rsid w:val="7FCD5BEE"/>
    <w:rsid w:val="7FE934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4FDD6"/>
  <w15:chartTrackingRefBased/>
  <w15:docId w15:val="{F68078FE-C952-4328-B282-9E23D770F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D61"/>
    <w:pPr>
      <w:spacing w:after="0" w:line="240" w:lineRule="auto"/>
    </w:pPr>
    <w:rPr>
      <w:rFonts w:ascii="Times New Roman" w:eastAsia="Times New Roman" w:hAnsi="Times New Roman" w:cs="Times New Roman"/>
      <w:kern w:val="0"/>
      <w:sz w:val="24"/>
      <w:lang w:val="en-CN" w:eastAsia="en-US"/>
      <w14:ligatures w14:val="none"/>
    </w:rPr>
  </w:style>
  <w:style w:type="paragraph" w:styleId="Heading1">
    <w:name w:val="heading 1"/>
    <w:basedOn w:val="Normal"/>
    <w:next w:val="Normal"/>
    <w:link w:val="Heading1Char"/>
    <w:uiPriority w:val="9"/>
    <w:qFormat/>
    <w:rsid w:val="00706B1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706B1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706B1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706B12"/>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706B12"/>
    <w:pPr>
      <w:keepNext/>
      <w:keepLines/>
      <w:spacing w:before="80" w:after="40"/>
      <w:outlineLvl w:val="4"/>
    </w:pPr>
    <w:rPr>
      <w:rFonts w:cstheme="majorBidi"/>
      <w:color w:val="0F4761" w:themeColor="accent1" w:themeShade="BF"/>
    </w:rPr>
  </w:style>
  <w:style w:type="paragraph" w:styleId="Heading6">
    <w:name w:val="heading 6"/>
    <w:basedOn w:val="Normal"/>
    <w:next w:val="Normal"/>
    <w:link w:val="Heading6Char"/>
    <w:uiPriority w:val="9"/>
    <w:semiHidden/>
    <w:unhideWhenUsed/>
    <w:qFormat/>
    <w:rsid w:val="00706B12"/>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706B12"/>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706B12"/>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706B12"/>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B12"/>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706B12"/>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706B12"/>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706B12"/>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706B12"/>
    <w:rPr>
      <w:rFonts w:ascii="Times New Roman" w:eastAsia="Times New Roman" w:hAnsi="Times New Roman"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706B12"/>
    <w:rPr>
      <w:rFonts w:ascii="Times New Roman" w:eastAsia="Times New Roman" w:hAnsi="Times New Roman" w:cstheme="majorBidi"/>
      <w:b/>
      <w:bCs/>
      <w:color w:val="0F4761" w:themeColor="accent1" w:themeShade="BF"/>
      <w:kern w:val="0"/>
      <w:sz w:val="24"/>
      <w14:ligatures w14:val="none"/>
    </w:rPr>
  </w:style>
  <w:style w:type="character" w:customStyle="1" w:styleId="Heading7Char">
    <w:name w:val="Heading 7 Char"/>
    <w:basedOn w:val="DefaultParagraphFont"/>
    <w:link w:val="Heading7"/>
    <w:uiPriority w:val="9"/>
    <w:semiHidden/>
    <w:rsid w:val="00706B12"/>
    <w:rPr>
      <w:rFonts w:ascii="Times New Roman" w:eastAsia="Times New Roman" w:hAnsi="Times New Roman" w:cstheme="majorBidi"/>
      <w:b/>
      <w:bCs/>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706B12"/>
    <w:rPr>
      <w:rFonts w:ascii="Times New Roman" w:eastAsia="Times New Roman" w:hAnsi="Times New Roman" w:cstheme="majorBidi"/>
      <w:color w:val="595959" w:themeColor="text1" w:themeTint="A6"/>
      <w:kern w:val="0"/>
      <w:sz w:val="24"/>
      <w14:ligatures w14:val="none"/>
    </w:rPr>
  </w:style>
  <w:style w:type="character" w:customStyle="1" w:styleId="Heading9Char">
    <w:name w:val="Heading 9 Char"/>
    <w:basedOn w:val="DefaultParagraphFont"/>
    <w:link w:val="Heading9"/>
    <w:uiPriority w:val="9"/>
    <w:semiHidden/>
    <w:rsid w:val="00706B12"/>
    <w:rPr>
      <w:rFonts w:ascii="Times New Roman" w:eastAsiaTheme="majorEastAsia" w:hAnsi="Times New Roman" w:cstheme="majorBidi"/>
      <w:color w:val="595959" w:themeColor="text1" w:themeTint="A6"/>
      <w:kern w:val="0"/>
      <w:sz w:val="24"/>
      <w14:ligatures w14:val="none"/>
    </w:rPr>
  </w:style>
  <w:style w:type="paragraph" w:styleId="Title">
    <w:name w:val="Title"/>
    <w:basedOn w:val="Normal"/>
    <w:next w:val="Normal"/>
    <w:link w:val="TitleChar"/>
    <w:uiPriority w:val="10"/>
    <w:qFormat/>
    <w:rsid w:val="00706B12"/>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B12"/>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706B1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B12"/>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706B12"/>
    <w:pPr>
      <w:spacing w:before="160"/>
      <w:jc w:val="center"/>
    </w:pPr>
    <w:rPr>
      <w:i/>
      <w:iCs/>
      <w:color w:val="404040" w:themeColor="text1" w:themeTint="BF"/>
    </w:rPr>
  </w:style>
  <w:style w:type="character" w:customStyle="1" w:styleId="QuoteChar">
    <w:name w:val="Quote Char"/>
    <w:basedOn w:val="DefaultParagraphFont"/>
    <w:link w:val="Quote"/>
    <w:uiPriority w:val="29"/>
    <w:rsid w:val="00706B12"/>
    <w:rPr>
      <w:i/>
      <w:iCs/>
      <w:color w:val="404040" w:themeColor="text1" w:themeTint="BF"/>
    </w:rPr>
  </w:style>
  <w:style w:type="paragraph" w:styleId="ListParagraph">
    <w:name w:val="List Paragraph"/>
    <w:basedOn w:val="Normal"/>
    <w:uiPriority w:val="34"/>
    <w:qFormat/>
    <w:rsid w:val="00706B12"/>
    <w:pPr>
      <w:ind w:left="720"/>
      <w:contextualSpacing/>
    </w:pPr>
  </w:style>
  <w:style w:type="character" w:styleId="IntenseEmphasis">
    <w:name w:val="Intense Emphasis"/>
    <w:basedOn w:val="DefaultParagraphFont"/>
    <w:uiPriority w:val="21"/>
    <w:qFormat/>
    <w:rsid w:val="00706B12"/>
    <w:rPr>
      <w:i/>
      <w:iCs/>
      <w:color w:val="0F4761" w:themeColor="accent1" w:themeShade="BF"/>
    </w:rPr>
  </w:style>
  <w:style w:type="paragraph" w:styleId="IntenseQuote">
    <w:name w:val="Intense Quote"/>
    <w:basedOn w:val="Normal"/>
    <w:next w:val="Normal"/>
    <w:link w:val="IntenseQuoteChar"/>
    <w:uiPriority w:val="30"/>
    <w:qFormat/>
    <w:rsid w:val="00706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B12"/>
    <w:rPr>
      <w:i/>
      <w:iCs/>
      <w:color w:val="0F4761" w:themeColor="accent1" w:themeShade="BF"/>
    </w:rPr>
  </w:style>
  <w:style w:type="character" w:styleId="IntenseReference">
    <w:name w:val="Intense Reference"/>
    <w:basedOn w:val="DefaultParagraphFont"/>
    <w:uiPriority w:val="32"/>
    <w:qFormat/>
    <w:rsid w:val="00706B12"/>
    <w:rPr>
      <w:b/>
      <w:bCs/>
      <w:smallCaps/>
      <w:color w:val="0F4761" w:themeColor="accent1" w:themeShade="BF"/>
      <w:spacing w:val="5"/>
    </w:rPr>
  </w:style>
  <w:style w:type="character" w:styleId="Mention">
    <w:name w:val="Mention"/>
    <w:basedOn w:val="DefaultParagraphFont"/>
    <w:uiPriority w:val="99"/>
    <w:unhideWhenUsed/>
    <w:rsid w:val="00F45D10"/>
    <w:rPr>
      <w:color w:val="2B579A"/>
      <w:shd w:val="clear" w:color="auto" w:fill="E6E6E6"/>
    </w:rPr>
  </w:style>
  <w:style w:type="character" w:styleId="CommentReference">
    <w:name w:val="annotation reference"/>
    <w:basedOn w:val="DefaultParagraphFont"/>
    <w:uiPriority w:val="99"/>
    <w:semiHidden/>
    <w:unhideWhenUsed/>
    <w:rsid w:val="00F45D10"/>
    <w:rPr>
      <w:sz w:val="21"/>
      <w:szCs w:val="21"/>
    </w:rPr>
  </w:style>
  <w:style w:type="paragraph" w:styleId="CommentText">
    <w:name w:val="annotation text"/>
    <w:basedOn w:val="Normal"/>
    <w:link w:val="CommentTextChar"/>
    <w:uiPriority w:val="99"/>
    <w:semiHidden/>
    <w:unhideWhenUsed/>
    <w:rsid w:val="008C38D8"/>
    <w:rPr>
      <w:rFonts w:ascii="SimSun" w:eastAsia="SimSun" w:hAnsi="SimSun" w:cs="SimSun"/>
    </w:rPr>
  </w:style>
  <w:style w:type="character" w:customStyle="1" w:styleId="CommentTextChar">
    <w:name w:val="Comment Text Char"/>
    <w:basedOn w:val="DefaultParagraphFont"/>
    <w:link w:val="CommentText"/>
    <w:uiPriority w:val="99"/>
    <w:semiHidden/>
    <w:rsid w:val="008C38D8"/>
    <w:rPr>
      <w:rFonts w:ascii="SimSun" w:eastAsia="SimSun" w:hAnsi="SimSun" w:cs="SimSun"/>
      <w:kern w:val="0"/>
      <w:sz w:val="24"/>
      <w14:ligatures w14:val="none"/>
    </w:rPr>
  </w:style>
  <w:style w:type="character" w:styleId="Hyperlink">
    <w:name w:val="Hyperlink"/>
    <w:basedOn w:val="DefaultParagraphFont"/>
    <w:uiPriority w:val="99"/>
    <w:unhideWhenUsed/>
    <w:rsid w:val="00694850"/>
    <w:rPr>
      <w:color w:val="467886" w:themeColor="hyperlink"/>
      <w:u w:val="single"/>
    </w:rPr>
  </w:style>
  <w:style w:type="character" w:styleId="UnresolvedMention">
    <w:name w:val="Unresolved Mention"/>
    <w:basedOn w:val="DefaultParagraphFont"/>
    <w:uiPriority w:val="99"/>
    <w:semiHidden/>
    <w:unhideWhenUsed/>
    <w:rsid w:val="0069485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B25DD7"/>
    <w:pPr>
      <w:widowControl w:val="0"/>
      <w:spacing w:after="160"/>
    </w:pPr>
    <w:rPr>
      <w:rFonts w:asciiTheme="minorHAnsi" w:eastAsiaTheme="minorEastAsia" w:hAnsiTheme="minorHAnsi" w:cstheme="minorBidi"/>
      <w:b/>
      <w:bCs/>
      <w:kern w:val="2"/>
      <w:sz w:val="20"/>
      <w:szCs w:val="20"/>
      <w14:ligatures w14:val="standardContextual"/>
    </w:rPr>
  </w:style>
  <w:style w:type="character" w:customStyle="1" w:styleId="CommentSubjectChar">
    <w:name w:val="Comment Subject Char"/>
    <w:basedOn w:val="CommentTextChar"/>
    <w:link w:val="CommentSubject"/>
    <w:uiPriority w:val="99"/>
    <w:semiHidden/>
    <w:rsid w:val="00B25DD7"/>
    <w:rPr>
      <w:rFonts w:ascii="SimSun" w:eastAsia="SimSun" w:hAnsi="SimSun" w:cs="SimSun"/>
      <w:b/>
      <w:bCs/>
      <w:kern w:val="0"/>
      <w:sz w:val="20"/>
      <w:szCs w:val="20"/>
      <w14:ligatures w14:val="none"/>
    </w:rPr>
  </w:style>
  <w:style w:type="paragraph" w:styleId="NormalWeb">
    <w:name w:val="Normal (Web)"/>
    <w:basedOn w:val="Normal"/>
    <w:uiPriority w:val="99"/>
    <w:unhideWhenUsed/>
    <w:rsid w:val="00E52839"/>
    <w:pPr>
      <w:spacing w:before="100" w:beforeAutospacing="1" w:after="100" w:afterAutospacing="1"/>
    </w:pPr>
  </w:style>
  <w:style w:type="paragraph" w:styleId="Revision">
    <w:name w:val="Revision"/>
    <w:hidden/>
    <w:uiPriority w:val="99"/>
    <w:semiHidden/>
    <w:rsid w:val="005D6011"/>
    <w:pPr>
      <w:spacing w:after="0" w:line="240" w:lineRule="auto"/>
    </w:pPr>
  </w:style>
  <w:style w:type="character" w:styleId="Strong">
    <w:name w:val="Strong"/>
    <w:basedOn w:val="DefaultParagraphFont"/>
    <w:uiPriority w:val="22"/>
    <w:qFormat/>
    <w:rsid w:val="00497125"/>
    <w:rPr>
      <w:b/>
      <w:bCs/>
    </w:rPr>
  </w:style>
  <w:style w:type="character" w:styleId="Emphasis">
    <w:name w:val="Emphasis"/>
    <w:basedOn w:val="DefaultParagraphFont"/>
    <w:uiPriority w:val="20"/>
    <w:qFormat/>
    <w:rsid w:val="00497125"/>
    <w:rPr>
      <w:i/>
      <w:iCs/>
    </w:rPr>
  </w:style>
  <w:style w:type="table" w:styleId="PlainTable5">
    <w:name w:val="Plain Table 5"/>
    <w:basedOn w:val="TableNormal"/>
    <w:uiPriority w:val="45"/>
    <w:rsid w:val="004971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4971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hitespace-pre-wrap">
    <w:name w:val="whitespace-pre-wrap"/>
    <w:basedOn w:val="Normal"/>
    <w:rsid w:val="00497125"/>
    <w:pPr>
      <w:spacing w:before="100" w:beforeAutospacing="1" w:after="100" w:afterAutospacing="1"/>
    </w:pPr>
  </w:style>
  <w:style w:type="table" w:styleId="GridTable1Light">
    <w:name w:val="Grid Table 1 Light"/>
    <w:basedOn w:val="TableNormal"/>
    <w:uiPriority w:val="46"/>
    <w:rsid w:val="00326C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6566">
      <w:bodyDiv w:val="1"/>
      <w:marLeft w:val="0"/>
      <w:marRight w:val="0"/>
      <w:marTop w:val="0"/>
      <w:marBottom w:val="0"/>
      <w:divBdr>
        <w:top w:val="none" w:sz="0" w:space="0" w:color="auto"/>
        <w:left w:val="none" w:sz="0" w:space="0" w:color="auto"/>
        <w:bottom w:val="none" w:sz="0" w:space="0" w:color="auto"/>
        <w:right w:val="none" w:sz="0" w:space="0" w:color="auto"/>
      </w:divBdr>
    </w:div>
    <w:div w:id="32506256">
      <w:bodyDiv w:val="1"/>
      <w:marLeft w:val="0"/>
      <w:marRight w:val="0"/>
      <w:marTop w:val="0"/>
      <w:marBottom w:val="0"/>
      <w:divBdr>
        <w:top w:val="none" w:sz="0" w:space="0" w:color="auto"/>
        <w:left w:val="none" w:sz="0" w:space="0" w:color="auto"/>
        <w:bottom w:val="none" w:sz="0" w:space="0" w:color="auto"/>
        <w:right w:val="none" w:sz="0" w:space="0" w:color="auto"/>
      </w:divBdr>
    </w:div>
    <w:div w:id="36442062">
      <w:bodyDiv w:val="1"/>
      <w:marLeft w:val="0"/>
      <w:marRight w:val="0"/>
      <w:marTop w:val="0"/>
      <w:marBottom w:val="0"/>
      <w:divBdr>
        <w:top w:val="none" w:sz="0" w:space="0" w:color="auto"/>
        <w:left w:val="none" w:sz="0" w:space="0" w:color="auto"/>
        <w:bottom w:val="none" w:sz="0" w:space="0" w:color="auto"/>
        <w:right w:val="none" w:sz="0" w:space="0" w:color="auto"/>
      </w:divBdr>
    </w:div>
    <w:div w:id="48656155">
      <w:bodyDiv w:val="1"/>
      <w:marLeft w:val="0"/>
      <w:marRight w:val="0"/>
      <w:marTop w:val="0"/>
      <w:marBottom w:val="0"/>
      <w:divBdr>
        <w:top w:val="none" w:sz="0" w:space="0" w:color="auto"/>
        <w:left w:val="none" w:sz="0" w:space="0" w:color="auto"/>
        <w:bottom w:val="none" w:sz="0" w:space="0" w:color="auto"/>
        <w:right w:val="none" w:sz="0" w:space="0" w:color="auto"/>
      </w:divBdr>
    </w:div>
    <w:div w:id="58985677">
      <w:bodyDiv w:val="1"/>
      <w:marLeft w:val="0"/>
      <w:marRight w:val="0"/>
      <w:marTop w:val="0"/>
      <w:marBottom w:val="0"/>
      <w:divBdr>
        <w:top w:val="none" w:sz="0" w:space="0" w:color="auto"/>
        <w:left w:val="none" w:sz="0" w:space="0" w:color="auto"/>
        <w:bottom w:val="none" w:sz="0" w:space="0" w:color="auto"/>
        <w:right w:val="none" w:sz="0" w:space="0" w:color="auto"/>
      </w:divBdr>
      <w:divsChild>
        <w:div w:id="1336692338">
          <w:marLeft w:val="0"/>
          <w:marRight w:val="0"/>
          <w:marTop w:val="0"/>
          <w:marBottom w:val="0"/>
          <w:divBdr>
            <w:top w:val="none" w:sz="0" w:space="0" w:color="auto"/>
            <w:left w:val="none" w:sz="0" w:space="0" w:color="auto"/>
            <w:bottom w:val="none" w:sz="0" w:space="0" w:color="auto"/>
            <w:right w:val="none" w:sz="0" w:space="0" w:color="auto"/>
          </w:divBdr>
          <w:divsChild>
            <w:div w:id="14910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21">
      <w:bodyDiv w:val="1"/>
      <w:marLeft w:val="0"/>
      <w:marRight w:val="0"/>
      <w:marTop w:val="0"/>
      <w:marBottom w:val="0"/>
      <w:divBdr>
        <w:top w:val="none" w:sz="0" w:space="0" w:color="auto"/>
        <w:left w:val="none" w:sz="0" w:space="0" w:color="auto"/>
        <w:bottom w:val="none" w:sz="0" w:space="0" w:color="auto"/>
        <w:right w:val="none" w:sz="0" w:space="0" w:color="auto"/>
      </w:divBdr>
    </w:div>
    <w:div w:id="70591301">
      <w:bodyDiv w:val="1"/>
      <w:marLeft w:val="0"/>
      <w:marRight w:val="0"/>
      <w:marTop w:val="0"/>
      <w:marBottom w:val="0"/>
      <w:divBdr>
        <w:top w:val="none" w:sz="0" w:space="0" w:color="auto"/>
        <w:left w:val="none" w:sz="0" w:space="0" w:color="auto"/>
        <w:bottom w:val="none" w:sz="0" w:space="0" w:color="auto"/>
        <w:right w:val="none" w:sz="0" w:space="0" w:color="auto"/>
      </w:divBdr>
    </w:div>
    <w:div w:id="71123994">
      <w:bodyDiv w:val="1"/>
      <w:marLeft w:val="0"/>
      <w:marRight w:val="0"/>
      <w:marTop w:val="0"/>
      <w:marBottom w:val="0"/>
      <w:divBdr>
        <w:top w:val="none" w:sz="0" w:space="0" w:color="auto"/>
        <w:left w:val="none" w:sz="0" w:space="0" w:color="auto"/>
        <w:bottom w:val="none" w:sz="0" w:space="0" w:color="auto"/>
        <w:right w:val="none" w:sz="0" w:space="0" w:color="auto"/>
      </w:divBdr>
    </w:div>
    <w:div w:id="78336203">
      <w:bodyDiv w:val="1"/>
      <w:marLeft w:val="0"/>
      <w:marRight w:val="0"/>
      <w:marTop w:val="0"/>
      <w:marBottom w:val="0"/>
      <w:divBdr>
        <w:top w:val="none" w:sz="0" w:space="0" w:color="auto"/>
        <w:left w:val="none" w:sz="0" w:space="0" w:color="auto"/>
        <w:bottom w:val="none" w:sz="0" w:space="0" w:color="auto"/>
        <w:right w:val="none" w:sz="0" w:space="0" w:color="auto"/>
      </w:divBdr>
    </w:div>
    <w:div w:id="80224501">
      <w:bodyDiv w:val="1"/>
      <w:marLeft w:val="0"/>
      <w:marRight w:val="0"/>
      <w:marTop w:val="0"/>
      <w:marBottom w:val="0"/>
      <w:divBdr>
        <w:top w:val="none" w:sz="0" w:space="0" w:color="auto"/>
        <w:left w:val="none" w:sz="0" w:space="0" w:color="auto"/>
        <w:bottom w:val="none" w:sz="0" w:space="0" w:color="auto"/>
        <w:right w:val="none" w:sz="0" w:space="0" w:color="auto"/>
      </w:divBdr>
      <w:divsChild>
        <w:div w:id="1432162128">
          <w:marLeft w:val="0"/>
          <w:marRight w:val="0"/>
          <w:marTop w:val="0"/>
          <w:marBottom w:val="0"/>
          <w:divBdr>
            <w:top w:val="none" w:sz="0" w:space="0" w:color="auto"/>
            <w:left w:val="none" w:sz="0" w:space="0" w:color="auto"/>
            <w:bottom w:val="none" w:sz="0" w:space="0" w:color="auto"/>
            <w:right w:val="none" w:sz="0" w:space="0" w:color="auto"/>
          </w:divBdr>
          <w:divsChild>
            <w:div w:id="1315600842">
              <w:marLeft w:val="0"/>
              <w:marRight w:val="0"/>
              <w:marTop w:val="0"/>
              <w:marBottom w:val="0"/>
              <w:divBdr>
                <w:top w:val="none" w:sz="0" w:space="0" w:color="auto"/>
                <w:left w:val="none" w:sz="0" w:space="0" w:color="auto"/>
                <w:bottom w:val="none" w:sz="0" w:space="0" w:color="auto"/>
                <w:right w:val="none" w:sz="0" w:space="0" w:color="auto"/>
              </w:divBdr>
              <w:divsChild>
                <w:div w:id="20411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1030">
      <w:bodyDiv w:val="1"/>
      <w:marLeft w:val="0"/>
      <w:marRight w:val="0"/>
      <w:marTop w:val="0"/>
      <w:marBottom w:val="0"/>
      <w:divBdr>
        <w:top w:val="none" w:sz="0" w:space="0" w:color="auto"/>
        <w:left w:val="none" w:sz="0" w:space="0" w:color="auto"/>
        <w:bottom w:val="none" w:sz="0" w:space="0" w:color="auto"/>
        <w:right w:val="none" w:sz="0" w:space="0" w:color="auto"/>
      </w:divBdr>
      <w:divsChild>
        <w:div w:id="1523975652">
          <w:marLeft w:val="0"/>
          <w:marRight w:val="0"/>
          <w:marTop w:val="0"/>
          <w:marBottom w:val="0"/>
          <w:divBdr>
            <w:top w:val="none" w:sz="0" w:space="0" w:color="auto"/>
            <w:left w:val="none" w:sz="0" w:space="0" w:color="auto"/>
            <w:bottom w:val="none" w:sz="0" w:space="0" w:color="auto"/>
            <w:right w:val="none" w:sz="0" w:space="0" w:color="auto"/>
          </w:divBdr>
          <w:divsChild>
            <w:div w:id="109710963">
              <w:marLeft w:val="0"/>
              <w:marRight w:val="0"/>
              <w:marTop w:val="0"/>
              <w:marBottom w:val="0"/>
              <w:divBdr>
                <w:top w:val="none" w:sz="0" w:space="0" w:color="auto"/>
                <w:left w:val="none" w:sz="0" w:space="0" w:color="auto"/>
                <w:bottom w:val="none" w:sz="0" w:space="0" w:color="auto"/>
                <w:right w:val="none" w:sz="0" w:space="0" w:color="auto"/>
              </w:divBdr>
              <w:divsChild>
                <w:div w:id="15108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9890">
      <w:bodyDiv w:val="1"/>
      <w:marLeft w:val="0"/>
      <w:marRight w:val="0"/>
      <w:marTop w:val="0"/>
      <w:marBottom w:val="0"/>
      <w:divBdr>
        <w:top w:val="none" w:sz="0" w:space="0" w:color="auto"/>
        <w:left w:val="none" w:sz="0" w:space="0" w:color="auto"/>
        <w:bottom w:val="none" w:sz="0" w:space="0" w:color="auto"/>
        <w:right w:val="none" w:sz="0" w:space="0" w:color="auto"/>
      </w:divBdr>
    </w:div>
    <w:div w:id="159275330">
      <w:bodyDiv w:val="1"/>
      <w:marLeft w:val="0"/>
      <w:marRight w:val="0"/>
      <w:marTop w:val="0"/>
      <w:marBottom w:val="0"/>
      <w:divBdr>
        <w:top w:val="none" w:sz="0" w:space="0" w:color="auto"/>
        <w:left w:val="none" w:sz="0" w:space="0" w:color="auto"/>
        <w:bottom w:val="none" w:sz="0" w:space="0" w:color="auto"/>
        <w:right w:val="none" w:sz="0" w:space="0" w:color="auto"/>
      </w:divBdr>
      <w:divsChild>
        <w:div w:id="1699114689">
          <w:marLeft w:val="0"/>
          <w:marRight w:val="0"/>
          <w:marTop w:val="0"/>
          <w:marBottom w:val="0"/>
          <w:divBdr>
            <w:top w:val="none" w:sz="0" w:space="0" w:color="auto"/>
            <w:left w:val="none" w:sz="0" w:space="0" w:color="auto"/>
            <w:bottom w:val="none" w:sz="0" w:space="0" w:color="auto"/>
            <w:right w:val="none" w:sz="0" w:space="0" w:color="auto"/>
          </w:divBdr>
          <w:divsChild>
            <w:div w:id="1405759347">
              <w:marLeft w:val="0"/>
              <w:marRight w:val="0"/>
              <w:marTop w:val="0"/>
              <w:marBottom w:val="0"/>
              <w:divBdr>
                <w:top w:val="none" w:sz="0" w:space="0" w:color="auto"/>
                <w:left w:val="none" w:sz="0" w:space="0" w:color="auto"/>
                <w:bottom w:val="none" w:sz="0" w:space="0" w:color="auto"/>
                <w:right w:val="none" w:sz="0" w:space="0" w:color="auto"/>
              </w:divBdr>
              <w:divsChild>
                <w:div w:id="17379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1075">
      <w:bodyDiv w:val="1"/>
      <w:marLeft w:val="0"/>
      <w:marRight w:val="0"/>
      <w:marTop w:val="0"/>
      <w:marBottom w:val="0"/>
      <w:divBdr>
        <w:top w:val="none" w:sz="0" w:space="0" w:color="auto"/>
        <w:left w:val="none" w:sz="0" w:space="0" w:color="auto"/>
        <w:bottom w:val="none" w:sz="0" w:space="0" w:color="auto"/>
        <w:right w:val="none" w:sz="0" w:space="0" w:color="auto"/>
      </w:divBdr>
    </w:div>
    <w:div w:id="180901656">
      <w:bodyDiv w:val="1"/>
      <w:marLeft w:val="0"/>
      <w:marRight w:val="0"/>
      <w:marTop w:val="0"/>
      <w:marBottom w:val="0"/>
      <w:divBdr>
        <w:top w:val="none" w:sz="0" w:space="0" w:color="auto"/>
        <w:left w:val="none" w:sz="0" w:space="0" w:color="auto"/>
        <w:bottom w:val="none" w:sz="0" w:space="0" w:color="auto"/>
        <w:right w:val="none" w:sz="0" w:space="0" w:color="auto"/>
      </w:divBdr>
    </w:div>
    <w:div w:id="190993099">
      <w:bodyDiv w:val="1"/>
      <w:marLeft w:val="0"/>
      <w:marRight w:val="0"/>
      <w:marTop w:val="0"/>
      <w:marBottom w:val="0"/>
      <w:divBdr>
        <w:top w:val="none" w:sz="0" w:space="0" w:color="auto"/>
        <w:left w:val="none" w:sz="0" w:space="0" w:color="auto"/>
        <w:bottom w:val="none" w:sz="0" w:space="0" w:color="auto"/>
        <w:right w:val="none" w:sz="0" w:space="0" w:color="auto"/>
      </w:divBdr>
      <w:divsChild>
        <w:div w:id="685136656">
          <w:marLeft w:val="0"/>
          <w:marRight w:val="0"/>
          <w:marTop w:val="0"/>
          <w:marBottom w:val="0"/>
          <w:divBdr>
            <w:top w:val="none" w:sz="0" w:space="0" w:color="auto"/>
            <w:left w:val="none" w:sz="0" w:space="0" w:color="auto"/>
            <w:bottom w:val="none" w:sz="0" w:space="0" w:color="auto"/>
            <w:right w:val="none" w:sz="0" w:space="0" w:color="auto"/>
          </w:divBdr>
          <w:divsChild>
            <w:div w:id="1143044959">
              <w:marLeft w:val="0"/>
              <w:marRight w:val="0"/>
              <w:marTop w:val="0"/>
              <w:marBottom w:val="0"/>
              <w:divBdr>
                <w:top w:val="none" w:sz="0" w:space="0" w:color="auto"/>
                <w:left w:val="none" w:sz="0" w:space="0" w:color="auto"/>
                <w:bottom w:val="none" w:sz="0" w:space="0" w:color="auto"/>
                <w:right w:val="none" w:sz="0" w:space="0" w:color="auto"/>
              </w:divBdr>
              <w:divsChild>
                <w:div w:id="776798813">
                  <w:marLeft w:val="0"/>
                  <w:marRight w:val="0"/>
                  <w:marTop w:val="0"/>
                  <w:marBottom w:val="0"/>
                  <w:divBdr>
                    <w:top w:val="none" w:sz="0" w:space="0" w:color="auto"/>
                    <w:left w:val="none" w:sz="0" w:space="0" w:color="auto"/>
                    <w:bottom w:val="none" w:sz="0" w:space="0" w:color="auto"/>
                    <w:right w:val="none" w:sz="0" w:space="0" w:color="auto"/>
                  </w:divBdr>
                  <w:divsChild>
                    <w:div w:id="509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10855">
      <w:bodyDiv w:val="1"/>
      <w:marLeft w:val="0"/>
      <w:marRight w:val="0"/>
      <w:marTop w:val="0"/>
      <w:marBottom w:val="0"/>
      <w:divBdr>
        <w:top w:val="none" w:sz="0" w:space="0" w:color="auto"/>
        <w:left w:val="none" w:sz="0" w:space="0" w:color="auto"/>
        <w:bottom w:val="none" w:sz="0" w:space="0" w:color="auto"/>
        <w:right w:val="none" w:sz="0" w:space="0" w:color="auto"/>
      </w:divBdr>
      <w:divsChild>
        <w:div w:id="2114084387">
          <w:marLeft w:val="0"/>
          <w:marRight w:val="0"/>
          <w:marTop w:val="0"/>
          <w:marBottom w:val="0"/>
          <w:divBdr>
            <w:top w:val="none" w:sz="0" w:space="0" w:color="auto"/>
            <w:left w:val="none" w:sz="0" w:space="0" w:color="auto"/>
            <w:bottom w:val="none" w:sz="0" w:space="0" w:color="auto"/>
            <w:right w:val="none" w:sz="0" w:space="0" w:color="auto"/>
          </w:divBdr>
          <w:divsChild>
            <w:div w:id="98532941">
              <w:marLeft w:val="0"/>
              <w:marRight w:val="0"/>
              <w:marTop w:val="0"/>
              <w:marBottom w:val="0"/>
              <w:divBdr>
                <w:top w:val="none" w:sz="0" w:space="0" w:color="auto"/>
                <w:left w:val="none" w:sz="0" w:space="0" w:color="auto"/>
                <w:bottom w:val="none" w:sz="0" w:space="0" w:color="auto"/>
                <w:right w:val="none" w:sz="0" w:space="0" w:color="auto"/>
              </w:divBdr>
              <w:divsChild>
                <w:div w:id="17409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93377">
      <w:bodyDiv w:val="1"/>
      <w:marLeft w:val="0"/>
      <w:marRight w:val="0"/>
      <w:marTop w:val="0"/>
      <w:marBottom w:val="0"/>
      <w:divBdr>
        <w:top w:val="none" w:sz="0" w:space="0" w:color="auto"/>
        <w:left w:val="none" w:sz="0" w:space="0" w:color="auto"/>
        <w:bottom w:val="none" w:sz="0" w:space="0" w:color="auto"/>
        <w:right w:val="none" w:sz="0" w:space="0" w:color="auto"/>
      </w:divBdr>
    </w:div>
    <w:div w:id="243607281">
      <w:bodyDiv w:val="1"/>
      <w:marLeft w:val="0"/>
      <w:marRight w:val="0"/>
      <w:marTop w:val="0"/>
      <w:marBottom w:val="0"/>
      <w:divBdr>
        <w:top w:val="none" w:sz="0" w:space="0" w:color="auto"/>
        <w:left w:val="none" w:sz="0" w:space="0" w:color="auto"/>
        <w:bottom w:val="none" w:sz="0" w:space="0" w:color="auto"/>
        <w:right w:val="none" w:sz="0" w:space="0" w:color="auto"/>
      </w:divBdr>
    </w:div>
    <w:div w:id="271666685">
      <w:bodyDiv w:val="1"/>
      <w:marLeft w:val="0"/>
      <w:marRight w:val="0"/>
      <w:marTop w:val="0"/>
      <w:marBottom w:val="0"/>
      <w:divBdr>
        <w:top w:val="none" w:sz="0" w:space="0" w:color="auto"/>
        <w:left w:val="none" w:sz="0" w:space="0" w:color="auto"/>
        <w:bottom w:val="none" w:sz="0" w:space="0" w:color="auto"/>
        <w:right w:val="none" w:sz="0" w:space="0" w:color="auto"/>
      </w:divBdr>
    </w:div>
    <w:div w:id="302471668">
      <w:bodyDiv w:val="1"/>
      <w:marLeft w:val="0"/>
      <w:marRight w:val="0"/>
      <w:marTop w:val="0"/>
      <w:marBottom w:val="0"/>
      <w:divBdr>
        <w:top w:val="none" w:sz="0" w:space="0" w:color="auto"/>
        <w:left w:val="none" w:sz="0" w:space="0" w:color="auto"/>
        <w:bottom w:val="none" w:sz="0" w:space="0" w:color="auto"/>
        <w:right w:val="none" w:sz="0" w:space="0" w:color="auto"/>
      </w:divBdr>
      <w:divsChild>
        <w:div w:id="1201363144">
          <w:marLeft w:val="0"/>
          <w:marRight w:val="0"/>
          <w:marTop w:val="0"/>
          <w:marBottom w:val="0"/>
          <w:divBdr>
            <w:top w:val="none" w:sz="0" w:space="0" w:color="auto"/>
            <w:left w:val="none" w:sz="0" w:space="0" w:color="auto"/>
            <w:bottom w:val="none" w:sz="0" w:space="0" w:color="auto"/>
            <w:right w:val="none" w:sz="0" w:space="0" w:color="auto"/>
          </w:divBdr>
          <w:divsChild>
            <w:div w:id="1516335641">
              <w:marLeft w:val="0"/>
              <w:marRight w:val="0"/>
              <w:marTop w:val="0"/>
              <w:marBottom w:val="0"/>
              <w:divBdr>
                <w:top w:val="none" w:sz="0" w:space="0" w:color="auto"/>
                <w:left w:val="none" w:sz="0" w:space="0" w:color="auto"/>
                <w:bottom w:val="none" w:sz="0" w:space="0" w:color="auto"/>
                <w:right w:val="none" w:sz="0" w:space="0" w:color="auto"/>
              </w:divBdr>
              <w:divsChild>
                <w:div w:id="20877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19442">
      <w:bodyDiv w:val="1"/>
      <w:marLeft w:val="0"/>
      <w:marRight w:val="0"/>
      <w:marTop w:val="0"/>
      <w:marBottom w:val="0"/>
      <w:divBdr>
        <w:top w:val="none" w:sz="0" w:space="0" w:color="auto"/>
        <w:left w:val="none" w:sz="0" w:space="0" w:color="auto"/>
        <w:bottom w:val="none" w:sz="0" w:space="0" w:color="auto"/>
        <w:right w:val="none" w:sz="0" w:space="0" w:color="auto"/>
      </w:divBdr>
      <w:divsChild>
        <w:div w:id="1770731998">
          <w:marLeft w:val="0"/>
          <w:marRight w:val="0"/>
          <w:marTop w:val="0"/>
          <w:marBottom w:val="0"/>
          <w:divBdr>
            <w:top w:val="none" w:sz="0" w:space="0" w:color="auto"/>
            <w:left w:val="none" w:sz="0" w:space="0" w:color="auto"/>
            <w:bottom w:val="none" w:sz="0" w:space="0" w:color="auto"/>
            <w:right w:val="none" w:sz="0" w:space="0" w:color="auto"/>
          </w:divBdr>
          <w:divsChild>
            <w:div w:id="192425301">
              <w:marLeft w:val="0"/>
              <w:marRight w:val="0"/>
              <w:marTop w:val="0"/>
              <w:marBottom w:val="0"/>
              <w:divBdr>
                <w:top w:val="none" w:sz="0" w:space="0" w:color="auto"/>
                <w:left w:val="none" w:sz="0" w:space="0" w:color="auto"/>
                <w:bottom w:val="none" w:sz="0" w:space="0" w:color="auto"/>
                <w:right w:val="none" w:sz="0" w:space="0" w:color="auto"/>
              </w:divBdr>
            </w:div>
            <w:div w:id="900561983">
              <w:marLeft w:val="0"/>
              <w:marRight w:val="0"/>
              <w:marTop w:val="0"/>
              <w:marBottom w:val="0"/>
              <w:divBdr>
                <w:top w:val="none" w:sz="0" w:space="0" w:color="auto"/>
                <w:left w:val="none" w:sz="0" w:space="0" w:color="auto"/>
                <w:bottom w:val="none" w:sz="0" w:space="0" w:color="auto"/>
                <w:right w:val="none" w:sz="0" w:space="0" w:color="auto"/>
              </w:divBdr>
            </w:div>
            <w:div w:id="863833841">
              <w:marLeft w:val="0"/>
              <w:marRight w:val="0"/>
              <w:marTop w:val="0"/>
              <w:marBottom w:val="0"/>
              <w:divBdr>
                <w:top w:val="none" w:sz="0" w:space="0" w:color="auto"/>
                <w:left w:val="none" w:sz="0" w:space="0" w:color="auto"/>
                <w:bottom w:val="none" w:sz="0" w:space="0" w:color="auto"/>
                <w:right w:val="none" w:sz="0" w:space="0" w:color="auto"/>
              </w:divBdr>
            </w:div>
            <w:div w:id="7987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946">
      <w:bodyDiv w:val="1"/>
      <w:marLeft w:val="0"/>
      <w:marRight w:val="0"/>
      <w:marTop w:val="0"/>
      <w:marBottom w:val="0"/>
      <w:divBdr>
        <w:top w:val="none" w:sz="0" w:space="0" w:color="auto"/>
        <w:left w:val="none" w:sz="0" w:space="0" w:color="auto"/>
        <w:bottom w:val="none" w:sz="0" w:space="0" w:color="auto"/>
        <w:right w:val="none" w:sz="0" w:space="0" w:color="auto"/>
      </w:divBdr>
    </w:div>
    <w:div w:id="417672282">
      <w:bodyDiv w:val="1"/>
      <w:marLeft w:val="0"/>
      <w:marRight w:val="0"/>
      <w:marTop w:val="0"/>
      <w:marBottom w:val="0"/>
      <w:divBdr>
        <w:top w:val="none" w:sz="0" w:space="0" w:color="auto"/>
        <w:left w:val="none" w:sz="0" w:space="0" w:color="auto"/>
        <w:bottom w:val="none" w:sz="0" w:space="0" w:color="auto"/>
        <w:right w:val="none" w:sz="0" w:space="0" w:color="auto"/>
      </w:divBdr>
    </w:div>
    <w:div w:id="438188572">
      <w:bodyDiv w:val="1"/>
      <w:marLeft w:val="0"/>
      <w:marRight w:val="0"/>
      <w:marTop w:val="0"/>
      <w:marBottom w:val="0"/>
      <w:divBdr>
        <w:top w:val="none" w:sz="0" w:space="0" w:color="auto"/>
        <w:left w:val="none" w:sz="0" w:space="0" w:color="auto"/>
        <w:bottom w:val="none" w:sz="0" w:space="0" w:color="auto"/>
        <w:right w:val="none" w:sz="0" w:space="0" w:color="auto"/>
      </w:divBdr>
    </w:div>
    <w:div w:id="545332401">
      <w:bodyDiv w:val="1"/>
      <w:marLeft w:val="0"/>
      <w:marRight w:val="0"/>
      <w:marTop w:val="0"/>
      <w:marBottom w:val="0"/>
      <w:divBdr>
        <w:top w:val="none" w:sz="0" w:space="0" w:color="auto"/>
        <w:left w:val="none" w:sz="0" w:space="0" w:color="auto"/>
        <w:bottom w:val="none" w:sz="0" w:space="0" w:color="auto"/>
        <w:right w:val="none" w:sz="0" w:space="0" w:color="auto"/>
      </w:divBdr>
      <w:divsChild>
        <w:div w:id="533150324">
          <w:marLeft w:val="0"/>
          <w:marRight w:val="0"/>
          <w:marTop w:val="0"/>
          <w:marBottom w:val="0"/>
          <w:divBdr>
            <w:top w:val="none" w:sz="0" w:space="0" w:color="auto"/>
            <w:left w:val="none" w:sz="0" w:space="0" w:color="auto"/>
            <w:bottom w:val="none" w:sz="0" w:space="0" w:color="auto"/>
            <w:right w:val="none" w:sz="0" w:space="0" w:color="auto"/>
          </w:divBdr>
          <w:divsChild>
            <w:div w:id="421269104">
              <w:marLeft w:val="0"/>
              <w:marRight w:val="0"/>
              <w:marTop w:val="0"/>
              <w:marBottom w:val="0"/>
              <w:divBdr>
                <w:top w:val="none" w:sz="0" w:space="0" w:color="auto"/>
                <w:left w:val="none" w:sz="0" w:space="0" w:color="auto"/>
                <w:bottom w:val="none" w:sz="0" w:space="0" w:color="auto"/>
                <w:right w:val="none" w:sz="0" w:space="0" w:color="auto"/>
              </w:divBdr>
            </w:div>
            <w:div w:id="1637442474">
              <w:marLeft w:val="0"/>
              <w:marRight w:val="0"/>
              <w:marTop w:val="0"/>
              <w:marBottom w:val="0"/>
              <w:divBdr>
                <w:top w:val="none" w:sz="0" w:space="0" w:color="auto"/>
                <w:left w:val="none" w:sz="0" w:space="0" w:color="auto"/>
                <w:bottom w:val="none" w:sz="0" w:space="0" w:color="auto"/>
                <w:right w:val="none" w:sz="0" w:space="0" w:color="auto"/>
              </w:divBdr>
            </w:div>
            <w:div w:id="624652934">
              <w:marLeft w:val="0"/>
              <w:marRight w:val="0"/>
              <w:marTop w:val="0"/>
              <w:marBottom w:val="0"/>
              <w:divBdr>
                <w:top w:val="none" w:sz="0" w:space="0" w:color="auto"/>
                <w:left w:val="none" w:sz="0" w:space="0" w:color="auto"/>
                <w:bottom w:val="none" w:sz="0" w:space="0" w:color="auto"/>
                <w:right w:val="none" w:sz="0" w:space="0" w:color="auto"/>
              </w:divBdr>
            </w:div>
            <w:div w:id="855576475">
              <w:marLeft w:val="0"/>
              <w:marRight w:val="0"/>
              <w:marTop w:val="0"/>
              <w:marBottom w:val="0"/>
              <w:divBdr>
                <w:top w:val="none" w:sz="0" w:space="0" w:color="auto"/>
                <w:left w:val="none" w:sz="0" w:space="0" w:color="auto"/>
                <w:bottom w:val="none" w:sz="0" w:space="0" w:color="auto"/>
                <w:right w:val="none" w:sz="0" w:space="0" w:color="auto"/>
              </w:divBdr>
            </w:div>
            <w:div w:id="718016381">
              <w:marLeft w:val="0"/>
              <w:marRight w:val="0"/>
              <w:marTop w:val="0"/>
              <w:marBottom w:val="0"/>
              <w:divBdr>
                <w:top w:val="none" w:sz="0" w:space="0" w:color="auto"/>
                <w:left w:val="none" w:sz="0" w:space="0" w:color="auto"/>
                <w:bottom w:val="none" w:sz="0" w:space="0" w:color="auto"/>
                <w:right w:val="none" w:sz="0" w:space="0" w:color="auto"/>
              </w:divBdr>
            </w:div>
            <w:div w:id="1146165531">
              <w:marLeft w:val="0"/>
              <w:marRight w:val="0"/>
              <w:marTop w:val="0"/>
              <w:marBottom w:val="0"/>
              <w:divBdr>
                <w:top w:val="none" w:sz="0" w:space="0" w:color="auto"/>
                <w:left w:val="none" w:sz="0" w:space="0" w:color="auto"/>
                <w:bottom w:val="none" w:sz="0" w:space="0" w:color="auto"/>
                <w:right w:val="none" w:sz="0" w:space="0" w:color="auto"/>
              </w:divBdr>
            </w:div>
            <w:div w:id="1091587644">
              <w:marLeft w:val="0"/>
              <w:marRight w:val="0"/>
              <w:marTop w:val="0"/>
              <w:marBottom w:val="0"/>
              <w:divBdr>
                <w:top w:val="none" w:sz="0" w:space="0" w:color="auto"/>
                <w:left w:val="none" w:sz="0" w:space="0" w:color="auto"/>
                <w:bottom w:val="none" w:sz="0" w:space="0" w:color="auto"/>
                <w:right w:val="none" w:sz="0" w:space="0" w:color="auto"/>
              </w:divBdr>
            </w:div>
            <w:div w:id="2043625523">
              <w:marLeft w:val="0"/>
              <w:marRight w:val="0"/>
              <w:marTop w:val="0"/>
              <w:marBottom w:val="0"/>
              <w:divBdr>
                <w:top w:val="none" w:sz="0" w:space="0" w:color="auto"/>
                <w:left w:val="none" w:sz="0" w:space="0" w:color="auto"/>
                <w:bottom w:val="none" w:sz="0" w:space="0" w:color="auto"/>
                <w:right w:val="none" w:sz="0" w:space="0" w:color="auto"/>
              </w:divBdr>
            </w:div>
            <w:div w:id="97606472">
              <w:marLeft w:val="0"/>
              <w:marRight w:val="0"/>
              <w:marTop w:val="0"/>
              <w:marBottom w:val="0"/>
              <w:divBdr>
                <w:top w:val="none" w:sz="0" w:space="0" w:color="auto"/>
                <w:left w:val="none" w:sz="0" w:space="0" w:color="auto"/>
                <w:bottom w:val="none" w:sz="0" w:space="0" w:color="auto"/>
                <w:right w:val="none" w:sz="0" w:space="0" w:color="auto"/>
              </w:divBdr>
            </w:div>
            <w:div w:id="2033148409">
              <w:marLeft w:val="0"/>
              <w:marRight w:val="0"/>
              <w:marTop w:val="0"/>
              <w:marBottom w:val="0"/>
              <w:divBdr>
                <w:top w:val="none" w:sz="0" w:space="0" w:color="auto"/>
                <w:left w:val="none" w:sz="0" w:space="0" w:color="auto"/>
                <w:bottom w:val="none" w:sz="0" w:space="0" w:color="auto"/>
                <w:right w:val="none" w:sz="0" w:space="0" w:color="auto"/>
              </w:divBdr>
            </w:div>
            <w:div w:id="1006056341">
              <w:marLeft w:val="0"/>
              <w:marRight w:val="0"/>
              <w:marTop w:val="0"/>
              <w:marBottom w:val="0"/>
              <w:divBdr>
                <w:top w:val="none" w:sz="0" w:space="0" w:color="auto"/>
                <w:left w:val="none" w:sz="0" w:space="0" w:color="auto"/>
                <w:bottom w:val="none" w:sz="0" w:space="0" w:color="auto"/>
                <w:right w:val="none" w:sz="0" w:space="0" w:color="auto"/>
              </w:divBdr>
            </w:div>
            <w:div w:id="1647707009">
              <w:marLeft w:val="0"/>
              <w:marRight w:val="0"/>
              <w:marTop w:val="0"/>
              <w:marBottom w:val="0"/>
              <w:divBdr>
                <w:top w:val="none" w:sz="0" w:space="0" w:color="auto"/>
                <w:left w:val="none" w:sz="0" w:space="0" w:color="auto"/>
                <w:bottom w:val="none" w:sz="0" w:space="0" w:color="auto"/>
                <w:right w:val="none" w:sz="0" w:space="0" w:color="auto"/>
              </w:divBdr>
            </w:div>
            <w:div w:id="73432724">
              <w:marLeft w:val="0"/>
              <w:marRight w:val="0"/>
              <w:marTop w:val="0"/>
              <w:marBottom w:val="0"/>
              <w:divBdr>
                <w:top w:val="none" w:sz="0" w:space="0" w:color="auto"/>
                <w:left w:val="none" w:sz="0" w:space="0" w:color="auto"/>
                <w:bottom w:val="none" w:sz="0" w:space="0" w:color="auto"/>
                <w:right w:val="none" w:sz="0" w:space="0" w:color="auto"/>
              </w:divBdr>
            </w:div>
            <w:div w:id="371228160">
              <w:marLeft w:val="0"/>
              <w:marRight w:val="0"/>
              <w:marTop w:val="0"/>
              <w:marBottom w:val="0"/>
              <w:divBdr>
                <w:top w:val="none" w:sz="0" w:space="0" w:color="auto"/>
                <w:left w:val="none" w:sz="0" w:space="0" w:color="auto"/>
                <w:bottom w:val="none" w:sz="0" w:space="0" w:color="auto"/>
                <w:right w:val="none" w:sz="0" w:space="0" w:color="auto"/>
              </w:divBdr>
            </w:div>
            <w:div w:id="1716078978">
              <w:marLeft w:val="0"/>
              <w:marRight w:val="0"/>
              <w:marTop w:val="0"/>
              <w:marBottom w:val="0"/>
              <w:divBdr>
                <w:top w:val="none" w:sz="0" w:space="0" w:color="auto"/>
                <w:left w:val="none" w:sz="0" w:space="0" w:color="auto"/>
                <w:bottom w:val="none" w:sz="0" w:space="0" w:color="auto"/>
                <w:right w:val="none" w:sz="0" w:space="0" w:color="auto"/>
              </w:divBdr>
            </w:div>
            <w:div w:id="295068791">
              <w:marLeft w:val="0"/>
              <w:marRight w:val="0"/>
              <w:marTop w:val="0"/>
              <w:marBottom w:val="0"/>
              <w:divBdr>
                <w:top w:val="none" w:sz="0" w:space="0" w:color="auto"/>
                <w:left w:val="none" w:sz="0" w:space="0" w:color="auto"/>
                <w:bottom w:val="none" w:sz="0" w:space="0" w:color="auto"/>
                <w:right w:val="none" w:sz="0" w:space="0" w:color="auto"/>
              </w:divBdr>
            </w:div>
            <w:div w:id="1245990004">
              <w:marLeft w:val="0"/>
              <w:marRight w:val="0"/>
              <w:marTop w:val="0"/>
              <w:marBottom w:val="0"/>
              <w:divBdr>
                <w:top w:val="none" w:sz="0" w:space="0" w:color="auto"/>
                <w:left w:val="none" w:sz="0" w:space="0" w:color="auto"/>
                <w:bottom w:val="none" w:sz="0" w:space="0" w:color="auto"/>
                <w:right w:val="none" w:sz="0" w:space="0" w:color="auto"/>
              </w:divBdr>
            </w:div>
            <w:div w:id="185752569">
              <w:marLeft w:val="0"/>
              <w:marRight w:val="0"/>
              <w:marTop w:val="0"/>
              <w:marBottom w:val="0"/>
              <w:divBdr>
                <w:top w:val="none" w:sz="0" w:space="0" w:color="auto"/>
                <w:left w:val="none" w:sz="0" w:space="0" w:color="auto"/>
                <w:bottom w:val="none" w:sz="0" w:space="0" w:color="auto"/>
                <w:right w:val="none" w:sz="0" w:space="0" w:color="auto"/>
              </w:divBdr>
            </w:div>
            <w:div w:id="19065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0718">
      <w:bodyDiv w:val="1"/>
      <w:marLeft w:val="0"/>
      <w:marRight w:val="0"/>
      <w:marTop w:val="0"/>
      <w:marBottom w:val="0"/>
      <w:divBdr>
        <w:top w:val="none" w:sz="0" w:space="0" w:color="auto"/>
        <w:left w:val="none" w:sz="0" w:space="0" w:color="auto"/>
        <w:bottom w:val="none" w:sz="0" w:space="0" w:color="auto"/>
        <w:right w:val="none" w:sz="0" w:space="0" w:color="auto"/>
      </w:divBdr>
    </w:div>
    <w:div w:id="562302539">
      <w:bodyDiv w:val="1"/>
      <w:marLeft w:val="0"/>
      <w:marRight w:val="0"/>
      <w:marTop w:val="0"/>
      <w:marBottom w:val="0"/>
      <w:divBdr>
        <w:top w:val="none" w:sz="0" w:space="0" w:color="auto"/>
        <w:left w:val="none" w:sz="0" w:space="0" w:color="auto"/>
        <w:bottom w:val="none" w:sz="0" w:space="0" w:color="auto"/>
        <w:right w:val="none" w:sz="0" w:space="0" w:color="auto"/>
      </w:divBdr>
    </w:div>
    <w:div w:id="580797660">
      <w:bodyDiv w:val="1"/>
      <w:marLeft w:val="0"/>
      <w:marRight w:val="0"/>
      <w:marTop w:val="0"/>
      <w:marBottom w:val="0"/>
      <w:divBdr>
        <w:top w:val="none" w:sz="0" w:space="0" w:color="auto"/>
        <w:left w:val="none" w:sz="0" w:space="0" w:color="auto"/>
        <w:bottom w:val="none" w:sz="0" w:space="0" w:color="auto"/>
        <w:right w:val="none" w:sz="0" w:space="0" w:color="auto"/>
      </w:divBdr>
      <w:divsChild>
        <w:div w:id="1663578623">
          <w:marLeft w:val="0"/>
          <w:marRight w:val="0"/>
          <w:marTop w:val="0"/>
          <w:marBottom w:val="0"/>
          <w:divBdr>
            <w:top w:val="none" w:sz="0" w:space="0" w:color="auto"/>
            <w:left w:val="none" w:sz="0" w:space="0" w:color="auto"/>
            <w:bottom w:val="none" w:sz="0" w:space="0" w:color="auto"/>
            <w:right w:val="none" w:sz="0" w:space="0" w:color="auto"/>
          </w:divBdr>
          <w:divsChild>
            <w:div w:id="19966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3546">
      <w:bodyDiv w:val="1"/>
      <w:marLeft w:val="0"/>
      <w:marRight w:val="0"/>
      <w:marTop w:val="0"/>
      <w:marBottom w:val="0"/>
      <w:divBdr>
        <w:top w:val="none" w:sz="0" w:space="0" w:color="auto"/>
        <w:left w:val="none" w:sz="0" w:space="0" w:color="auto"/>
        <w:bottom w:val="none" w:sz="0" w:space="0" w:color="auto"/>
        <w:right w:val="none" w:sz="0" w:space="0" w:color="auto"/>
      </w:divBdr>
    </w:div>
    <w:div w:id="618880216">
      <w:bodyDiv w:val="1"/>
      <w:marLeft w:val="0"/>
      <w:marRight w:val="0"/>
      <w:marTop w:val="0"/>
      <w:marBottom w:val="0"/>
      <w:divBdr>
        <w:top w:val="none" w:sz="0" w:space="0" w:color="auto"/>
        <w:left w:val="none" w:sz="0" w:space="0" w:color="auto"/>
        <w:bottom w:val="none" w:sz="0" w:space="0" w:color="auto"/>
        <w:right w:val="none" w:sz="0" w:space="0" w:color="auto"/>
      </w:divBdr>
    </w:div>
    <w:div w:id="672806260">
      <w:bodyDiv w:val="1"/>
      <w:marLeft w:val="0"/>
      <w:marRight w:val="0"/>
      <w:marTop w:val="0"/>
      <w:marBottom w:val="0"/>
      <w:divBdr>
        <w:top w:val="none" w:sz="0" w:space="0" w:color="auto"/>
        <w:left w:val="none" w:sz="0" w:space="0" w:color="auto"/>
        <w:bottom w:val="none" w:sz="0" w:space="0" w:color="auto"/>
        <w:right w:val="none" w:sz="0" w:space="0" w:color="auto"/>
      </w:divBdr>
    </w:div>
    <w:div w:id="722411141">
      <w:bodyDiv w:val="1"/>
      <w:marLeft w:val="0"/>
      <w:marRight w:val="0"/>
      <w:marTop w:val="0"/>
      <w:marBottom w:val="0"/>
      <w:divBdr>
        <w:top w:val="none" w:sz="0" w:space="0" w:color="auto"/>
        <w:left w:val="none" w:sz="0" w:space="0" w:color="auto"/>
        <w:bottom w:val="none" w:sz="0" w:space="0" w:color="auto"/>
        <w:right w:val="none" w:sz="0" w:space="0" w:color="auto"/>
      </w:divBdr>
    </w:div>
    <w:div w:id="749623542">
      <w:bodyDiv w:val="1"/>
      <w:marLeft w:val="0"/>
      <w:marRight w:val="0"/>
      <w:marTop w:val="0"/>
      <w:marBottom w:val="0"/>
      <w:divBdr>
        <w:top w:val="none" w:sz="0" w:space="0" w:color="auto"/>
        <w:left w:val="none" w:sz="0" w:space="0" w:color="auto"/>
        <w:bottom w:val="none" w:sz="0" w:space="0" w:color="auto"/>
        <w:right w:val="none" w:sz="0" w:space="0" w:color="auto"/>
      </w:divBdr>
    </w:div>
    <w:div w:id="771558953">
      <w:bodyDiv w:val="1"/>
      <w:marLeft w:val="0"/>
      <w:marRight w:val="0"/>
      <w:marTop w:val="0"/>
      <w:marBottom w:val="0"/>
      <w:divBdr>
        <w:top w:val="none" w:sz="0" w:space="0" w:color="auto"/>
        <w:left w:val="none" w:sz="0" w:space="0" w:color="auto"/>
        <w:bottom w:val="none" w:sz="0" w:space="0" w:color="auto"/>
        <w:right w:val="none" w:sz="0" w:space="0" w:color="auto"/>
      </w:divBdr>
    </w:div>
    <w:div w:id="799349014">
      <w:bodyDiv w:val="1"/>
      <w:marLeft w:val="0"/>
      <w:marRight w:val="0"/>
      <w:marTop w:val="0"/>
      <w:marBottom w:val="0"/>
      <w:divBdr>
        <w:top w:val="none" w:sz="0" w:space="0" w:color="auto"/>
        <w:left w:val="none" w:sz="0" w:space="0" w:color="auto"/>
        <w:bottom w:val="none" w:sz="0" w:space="0" w:color="auto"/>
        <w:right w:val="none" w:sz="0" w:space="0" w:color="auto"/>
      </w:divBdr>
    </w:div>
    <w:div w:id="817307487">
      <w:bodyDiv w:val="1"/>
      <w:marLeft w:val="0"/>
      <w:marRight w:val="0"/>
      <w:marTop w:val="0"/>
      <w:marBottom w:val="0"/>
      <w:divBdr>
        <w:top w:val="none" w:sz="0" w:space="0" w:color="auto"/>
        <w:left w:val="none" w:sz="0" w:space="0" w:color="auto"/>
        <w:bottom w:val="none" w:sz="0" w:space="0" w:color="auto"/>
        <w:right w:val="none" w:sz="0" w:space="0" w:color="auto"/>
      </w:divBdr>
    </w:div>
    <w:div w:id="819738398">
      <w:bodyDiv w:val="1"/>
      <w:marLeft w:val="0"/>
      <w:marRight w:val="0"/>
      <w:marTop w:val="0"/>
      <w:marBottom w:val="0"/>
      <w:divBdr>
        <w:top w:val="none" w:sz="0" w:space="0" w:color="auto"/>
        <w:left w:val="none" w:sz="0" w:space="0" w:color="auto"/>
        <w:bottom w:val="none" w:sz="0" w:space="0" w:color="auto"/>
        <w:right w:val="none" w:sz="0" w:space="0" w:color="auto"/>
      </w:divBdr>
    </w:div>
    <w:div w:id="828135018">
      <w:bodyDiv w:val="1"/>
      <w:marLeft w:val="0"/>
      <w:marRight w:val="0"/>
      <w:marTop w:val="0"/>
      <w:marBottom w:val="0"/>
      <w:divBdr>
        <w:top w:val="none" w:sz="0" w:space="0" w:color="auto"/>
        <w:left w:val="none" w:sz="0" w:space="0" w:color="auto"/>
        <w:bottom w:val="none" w:sz="0" w:space="0" w:color="auto"/>
        <w:right w:val="none" w:sz="0" w:space="0" w:color="auto"/>
      </w:divBdr>
      <w:divsChild>
        <w:div w:id="654189492">
          <w:marLeft w:val="0"/>
          <w:marRight w:val="0"/>
          <w:marTop w:val="0"/>
          <w:marBottom w:val="0"/>
          <w:divBdr>
            <w:top w:val="none" w:sz="0" w:space="0" w:color="auto"/>
            <w:left w:val="none" w:sz="0" w:space="0" w:color="auto"/>
            <w:bottom w:val="none" w:sz="0" w:space="0" w:color="auto"/>
            <w:right w:val="none" w:sz="0" w:space="0" w:color="auto"/>
          </w:divBdr>
          <w:divsChild>
            <w:div w:id="1863202432">
              <w:marLeft w:val="0"/>
              <w:marRight w:val="0"/>
              <w:marTop w:val="0"/>
              <w:marBottom w:val="0"/>
              <w:divBdr>
                <w:top w:val="none" w:sz="0" w:space="0" w:color="auto"/>
                <w:left w:val="none" w:sz="0" w:space="0" w:color="auto"/>
                <w:bottom w:val="none" w:sz="0" w:space="0" w:color="auto"/>
                <w:right w:val="none" w:sz="0" w:space="0" w:color="auto"/>
              </w:divBdr>
            </w:div>
            <w:div w:id="1700232386">
              <w:marLeft w:val="0"/>
              <w:marRight w:val="0"/>
              <w:marTop w:val="0"/>
              <w:marBottom w:val="0"/>
              <w:divBdr>
                <w:top w:val="none" w:sz="0" w:space="0" w:color="auto"/>
                <w:left w:val="none" w:sz="0" w:space="0" w:color="auto"/>
                <w:bottom w:val="none" w:sz="0" w:space="0" w:color="auto"/>
                <w:right w:val="none" w:sz="0" w:space="0" w:color="auto"/>
              </w:divBdr>
            </w:div>
            <w:div w:id="11369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4301">
      <w:bodyDiv w:val="1"/>
      <w:marLeft w:val="0"/>
      <w:marRight w:val="0"/>
      <w:marTop w:val="0"/>
      <w:marBottom w:val="0"/>
      <w:divBdr>
        <w:top w:val="none" w:sz="0" w:space="0" w:color="auto"/>
        <w:left w:val="none" w:sz="0" w:space="0" w:color="auto"/>
        <w:bottom w:val="none" w:sz="0" w:space="0" w:color="auto"/>
        <w:right w:val="none" w:sz="0" w:space="0" w:color="auto"/>
      </w:divBdr>
      <w:divsChild>
        <w:div w:id="1773090284">
          <w:marLeft w:val="0"/>
          <w:marRight w:val="0"/>
          <w:marTop w:val="0"/>
          <w:marBottom w:val="0"/>
          <w:divBdr>
            <w:top w:val="none" w:sz="0" w:space="0" w:color="auto"/>
            <w:left w:val="none" w:sz="0" w:space="0" w:color="auto"/>
            <w:bottom w:val="none" w:sz="0" w:space="0" w:color="auto"/>
            <w:right w:val="none" w:sz="0" w:space="0" w:color="auto"/>
          </w:divBdr>
          <w:divsChild>
            <w:div w:id="832649686">
              <w:marLeft w:val="0"/>
              <w:marRight w:val="0"/>
              <w:marTop w:val="0"/>
              <w:marBottom w:val="0"/>
              <w:divBdr>
                <w:top w:val="none" w:sz="0" w:space="0" w:color="auto"/>
                <w:left w:val="none" w:sz="0" w:space="0" w:color="auto"/>
                <w:bottom w:val="none" w:sz="0" w:space="0" w:color="auto"/>
                <w:right w:val="none" w:sz="0" w:space="0" w:color="auto"/>
              </w:divBdr>
              <w:divsChild>
                <w:div w:id="9705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7784">
      <w:bodyDiv w:val="1"/>
      <w:marLeft w:val="0"/>
      <w:marRight w:val="0"/>
      <w:marTop w:val="0"/>
      <w:marBottom w:val="0"/>
      <w:divBdr>
        <w:top w:val="none" w:sz="0" w:space="0" w:color="auto"/>
        <w:left w:val="none" w:sz="0" w:space="0" w:color="auto"/>
        <w:bottom w:val="none" w:sz="0" w:space="0" w:color="auto"/>
        <w:right w:val="none" w:sz="0" w:space="0" w:color="auto"/>
      </w:divBdr>
      <w:divsChild>
        <w:div w:id="681860648">
          <w:marLeft w:val="0"/>
          <w:marRight w:val="0"/>
          <w:marTop w:val="0"/>
          <w:marBottom w:val="0"/>
          <w:divBdr>
            <w:top w:val="none" w:sz="0" w:space="0" w:color="auto"/>
            <w:left w:val="none" w:sz="0" w:space="0" w:color="auto"/>
            <w:bottom w:val="none" w:sz="0" w:space="0" w:color="auto"/>
            <w:right w:val="none" w:sz="0" w:space="0" w:color="auto"/>
          </w:divBdr>
          <w:divsChild>
            <w:div w:id="4309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7360">
      <w:bodyDiv w:val="1"/>
      <w:marLeft w:val="0"/>
      <w:marRight w:val="0"/>
      <w:marTop w:val="0"/>
      <w:marBottom w:val="0"/>
      <w:divBdr>
        <w:top w:val="none" w:sz="0" w:space="0" w:color="auto"/>
        <w:left w:val="none" w:sz="0" w:space="0" w:color="auto"/>
        <w:bottom w:val="none" w:sz="0" w:space="0" w:color="auto"/>
        <w:right w:val="none" w:sz="0" w:space="0" w:color="auto"/>
      </w:divBdr>
    </w:div>
    <w:div w:id="1027632606">
      <w:bodyDiv w:val="1"/>
      <w:marLeft w:val="0"/>
      <w:marRight w:val="0"/>
      <w:marTop w:val="0"/>
      <w:marBottom w:val="0"/>
      <w:divBdr>
        <w:top w:val="none" w:sz="0" w:space="0" w:color="auto"/>
        <w:left w:val="none" w:sz="0" w:space="0" w:color="auto"/>
        <w:bottom w:val="none" w:sz="0" w:space="0" w:color="auto"/>
        <w:right w:val="none" w:sz="0" w:space="0" w:color="auto"/>
      </w:divBdr>
      <w:divsChild>
        <w:div w:id="984551403">
          <w:marLeft w:val="0"/>
          <w:marRight w:val="0"/>
          <w:marTop w:val="0"/>
          <w:marBottom w:val="0"/>
          <w:divBdr>
            <w:top w:val="none" w:sz="0" w:space="0" w:color="auto"/>
            <w:left w:val="none" w:sz="0" w:space="0" w:color="auto"/>
            <w:bottom w:val="none" w:sz="0" w:space="0" w:color="auto"/>
            <w:right w:val="none" w:sz="0" w:space="0" w:color="auto"/>
          </w:divBdr>
          <w:divsChild>
            <w:div w:id="959796765">
              <w:marLeft w:val="0"/>
              <w:marRight w:val="0"/>
              <w:marTop w:val="0"/>
              <w:marBottom w:val="0"/>
              <w:divBdr>
                <w:top w:val="none" w:sz="0" w:space="0" w:color="auto"/>
                <w:left w:val="none" w:sz="0" w:space="0" w:color="auto"/>
                <w:bottom w:val="none" w:sz="0" w:space="0" w:color="auto"/>
                <w:right w:val="none" w:sz="0" w:space="0" w:color="auto"/>
              </w:divBdr>
              <w:divsChild>
                <w:div w:id="56403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24534">
      <w:bodyDiv w:val="1"/>
      <w:marLeft w:val="0"/>
      <w:marRight w:val="0"/>
      <w:marTop w:val="0"/>
      <w:marBottom w:val="0"/>
      <w:divBdr>
        <w:top w:val="none" w:sz="0" w:space="0" w:color="auto"/>
        <w:left w:val="none" w:sz="0" w:space="0" w:color="auto"/>
        <w:bottom w:val="none" w:sz="0" w:space="0" w:color="auto"/>
        <w:right w:val="none" w:sz="0" w:space="0" w:color="auto"/>
      </w:divBdr>
    </w:div>
    <w:div w:id="1031956779">
      <w:bodyDiv w:val="1"/>
      <w:marLeft w:val="0"/>
      <w:marRight w:val="0"/>
      <w:marTop w:val="0"/>
      <w:marBottom w:val="0"/>
      <w:divBdr>
        <w:top w:val="none" w:sz="0" w:space="0" w:color="auto"/>
        <w:left w:val="none" w:sz="0" w:space="0" w:color="auto"/>
        <w:bottom w:val="none" w:sz="0" w:space="0" w:color="auto"/>
        <w:right w:val="none" w:sz="0" w:space="0" w:color="auto"/>
      </w:divBdr>
    </w:div>
    <w:div w:id="1080637581">
      <w:bodyDiv w:val="1"/>
      <w:marLeft w:val="0"/>
      <w:marRight w:val="0"/>
      <w:marTop w:val="0"/>
      <w:marBottom w:val="0"/>
      <w:divBdr>
        <w:top w:val="none" w:sz="0" w:space="0" w:color="auto"/>
        <w:left w:val="none" w:sz="0" w:space="0" w:color="auto"/>
        <w:bottom w:val="none" w:sz="0" w:space="0" w:color="auto"/>
        <w:right w:val="none" w:sz="0" w:space="0" w:color="auto"/>
      </w:divBdr>
    </w:div>
    <w:div w:id="1083453013">
      <w:bodyDiv w:val="1"/>
      <w:marLeft w:val="0"/>
      <w:marRight w:val="0"/>
      <w:marTop w:val="0"/>
      <w:marBottom w:val="0"/>
      <w:divBdr>
        <w:top w:val="none" w:sz="0" w:space="0" w:color="auto"/>
        <w:left w:val="none" w:sz="0" w:space="0" w:color="auto"/>
        <w:bottom w:val="none" w:sz="0" w:space="0" w:color="auto"/>
        <w:right w:val="none" w:sz="0" w:space="0" w:color="auto"/>
      </w:divBdr>
      <w:divsChild>
        <w:div w:id="1737240995">
          <w:marLeft w:val="0"/>
          <w:marRight w:val="0"/>
          <w:marTop w:val="0"/>
          <w:marBottom w:val="0"/>
          <w:divBdr>
            <w:top w:val="none" w:sz="0" w:space="0" w:color="auto"/>
            <w:left w:val="none" w:sz="0" w:space="0" w:color="auto"/>
            <w:bottom w:val="none" w:sz="0" w:space="0" w:color="auto"/>
            <w:right w:val="none" w:sz="0" w:space="0" w:color="auto"/>
          </w:divBdr>
          <w:divsChild>
            <w:div w:id="1726486859">
              <w:marLeft w:val="0"/>
              <w:marRight w:val="0"/>
              <w:marTop w:val="0"/>
              <w:marBottom w:val="0"/>
              <w:divBdr>
                <w:top w:val="none" w:sz="0" w:space="0" w:color="auto"/>
                <w:left w:val="none" w:sz="0" w:space="0" w:color="auto"/>
                <w:bottom w:val="none" w:sz="0" w:space="0" w:color="auto"/>
                <w:right w:val="none" w:sz="0" w:space="0" w:color="auto"/>
              </w:divBdr>
              <w:divsChild>
                <w:div w:id="8736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20800">
      <w:bodyDiv w:val="1"/>
      <w:marLeft w:val="0"/>
      <w:marRight w:val="0"/>
      <w:marTop w:val="0"/>
      <w:marBottom w:val="0"/>
      <w:divBdr>
        <w:top w:val="none" w:sz="0" w:space="0" w:color="auto"/>
        <w:left w:val="none" w:sz="0" w:space="0" w:color="auto"/>
        <w:bottom w:val="none" w:sz="0" w:space="0" w:color="auto"/>
        <w:right w:val="none" w:sz="0" w:space="0" w:color="auto"/>
      </w:divBdr>
      <w:divsChild>
        <w:div w:id="232933469">
          <w:marLeft w:val="0"/>
          <w:marRight w:val="0"/>
          <w:marTop w:val="0"/>
          <w:marBottom w:val="0"/>
          <w:divBdr>
            <w:top w:val="none" w:sz="0" w:space="0" w:color="auto"/>
            <w:left w:val="none" w:sz="0" w:space="0" w:color="auto"/>
            <w:bottom w:val="none" w:sz="0" w:space="0" w:color="auto"/>
            <w:right w:val="none" w:sz="0" w:space="0" w:color="auto"/>
          </w:divBdr>
          <w:divsChild>
            <w:div w:id="820846723">
              <w:marLeft w:val="0"/>
              <w:marRight w:val="0"/>
              <w:marTop w:val="0"/>
              <w:marBottom w:val="0"/>
              <w:divBdr>
                <w:top w:val="none" w:sz="0" w:space="0" w:color="auto"/>
                <w:left w:val="none" w:sz="0" w:space="0" w:color="auto"/>
                <w:bottom w:val="none" w:sz="0" w:space="0" w:color="auto"/>
                <w:right w:val="none" w:sz="0" w:space="0" w:color="auto"/>
              </w:divBdr>
            </w:div>
            <w:div w:id="1517111930">
              <w:marLeft w:val="0"/>
              <w:marRight w:val="0"/>
              <w:marTop w:val="0"/>
              <w:marBottom w:val="0"/>
              <w:divBdr>
                <w:top w:val="none" w:sz="0" w:space="0" w:color="auto"/>
                <w:left w:val="none" w:sz="0" w:space="0" w:color="auto"/>
                <w:bottom w:val="none" w:sz="0" w:space="0" w:color="auto"/>
                <w:right w:val="none" w:sz="0" w:space="0" w:color="auto"/>
              </w:divBdr>
            </w:div>
            <w:div w:id="1138297931">
              <w:marLeft w:val="0"/>
              <w:marRight w:val="0"/>
              <w:marTop w:val="0"/>
              <w:marBottom w:val="0"/>
              <w:divBdr>
                <w:top w:val="none" w:sz="0" w:space="0" w:color="auto"/>
                <w:left w:val="none" w:sz="0" w:space="0" w:color="auto"/>
                <w:bottom w:val="none" w:sz="0" w:space="0" w:color="auto"/>
                <w:right w:val="none" w:sz="0" w:space="0" w:color="auto"/>
              </w:divBdr>
            </w:div>
            <w:div w:id="901645500">
              <w:marLeft w:val="0"/>
              <w:marRight w:val="0"/>
              <w:marTop w:val="0"/>
              <w:marBottom w:val="0"/>
              <w:divBdr>
                <w:top w:val="none" w:sz="0" w:space="0" w:color="auto"/>
                <w:left w:val="none" w:sz="0" w:space="0" w:color="auto"/>
                <w:bottom w:val="none" w:sz="0" w:space="0" w:color="auto"/>
                <w:right w:val="none" w:sz="0" w:space="0" w:color="auto"/>
              </w:divBdr>
            </w:div>
            <w:div w:id="899362413">
              <w:marLeft w:val="0"/>
              <w:marRight w:val="0"/>
              <w:marTop w:val="0"/>
              <w:marBottom w:val="0"/>
              <w:divBdr>
                <w:top w:val="none" w:sz="0" w:space="0" w:color="auto"/>
                <w:left w:val="none" w:sz="0" w:space="0" w:color="auto"/>
                <w:bottom w:val="none" w:sz="0" w:space="0" w:color="auto"/>
                <w:right w:val="none" w:sz="0" w:space="0" w:color="auto"/>
              </w:divBdr>
            </w:div>
            <w:div w:id="3222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9337">
      <w:bodyDiv w:val="1"/>
      <w:marLeft w:val="0"/>
      <w:marRight w:val="0"/>
      <w:marTop w:val="0"/>
      <w:marBottom w:val="0"/>
      <w:divBdr>
        <w:top w:val="none" w:sz="0" w:space="0" w:color="auto"/>
        <w:left w:val="none" w:sz="0" w:space="0" w:color="auto"/>
        <w:bottom w:val="none" w:sz="0" w:space="0" w:color="auto"/>
        <w:right w:val="none" w:sz="0" w:space="0" w:color="auto"/>
      </w:divBdr>
    </w:div>
    <w:div w:id="1150638949">
      <w:bodyDiv w:val="1"/>
      <w:marLeft w:val="0"/>
      <w:marRight w:val="0"/>
      <w:marTop w:val="0"/>
      <w:marBottom w:val="0"/>
      <w:divBdr>
        <w:top w:val="none" w:sz="0" w:space="0" w:color="auto"/>
        <w:left w:val="none" w:sz="0" w:space="0" w:color="auto"/>
        <w:bottom w:val="none" w:sz="0" w:space="0" w:color="auto"/>
        <w:right w:val="none" w:sz="0" w:space="0" w:color="auto"/>
      </w:divBdr>
      <w:divsChild>
        <w:div w:id="50274636">
          <w:marLeft w:val="0"/>
          <w:marRight w:val="0"/>
          <w:marTop w:val="0"/>
          <w:marBottom w:val="0"/>
          <w:divBdr>
            <w:top w:val="none" w:sz="0" w:space="0" w:color="auto"/>
            <w:left w:val="none" w:sz="0" w:space="0" w:color="auto"/>
            <w:bottom w:val="none" w:sz="0" w:space="0" w:color="auto"/>
            <w:right w:val="none" w:sz="0" w:space="0" w:color="auto"/>
          </w:divBdr>
          <w:divsChild>
            <w:div w:id="620574087">
              <w:marLeft w:val="0"/>
              <w:marRight w:val="0"/>
              <w:marTop w:val="0"/>
              <w:marBottom w:val="0"/>
              <w:divBdr>
                <w:top w:val="none" w:sz="0" w:space="0" w:color="auto"/>
                <w:left w:val="none" w:sz="0" w:space="0" w:color="auto"/>
                <w:bottom w:val="none" w:sz="0" w:space="0" w:color="auto"/>
                <w:right w:val="none" w:sz="0" w:space="0" w:color="auto"/>
              </w:divBdr>
            </w:div>
          </w:divsChild>
        </w:div>
        <w:div w:id="112749568">
          <w:marLeft w:val="0"/>
          <w:marRight w:val="0"/>
          <w:marTop w:val="0"/>
          <w:marBottom w:val="0"/>
          <w:divBdr>
            <w:top w:val="none" w:sz="0" w:space="0" w:color="auto"/>
            <w:left w:val="none" w:sz="0" w:space="0" w:color="auto"/>
            <w:bottom w:val="none" w:sz="0" w:space="0" w:color="auto"/>
            <w:right w:val="none" w:sz="0" w:space="0" w:color="auto"/>
          </w:divBdr>
          <w:divsChild>
            <w:div w:id="412438610">
              <w:marLeft w:val="0"/>
              <w:marRight w:val="0"/>
              <w:marTop w:val="0"/>
              <w:marBottom w:val="0"/>
              <w:divBdr>
                <w:top w:val="none" w:sz="0" w:space="0" w:color="auto"/>
                <w:left w:val="none" w:sz="0" w:space="0" w:color="auto"/>
                <w:bottom w:val="none" w:sz="0" w:space="0" w:color="auto"/>
                <w:right w:val="none" w:sz="0" w:space="0" w:color="auto"/>
              </w:divBdr>
            </w:div>
            <w:div w:id="2137213914">
              <w:marLeft w:val="0"/>
              <w:marRight w:val="0"/>
              <w:marTop w:val="0"/>
              <w:marBottom w:val="0"/>
              <w:divBdr>
                <w:top w:val="none" w:sz="0" w:space="0" w:color="auto"/>
                <w:left w:val="none" w:sz="0" w:space="0" w:color="auto"/>
                <w:bottom w:val="none" w:sz="0" w:space="0" w:color="auto"/>
                <w:right w:val="none" w:sz="0" w:space="0" w:color="auto"/>
              </w:divBdr>
            </w:div>
          </w:divsChild>
        </w:div>
        <w:div w:id="118649895">
          <w:marLeft w:val="0"/>
          <w:marRight w:val="0"/>
          <w:marTop w:val="0"/>
          <w:marBottom w:val="0"/>
          <w:divBdr>
            <w:top w:val="none" w:sz="0" w:space="0" w:color="auto"/>
            <w:left w:val="none" w:sz="0" w:space="0" w:color="auto"/>
            <w:bottom w:val="none" w:sz="0" w:space="0" w:color="auto"/>
            <w:right w:val="none" w:sz="0" w:space="0" w:color="auto"/>
          </w:divBdr>
          <w:divsChild>
            <w:div w:id="804204970">
              <w:marLeft w:val="0"/>
              <w:marRight w:val="0"/>
              <w:marTop w:val="0"/>
              <w:marBottom w:val="0"/>
              <w:divBdr>
                <w:top w:val="none" w:sz="0" w:space="0" w:color="auto"/>
                <w:left w:val="none" w:sz="0" w:space="0" w:color="auto"/>
                <w:bottom w:val="none" w:sz="0" w:space="0" w:color="auto"/>
                <w:right w:val="none" w:sz="0" w:space="0" w:color="auto"/>
              </w:divBdr>
              <w:divsChild>
                <w:div w:id="209078258">
                  <w:marLeft w:val="0"/>
                  <w:marRight w:val="0"/>
                  <w:marTop w:val="0"/>
                  <w:marBottom w:val="0"/>
                  <w:divBdr>
                    <w:top w:val="none" w:sz="0" w:space="0" w:color="auto"/>
                    <w:left w:val="none" w:sz="0" w:space="0" w:color="auto"/>
                    <w:bottom w:val="none" w:sz="0" w:space="0" w:color="auto"/>
                    <w:right w:val="none" w:sz="0" w:space="0" w:color="auto"/>
                  </w:divBdr>
                </w:div>
              </w:divsChild>
            </w:div>
            <w:div w:id="1122840563">
              <w:marLeft w:val="0"/>
              <w:marRight w:val="0"/>
              <w:marTop w:val="0"/>
              <w:marBottom w:val="0"/>
              <w:divBdr>
                <w:top w:val="none" w:sz="0" w:space="0" w:color="auto"/>
                <w:left w:val="none" w:sz="0" w:space="0" w:color="auto"/>
                <w:bottom w:val="none" w:sz="0" w:space="0" w:color="auto"/>
                <w:right w:val="none" w:sz="0" w:space="0" w:color="auto"/>
              </w:divBdr>
              <w:divsChild>
                <w:div w:id="285281676">
                  <w:marLeft w:val="0"/>
                  <w:marRight w:val="0"/>
                  <w:marTop w:val="0"/>
                  <w:marBottom w:val="0"/>
                  <w:divBdr>
                    <w:top w:val="none" w:sz="0" w:space="0" w:color="auto"/>
                    <w:left w:val="none" w:sz="0" w:space="0" w:color="auto"/>
                    <w:bottom w:val="none" w:sz="0" w:space="0" w:color="auto"/>
                    <w:right w:val="none" w:sz="0" w:space="0" w:color="auto"/>
                  </w:divBdr>
                </w:div>
                <w:div w:id="19762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2803">
          <w:marLeft w:val="0"/>
          <w:marRight w:val="0"/>
          <w:marTop w:val="0"/>
          <w:marBottom w:val="0"/>
          <w:divBdr>
            <w:top w:val="none" w:sz="0" w:space="0" w:color="auto"/>
            <w:left w:val="none" w:sz="0" w:space="0" w:color="auto"/>
            <w:bottom w:val="none" w:sz="0" w:space="0" w:color="auto"/>
            <w:right w:val="none" w:sz="0" w:space="0" w:color="auto"/>
          </w:divBdr>
          <w:divsChild>
            <w:div w:id="1987739370">
              <w:marLeft w:val="0"/>
              <w:marRight w:val="0"/>
              <w:marTop w:val="0"/>
              <w:marBottom w:val="0"/>
              <w:divBdr>
                <w:top w:val="none" w:sz="0" w:space="0" w:color="auto"/>
                <w:left w:val="none" w:sz="0" w:space="0" w:color="auto"/>
                <w:bottom w:val="none" w:sz="0" w:space="0" w:color="auto"/>
                <w:right w:val="none" w:sz="0" w:space="0" w:color="auto"/>
              </w:divBdr>
            </w:div>
          </w:divsChild>
        </w:div>
        <w:div w:id="212162652">
          <w:marLeft w:val="0"/>
          <w:marRight w:val="0"/>
          <w:marTop w:val="0"/>
          <w:marBottom w:val="0"/>
          <w:divBdr>
            <w:top w:val="none" w:sz="0" w:space="0" w:color="auto"/>
            <w:left w:val="none" w:sz="0" w:space="0" w:color="auto"/>
            <w:bottom w:val="none" w:sz="0" w:space="0" w:color="auto"/>
            <w:right w:val="none" w:sz="0" w:space="0" w:color="auto"/>
          </w:divBdr>
          <w:divsChild>
            <w:div w:id="530193192">
              <w:marLeft w:val="0"/>
              <w:marRight w:val="0"/>
              <w:marTop w:val="0"/>
              <w:marBottom w:val="0"/>
              <w:divBdr>
                <w:top w:val="none" w:sz="0" w:space="0" w:color="auto"/>
                <w:left w:val="none" w:sz="0" w:space="0" w:color="auto"/>
                <w:bottom w:val="none" w:sz="0" w:space="0" w:color="auto"/>
                <w:right w:val="none" w:sz="0" w:space="0" w:color="auto"/>
              </w:divBdr>
              <w:divsChild>
                <w:div w:id="1097600695">
                  <w:marLeft w:val="0"/>
                  <w:marRight w:val="0"/>
                  <w:marTop w:val="0"/>
                  <w:marBottom w:val="0"/>
                  <w:divBdr>
                    <w:top w:val="none" w:sz="0" w:space="0" w:color="auto"/>
                    <w:left w:val="none" w:sz="0" w:space="0" w:color="auto"/>
                    <w:bottom w:val="none" w:sz="0" w:space="0" w:color="auto"/>
                    <w:right w:val="none" w:sz="0" w:space="0" w:color="auto"/>
                  </w:divBdr>
                </w:div>
              </w:divsChild>
            </w:div>
            <w:div w:id="893005716">
              <w:marLeft w:val="0"/>
              <w:marRight w:val="0"/>
              <w:marTop w:val="0"/>
              <w:marBottom w:val="0"/>
              <w:divBdr>
                <w:top w:val="none" w:sz="0" w:space="0" w:color="auto"/>
                <w:left w:val="none" w:sz="0" w:space="0" w:color="auto"/>
                <w:bottom w:val="none" w:sz="0" w:space="0" w:color="auto"/>
                <w:right w:val="none" w:sz="0" w:space="0" w:color="auto"/>
              </w:divBdr>
              <w:divsChild>
                <w:div w:id="1788507479">
                  <w:marLeft w:val="0"/>
                  <w:marRight w:val="0"/>
                  <w:marTop w:val="0"/>
                  <w:marBottom w:val="0"/>
                  <w:divBdr>
                    <w:top w:val="none" w:sz="0" w:space="0" w:color="auto"/>
                    <w:left w:val="none" w:sz="0" w:space="0" w:color="auto"/>
                    <w:bottom w:val="none" w:sz="0" w:space="0" w:color="auto"/>
                    <w:right w:val="none" w:sz="0" w:space="0" w:color="auto"/>
                  </w:divBdr>
                </w:div>
              </w:divsChild>
            </w:div>
            <w:div w:id="950867220">
              <w:marLeft w:val="0"/>
              <w:marRight w:val="0"/>
              <w:marTop w:val="0"/>
              <w:marBottom w:val="0"/>
              <w:divBdr>
                <w:top w:val="none" w:sz="0" w:space="0" w:color="auto"/>
                <w:left w:val="none" w:sz="0" w:space="0" w:color="auto"/>
                <w:bottom w:val="none" w:sz="0" w:space="0" w:color="auto"/>
                <w:right w:val="none" w:sz="0" w:space="0" w:color="auto"/>
              </w:divBdr>
              <w:divsChild>
                <w:div w:id="1493721543">
                  <w:marLeft w:val="0"/>
                  <w:marRight w:val="0"/>
                  <w:marTop w:val="0"/>
                  <w:marBottom w:val="0"/>
                  <w:divBdr>
                    <w:top w:val="none" w:sz="0" w:space="0" w:color="auto"/>
                    <w:left w:val="none" w:sz="0" w:space="0" w:color="auto"/>
                    <w:bottom w:val="none" w:sz="0" w:space="0" w:color="auto"/>
                    <w:right w:val="none" w:sz="0" w:space="0" w:color="auto"/>
                  </w:divBdr>
                </w:div>
              </w:divsChild>
            </w:div>
            <w:div w:id="1197351083">
              <w:marLeft w:val="0"/>
              <w:marRight w:val="0"/>
              <w:marTop w:val="0"/>
              <w:marBottom w:val="0"/>
              <w:divBdr>
                <w:top w:val="none" w:sz="0" w:space="0" w:color="auto"/>
                <w:left w:val="none" w:sz="0" w:space="0" w:color="auto"/>
                <w:bottom w:val="none" w:sz="0" w:space="0" w:color="auto"/>
                <w:right w:val="none" w:sz="0" w:space="0" w:color="auto"/>
              </w:divBdr>
              <w:divsChild>
                <w:div w:id="701328223">
                  <w:marLeft w:val="0"/>
                  <w:marRight w:val="0"/>
                  <w:marTop w:val="0"/>
                  <w:marBottom w:val="0"/>
                  <w:divBdr>
                    <w:top w:val="none" w:sz="0" w:space="0" w:color="auto"/>
                    <w:left w:val="none" w:sz="0" w:space="0" w:color="auto"/>
                    <w:bottom w:val="none" w:sz="0" w:space="0" w:color="auto"/>
                    <w:right w:val="none" w:sz="0" w:space="0" w:color="auto"/>
                  </w:divBdr>
                </w:div>
              </w:divsChild>
            </w:div>
            <w:div w:id="1457601655">
              <w:marLeft w:val="0"/>
              <w:marRight w:val="0"/>
              <w:marTop w:val="0"/>
              <w:marBottom w:val="0"/>
              <w:divBdr>
                <w:top w:val="none" w:sz="0" w:space="0" w:color="auto"/>
                <w:left w:val="none" w:sz="0" w:space="0" w:color="auto"/>
                <w:bottom w:val="none" w:sz="0" w:space="0" w:color="auto"/>
                <w:right w:val="none" w:sz="0" w:space="0" w:color="auto"/>
              </w:divBdr>
              <w:divsChild>
                <w:div w:id="1456875388">
                  <w:marLeft w:val="0"/>
                  <w:marRight w:val="0"/>
                  <w:marTop w:val="0"/>
                  <w:marBottom w:val="0"/>
                  <w:divBdr>
                    <w:top w:val="none" w:sz="0" w:space="0" w:color="auto"/>
                    <w:left w:val="none" w:sz="0" w:space="0" w:color="auto"/>
                    <w:bottom w:val="none" w:sz="0" w:space="0" w:color="auto"/>
                    <w:right w:val="none" w:sz="0" w:space="0" w:color="auto"/>
                  </w:divBdr>
                </w:div>
                <w:div w:id="1464813071">
                  <w:marLeft w:val="0"/>
                  <w:marRight w:val="0"/>
                  <w:marTop w:val="0"/>
                  <w:marBottom w:val="0"/>
                  <w:divBdr>
                    <w:top w:val="none" w:sz="0" w:space="0" w:color="auto"/>
                    <w:left w:val="none" w:sz="0" w:space="0" w:color="auto"/>
                    <w:bottom w:val="none" w:sz="0" w:space="0" w:color="auto"/>
                    <w:right w:val="none" w:sz="0" w:space="0" w:color="auto"/>
                  </w:divBdr>
                </w:div>
              </w:divsChild>
            </w:div>
            <w:div w:id="1797262045">
              <w:marLeft w:val="0"/>
              <w:marRight w:val="0"/>
              <w:marTop w:val="0"/>
              <w:marBottom w:val="0"/>
              <w:divBdr>
                <w:top w:val="none" w:sz="0" w:space="0" w:color="auto"/>
                <w:left w:val="none" w:sz="0" w:space="0" w:color="auto"/>
                <w:bottom w:val="none" w:sz="0" w:space="0" w:color="auto"/>
                <w:right w:val="none" w:sz="0" w:space="0" w:color="auto"/>
              </w:divBdr>
              <w:divsChild>
                <w:div w:id="65033592">
                  <w:marLeft w:val="0"/>
                  <w:marRight w:val="0"/>
                  <w:marTop w:val="0"/>
                  <w:marBottom w:val="0"/>
                  <w:divBdr>
                    <w:top w:val="none" w:sz="0" w:space="0" w:color="auto"/>
                    <w:left w:val="none" w:sz="0" w:space="0" w:color="auto"/>
                    <w:bottom w:val="none" w:sz="0" w:space="0" w:color="auto"/>
                    <w:right w:val="none" w:sz="0" w:space="0" w:color="auto"/>
                  </w:divBdr>
                </w:div>
                <w:div w:id="13417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3388">
          <w:marLeft w:val="0"/>
          <w:marRight w:val="0"/>
          <w:marTop w:val="0"/>
          <w:marBottom w:val="0"/>
          <w:divBdr>
            <w:top w:val="none" w:sz="0" w:space="0" w:color="auto"/>
            <w:left w:val="none" w:sz="0" w:space="0" w:color="auto"/>
            <w:bottom w:val="none" w:sz="0" w:space="0" w:color="auto"/>
            <w:right w:val="none" w:sz="0" w:space="0" w:color="auto"/>
          </w:divBdr>
          <w:divsChild>
            <w:div w:id="1572037196">
              <w:marLeft w:val="0"/>
              <w:marRight w:val="0"/>
              <w:marTop w:val="0"/>
              <w:marBottom w:val="0"/>
              <w:divBdr>
                <w:top w:val="none" w:sz="0" w:space="0" w:color="auto"/>
                <w:left w:val="none" w:sz="0" w:space="0" w:color="auto"/>
                <w:bottom w:val="none" w:sz="0" w:space="0" w:color="auto"/>
                <w:right w:val="none" w:sz="0" w:space="0" w:color="auto"/>
              </w:divBdr>
            </w:div>
          </w:divsChild>
        </w:div>
        <w:div w:id="577902627">
          <w:marLeft w:val="0"/>
          <w:marRight w:val="0"/>
          <w:marTop w:val="0"/>
          <w:marBottom w:val="0"/>
          <w:divBdr>
            <w:top w:val="none" w:sz="0" w:space="0" w:color="auto"/>
            <w:left w:val="none" w:sz="0" w:space="0" w:color="auto"/>
            <w:bottom w:val="none" w:sz="0" w:space="0" w:color="auto"/>
            <w:right w:val="none" w:sz="0" w:space="0" w:color="auto"/>
          </w:divBdr>
          <w:divsChild>
            <w:div w:id="78530285">
              <w:marLeft w:val="0"/>
              <w:marRight w:val="0"/>
              <w:marTop w:val="0"/>
              <w:marBottom w:val="0"/>
              <w:divBdr>
                <w:top w:val="none" w:sz="0" w:space="0" w:color="auto"/>
                <w:left w:val="none" w:sz="0" w:space="0" w:color="auto"/>
                <w:bottom w:val="none" w:sz="0" w:space="0" w:color="auto"/>
                <w:right w:val="none" w:sz="0" w:space="0" w:color="auto"/>
              </w:divBdr>
              <w:divsChild>
                <w:div w:id="966010879">
                  <w:marLeft w:val="0"/>
                  <w:marRight w:val="0"/>
                  <w:marTop w:val="0"/>
                  <w:marBottom w:val="0"/>
                  <w:divBdr>
                    <w:top w:val="none" w:sz="0" w:space="0" w:color="auto"/>
                    <w:left w:val="none" w:sz="0" w:space="0" w:color="auto"/>
                    <w:bottom w:val="none" w:sz="0" w:space="0" w:color="auto"/>
                    <w:right w:val="none" w:sz="0" w:space="0" w:color="auto"/>
                  </w:divBdr>
                </w:div>
              </w:divsChild>
            </w:div>
            <w:div w:id="143088556">
              <w:marLeft w:val="0"/>
              <w:marRight w:val="0"/>
              <w:marTop w:val="0"/>
              <w:marBottom w:val="0"/>
              <w:divBdr>
                <w:top w:val="none" w:sz="0" w:space="0" w:color="auto"/>
                <w:left w:val="none" w:sz="0" w:space="0" w:color="auto"/>
                <w:bottom w:val="none" w:sz="0" w:space="0" w:color="auto"/>
                <w:right w:val="none" w:sz="0" w:space="0" w:color="auto"/>
              </w:divBdr>
              <w:divsChild>
                <w:div w:id="1110197109">
                  <w:marLeft w:val="0"/>
                  <w:marRight w:val="0"/>
                  <w:marTop w:val="0"/>
                  <w:marBottom w:val="0"/>
                  <w:divBdr>
                    <w:top w:val="none" w:sz="0" w:space="0" w:color="auto"/>
                    <w:left w:val="none" w:sz="0" w:space="0" w:color="auto"/>
                    <w:bottom w:val="none" w:sz="0" w:space="0" w:color="auto"/>
                    <w:right w:val="none" w:sz="0" w:space="0" w:color="auto"/>
                  </w:divBdr>
                </w:div>
              </w:divsChild>
            </w:div>
            <w:div w:id="249824656">
              <w:marLeft w:val="0"/>
              <w:marRight w:val="0"/>
              <w:marTop w:val="0"/>
              <w:marBottom w:val="0"/>
              <w:divBdr>
                <w:top w:val="none" w:sz="0" w:space="0" w:color="auto"/>
                <w:left w:val="none" w:sz="0" w:space="0" w:color="auto"/>
                <w:bottom w:val="none" w:sz="0" w:space="0" w:color="auto"/>
                <w:right w:val="none" w:sz="0" w:space="0" w:color="auto"/>
              </w:divBdr>
              <w:divsChild>
                <w:div w:id="1504515304">
                  <w:marLeft w:val="0"/>
                  <w:marRight w:val="0"/>
                  <w:marTop w:val="0"/>
                  <w:marBottom w:val="0"/>
                  <w:divBdr>
                    <w:top w:val="none" w:sz="0" w:space="0" w:color="auto"/>
                    <w:left w:val="none" w:sz="0" w:space="0" w:color="auto"/>
                    <w:bottom w:val="none" w:sz="0" w:space="0" w:color="auto"/>
                    <w:right w:val="none" w:sz="0" w:space="0" w:color="auto"/>
                  </w:divBdr>
                </w:div>
              </w:divsChild>
            </w:div>
            <w:div w:id="474376760">
              <w:marLeft w:val="0"/>
              <w:marRight w:val="0"/>
              <w:marTop w:val="0"/>
              <w:marBottom w:val="0"/>
              <w:divBdr>
                <w:top w:val="none" w:sz="0" w:space="0" w:color="auto"/>
                <w:left w:val="none" w:sz="0" w:space="0" w:color="auto"/>
                <w:bottom w:val="none" w:sz="0" w:space="0" w:color="auto"/>
                <w:right w:val="none" w:sz="0" w:space="0" w:color="auto"/>
              </w:divBdr>
              <w:divsChild>
                <w:div w:id="520362975">
                  <w:marLeft w:val="0"/>
                  <w:marRight w:val="0"/>
                  <w:marTop w:val="0"/>
                  <w:marBottom w:val="0"/>
                  <w:divBdr>
                    <w:top w:val="none" w:sz="0" w:space="0" w:color="auto"/>
                    <w:left w:val="none" w:sz="0" w:space="0" w:color="auto"/>
                    <w:bottom w:val="none" w:sz="0" w:space="0" w:color="auto"/>
                    <w:right w:val="none" w:sz="0" w:space="0" w:color="auto"/>
                  </w:divBdr>
                </w:div>
                <w:div w:id="730618947">
                  <w:marLeft w:val="0"/>
                  <w:marRight w:val="0"/>
                  <w:marTop w:val="0"/>
                  <w:marBottom w:val="0"/>
                  <w:divBdr>
                    <w:top w:val="none" w:sz="0" w:space="0" w:color="auto"/>
                    <w:left w:val="none" w:sz="0" w:space="0" w:color="auto"/>
                    <w:bottom w:val="none" w:sz="0" w:space="0" w:color="auto"/>
                    <w:right w:val="none" w:sz="0" w:space="0" w:color="auto"/>
                  </w:divBdr>
                </w:div>
                <w:div w:id="1076395153">
                  <w:marLeft w:val="0"/>
                  <w:marRight w:val="0"/>
                  <w:marTop w:val="0"/>
                  <w:marBottom w:val="0"/>
                  <w:divBdr>
                    <w:top w:val="none" w:sz="0" w:space="0" w:color="auto"/>
                    <w:left w:val="none" w:sz="0" w:space="0" w:color="auto"/>
                    <w:bottom w:val="none" w:sz="0" w:space="0" w:color="auto"/>
                    <w:right w:val="none" w:sz="0" w:space="0" w:color="auto"/>
                  </w:divBdr>
                </w:div>
                <w:div w:id="1663384513">
                  <w:marLeft w:val="0"/>
                  <w:marRight w:val="0"/>
                  <w:marTop w:val="0"/>
                  <w:marBottom w:val="0"/>
                  <w:divBdr>
                    <w:top w:val="none" w:sz="0" w:space="0" w:color="auto"/>
                    <w:left w:val="none" w:sz="0" w:space="0" w:color="auto"/>
                    <w:bottom w:val="none" w:sz="0" w:space="0" w:color="auto"/>
                    <w:right w:val="none" w:sz="0" w:space="0" w:color="auto"/>
                  </w:divBdr>
                </w:div>
                <w:div w:id="1681857974">
                  <w:marLeft w:val="0"/>
                  <w:marRight w:val="0"/>
                  <w:marTop w:val="0"/>
                  <w:marBottom w:val="0"/>
                  <w:divBdr>
                    <w:top w:val="none" w:sz="0" w:space="0" w:color="auto"/>
                    <w:left w:val="none" w:sz="0" w:space="0" w:color="auto"/>
                    <w:bottom w:val="none" w:sz="0" w:space="0" w:color="auto"/>
                    <w:right w:val="none" w:sz="0" w:space="0" w:color="auto"/>
                  </w:divBdr>
                </w:div>
                <w:div w:id="1960456857">
                  <w:marLeft w:val="0"/>
                  <w:marRight w:val="0"/>
                  <w:marTop w:val="0"/>
                  <w:marBottom w:val="0"/>
                  <w:divBdr>
                    <w:top w:val="none" w:sz="0" w:space="0" w:color="auto"/>
                    <w:left w:val="none" w:sz="0" w:space="0" w:color="auto"/>
                    <w:bottom w:val="none" w:sz="0" w:space="0" w:color="auto"/>
                    <w:right w:val="none" w:sz="0" w:space="0" w:color="auto"/>
                  </w:divBdr>
                </w:div>
              </w:divsChild>
            </w:div>
            <w:div w:id="540363653">
              <w:marLeft w:val="0"/>
              <w:marRight w:val="0"/>
              <w:marTop w:val="0"/>
              <w:marBottom w:val="0"/>
              <w:divBdr>
                <w:top w:val="none" w:sz="0" w:space="0" w:color="auto"/>
                <w:left w:val="none" w:sz="0" w:space="0" w:color="auto"/>
                <w:bottom w:val="none" w:sz="0" w:space="0" w:color="auto"/>
                <w:right w:val="none" w:sz="0" w:space="0" w:color="auto"/>
              </w:divBdr>
              <w:divsChild>
                <w:div w:id="968172153">
                  <w:marLeft w:val="0"/>
                  <w:marRight w:val="0"/>
                  <w:marTop w:val="0"/>
                  <w:marBottom w:val="0"/>
                  <w:divBdr>
                    <w:top w:val="none" w:sz="0" w:space="0" w:color="auto"/>
                    <w:left w:val="none" w:sz="0" w:space="0" w:color="auto"/>
                    <w:bottom w:val="none" w:sz="0" w:space="0" w:color="auto"/>
                    <w:right w:val="none" w:sz="0" w:space="0" w:color="auto"/>
                  </w:divBdr>
                </w:div>
              </w:divsChild>
            </w:div>
            <w:div w:id="846604453">
              <w:marLeft w:val="0"/>
              <w:marRight w:val="0"/>
              <w:marTop w:val="0"/>
              <w:marBottom w:val="0"/>
              <w:divBdr>
                <w:top w:val="none" w:sz="0" w:space="0" w:color="auto"/>
                <w:left w:val="none" w:sz="0" w:space="0" w:color="auto"/>
                <w:bottom w:val="none" w:sz="0" w:space="0" w:color="auto"/>
                <w:right w:val="none" w:sz="0" w:space="0" w:color="auto"/>
              </w:divBdr>
              <w:divsChild>
                <w:div w:id="564490569">
                  <w:marLeft w:val="0"/>
                  <w:marRight w:val="0"/>
                  <w:marTop w:val="0"/>
                  <w:marBottom w:val="0"/>
                  <w:divBdr>
                    <w:top w:val="none" w:sz="0" w:space="0" w:color="auto"/>
                    <w:left w:val="none" w:sz="0" w:space="0" w:color="auto"/>
                    <w:bottom w:val="none" w:sz="0" w:space="0" w:color="auto"/>
                    <w:right w:val="none" w:sz="0" w:space="0" w:color="auto"/>
                  </w:divBdr>
                </w:div>
                <w:div w:id="1028675644">
                  <w:marLeft w:val="0"/>
                  <w:marRight w:val="0"/>
                  <w:marTop w:val="0"/>
                  <w:marBottom w:val="0"/>
                  <w:divBdr>
                    <w:top w:val="none" w:sz="0" w:space="0" w:color="auto"/>
                    <w:left w:val="none" w:sz="0" w:space="0" w:color="auto"/>
                    <w:bottom w:val="none" w:sz="0" w:space="0" w:color="auto"/>
                    <w:right w:val="none" w:sz="0" w:space="0" w:color="auto"/>
                  </w:divBdr>
                </w:div>
              </w:divsChild>
            </w:div>
            <w:div w:id="1006246408">
              <w:marLeft w:val="0"/>
              <w:marRight w:val="0"/>
              <w:marTop w:val="0"/>
              <w:marBottom w:val="0"/>
              <w:divBdr>
                <w:top w:val="none" w:sz="0" w:space="0" w:color="auto"/>
                <w:left w:val="none" w:sz="0" w:space="0" w:color="auto"/>
                <w:bottom w:val="none" w:sz="0" w:space="0" w:color="auto"/>
                <w:right w:val="none" w:sz="0" w:space="0" w:color="auto"/>
              </w:divBdr>
              <w:divsChild>
                <w:div w:id="1367831838">
                  <w:marLeft w:val="0"/>
                  <w:marRight w:val="0"/>
                  <w:marTop w:val="0"/>
                  <w:marBottom w:val="0"/>
                  <w:divBdr>
                    <w:top w:val="none" w:sz="0" w:space="0" w:color="auto"/>
                    <w:left w:val="none" w:sz="0" w:space="0" w:color="auto"/>
                    <w:bottom w:val="none" w:sz="0" w:space="0" w:color="auto"/>
                    <w:right w:val="none" w:sz="0" w:space="0" w:color="auto"/>
                  </w:divBdr>
                </w:div>
              </w:divsChild>
            </w:div>
            <w:div w:id="1083064219">
              <w:marLeft w:val="0"/>
              <w:marRight w:val="0"/>
              <w:marTop w:val="0"/>
              <w:marBottom w:val="0"/>
              <w:divBdr>
                <w:top w:val="none" w:sz="0" w:space="0" w:color="auto"/>
                <w:left w:val="none" w:sz="0" w:space="0" w:color="auto"/>
                <w:bottom w:val="none" w:sz="0" w:space="0" w:color="auto"/>
                <w:right w:val="none" w:sz="0" w:space="0" w:color="auto"/>
              </w:divBdr>
              <w:divsChild>
                <w:div w:id="213346525">
                  <w:marLeft w:val="0"/>
                  <w:marRight w:val="0"/>
                  <w:marTop w:val="0"/>
                  <w:marBottom w:val="0"/>
                  <w:divBdr>
                    <w:top w:val="none" w:sz="0" w:space="0" w:color="auto"/>
                    <w:left w:val="none" w:sz="0" w:space="0" w:color="auto"/>
                    <w:bottom w:val="none" w:sz="0" w:space="0" w:color="auto"/>
                    <w:right w:val="none" w:sz="0" w:space="0" w:color="auto"/>
                  </w:divBdr>
                </w:div>
                <w:div w:id="531262350">
                  <w:marLeft w:val="0"/>
                  <w:marRight w:val="0"/>
                  <w:marTop w:val="0"/>
                  <w:marBottom w:val="0"/>
                  <w:divBdr>
                    <w:top w:val="none" w:sz="0" w:space="0" w:color="auto"/>
                    <w:left w:val="none" w:sz="0" w:space="0" w:color="auto"/>
                    <w:bottom w:val="none" w:sz="0" w:space="0" w:color="auto"/>
                    <w:right w:val="none" w:sz="0" w:space="0" w:color="auto"/>
                  </w:divBdr>
                </w:div>
              </w:divsChild>
            </w:div>
            <w:div w:id="1197431798">
              <w:marLeft w:val="0"/>
              <w:marRight w:val="0"/>
              <w:marTop w:val="0"/>
              <w:marBottom w:val="0"/>
              <w:divBdr>
                <w:top w:val="none" w:sz="0" w:space="0" w:color="auto"/>
                <w:left w:val="none" w:sz="0" w:space="0" w:color="auto"/>
                <w:bottom w:val="none" w:sz="0" w:space="0" w:color="auto"/>
                <w:right w:val="none" w:sz="0" w:space="0" w:color="auto"/>
              </w:divBdr>
              <w:divsChild>
                <w:div w:id="782920576">
                  <w:marLeft w:val="0"/>
                  <w:marRight w:val="0"/>
                  <w:marTop w:val="0"/>
                  <w:marBottom w:val="0"/>
                  <w:divBdr>
                    <w:top w:val="none" w:sz="0" w:space="0" w:color="auto"/>
                    <w:left w:val="none" w:sz="0" w:space="0" w:color="auto"/>
                    <w:bottom w:val="none" w:sz="0" w:space="0" w:color="auto"/>
                    <w:right w:val="none" w:sz="0" w:space="0" w:color="auto"/>
                  </w:divBdr>
                </w:div>
              </w:divsChild>
            </w:div>
            <w:div w:id="1349403683">
              <w:marLeft w:val="0"/>
              <w:marRight w:val="0"/>
              <w:marTop w:val="0"/>
              <w:marBottom w:val="0"/>
              <w:divBdr>
                <w:top w:val="none" w:sz="0" w:space="0" w:color="auto"/>
                <w:left w:val="none" w:sz="0" w:space="0" w:color="auto"/>
                <w:bottom w:val="none" w:sz="0" w:space="0" w:color="auto"/>
                <w:right w:val="none" w:sz="0" w:space="0" w:color="auto"/>
              </w:divBdr>
              <w:divsChild>
                <w:div w:id="2121560761">
                  <w:marLeft w:val="0"/>
                  <w:marRight w:val="0"/>
                  <w:marTop w:val="0"/>
                  <w:marBottom w:val="0"/>
                  <w:divBdr>
                    <w:top w:val="none" w:sz="0" w:space="0" w:color="auto"/>
                    <w:left w:val="none" w:sz="0" w:space="0" w:color="auto"/>
                    <w:bottom w:val="none" w:sz="0" w:space="0" w:color="auto"/>
                    <w:right w:val="none" w:sz="0" w:space="0" w:color="auto"/>
                  </w:divBdr>
                </w:div>
              </w:divsChild>
            </w:div>
            <w:div w:id="1529366452">
              <w:marLeft w:val="0"/>
              <w:marRight w:val="0"/>
              <w:marTop w:val="0"/>
              <w:marBottom w:val="0"/>
              <w:divBdr>
                <w:top w:val="none" w:sz="0" w:space="0" w:color="auto"/>
                <w:left w:val="none" w:sz="0" w:space="0" w:color="auto"/>
                <w:bottom w:val="none" w:sz="0" w:space="0" w:color="auto"/>
                <w:right w:val="none" w:sz="0" w:space="0" w:color="auto"/>
              </w:divBdr>
              <w:divsChild>
                <w:div w:id="1137988666">
                  <w:marLeft w:val="0"/>
                  <w:marRight w:val="0"/>
                  <w:marTop w:val="0"/>
                  <w:marBottom w:val="0"/>
                  <w:divBdr>
                    <w:top w:val="none" w:sz="0" w:space="0" w:color="auto"/>
                    <w:left w:val="none" w:sz="0" w:space="0" w:color="auto"/>
                    <w:bottom w:val="none" w:sz="0" w:space="0" w:color="auto"/>
                    <w:right w:val="none" w:sz="0" w:space="0" w:color="auto"/>
                  </w:divBdr>
                </w:div>
              </w:divsChild>
            </w:div>
            <w:div w:id="1656182632">
              <w:marLeft w:val="0"/>
              <w:marRight w:val="0"/>
              <w:marTop w:val="0"/>
              <w:marBottom w:val="0"/>
              <w:divBdr>
                <w:top w:val="none" w:sz="0" w:space="0" w:color="auto"/>
                <w:left w:val="none" w:sz="0" w:space="0" w:color="auto"/>
                <w:bottom w:val="none" w:sz="0" w:space="0" w:color="auto"/>
                <w:right w:val="none" w:sz="0" w:space="0" w:color="auto"/>
              </w:divBdr>
              <w:divsChild>
                <w:div w:id="514730674">
                  <w:marLeft w:val="0"/>
                  <w:marRight w:val="0"/>
                  <w:marTop w:val="0"/>
                  <w:marBottom w:val="0"/>
                  <w:divBdr>
                    <w:top w:val="none" w:sz="0" w:space="0" w:color="auto"/>
                    <w:left w:val="none" w:sz="0" w:space="0" w:color="auto"/>
                    <w:bottom w:val="none" w:sz="0" w:space="0" w:color="auto"/>
                    <w:right w:val="none" w:sz="0" w:space="0" w:color="auto"/>
                  </w:divBdr>
                </w:div>
                <w:div w:id="893128604">
                  <w:marLeft w:val="0"/>
                  <w:marRight w:val="0"/>
                  <w:marTop w:val="0"/>
                  <w:marBottom w:val="0"/>
                  <w:divBdr>
                    <w:top w:val="none" w:sz="0" w:space="0" w:color="auto"/>
                    <w:left w:val="none" w:sz="0" w:space="0" w:color="auto"/>
                    <w:bottom w:val="none" w:sz="0" w:space="0" w:color="auto"/>
                    <w:right w:val="none" w:sz="0" w:space="0" w:color="auto"/>
                  </w:divBdr>
                </w:div>
                <w:div w:id="981276885">
                  <w:marLeft w:val="0"/>
                  <w:marRight w:val="0"/>
                  <w:marTop w:val="0"/>
                  <w:marBottom w:val="0"/>
                  <w:divBdr>
                    <w:top w:val="none" w:sz="0" w:space="0" w:color="auto"/>
                    <w:left w:val="none" w:sz="0" w:space="0" w:color="auto"/>
                    <w:bottom w:val="none" w:sz="0" w:space="0" w:color="auto"/>
                    <w:right w:val="none" w:sz="0" w:space="0" w:color="auto"/>
                  </w:divBdr>
                </w:div>
                <w:div w:id="1698312403">
                  <w:marLeft w:val="0"/>
                  <w:marRight w:val="0"/>
                  <w:marTop w:val="0"/>
                  <w:marBottom w:val="0"/>
                  <w:divBdr>
                    <w:top w:val="none" w:sz="0" w:space="0" w:color="auto"/>
                    <w:left w:val="none" w:sz="0" w:space="0" w:color="auto"/>
                    <w:bottom w:val="none" w:sz="0" w:space="0" w:color="auto"/>
                    <w:right w:val="none" w:sz="0" w:space="0" w:color="auto"/>
                  </w:divBdr>
                </w:div>
                <w:div w:id="2141411416">
                  <w:marLeft w:val="0"/>
                  <w:marRight w:val="0"/>
                  <w:marTop w:val="0"/>
                  <w:marBottom w:val="0"/>
                  <w:divBdr>
                    <w:top w:val="none" w:sz="0" w:space="0" w:color="auto"/>
                    <w:left w:val="none" w:sz="0" w:space="0" w:color="auto"/>
                    <w:bottom w:val="none" w:sz="0" w:space="0" w:color="auto"/>
                    <w:right w:val="none" w:sz="0" w:space="0" w:color="auto"/>
                  </w:divBdr>
                </w:div>
              </w:divsChild>
            </w:div>
            <w:div w:id="1657027086">
              <w:marLeft w:val="0"/>
              <w:marRight w:val="0"/>
              <w:marTop w:val="0"/>
              <w:marBottom w:val="0"/>
              <w:divBdr>
                <w:top w:val="none" w:sz="0" w:space="0" w:color="auto"/>
                <w:left w:val="none" w:sz="0" w:space="0" w:color="auto"/>
                <w:bottom w:val="none" w:sz="0" w:space="0" w:color="auto"/>
                <w:right w:val="none" w:sz="0" w:space="0" w:color="auto"/>
              </w:divBdr>
              <w:divsChild>
                <w:div w:id="238827937">
                  <w:marLeft w:val="0"/>
                  <w:marRight w:val="0"/>
                  <w:marTop w:val="0"/>
                  <w:marBottom w:val="0"/>
                  <w:divBdr>
                    <w:top w:val="none" w:sz="0" w:space="0" w:color="auto"/>
                    <w:left w:val="none" w:sz="0" w:space="0" w:color="auto"/>
                    <w:bottom w:val="none" w:sz="0" w:space="0" w:color="auto"/>
                    <w:right w:val="none" w:sz="0" w:space="0" w:color="auto"/>
                  </w:divBdr>
                </w:div>
              </w:divsChild>
            </w:div>
            <w:div w:id="1791508854">
              <w:marLeft w:val="0"/>
              <w:marRight w:val="0"/>
              <w:marTop w:val="0"/>
              <w:marBottom w:val="0"/>
              <w:divBdr>
                <w:top w:val="none" w:sz="0" w:space="0" w:color="auto"/>
                <w:left w:val="none" w:sz="0" w:space="0" w:color="auto"/>
                <w:bottom w:val="none" w:sz="0" w:space="0" w:color="auto"/>
                <w:right w:val="none" w:sz="0" w:space="0" w:color="auto"/>
              </w:divBdr>
              <w:divsChild>
                <w:div w:id="192114810">
                  <w:marLeft w:val="0"/>
                  <w:marRight w:val="0"/>
                  <w:marTop w:val="0"/>
                  <w:marBottom w:val="0"/>
                  <w:divBdr>
                    <w:top w:val="none" w:sz="0" w:space="0" w:color="auto"/>
                    <w:left w:val="none" w:sz="0" w:space="0" w:color="auto"/>
                    <w:bottom w:val="none" w:sz="0" w:space="0" w:color="auto"/>
                    <w:right w:val="none" w:sz="0" w:space="0" w:color="auto"/>
                  </w:divBdr>
                </w:div>
                <w:div w:id="454951388">
                  <w:marLeft w:val="0"/>
                  <w:marRight w:val="0"/>
                  <w:marTop w:val="0"/>
                  <w:marBottom w:val="0"/>
                  <w:divBdr>
                    <w:top w:val="none" w:sz="0" w:space="0" w:color="auto"/>
                    <w:left w:val="none" w:sz="0" w:space="0" w:color="auto"/>
                    <w:bottom w:val="none" w:sz="0" w:space="0" w:color="auto"/>
                    <w:right w:val="none" w:sz="0" w:space="0" w:color="auto"/>
                  </w:divBdr>
                </w:div>
                <w:div w:id="732586227">
                  <w:marLeft w:val="0"/>
                  <w:marRight w:val="0"/>
                  <w:marTop w:val="0"/>
                  <w:marBottom w:val="0"/>
                  <w:divBdr>
                    <w:top w:val="none" w:sz="0" w:space="0" w:color="auto"/>
                    <w:left w:val="none" w:sz="0" w:space="0" w:color="auto"/>
                    <w:bottom w:val="none" w:sz="0" w:space="0" w:color="auto"/>
                    <w:right w:val="none" w:sz="0" w:space="0" w:color="auto"/>
                  </w:divBdr>
                </w:div>
                <w:div w:id="1295332720">
                  <w:marLeft w:val="0"/>
                  <w:marRight w:val="0"/>
                  <w:marTop w:val="0"/>
                  <w:marBottom w:val="0"/>
                  <w:divBdr>
                    <w:top w:val="none" w:sz="0" w:space="0" w:color="auto"/>
                    <w:left w:val="none" w:sz="0" w:space="0" w:color="auto"/>
                    <w:bottom w:val="none" w:sz="0" w:space="0" w:color="auto"/>
                    <w:right w:val="none" w:sz="0" w:space="0" w:color="auto"/>
                  </w:divBdr>
                </w:div>
              </w:divsChild>
            </w:div>
            <w:div w:id="1896507299">
              <w:marLeft w:val="0"/>
              <w:marRight w:val="0"/>
              <w:marTop w:val="0"/>
              <w:marBottom w:val="0"/>
              <w:divBdr>
                <w:top w:val="none" w:sz="0" w:space="0" w:color="auto"/>
                <w:left w:val="none" w:sz="0" w:space="0" w:color="auto"/>
                <w:bottom w:val="none" w:sz="0" w:space="0" w:color="auto"/>
                <w:right w:val="none" w:sz="0" w:space="0" w:color="auto"/>
              </w:divBdr>
              <w:divsChild>
                <w:div w:id="2070493835">
                  <w:marLeft w:val="0"/>
                  <w:marRight w:val="0"/>
                  <w:marTop w:val="0"/>
                  <w:marBottom w:val="0"/>
                  <w:divBdr>
                    <w:top w:val="none" w:sz="0" w:space="0" w:color="auto"/>
                    <w:left w:val="none" w:sz="0" w:space="0" w:color="auto"/>
                    <w:bottom w:val="none" w:sz="0" w:space="0" w:color="auto"/>
                    <w:right w:val="none" w:sz="0" w:space="0" w:color="auto"/>
                  </w:divBdr>
                </w:div>
              </w:divsChild>
            </w:div>
            <w:div w:id="2017150378">
              <w:marLeft w:val="0"/>
              <w:marRight w:val="0"/>
              <w:marTop w:val="0"/>
              <w:marBottom w:val="0"/>
              <w:divBdr>
                <w:top w:val="none" w:sz="0" w:space="0" w:color="auto"/>
                <w:left w:val="none" w:sz="0" w:space="0" w:color="auto"/>
                <w:bottom w:val="none" w:sz="0" w:space="0" w:color="auto"/>
                <w:right w:val="none" w:sz="0" w:space="0" w:color="auto"/>
              </w:divBdr>
              <w:divsChild>
                <w:div w:id="1034886512">
                  <w:marLeft w:val="0"/>
                  <w:marRight w:val="0"/>
                  <w:marTop w:val="0"/>
                  <w:marBottom w:val="0"/>
                  <w:divBdr>
                    <w:top w:val="none" w:sz="0" w:space="0" w:color="auto"/>
                    <w:left w:val="none" w:sz="0" w:space="0" w:color="auto"/>
                    <w:bottom w:val="none" w:sz="0" w:space="0" w:color="auto"/>
                    <w:right w:val="none" w:sz="0" w:space="0" w:color="auto"/>
                  </w:divBdr>
                </w:div>
                <w:div w:id="1557811652">
                  <w:marLeft w:val="0"/>
                  <w:marRight w:val="0"/>
                  <w:marTop w:val="0"/>
                  <w:marBottom w:val="0"/>
                  <w:divBdr>
                    <w:top w:val="none" w:sz="0" w:space="0" w:color="auto"/>
                    <w:left w:val="none" w:sz="0" w:space="0" w:color="auto"/>
                    <w:bottom w:val="none" w:sz="0" w:space="0" w:color="auto"/>
                    <w:right w:val="none" w:sz="0" w:space="0" w:color="auto"/>
                  </w:divBdr>
                </w:div>
              </w:divsChild>
            </w:div>
            <w:div w:id="2146191269">
              <w:marLeft w:val="0"/>
              <w:marRight w:val="0"/>
              <w:marTop w:val="0"/>
              <w:marBottom w:val="0"/>
              <w:divBdr>
                <w:top w:val="none" w:sz="0" w:space="0" w:color="auto"/>
                <w:left w:val="none" w:sz="0" w:space="0" w:color="auto"/>
                <w:bottom w:val="none" w:sz="0" w:space="0" w:color="auto"/>
                <w:right w:val="none" w:sz="0" w:space="0" w:color="auto"/>
              </w:divBdr>
              <w:divsChild>
                <w:div w:id="350497134">
                  <w:marLeft w:val="0"/>
                  <w:marRight w:val="0"/>
                  <w:marTop w:val="0"/>
                  <w:marBottom w:val="0"/>
                  <w:divBdr>
                    <w:top w:val="none" w:sz="0" w:space="0" w:color="auto"/>
                    <w:left w:val="none" w:sz="0" w:space="0" w:color="auto"/>
                    <w:bottom w:val="none" w:sz="0" w:space="0" w:color="auto"/>
                    <w:right w:val="none" w:sz="0" w:space="0" w:color="auto"/>
                  </w:divBdr>
                </w:div>
                <w:div w:id="185245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4100">
          <w:marLeft w:val="0"/>
          <w:marRight w:val="0"/>
          <w:marTop w:val="0"/>
          <w:marBottom w:val="0"/>
          <w:divBdr>
            <w:top w:val="none" w:sz="0" w:space="0" w:color="auto"/>
            <w:left w:val="none" w:sz="0" w:space="0" w:color="auto"/>
            <w:bottom w:val="none" w:sz="0" w:space="0" w:color="auto"/>
            <w:right w:val="none" w:sz="0" w:space="0" w:color="auto"/>
          </w:divBdr>
          <w:divsChild>
            <w:div w:id="312953025">
              <w:marLeft w:val="0"/>
              <w:marRight w:val="0"/>
              <w:marTop w:val="0"/>
              <w:marBottom w:val="0"/>
              <w:divBdr>
                <w:top w:val="none" w:sz="0" w:space="0" w:color="auto"/>
                <w:left w:val="none" w:sz="0" w:space="0" w:color="auto"/>
                <w:bottom w:val="none" w:sz="0" w:space="0" w:color="auto"/>
                <w:right w:val="none" w:sz="0" w:space="0" w:color="auto"/>
              </w:divBdr>
            </w:div>
          </w:divsChild>
        </w:div>
        <w:div w:id="785544477">
          <w:marLeft w:val="0"/>
          <w:marRight w:val="0"/>
          <w:marTop w:val="0"/>
          <w:marBottom w:val="0"/>
          <w:divBdr>
            <w:top w:val="none" w:sz="0" w:space="0" w:color="auto"/>
            <w:left w:val="none" w:sz="0" w:space="0" w:color="auto"/>
            <w:bottom w:val="none" w:sz="0" w:space="0" w:color="auto"/>
            <w:right w:val="none" w:sz="0" w:space="0" w:color="auto"/>
          </w:divBdr>
          <w:divsChild>
            <w:div w:id="2082288421">
              <w:marLeft w:val="0"/>
              <w:marRight w:val="0"/>
              <w:marTop w:val="0"/>
              <w:marBottom w:val="0"/>
              <w:divBdr>
                <w:top w:val="none" w:sz="0" w:space="0" w:color="auto"/>
                <w:left w:val="none" w:sz="0" w:space="0" w:color="auto"/>
                <w:bottom w:val="none" w:sz="0" w:space="0" w:color="auto"/>
                <w:right w:val="none" w:sz="0" w:space="0" w:color="auto"/>
              </w:divBdr>
            </w:div>
          </w:divsChild>
        </w:div>
        <w:div w:id="1132213043">
          <w:marLeft w:val="0"/>
          <w:marRight w:val="0"/>
          <w:marTop w:val="0"/>
          <w:marBottom w:val="0"/>
          <w:divBdr>
            <w:top w:val="none" w:sz="0" w:space="0" w:color="auto"/>
            <w:left w:val="none" w:sz="0" w:space="0" w:color="auto"/>
            <w:bottom w:val="none" w:sz="0" w:space="0" w:color="auto"/>
            <w:right w:val="none" w:sz="0" w:space="0" w:color="auto"/>
          </w:divBdr>
          <w:divsChild>
            <w:div w:id="138305461">
              <w:marLeft w:val="0"/>
              <w:marRight w:val="0"/>
              <w:marTop w:val="0"/>
              <w:marBottom w:val="0"/>
              <w:divBdr>
                <w:top w:val="none" w:sz="0" w:space="0" w:color="auto"/>
                <w:left w:val="none" w:sz="0" w:space="0" w:color="auto"/>
                <w:bottom w:val="none" w:sz="0" w:space="0" w:color="auto"/>
                <w:right w:val="none" w:sz="0" w:space="0" w:color="auto"/>
              </w:divBdr>
              <w:divsChild>
                <w:div w:id="1185291002">
                  <w:marLeft w:val="0"/>
                  <w:marRight w:val="0"/>
                  <w:marTop w:val="0"/>
                  <w:marBottom w:val="0"/>
                  <w:divBdr>
                    <w:top w:val="none" w:sz="0" w:space="0" w:color="auto"/>
                    <w:left w:val="none" w:sz="0" w:space="0" w:color="auto"/>
                    <w:bottom w:val="none" w:sz="0" w:space="0" w:color="auto"/>
                    <w:right w:val="none" w:sz="0" w:space="0" w:color="auto"/>
                  </w:divBdr>
                </w:div>
                <w:div w:id="1828470436">
                  <w:marLeft w:val="0"/>
                  <w:marRight w:val="0"/>
                  <w:marTop w:val="0"/>
                  <w:marBottom w:val="0"/>
                  <w:divBdr>
                    <w:top w:val="none" w:sz="0" w:space="0" w:color="auto"/>
                    <w:left w:val="none" w:sz="0" w:space="0" w:color="auto"/>
                    <w:bottom w:val="none" w:sz="0" w:space="0" w:color="auto"/>
                    <w:right w:val="none" w:sz="0" w:space="0" w:color="auto"/>
                  </w:divBdr>
                </w:div>
              </w:divsChild>
            </w:div>
            <w:div w:id="1891652106">
              <w:marLeft w:val="0"/>
              <w:marRight w:val="0"/>
              <w:marTop w:val="0"/>
              <w:marBottom w:val="0"/>
              <w:divBdr>
                <w:top w:val="none" w:sz="0" w:space="0" w:color="auto"/>
                <w:left w:val="none" w:sz="0" w:space="0" w:color="auto"/>
                <w:bottom w:val="none" w:sz="0" w:space="0" w:color="auto"/>
                <w:right w:val="none" w:sz="0" w:space="0" w:color="auto"/>
              </w:divBdr>
              <w:divsChild>
                <w:div w:id="9778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7872">
          <w:marLeft w:val="0"/>
          <w:marRight w:val="0"/>
          <w:marTop w:val="0"/>
          <w:marBottom w:val="0"/>
          <w:divBdr>
            <w:top w:val="none" w:sz="0" w:space="0" w:color="auto"/>
            <w:left w:val="none" w:sz="0" w:space="0" w:color="auto"/>
            <w:bottom w:val="none" w:sz="0" w:space="0" w:color="auto"/>
            <w:right w:val="none" w:sz="0" w:space="0" w:color="auto"/>
          </w:divBdr>
          <w:divsChild>
            <w:div w:id="1921140232">
              <w:marLeft w:val="0"/>
              <w:marRight w:val="0"/>
              <w:marTop w:val="0"/>
              <w:marBottom w:val="0"/>
              <w:divBdr>
                <w:top w:val="none" w:sz="0" w:space="0" w:color="auto"/>
                <w:left w:val="none" w:sz="0" w:space="0" w:color="auto"/>
                <w:bottom w:val="none" w:sz="0" w:space="0" w:color="auto"/>
                <w:right w:val="none" w:sz="0" w:space="0" w:color="auto"/>
              </w:divBdr>
            </w:div>
          </w:divsChild>
        </w:div>
        <w:div w:id="1402018185">
          <w:marLeft w:val="0"/>
          <w:marRight w:val="0"/>
          <w:marTop w:val="0"/>
          <w:marBottom w:val="0"/>
          <w:divBdr>
            <w:top w:val="none" w:sz="0" w:space="0" w:color="auto"/>
            <w:left w:val="none" w:sz="0" w:space="0" w:color="auto"/>
            <w:bottom w:val="none" w:sz="0" w:space="0" w:color="auto"/>
            <w:right w:val="none" w:sz="0" w:space="0" w:color="auto"/>
          </w:divBdr>
          <w:divsChild>
            <w:div w:id="4794042">
              <w:marLeft w:val="0"/>
              <w:marRight w:val="0"/>
              <w:marTop w:val="0"/>
              <w:marBottom w:val="0"/>
              <w:divBdr>
                <w:top w:val="none" w:sz="0" w:space="0" w:color="auto"/>
                <w:left w:val="none" w:sz="0" w:space="0" w:color="auto"/>
                <w:bottom w:val="none" w:sz="0" w:space="0" w:color="auto"/>
                <w:right w:val="none" w:sz="0" w:space="0" w:color="auto"/>
              </w:divBdr>
            </w:div>
          </w:divsChild>
        </w:div>
        <w:div w:id="1469667496">
          <w:marLeft w:val="0"/>
          <w:marRight w:val="0"/>
          <w:marTop w:val="0"/>
          <w:marBottom w:val="0"/>
          <w:divBdr>
            <w:top w:val="none" w:sz="0" w:space="0" w:color="auto"/>
            <w:left w:val="none" w:sz="0" w:space="0" w:color="auto"/>
            <w:bottom w:val="none" w:sz="0" w:space="0" w:color="auto"/>
            <w:right w:val="none" w:sz="0" w:space="0" w:color="auto"/>
          </w:divBdr>
          <w:divsChild>
            <w:div w:id="1048454676">
              <w:marLeft w:val="0"/>
              <w:marRight w:val="0"/>
              <w:marTop w:val="0"/>
              <w:marBottom w:val="0"/>
              <w:divBdr>
                <w:top w:val="none" w:sz="0" w:space="0" w:color="auto"/>
                <w:left w:val="none" w:sz="0" w:space="0" w:color="auto"/>
                <w:bottom w:val="none" w:sz="0" w:space="0" w:color="auto"/>
                <w:right w:val="none" w:sz="0" w:space="0" w:color="auto"/>
              </w:divBdr>
            </w:div>
          </w:divsChild>
        </w:div>
        <w:div w:id="1510487811">
          <w:marLeft w:val="0"/>
          <w:marRight w:val="0"/>
          <w:marTop w:val="0"/>
          <w:marBottom w:val="0"/>
          <w:divBdr>
            <w:top w:val="none" w:sz="0" w:space="0" w:color="auto"/>
            <w:left w:val="none" w:sz="0" w:space="0" w:color="auto"/>
            <w:bottom w:val="none" w:sz="0" w:space="0" w:color="auto"/>
            <w:right w:val="none" w:sz="0" w:space="0" w:color="auto"/>
          </w:divBdr>
          <w:divsChild>
            <w:div w:id="56779889">
              <w:marLeft w:val="0"/>
              <w:marRight w:val="0"/>
              <w:marTop w:val="0"/>
              <w:marBottom w:val="0"/>
              <w:divBdr>
                <w:top w:val="none" w:sz="0" w:space="0" w:color="auto"/>
                <w:left w:val="none" w:sz="0" w:space="0" w:color="auto"/>
                <w:bottom w:val="none" w:sz="0" w:space="0" w:color="auto"/>
                <w:right w:val="none" w:sz="0" w:space="0" w:color="auto"/>
              </w:divBdr>
            </w:div>
            <w:div w:id="613056344">
              <w:marLeft w:val="0"/>
              <w:marRight w:val="0"/>
              <w:marTop w:val="0"/>
              <w:marBottom w:val="0"/>
              <w:divBdr>
                <w:top w:val="none" w:sz="0" w:space="0" w:color="auto"/>
                <w:left w:val="none" w:sz="0" w:space="0" w:color="auto"/>
                <w:bottom w:val="none" w:sz="0" w:space="0" w:color="auto"/>
                <w:right w:val="none" w:sz="0" w:space="0" w:color="auto"/>
              </w:divBdr>
            </w:div>
          </w:divsChild>
        </w:div>
        <w:div w:id="1689136494">
          <w:marLeft w:val="0"/>
          <w:marRight w:val="0"/>
          <w:marTop w:val="0"/>
          <w:marBottom w:val="0"/>
          <w:divBdr>
            <w:top w:val="none" w:sz="0" w:space="0" w:color="auto"/>
            <w:left w:val="none" w:sz="0" w:space="0" w:color="auto"/>
            <w:bottom w:val="none" w:sz="0" w:space="0" w:color="auto"/>
            <w:right w:val="none" w:sz="0" w:space="0" w:color="auto"/>
          </w:divBdr>
          <w:divsChild>
            <w:div w:id="1581596762">
              <w:marLeft w:val="0"/>
              <w:marRight w:val="0"/>
              <w:marTop w:val="0"/>
              <w:marBottom w:val="0"/>
              <w:divBdr>
                <w:top w:val="none" w:sz="0" w:space="0" w:color="auto"/>
                <w:left w:val="none" w:sz="0" w:space="0" w:color="auto"/>
                <w:bottom w:val="none" w:sz="0" w:space="0" w:color="auto"/>
                <w:right w:val="none" w:sz="0" w:space="0" w:color="auto"/>
              </w:divBdr>
            </w:div>
            <w:div w:id="1733960772">
              <w:marLeft w:val="0"/>
              <w:marRight w:val="0"/>
              <w:marTop w:val="0"/>
              <w:marBottom w:val="0"/>
              <w:divBdr>
                <w:top w:val="none" w:sz="0" w:space="0" w:color="auto"/>
                <w:left w:val="none" w:sz="0" w:space="0" w:color="auto"/>
                <w:bottom w:val="none" w:sz="0" w:space="0" w:color="auto"/>
                <w:right w:val="none" w:sz="0" w:space="0" w:color="auto"/>
              </w:divBdr>
            </w:div>
          </w:divsChild>
        </w:div>
        <w:div w:id="1731685396">
          <w:marLeft w:val="0"/>
          <w:marRight w:val="0"/>
          <w:marTop w:val="0"/>
          <w:marBottom w:val="0"/>
          <w:divBdr>
            <w:top w:val="none" w:sz="0" w:space="0" w:color="auto"/>
            <w:left w:val="none" w:sz="0" w:space="0" w:color="auto"/>
            <w:bottom w:val="none" w:sz="0" w:space="0" w:color="auto"/>
            <w:right w:val="none" w:sz="0" w:space="0" w:color="auto"/>
          </w:divBdr>
          <w:divsChild>
            <w:div w:id="1420559576">
              <w:marLeft w:val="0"/>
              <w:marRight w:val="0"/>
              <w:marTop w:val="0"/>
              <w:marBottom w:val="0"/>
              <w:divBdr>
                <w:top w:val="none" w:sz="0" w:space="0" w:color="auto"/>
                <w:left w:val="none" w:sz="0" w:space="0" w:color="auto"/>
                <w:bottom w:val="none" w:sz="0" w:space="0" w:color="auto"/>
                <w:right w:val="none" w:sz="0" w:space="0" w:color="auto"/>
              </w:divBdr>
            </w:div>
          </w:divsChild>
        </w:div>
        <w:div w:id="1920795193">
          <w:marLeft w:val="0"/>
          <w:marRight w:val="0"/>
          <w:marTop w:val="0"/>
          <w:marBottom w:val="0"/>
          <w:divBdr>
            <w:top w:val="none" w:sz="0" w:space="0" w:color="auto"/>
            <w:left w:val="none" w:sz="0" w:space="0" w:color="auto"/>
            <w:bottom w:val="none" w:sz="0" w:space="0" w:color="auto"/>
            <w:right w:val="none" w:sz="0" w:space="0" w:color="auto"/>
          </w:divBdr>
          <w:divsChild>
            <w:div w:id="1366563588">
              <w:marLeft w:val="0"/>
              <w:marRight w:val="0"/>
              <w:marTop w:val="0"/>
              <w:marBottom w:val="0"/>
              <w:divBdr>
                <w:top w:val="none" w:sz="0" w:space="0" w:color="auto"/>
                <w:left w:val="none" w:sz="0" w:space="0" w:color="auto"/>
                <w:bottom w:val="none" w:sz="0" w:space="0" w:color="auto"/>
                <w:right w:val="none" w:sz="0" w:space="0" w:color="auto"/>
              </w:divBdr>
              <w:divsChild>
                <w:div w:id="75439698">
                  <w:marLeft w:val="0"/>
                  <w:marRight w:val="0"/>
                  <w:marTop w:val="0"/>
                  <w:marBottom w:val="0"/>
                  <w:divBdr>
                    <w:top w:val="none" w:sz="0" w:space="0" w:color="auto"/>
                    <w:left w:val="none" w:sz="0" w:space="0" w:color="auto"/>
                    <w:bottom w:val="none" w:sz="0" w:space="0" w:color="auto"/>
                    <w:right w:val="none" w:sz="0" w:space="0" w:color="auto"/>
                  </w:divBdr>
                </w:div>
              </w:divsChild>
            </w:div>
            <w:div w:id="1727871120">
              <w:marLeft w:val="0"/>
              <w:marRight w:val="0"/>
              <w:marTop w:val="0"/>
              <w:marBottom w:val="0"/>
              <w:divBdr>
                <w:top w:val="none" w:sz="0" w:space="0" w:color="auto"/>
                <w:left w:val="none" w:sz="0" w:space="0" w:color="auto"/>
                <w:bottom w:val="none" w:sz="0" w:space="0" w:color="auto"/>
                <w:right w:val="none" w:sz="0" w:space="0" w:color="auto"/>
              </w:divBdr>
              <w:divsChild>
                <w:div w:id="173035695">
                  <w:marLeft w:val="0"/>
                  <w:marRight w:val="0"/>
                  <w:marTop w:val="0"/>
                  <w:marBottom w:val="0"/>
                  <w:divBdr>
                    <w:top w:val="none" w:sz="0" w:space="0" w:color="auto"/>
                    <w:left w:val="none" w:sz="0" w:space="0" w:color="auto"/>
                    <w:bottom w:val="none" w:sz="0" w:space="0" w:color="auto"/>
                    <w:right w:val="none" w:sz="0" w:space="0" w:color="auto"/>
                  </w:divBdr>
                </w:div>
                <w:div w:id="1936398053">
                  <w:marLeft w:val="0"/>
                  <w:marRight w:val="0"/>
                  <w:marTop w:val="0"/>
                  <w:marBottom w:val="0"/>
                  <w:divBdr>
                    <w:top w:val="none" w:sz="0" w:space="0" w:color="auto"/>
                    <w:left w:val="none" w:sz="0" w:space="0" w:color="auto"/>
                    <w:bottom w:val="none" w:sz="0" w:space="0" w:color="auto"/>
                    <w:right w:val="none" w:sz="0" w:space="0" w:color="auto"/>
                  </w:divBdr>
                </w:div>
              </w:divsChild>
            </w:div>
            <w:div w:id="2025862868">
              <w:marLeft w:val="0"/>
              <w:marRight w:val="0"/>
              <w:marTop w:val="0"/>
              <w:marBottom w:val="0"/>
              <w:divBdr>
                <w:top w:val="none" w:sz="0" w:space="0" w:color="auto"/>
                <w:left w:val="none" w:sz="0" w:space="0" w:color="auto"/>
                <w:bottom w:val="none" w:sz="0" w:space="0" w:color="auto"/>
                <w:right w:val="none" w:sz="0" w:space="0" w:color="auto"/>
              </w:divBdr>
              <w:divsChild>
                <w:div w:id="949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103">
          <w:marLeft w:val="0"/>
          <w:marRight w:val="0"/>
          <w:marTop w:val="0"/>
          <w:marBottom w:val="0"/>
          <w:divBdr>
            <w:top w:val="none" w:sz="0" w:space="0" w:color="auto"/>
            <w:left w:val="none" w:sz="0" w:space="0" w:color="auto"/>
            <w:bottom w:val="none" w:sz="0" w:space="0" w:color="auto"/>
            <w:right w:val="none" w:sz="0" w:space="0" w:color="auto"/>
          </w:divBdr>
          <w:divsChild>
            <w:div w:id="19759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99424">
      <w:bodyDiv w:val="1"/>
      <w:marLeft w:val="0"/>
      <w:marRight w:val="0"/>
      <w:marTop w:val="0"/>
      <w:marBottom w:val="0"/>
      <w:divBdr>
        <w:top w:val="none" w:sz="0" w:space="0" w:color="auto"/>
        <w:left w:val="none" w:sz="0" w:space="0" w:color="auto"/>
        <w:bottom w:val="none" w:sz="0" w:space="0" w:color="auto"/>
        <w:right w:val="none" w:sz="0" w:space="0" w:color="auto"/>
      </w:divBdr>
    </w:div>
    <w:div w:id="1180393548">
      <w:bodyDiv w:val="1"/>
      <w:marLeft w:val="0"/>
      <w:marRight w:val="0"/>
      <w:marTop w:val="0"/>
      <w:marBottom w:val="0"/>
      <w:divBdr>
        <w:top w:val="none" w:sz="0" w:space="0" w:color="auto"/>
        <w:left w:val="none" w:sz="0" w:space="0" w:color="auto"/>
        <w:bottom w:val="none" w:sz="0" w:space="0" w:color="auto"/>
        <w:right w:val="none" w:sz="0" w:space="0" w:color="auto"/>
      </w:divBdr>
      <w:divsChild>
        <w:div w:id="947002919">
          <w:marLeft w:val="0"/>
          <w:marRight w:val="0"/>
          <w:marTop w:val="0"/>
          <w:marBottom w:val="0"/>
          <w:divBdr>
            <w:top w:val="none" w:sz="0" w:space="0" w:color="auto"/>
            <w:left w:val="none" w:sz="0" w:space="0" w:color="auto"/>
            <w:bottom w:val="none" w:sz="0" w:space="0" w:color="auto"/>
            <w:right w:val="none" w:sz="0" w:space="0" w:color="auto"/>
          </w:divBdr>
          <w:divsChild>
            <w:div w:id="189125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5170">
      <w:bodyDiv w:val="1"/>
      <w:marLeft w:val="0"/>
      <w:marRight w:val="0"/>
      <w:marTop w:val="0"/>
      <w:marBottom w:val="0"/>
      <w:divBdr>
        <w:top w:val="none" w:sz="0" w:space="0" w:color="auto"/>
        <w:left w:val="none" w:sz="0" w:space="0" w:color="auto"/>
        <w:bottom w:val="none" w:sz="0" w:space="0" w:color="auto"/>
        <w:right w:val="none" w:sz="0" w:space="0" w:color="auto"/>
      </w:divBdr>
      <w:divsChild>
        <w:div w:id="1719890540">
          <w:marLeft w:val="0"/>
          <w:marRight w:val="0"/>
          <w:marTop w:val="0"/>
          <w:marBottom w:val="0"/>
          <w:divBdr>
            <w:top w:val="none" w:sz="0" w:space="0" w:color="auto"/>
            <w:left w:val="none" w:sz="0" w:space="0" w:color="auto"/>
            <w:bottom w:val="none" w:sz="0" w:space="0" w:color="auto"/>
            <w:right w:val="none" w:sz="0" w:space="0" w:color="auto"/>
          </w:divBdr>
          <w:divsChild>
            <w:div w:id="1264875021">
              <w:marLeft w:val="0"/>
              <w:marRight w:val="0"/>
              <w:marTop w:val="0"/>
              <w:marBottom w:val="0"/>
              <w:divBdr>
                <w:top w:val="none" w:sz="0" w:space="0" w:color="auto"/>
                <w:left w:val="none" w:sz="0" w:space="0" w:color="auto"/>
                <w:bottom w:val="none" w:sz="0" w:space="0" w:color="auto"/>
                <w:right w:val="none" w:sz="0" w:space="0" w:color="auto"/>
              </w:divBdr>
            </w:div>
            <w:div w:id="2029024035">
              <w:marLeft w:val="0"/>
              <w:marRight w:val="0"/>
              <w:marTop w:val="0"/>
              <w:marBottom w:val="0"/>
              <w:divBdr>
                <w:top w:val="none" w:sz="0" w:space="0" w:color="auto"/>
                <w:left w:val="none" w:sz="0" w:space="0" w:color="auto"/>
                <w:bottom w:val="none" w:sz="0" w:space="0" w:color="auto"/>
                <w:right w:val="none" w:sz="0" w:space="0" w:color="auto"/>
              </w:divBdr>
            </w:div>
            <w:div w:id="938295883">
              <w:marLeft w:val="0"/>
              <w:marRight w:val="0"/>
              <w:marTop w:val="0"/>
              <w:marBottom w:val="0"/>
              <w:divBdr>
                <w:top w:val="none" w:sz="0" w:space="0" w:color="auto"/>
                <w:left w:val="none" w:sz="0" w:space="0" w:color="auto"/>
                <w:bottom w:val="none" w:sz="0" w:space="0" w:color="auto"/>
                <w:right w:val="none" w:sz="0" w:space="0" w:color="auto"/>
              </w:divBdr>
            </w:div>
            <w:div w:id="13039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0870">
      <w:bodyDiv w:val="1"/>
      <w:marLeft w:val="0"/>
      <w:marRight w:val="0"/>
      <w:marTop w:val="0"/>
      <w:marBottom w:val="0"/>
      <w:divBdr>
        <w:top w:val="none" w:sz="0" w:space="0" w:color="auto"/>
        <w:left w:val="none" w:sz="0" w:space="0" w:color="auto"/>
        <w:bottom w:val="none" w:sz="0" w:space="0" w:color="auto"/>
        <w:right w:val="none" w:sz="0" w:space="0" w:color="auto"/>
      </w:divBdr>
    </w:div>
    <w:div w:id="1201169103">
      <w:bodyDiv w:val="1"/>
      <w:marLeft w:val="0"/>
      <w:marRight w:val="0"/>
      <w:marTop w:val="0"/>
      <w:marBottom w:val="0"/>
      <w:divBdr>
        <w:top w:val="none" w:sz="0" w:space="0" w:color="auto"/>
        <w:left w:val="none" w:sz="0" w:space="0" w:color="auto"/>
        <w:bottom w:val="none" w:sz="0" w:space="0" w:color="auto"/>
        <w:right w:val="none" w:sz="0" w:space="0" w:color="auto"/>
      </w:divBdr>
    </w:div>
    <w:div w:id="1304429374">
      <w:bodyDiv w:val="1"/>
      <w:marLeft w:val="0"/>
      <w:marRight w:val="0"/>
      <w:marTop w:val="0"/>
      <w:marBottom w:val="0"/>
      <w:divBdr>
        <w:top w:val="none" w:sz="0" w:space="0" w:color="auto"/>
        <w:left w:val="none" w:sz="0" w:space="0" w:color="auto"/>
        <w:bottom w:val="none" w:sz="0" w:space="0" w:color="auto"/>
        <w:right w:val="none" w:sz="0" w:space="0" w:color="auto"/>
      </w:divBdr>
    </w:div>
    <w:div w:id="1324435562">
      <w:bodyDiv w:val="1"/>
      <w:marLeft w:val="0"/>
      <w:marRight w:val="0"/>
      <w:marTop w:val="0"/>
      <w:marBottom w:val="0"/>
      <w:divBdr>
        <w:top w:val="none" w:sz="0" w:space="0" w:color="auto"/>
        <w:left w:val="none" w:sz="0" w:space="0" w:color="auto"/>
        <w:bottom w:val="none" w:sz="0" w:space="0" w:color="auto"/>
        <w:right w:val="none" w:sz="0" w:space="0" w:color="auto"/>
      </w:divBdr>
    </w:div>
    <w:div w:id="1327441284">
      <w:bodyDiv w:val="1"/>
      <w:marLeft w:val="0"/>
      <w:marRight w:val="0"/>
      <w:marTop w:val="0"/>
      <w:marBottom w:val="0"/>
      <w:divBdr>
        <w:top w:val="none" w:sz="0" w:space="0" w:color="auto"/>
        <w:left w:val="none" w:sz="0" w:space="0" w:color="auto"/>
        <w:bottom w:val="none" w:sz="0" w:space="0" w:color="auto"/>
        <w:right w:val="none" w:sz="0" w:space="0" w:color="auto"/>
      </w:divBdr>
      <w:divsChild>
        <w:div w:id="1039011122">
          <w:marLeft w:val="0"/>
          <w:marRight w:val="0"/>
          <w:marTop w:val="0"/>
          <w:marBottom w:val="0"/>
          <w:divBdr>
            <w:top w:val="none" w:sz="0" w:space="0" w:color="auto"/>
            <w:left w:val="none" w:sz="0" w:space="0" w:color="auto"/>
            <w:bottom w:val="none" w:sz="0" w:space="0" w:color="auto"/>
            <w:right w:val="none" w:sz="0" w:space="0" w:color="auto"/>
          </w:divBdr>
          <w:divsChild>
            <w:div w:id="275453468">
              <w:marLeft w:val="0"/>
              <w:marRight w:val="0"/>
              <w:marTop w:val="0"/>
              <w:marBottom w:val="0"/>
              <w:divBdr>
                <w:top w:val="none" w:sz="0" w:space="0" w:color="auto"/>
                <w:left w:val="none" w:sz="0" w:space="0" w:color="auto"/>
                <w:bottom w:val="none" w:sz="0" w:space="0" w:color="auto"/>
                <w:right w:val="none" w:sz="0" w:space="0" w:color="auto"/>
              </w:divBdr>
              <w:divsChild>
                <w:div w:id="16899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90129">
      <w:bodyDiv w:val="1"/>
      <w:marLeft w:val="0"/>
      <w:marRight w:val="0"/>
      <w:marTop w:val="0"/>
      <w:marBottom w:val="0"/>
      <w:divBdr>
        <w:top w:val="none" w:sz="0" w:space="0" w:color="auto"/>
        <w:left w:val="none" w:sz="0" w:space="0" w:color="auto"/>
        <w:bottom w:val="none" w:sz="0" w:space="0" w:color="auto"/>
        <w:right w:val="none" w:sz="0" w:space="0" w:color="auto"/>
      </w:divBdr>
    </w:div>
    <w:div w:id="1343124061">
      <w:bodyDiv w:val="1"/>
      <w:marLeft w:val="0"/>
      <w:marRight w:val="0"/>
      <w:marTop w:val="0"/>
      <w:marBottom w:val="0"/>
      <w:divBdr>
        <w:top w:val="none" w:sz="0" w:space="0" w:color="auto"/>
        <w:left w:val="none" w:sz="0" w:space="0" w:color="auto"/>
        <w:bottom w:val="none" w:sz="0" w:space="0" w:color="auto"/>
        <w:right w:val="none" w:sz="0" w:space="0" w:color="auto"/>
      </w:divBdr>
    </w:div>
    <w:div w:id="1346445327">
      <w:bodyDiv w:val="1"/>
      <w:marLeft w:val="0"/>
      <w:marRight w:val="0"/>
      <w:marTop w:val="0"/>
      <w:marBottom w:val="0"/>
      <w:divBdr>
        <w:top w:val="none" w:sz="0" w:space="0" w:color="auto"/>
        <w:left w:val="none" w:sz="0" w:space="0" w:color="auto"/>
        <w:bottom w:val="none" w:sz="0" w:space="0" w:color="auto"/>
        <w:right w:val="none" w:sz="0" w:space="0" w:color="auto"/>
      </w:divBdr>
      <w:divsChild>
        <w:div w:id="236748467">
          <w:marLeft w:val="0"/>
          <w:marRight w:val="0"/>
          <w:marTop w:val="0"/>
          <w:marBottom w:val="0"/>
          <w:divBdr>
            <w:top w:val="none" w:sz="0" w:space="0" w:color="auto"/>
            <w:left w:val="none" w:sz="0" w:space="0" w:color="auto"/>
            <w:bottom w:val="none" w:sz="0" w:space="0" w:color="auto"/>
            <w:right w:val="none" w:sz="0" w:space="0" w:color="auto"/>
          </w:divBdr>
          <w:divsChild>
            <w:div w:id="1025401139">
              <w:marLeft w:val="0"/>
              <w:marRight w:val="0"/>
              <w:marTop w:val="0"/>
              <w:marBottom w:val="0"/>
              <w:divBdr>
                <w:top w:val="none" w:sz="0" w:space="0" w:color="auto"/>
                <w:left w:val="none" w:sz="0" w:space="0" w:color="auto"/>
                <w:bottom w:val="none" w:sz="0" w:space="0" w:color="auto"/>
                <w:right w:val="none" w:sz="0" w:space="0" w:color="auto"/>
              </w:divBdr>
              <w:divsChild>
                <w:div w:id="13670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20667">
      <w:bodyDiv w:val="1"/>
      <w:marLeft w:val="0"/>
      <w:marRight w:val="0"/>
      <w:marTop w:val="0"/>
      <w:marBottom w:val="0"/>
      <w:divBdr>
        <w:top w:val="none" w:sz="0" w:space="0" w:color="auto"/>
        <w:left w:val="none" w:sz="0" w:space="0" w:color="auto"/>
        <w:bottom w:val="none" w:sz="0" w:space="0" w:color="auto"/>
        <w:right w:val="none" w:sz="0" w:space="0" w:color="auto"/>
      </w:divBdr>
    </w:div>
    <w:div w:id="1365908037">
      <w:bodyDiv w:val="1"/>
      <w:marLeft w:val="0"/>
      <w:marRight w:val="0"/>
      <w:marTop w:val="0"/>
      <w:marBottom w:val="0"/>
      <w:divBdr>
        <w:top w:val="none" w:sz="0" w:space="0" w:color="auto"/>
        <w:left w:val="none" w:sz="0" w:space="0" w:color="auto"/>
        <w:bottom w:val="none" w:sz="0" w:space="0" w:color="auto"/>
        <w:right w:val="none" w:sz="0" w:space="0" w:color="auto"/>
      </w:divBdr>
      <w:divsChild>
        <w:div w:id="1469128371">
          <w:marLeft w:val="0"/>
          <w:marRight w:val="0"/>
          <w:marTop w:val="0"/>
          <w:marBottom w:val="0"/>
          <w:divBdr>
            <w:top w:val="none" w:sz="0" w:space="0" w:color="auto"/>
            <w:left w:val="none" w:sz="0" w:space="0" w:color="auto"/>
            <w:bottom w:val="none" w:sz="0" w:space="0" w:color="auto"/>
            <w:right w:val="none" w:sz="0" w:space="0" w:color="auto"/>
          </w:divBdr>
          <w:divsChild>
            <w:div w:id="1116558154">
              <w:marLeft w:val="0"/>
              <w:marRight w:val="0"/>
              <w:marTop w:val="0"/>
              <w:marBottom w:val="0"/>
              <w:divBdr>
                <w:top w:val="none" w:sz="0" w:space="0" w:color="auto"/>
                <w:left w:val="none" w:sz="0" w:space="0" w:color="auto"/>
                <w:bottom w:val="none" w:sz="0" w:space="0" w:color="auto"/>
                <w:right w:val="none" w:sz="0" w:space="0" w:color="auto"/>
              </w:divBdr>
            </w:div>
            <w:div w:id="1343239441">
              <w:marLeft w:val="0"/>
              <w:marRight w:val="0"/>
              <w:marTop w:val="0"/>
              <w:marBottom w:val="0"/>
              <w:divBdr>
                <w:top w:val="none" w:sz="0" w:space="0" w:color="auto"/>
                <w:left w:val="none" w:sz="0" w:space="0" w:color="auto"/>
                <w:bottom w:val="none" w:sz="0" w:space="0" w:color="auto"/>
                <w:right w:val="none" w:sz="0" w:space="0" w:color="auto"/>
              </w:divBdr>
            </w:div>
            <w:div w:id="1407148534">
              <w:marLeft w:val="0"/>
              <w:marRight w:val="0"/>
              <w:marTop w:val="0"/>
              <w:marBottom w:val="0"/>
              <w:divBdr>
                <w:top w:val="none" w:sz="0" w:space="0" w:color="auto"/>
                <w:left w:val="none" w:sz="0" w:space="0" w:color="auto"/>
                <w:bottom w:val="none" w:sz="0" w:space="0" w:color="auto"/>
                <w:right w:val="none" w:sz="0" w:space="0" w:color="auto"/>
              </w:divBdr>
            </w:div>
            <w:div w:id="828323689">
              <w:marLeft w:val="0"/>
              <w:marRight w:val="0"/>
              <w:marTop w:val="0"/>
              <w:marBottom w:val="0"/>
              <w:divBdr>
                <w:top w:val="none" w:sz="0" w:space="0" w:color="auto"/>
                <w:left w:val="none" w:sz="0" w:space="0" w:color="auto"/>
                <w:bottom w:val="none" w:sz="0" w:space="0" w:color="auto"/>
                <w:right w:val="none" w:sz="0" w:space="0" w:color="auto"/>
              </w:divBdr>
            </w:div>
            <w:div w:id="1472943102">
              <w:marLeft w:val="0"/>
              <w:marRight w:val="0"/>
              <w:marTop w:val="0"/>
              <w:marBottom w:val="0"/>
              <w:divBdr>
                <w:top w:val="none" w:sz="0" w:space="0" w:color="auto"/>
                <w:left w:val="none" w:sz="0" w:space="0" w:color="auto"/>
                <w:bottom w:val="none" w:sz="0" w:space="0" w:color="auto"/>
                <w:right w:val="none" w:sz="0" w:space="0" w:color="auto"/>
              </w:divBdr>
            </w:div>
            <w:div w:id="1383213110">
              <w:marLeft w:val="0"/>
              <w:marRight w:val="0"/>
              <w:marTop w:val="0"/>
              <w:marBottom w:val="0"/>
              <w:divBdr>
                <w:top w:val="none" w:sz="0" w:space="0" w:color="auto"/>
                <w:left w:val="none" w:sz="0" w:space="0" w:color="auto"/>
                <w:bottom w:val="none" w:sz="0" w:space="0" w:color="auto"/>
                <w:right w:val="none" w:sz="0" w:space="0" w:color="auto"/>
              </w:divBdr>
            </w:div>
            <w:div w:id="854809986">
              <w:marLeft w:val="0"/>
              <w:marRight w:val="0"/>
              <w:marTop w:val="0"/>
              <w:marBottom w:val="0"/>
              <w:divBdr>
                <w:top w:val="none" w:sz="0" w:space="0" w:color="auto"/>
                <w:left w:val="none" w:sz="0" w:space="0" w:color="auto"/>
                <w:bottom w:val="none" w:sz="0" w:space="0" w:color="auto"/>
                <w:right w:val="none" w:sz="0" w:space="0" w:color="auto"/>
              </w:divBdr>
            </w:div>
            <w:div w:id="1985810055">
              <w:marLeft w:val="0"/>
              <w:marRight w:val="0"/>
              <w:marTop w:val="0"/>
              <w:marBottom w:val="0"/>
              <w:divBdr>
                <w:top w:val="none" w:sz="0" w:space="0" w:color="auto"/>
                <w:left w:val="none" w:sz="0" w:space="0" w:color="auto"/>
                <w:bottom w:val="none" w:sz="0" w:space="0" w:color="auto"/>
                <w:right w:val="none" w:sz="0" w:space="0" w:color="auto"/>
              </w:divBdr>
            </w:div>
            <w:div w:id="1514105474">
              <w:marLeft w:val="0"/>
              <w:marRight w:val="0"/>
              <w:marTop w:val="0"/>
              <w:marBottom w:val="0"/>
              <w:divBdr>
                <w:top w:val="none" w:sz="0" w:space="0" w:color="auto"/>
                <w:left w:val="none" w:sz="0" w:space="0" w:color="auto"/>
                <w:bottom w:val="none" w:sz="0" w:space="0" w:color="auto"/>
                <w:right w:val="none" w:sz="0" w:space="0" w:color="auto"/>
              </w:divBdr>
            </w:div>
            <w:div w:id="845049023">
              <w:marLeft w:val="0"/>
              <w:marRight w:val="0"/>
              <w:marTop w:val="0"/>
              <w:marBottom w:val="0"/>
              <w:divBdr>
                <w:top w:val="none" w:sz="0" w:space="0" w:color="auto"/>
                <w:left w:val="none" w:sz="0" w:space="0" w:color="auto"/>
                <w:bottom w:val="none" w:sz="0" w:space="0" w:color="auto"/>
                <w:right w:val="none" w:sz="0" w:space="0" w:color="auto"/>
              </w:divBdr>
            </w:div>
            <w:div w:id="258296669">
              <w:marLeft w:val="0"/>
              <w:marRight w:val="0"/>
              <w:marTop w:val="0"/>
              <w:marBottom w:val="0"/>
              <w:divBdr>
                <w:top w:val="none" w:sz="0" w:space="0" w:color="auto"/>
                <w:left w:val="none" w:sz="0" w:space="0" w:color="auto"/>
                <w:bottom w:val="none" w:sz="0" w:space="0" w:color="auto"/>
                <w:right w:val="none" w:sz="0" w:space="0" w:color="auto"/>
              </w:divBdr>
            </w:div>
            <w:div w:id="1580672728">
              <w:marLeft w:val="0"/>
              <w:marRight w:val="0"/>
              <w:marTop w:val="0"/>
              <w:marBottom w:val="0"/>
              <w:divBdr>
                <w:top w:val="none" w:sz="0" w:space="0" w:color="auto"/>
                <w:left w:val="none" w:sz="0" w:space="0" w:color="auto"/>
                <w:bottom w:val="none" w:sz="0" w:space="0" w:color="auto"/>
                <w:right w:val="none" w:sz="0" w:space="0" w:color="auto"/>
              </w:divBdr>
            </w:div>
            <w:div w:id="1154223342">
              <w:marLeft w:val="0"/>
              <w:marRight w:val="0"/>
              <w:marTop w:val="0"/>
              <w:marBottom w:val="0"/>
              <w:divBdr>
                <w:top w:val="none" w:sz="0" w:space="0" w:color="auto"/>
                <w:left w:val="none" w:sz="0" w:space="0" w:color="auto"/>
                <w:bottom w:val="none" w:sz="0" w:space="0" w:color="auto"/>
                <w:right w:val="none" w:sz="0" w:space="0" w:color="auto"/>
              </w:divBdr>
            </w:div>
            <w:div w:id="586236763">
              <w:marLeft w:val="0"/>
              <w:marRight w:val="0"/>
              <w:marTop w:val="0"/>
              <w:marBottom w:val="0"/>
              <w:divBdr>
                <w:top w:val="none" w:sz="0" w:space="0" w:color="auto"/>
                <w:left w:val="none" w:sz="0" w:space="0" w:color="auto"/>
                <w:bottom w:val="none" w:sz="0" w:space="0" w:color="auto"/>
                <w:right w:val="none" w:sz="0" w:space="0" w:color="auto"/>
              </w:divBdr>
            </w:div>
            <w:div w:id="244807832">
              <w:marLeft w:val="0"/>
              <w:marRight w:val="0"/>
              <w:marTop w:val="0"/>
              <w:marBottom w:val="0"/>
              <w:divBdr>
                <w:top w:val="none" w:sz="0" w:space="0" w:color="auto"/>
                <w:left w:val="none" w:sz="0" w:space="0" w:color="auto"/>
                <w:bottom w:val="none" w:sz="0" w:space="0" w:color="auto"/>
                <w:right w:val="none" w:sz="0" w:space="0" w:color="auto"/>
              </w:divBdr>
            </w:div>
            <w:div w:id="182789514">
              <w:marLeft w:val="0"/>
              <w:marRight w:val="0"/>
              <w:marTop w:val="0"/>
              <w:marBottom w:val="0"/>
              <w:divBdr>
                <w:top w:val="none" w:sz="0" w:space="0" w:color="auto"/>
                <w:left w:val="none" w:sz="0" w:space="0" w:color="auto"/>
                <w:bottom w:val="none" w:sz="0" w:space="0" w:color="auto"/>
                <w:right w:val="none" w:sz="0" w:space="0" w:color="auto"/>
              </w:divBdr>
            </w:div>
            <w:div w:id="560213252">
              <w:marLeft w:val="0"/>
              <w:marRight w:val="0"/>
              <w:marTop w:val="0"/>
              <w:marBottom w:val="0"/>
              <w:divBdr>
                <w:top w:val="none" w:sz="0" w:space="0" w:color="auto"/>
                <w:left w:val="none" w:sz="0" w:space="0" w:color="auto"/>
                <w:bottom w:val="none" w:sz="0" w:space="0" w:color="auto"/>
                <w:right w:val="none" w:sz="0" w:space="0" w:color="auto"/>
              </w:divBdr>
            </w:div>
            <w:div w:id="79644554">
              <w:marLeft w:val="0"/>
              <w:marRight w:val="0"/>
              <w:marTop w:val="0"/>
              <w:marBottom w:val="0"/>
              <w:divBdr>
                <w:top w:val="none" w:sz="0" w:space="0" w:color="auto"/>
                <w:left w:val="none" w:sz="0" w:space="0" w:color="auto"/>
                <w:bottom w:val="none" w:sz="0" w:space="0" w:color="auto"/>
                <w:right w:val="none" w:sz="0" w:space="0" w:color="auto"/>
              </w:divBdr>
            </w:div>
            <w:div w:id="525220152">
              <w:marLeft w:val="0"/>
              <w:marRight w:val="0"/>
              <w:marTop w:val="0"/>
              <w:marBottom w:val="0"/>
              <w:divBdr>
                <w:top w:val="none" w:sz="0" w:space="0" w:color="auto"/>
                <w:left w:val="none" w:sz="0" w:space="0" w:color="auto"/>
                <w:bottom w:val="none" w:sz="0" w:space="0" w:color="auto"/>
                <w:right w:val="none" w:sz="0" w:space="0" w:color="auto"/>
              </w:divBdr>
            </w:div>
            <w:div w:id="655184550">
              <w:marLeft w:val="0"/>
              <w:marRight w:val="0"/>
              <w:marTop w:val="0"/>
              <w:marBottom w:val="0"/>
              <w:divBdr>
                <w:top w:val="none" w:sz="0" w:space="0" w:color="auto"/>
                <w:left w:val="none" w:sz="0" w:space="0" w:color="auto"/>
                <w:bottom w:val="none" w:sz="0" w:space="0" w:color="auto"/>
                <w:right w:val="none" w:sz="0" w:space="0" w:color="auto"/>
              </w:divBdr>
            </w:div>
            <w:div w:id="1210996591">
              <w:marLeft w:val="0"/>
              <w:marRight w:val="0"/>
              <w:marTop w:val="0"/>
              <w:marBottom w:val="0"/>
              <w:divBdr>
                <w:top w:val="none" w:sz="0" w:space="0" w:color="auto"/>
                <w:left w:val="none" w:sz="0" w:space="0" w:color="auto"/>
                <w:bottom w:val="none" w:sz="0" w:space="0" w:color="auto"/>
                <w:right w:val="none" w:sz="0" w:space="0" w:color="auto"/>
              </w:divBdr>
            </w:div>
            <w:div w:id="1449469965">
              <w:marLeft w:val="0"/>
              <w:marRight w:val="0"/>
              <w:marTop w:val="0"/>
              <w:marBottom w:val="0"/>
              <w:divBdr>
                <w:top w:val="none" w:sz="0" w:space="0" w:color="auto"/>
                <w:left w:val="none" w:sz="0" w:space="0" w:color="auto"/>
                <w:bottom w:val="none" w:sz="0" w:space="0" w:color="auto"/>
                <w:right w:val="none" w:sz="0" w:space="0" w:color="auto"/>
              </w:divBdr>
            </w:div>
            <w:div w:id="252083191">
              <w:marLeft w:val="0"/>
              <w:marRight w:val="0"/>
              <w:marTop w:val="0"/>
              <w:marBottom w:val="0"/>
              <w:divBdr>
                <w:top w:val="none" w:sz="0" w:space="0" w:color="auto"/>
                <w:left w:val="none" w:sz="0" w:space="0" w:color="auto"/>
                <w:bottom w:val="none" w:sz="0" w:space="0" w:color="auto"/>
                <w:right w:val="none" w:sz="0" w:space="0" w:color="auto"/>
              </w:divBdr>
            </w:div>
            <w:div w:id="1729525898">
              <w:marLeft w:val="0"/>
              <w:marRight w:val="0"/>
              <w:marTop w:val="0"/>
              <w:marBottom w:val="0"/>
              <w:divBdr>
                <w:top w:val="none" w:sz="0" w:space="0" w:color="auto"/>
                <w:left w:val="none" w:sz="0" w:space="0" w:color="auto"/>
                <w:bottom w:val="none" w:sz="0" w:space="0" w:color="auto"/>
                <w:right w:val="none" w:sz="0" w:space="0" w:color="auto"/>
              </w:divBdr>
            </w:div>
            <w:div w:id="1957448362">
              <w:marLeft w:val="0"/>
              <w:marRight w:val="0"/>
              <w:marTop w:val="0"/>
              <w:marBottom w:val="0"/>
              <w:divBdr>
                <w:top w:val="none" w:sz="0" w:space="0" w:color="auto"/>
                <w:left w:val="none" w:sz="0" w:space="0" w:color="auto"/>
                <w:bottom w:val="none" w:sz="0" w:space="0" w:color="auto"/>
                <w:right w:val="none" w:sz="0" w:space="0" w:color="auto"/>
              </w:divBdr>
            </w:div>
            <w:div w:id="1920555910">
              <w:marLeft w:val="0"/>
              <w:marRight w:val="0"/>
              <w:marTop w:val="0"/>
              <w:marBottom w:val="0"/>
              <w:divBdr>
                <w:top w:val="none" w:sz="0" w:space="0" w:color="auto"/>
                <w:left w:val="none" w:sz="0" w:space="0" w:color="auto"/>
                <w:bottom w:val="none" w:sz="0" w:space="0" w:color="auto"/>
                <w:right w:val="none" w:sz="0" w:space="0" w:color="auto"/>
              </w:divBdr>
            </w:div>
            <w:div w:id="1119952621">
              <w:marLeft w:val="0"/>
              <w:marRight w:val="0"/>
              <w:marTop w:val="0"/>
              <w:marBottom w:val="0"/>
              <w:divBdr>
                <w:top w:val="none" w:sz="0" w:space="0" w:color="auto"/>
                <w:left w:val="none" w:sz="0" w:space="0" w:color="auto"/>
                <w:bottom w:val="none" w:sz="0" w:space="0" w:color="auto"/>
                <w:right w:val="none" w:sz="0" w:space="0" w:color="auto"/>
              </w:divBdr>
            </w:div>
            <w:div w:id="1750342936">
              <w:marLeft w:val="0"/>
              <w:marRight w:val="0"/>
              <w:marTop w:val="0"/>
              <w:marBottom w:val="0"/>
              <w:divBdr>
                <w:top w:val="none" w:sz="0" w:space="0" w:color="auto"/>
                <w:left w:val="none" w:sz="0" w:space="0" w:color="auto"/>
                <w:bottom w:val="none" w:sz="0" w:space="0" w:color="auto"/>
                <w:right w:val="none" w:sz="0" w:space="0" w:color="auto"/>
              </w:divBdr>
            </w:div>
            <w:div w:id="960262921">
              <w:marLeft w:val="0"/>
              <w:marRight w:val="0"/>
              <w:marTop w:val="0"/>
              <w:marBottom w:val="0"/>
              <w:divBdr>
                <w:top w:val="none" w:sz="0" w:space="0" w:color="auto"/>
                <w:left w:val="none" w:sz="0" w:space="0" w:color="auto"/>
                <w:bottom w:val="none" w:sz="0" w:space="0" w:color="auto"/>
                <w:right w:val="none" w:sz="0" w:space="0" w:color="auto"/>
              </w:divBdr>
            </w:div>
            <w:div w:id="1133905182">
              <w:marLeft w:val="0"/>
              <w:marRight w:val="0"/>
              <w:marTop w:val="0"/>
              <w:marBottom w:val="0"/>
              <w:divBdr>
                <w:top w:val="none" w:sz="0" w:space="0" w:color="auto"/>
                <w:left w:val="none" w:sz="0" w:space="0" w:color="auto"/>
                <w:bottom w:val="none" w:sz="0" w:space="0" w:color="auto"/>
                <w:right w:val="none" w:sz="0" w:space="0" w:color="auto"/>
              </w:divBdr>
            </w:div>
            <w:div w:id="1344744632">
              <w:marLeft w:val="0"/>
              <w:marRight w:val="0"/>
              <w:marTop w:val="0"/>
              <w:marBottom w:val="0"/>
              <w:divBdr>
                <w:top w:val="none" w:sz="0" w:space="0" w:color="auto"/>
                <w:left w:val="none" w:sz="0" w:space="0" w:color="auto"/>
                <w:bottom w:val="none" w:sz="0" w:space="0" w:color="auto"/>
                <w:right w:val="none" w:sz="0" w:space="0" w:color="auto"/>
              </w:divBdr>
            </w:div>
            <w:div w:id="830676629">
              <w:marLeft w:val="0"/>
              <w:marRight w:val="0"/>
              <w:marTop w:val="0"/>
              <w:marBottom w:val="0"/>
              <w:divBdr>
                <w:top w:val="none" w:sz="0" w:space="0" w:color="auto"/>
                <w:left w:val="none" w:sz="0" w:space="0" w:color="auto"/>
                <w:bottom w:val="none" w:sz="0" w:space="0" w:color="auto"/>
                <w:right w:val="none" w:sz="0" w:space="0" w:color="auto"/>
              </w:divBdr>
            </w:div>
            <w:div w:id="1335643522">
              <w:marLeft w:val="0"/>
              <w:marRight w:val="0"/>
              <w:marTop w:val="0"/>
              <w:marBottom w:val="0"/>
              <w:divBdr>
                <w:top w:val="none" w:sz="0" w:space="0" w:color="auto"/>
                <w:left w:val="none" w:sz="0" w:space="0" w:color="auto"/>
                <w:bottom w:val="none" w:sz="0" w:space="0" w:color="auto"/>
                <w:right w:val="none" w:sz="0" w:space="0" w:color="auto"/>
              </w:divBdr>
            </w:div>
            <w:div w:id="334919112">
              <w:marLeft w:val="0"/>
              <w:marRight w:val="0"/>
              <w:marTop w:val="0"/>
              <w:marBottom w:val="0"/>
              <w:divBdr>
                <w:top w:val="none" w:sz="0" w:space="0" w:color="auto"/>
                <w:left w:val="none" w:sz="0" w:space="0" w:color="auto"/>
                <w:bottom w:val="none" w:sz="0" w:space="0" w:color="auto"/>
                <w:right w:val="none" w:sz="0" w:space="0" w:color="auto"/>
              </w:divBdr>
            </w:div>
            <w:div w:id="677734506">
              <w:marLeft w:val="0"/>
              <w:marRight w:val="0"/>
              <w:marTop w:val="0"/>
              <w:marBottom w:val="0"/>
              <w:divBdr>
                <w:top w:val="none" w:sz="0" w:space="0" w:color="auto"/>
                <w:left w:val="none" w:sz="0" w:space="0" w:color="auto"/>
                <w:bottom w:val="none" w:sz="0" w:space="0" w:color="auto"/>
                <w:right w:val="none" w:sz="0" w:space="0" w:color="auto"/>
              </w:divBdr>
            </w:div>
            <w:div w:id="1270963990">
              <w:marLeft w:val="0"/>
              <w:marRight w:val="0"/>
              <w:marTop w:val="0"/>
              <w:marBottom w:val="0"/>
              <w:divBdr>
                <w:top w:val="none" w:sz="0" w:space="0" w:color="auto"/>
                <w:left w:val="none" w:sz="0" w:space="0" w:color="auto"/>
                <w:bottom w:val="none" w:sz="0" w:space="0" w:color="auto"/>
                <w:right w:val="none" w:sz="0" w:space="0" w:color="auto"/>
              </w:divBdr>
            </w:div>
            <w:div w:id="1739202860">
              <w:marLeft w:val="0"/>
              <w:marRight w:val="0"/>
              <w:marTop w:val="0"/>
              <w:marBottom w:val="0"/>
              <w:divBdr>
                <w:top w:val="none" w:sz="0" w:space="0" w:color="auto"/>
                <w:left w:val="none" w:sz="0" w:space="0" w:color="auto"/>
                <w:bottom w:val="none" w:sz="0" w:space="0" w:color="auto"/>
                <w:right w:val="none" w:sz="0" w:space="0" w:color="auto"/>
              </w:divBdr>
            </w:div>
            <w:div w:id="720906321">
              <w:marLeft w:val="0"/>
              <w:marRight w:val="0"/>
              <w:marTop w:val="0"/>
              <w:marBottom w:val="0"/>
              <w:divBdr>
                <w:top w:val="none" w:sz="0" w:space="0" w:color="auto"/>
                <w:left w:val="none" w:sz="0" w:space="0" w:color="auto"/>
                <w:bottom w:val="none" w:sz="0" w:space="0" w:color="auto"/>
                <w:right w:val="none" w:sz="0" w:space="0" w:color="auto"/>
              </w:divBdr>
            </w:div>
            <w:div w:id="1254046187">
              <w:marLeft w:val="0"/>
              <w:marRight w:val="0"/>
              <w:marTop w:val="0"/>
              <w:marBottom w:val="0"/>
              <w:divBdr>
                <w:top w:val="none" w:sz="0" w:space="0" w:color="auto"/>
                <w:left w:val="none" w:sz="0" w:space="0" w:color="auto"/>
                <w:bottom w:val="none" w:sz="0" w:space="0" w:color="auto"/>
                <w:right w:val="none" w:sz="0" w:space="0" w:color="auto"/>
              </w:divBdr>
            </w:div>
            <w:div w:id="592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8556">
      <w:bodyDiv w:val="1"/>
      <w:marLeft w:val="0"/>
      <w:marRight w:val="0"/>
      <w:marTop w:val="0"/>
      <w:marBottom w:val="0"/>
      <w:divBdr>
        <w:top w:val="none" w:sz="0" w:space="0" w:color="auto"/>
        <w:left w:val="none" w:sz="0" w:space="0" w:color="auto"/>
        <w:bottom w:val="none" w:sz="0" w:space="0" w:color="auto"/>
        <w:right w:val="none" w:sz="0" w:space="0" w:color="auto"/>
      </w:divBdr>
    </w:div>
    <w:div w:id="1409578389">
      <w:bodyDiv w:val="1"/>
      <w:marLeft w:val="0"/>
      <w:marRight w:val="0"/>
      <w:marTop w:val="0"/>
      <w:marBottom w:val="0"/>
      <w:divBdr>
        <w:top w:val="none" w:sz="0" w:space="0" w:color="auto"/>
        <w:left w:val="none" w:sz="0" w:space="0" w:color="auto"/>
        <w:bottom w:val="none" w:sz="0" w:space="0" w:color="auto"/>
        <w:right w:val="none" w:sz="0" w:space="0" w:color="auto"/>
      </w:divBdr>
    </w:div>
    <w:div w:id="1450272501">
      <w:bodyDiv w:val="1"/>
      <w:marLeft w:val="0"/>
      <w:marRight w:val="0"/>
      <w:marTop w:val="0"/>
      <w:marBottom w:val="0"/>
      <w:divBdr>
        <w:top w:val="none" w:sz="0" w:space="0" w:color="auto"/>
        <w:left w:val="none" w:sz="0" w:space="0" w:color="auto"/>
        <w:bottom w:val="none" w:sz="0" w:space="0" w:color="auto"/>
        <w:right w:val="none" w:sz="0" w:space="0" w:color="auto"/>
      </w:divBdr>
    </w:div>
    <w:div w:id="1484657671">
      <w:bodyDiv w:val="1"/>
      <w:marLeft w:val="0"/>
      <w:marRight w:val="0"/>
      <w:marTop w:val="0"/>
      <w:marBottom w:val="0"/>
      <w:divBdr>
        <w:top w:val="none" w:sz="0" w:space="0" w:color="auto"/>
        <w:left w:val="none" w:sz="0" w:space="0" w:color="auto"/>
        <w:bottom w:val="none" w:sz="0" w:space="0" w:color="auto"/>
        <w:right w:val="none" w:sz="0" w:space="0" w:color="auto"/>
      </w:divBdr>
    </w:div>
    <w:div w:id="1529904427">
      <w:bodyDiv w:val="1"/>
      <w:marLeft w:val="0"/>
      <w:marRight w:val="0"/>
      <w:marTop w:val="0"/>
      <w:marBottom w:val="0"/>
      <w:divBdr>
        <w:top w:val="none" w:sz="0" w:space="0" w:color="auto"/>
        <w:left w:val="none" w:sz="0" w:space="0" w:color="auto"/>
        <w:bottom w:val="none" w:sz="0" w:space="0" w:color="auto"/>
        <w:right w:val="none" w:sz="0" w:space="0" w:color="auto"/>
      </w:divBdr>
      <w:divsChild>
        <w:div w:id="380910508">
          <w:marLeft w:val="0"/>
          <w:marRight w:val="0"/>
          <w:marTop w:val="0"/>
          <w:marBottom w:val="0"/>
          <w:divBdr>
            <w:top w:val="none" w:sz="0" w:space="0" w:color="auto"/>
            <w:left w:val="none" w:sz="0" w:space="0" w:color="auto"/>
            <w:bottom w:val="none" w:sz="0" w:space="0" w:color="auto"/>
            <w:right w:val="none" w:sz="0" w:space="0" w:color="auto"/>
          </w:divBdr>
          <w:divsChild>
            <w:div w:id="560556996">
              <w:marLeft w:val="0"/>
              <w:marRight w:val="0"/>
              <w:marTop w:val="0"/>
              <w:marBottom w:val="0"/>
              <w:divBdr>
                <w:top w:val="none" w:sz="0" w:space="0" w:color="auto"/>
                <w:left w:val="none" w:sz="0" w:space="0" w:color="auto"/>
                <w:bottom w:val="none" w:sz="0" w:space="0" w:color="auto"/>
                <w:right w:val="none" w:sz="0" w:space="0" w:color="auto"/>
              </w:divBdr>
            </w:div>
            <w:div w:id="1666519603">
              <w:marLeft w:val="0"/>
              <w:marRight w:val="0"/>
              <w:marTop w:val="0"/>
              <w:marBottom w:val="0"/>
              <w:divBdr>
                <w:top w:val="none" w:sz="0" w:space="0" w:color="auto"/>
                <w:left w:val="none" w:sz="0" w:space="0" w:color="auto"/>
                <w:bottom w:val="none" w:sz="0" w:space="0" w:color="auto"/>
                <w:right w:val="none" w:sz="0" w:space="0" w:color="auto"/>
              </w:divBdr>
            </w:div>
            <w:div w:id="844057959">
              <w:marLeft w:val="0"/>
              <w:marRight w:val="0"/>
              <w:marTop w:val="0"/>
              <w:marBottom w:val="0"/>
              <w:divBdr>
                <w:top w:val="none" w:sz="0" w:space="0" w:color="auto"/>
                <w:left w:val="none" w:sz="0" w:space="0" w:color="auto"/>
                <w:bottom w:val="none" w:sz="0" w:space="0" w:color="auto"/>
                <w:right w:val="none" w:sz="0" w:space="0" w:color="auto"/>
              </w:divBdr>
            </w:div>
            <w:div w:id="20499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5660">
      <w:bodyDiv w:val="1"/>
      <w:marLeft w:val="0"/>
      <w:marRight w:val="0"/>
      <w:marTop w:val="0"/>
      <w:marBottom w:val="0"/>
      <w:divBdr>
        <w:top w:val="none" w:sz="0" w:space="0" w:color="auto"/>
        <w:left w:val="none" w:sz="0" w:space="0" w:color="auto"/>
        <w:bottom w:val="none" w:sz="0" w:space="0" w:color="auto"/>
        <w:right w:val="none" w:sz="0" w:space="0" w:color="auto"/>
      </w:divBdr>
      <w:divsChild>
        <w:div w:id="1756322605">
          <w:marLeft w:val="0"/>
          <w:marRight w:val="0"/>
          <w:marTop w:val="0"/>
          <w:marBottom w:val="0"/>
          <w:divBdr>
            <w:top w:val="none" w:sz="0" w:space="0" w:color="auto"/>
            <w:left w:val="none" w:sz="0" w:space="0" w:color="auto"/>
            <w:bottom w:val="none" w:sz="0" w:space="0" w:color="auto"/>
            <w:right w:val="none" w:sz="0" w:space="0" w:color="auto"/>
          </w:divBdr>
          <w:divsChild>
            <w:div w:id="336352532">
              <w:marLeft w:val="0"/>
              <w:marRight w:val="0"/>
              <w:marTop w:val="0"/>
              <w:marBottom w:val="0"/>
              <w:divBdr>
                <w:top w:val="none" w:sz="0" w:space="0" w:color="auto"/>
                <w:left w:val="none" w:sz="0" w:space="0" w:color="auto"/>
                <w:bottom w:val="none" w:sz="0" w:space="0" w:color="auto"/>
                <w:right w:val="none" w:sz="0" w:space="0" w:color="auto"/>
              </w:divBdr>
            </w:div>
            <w:div w:id="2107993006">
              <w:marLeft w:val="0"/>
              <w:marRight w:val="0"/>
              <w:marTop w:val="0"/>
              <w:marBottom w:val="0"/>
              <w:divBdr>
                <w:top w:val="none" w:sz="0" w:space="0" w:color="auto"/>
                <w:left w:val="none" w:sz="0" w:space="0" w:color="auto"/>
                <w:bottom w:val="none" w:sz="0" w:space="0" w:color="auto"/>
                <w:right w:val="none" w:sz="0" w:space="0" w:color="auto"/>
              </w:divBdr>
            </w:div>
            <w:div w:id="135102115">
              <w:marLeft w:val="0"/>
              <w:marRight w:val="0"/>
              <w:marTop w:val="0"/>
              <w:marBottom w:val="0"/>
              <w:divBdr>
                <w:top w:val="none" w:sz="0" w:space="0" w:color="auto"/>
                <w:left w:val="none" w:sz="0" w:space="0" w:color="auto"/>
                <w:bottom w:val="none" w:sz="0" w:space="0" w:color="auto"/>
                <w:right w:val="none" w:sz="0" w:space="0" w:color="auto"/>
              </w:divBdr>
            </w:div>
            <w:div w:id="1597589524">
              <w:marLeft w:val="0"/>
              <w:marRight w:val="0"/>
              <w:marTop w:val="0"/>
              <w:marBottom w:val="0"/>
              <w:divBdr>
                <w:top w:val="none" w:sz="0" w:space="0" w:color="auto"/>
                <w:left w:val="none" w:sz="0" w:space="0" w:color="auto"/>
                <w:bottom w:val="none" w:sz="0" w:space="0" w:color="auto"/>
                <w:right w:val="none" w:sz="0" w:space="0" w:color="auto"/>
              </w:divBdr>
            </w:div>
            <w:div w:id="1455565646">
              <w:marLeft w:val="0"/>
              <w:marRight w:val="0"/>
              <w:marTop w:val="0"/>
              <w:marBottom w:val="0"/>
              <w:divBdr>
                <w:top w:val="none" w:sz="0" w:space="0" w:color="auto"/>
                <w:left w:val="none" w:sz="0" w:space="0" w:color="auto"/>
                <w:bottom w:val="none" w:sz="0" w:space="0" w:color="auto"/>
                <w:right w:val="none" w:sz="0" w:space="0" w:color="auto"/>
              </w:divBdr>
            </w:div>
            <w:div w:id="1936016216">
              <w:marLeft w:val="0"/>
              <w:marRight w:val="0"/>
              <w:marTop w:val="0"/>
              <w:marBottom w:val="0"/>
              <w:divBdr>
                <w:top w:val="none" w:sz="0" w:space="0" w:color="auto"/>
                <w:left w:val="none" w:sz="0" w:space="0" w:color="auto"/>
                <w:bottom w:val="none" w:sz="0" w:space="0" w:color="auto"/>
                <w:right w:val="none" w:sz="0" w:space="0" w:color="auto"/>
              </w:divBdr>
            </w:div>
            <w:div w:id="587547258">
              <w:marLeft w:val="0"/>
              <w:marRight w:val="0"/>
              <w:marTop w:val="0"/>
              <w:marBottom w:val="0"/>
              <w:divBdr>
                <w:top w:val="none" w:sz="0" w:space="0" w:color="auto"/>
                <w:left w:val="none" w:sz="0" w:space="0" w:color="auto"/>
                <w:bottom w:val="none" w:sz="0" w:space="0" w:color="auto"/>
                <w:right w:val="none" w:sz="0" w:space="0" w:color="auto"/>
              </w:divBdr>
            </w:div>
            <w:div w:id="1290471675">
              <w:marLeft w:val="0"/>
              <w:marRight w:val="0"/>
              <w:marTop w:val="0"/>
              <w:marBottom w:val="0"/>
              <w:divBdr>
                <w:top w:val="none" w:sz="0" w:space="0" w:color="auto"/>
                <w:left w:val="none" w:sz="0" w:space="0" w:color="auto"/>
                <w:bottom w:val="none" w:sz="0" w:space="0" w:color="auto"/>
                <w:right w:val="none" w:sz="0" w:space="0" w:color="auto"/>
              </w:divBdr>
            </w:div>
            <w:div w:id="5795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363">
      <w:bodyDiv w:val="1"/>
      <w:marLeft w:val="0"/>
      <w:marRight w:val="0"/>
      <w:marTop w:val="0"/>
      <w:marBottom w:val="0"/>
      <w:divBdr>
        <w:top w:val="none" w:sz="0" w:space="0" w:color="auto"/>
        <w:left w:val="none" w:sz="0" w:space="0" w:color="auto"/>
        <w:bottom w:val="none" w:sz="0" w:space="0" w:color="auto"/>
        <w:right w:val="none" w:sz="0" w:space="0" w:color="auto"/>
      </w:divBdr>
    </w:div>
    <w:div w:id="1569923585">
      <w:bodyDiv w:val="1"/>
      <w:marLeft w:val="0"/>
      <w:marRight w:val="0"/>
      <w:marTop w:val="0"/>
      <w:marBottom w:val="0"/>
      <w:divBdr>
        <w:top w:val="none" w:sz="0" w:space="0" w:color="auto"/>
        <w:left w:val="none" w:sz="0" w:space="0" w:color="auto"/>
        <w:bottom w:val="none" w:sz="0" w:space="0" w:color="auto"/>
        <w:right w:val="none" w:sz="0" w:space="0" w:color="auto"/>
      </w:divBdr>
    </w:div>
    <w:div w:id="1584529540">
      <w:bodyDiv w:val="1"/>
      <w:marLeft w:val="0"/>
      <w:marRight w:val="0"/>
      <w:marTop w:val="0"/>
      <w:marBottom w:val="0"/>
      <w:divBdr>
        <w:top w:val="none" w:sz="0" w:space="0" w:color="auto"/>
        <w:left w:val="none" w:sz="0" w:space="0" w:color="auto"/>
        <w:bottom w:val="none" w:sz="0" w:space="0" w:color="auto"/>
        <w:right w:val="none" w:sz="0" w:space="0" w:color="auto"/>
      </w:divBdr>
      <w:divsChild>
        <w:div w:id="1742823106">
          <w:marLeft w:val="0"/>
          <w:marRight w:val="0"/>
          <w:marTop w:val="0"/>
          <w:marBottom w:val="0"/>
          <w:divBdr>
            <w:top w:val="none" w:sz="0" w:space="0" w:color="auto"/>
            <w:left w:val="none" w:sz="0" w:space="0" w:color="auto"/>
            <w:bottom w:val="none" w:sz="0" w:space="0" w:color="auto"/>
            <w:right w:val="none" w:sz="0" w:space="0" w:color="auto"/>
          </w:divBdr>
          <w:divsChild>
            <w:div w:id="1440560887">
              <w:marLeft w:val="0"/>
              <w:marRight w:val="0"/>
              <w:marTop w:val="0"/>
              <w:marBottom w:val="0"/>
              <w:divBdr>
                <w:top w:val="none" w:sz="0" w:space="0" w:color="auto"/>
                <w:left w:val="none" w:sz="0" w:space="0" w:color="auto"/>
                <w:bottom w:val="none" w:sz="0" w:space="0" w:color="auto"/>
                <w:right w:val="none" w:sz="0" w:space="0" w:color="auto"/>
              </w:divBdr>
            </w:div>
            <w:div w:id="1233782410">
              <w:marLeft w:val="0"/>
              <w:marRight w:val="0"/>
              <w:marTop w:val="0"/>
              <w:marBottom w:val="0"/>
              <w:divBdr>
                <w:top w:val="none" w:sz="0" w:space="0" w:color="auto"/>
                <w:left w:val="none" w:sz="0" w:space="0" w:color="auto"/>
                <w:bottom w:val="none" w:sz="0" w:space="0" w:color="auto"/>
                <w:right w:val="none" w:sz="0" w:space="0" w:color="auto"/>
              </w:divBdr>
            </w:div>
            <w:div w:id="1904094636">
              <w:marLeft w:val="0"/>
              <w:marRight w:val="0"/>
              <w:marTop w:val="0"/>
              <w:marBottom w:val="0"/>
              <w:divBdr>
                <w:top w:val="none" w:sz="0" w:space="0" w:color="auto"/>
                <w:left w:val="none" w:sz="0" w:space="0" w:color="auto"/>
                <w:bottom w:val="none" w:sz="0" w:space="0" w:color="auto"/>
                <w:right w:val="none" w:sz="0" w:space="0" w:color="auto"/>
              </w:divBdr>
            </w:div>
            <w:div w:id="596062495">
              <w:marLeft w:val="0"/>
              <w:marRight w:val="0"/>
              <w:marTop w:val="0"/>
              <w:marBottom w:val="0"/>
              <w:divBdr>
                <w:top w:val="none" w:sz="0" w:space="0" w:color="auto"/>
                <w:left w:val="none" w:sz="0" w:space="0" w:color="auto"/>
                <w:bottom w:val="none" w:sz="0" w:space="0" w:color="auto"/>
                <w:right w:val="none" w:sz="0" w:space="0" w:color="auto"/>
              </w:divBdr>
            </w:div>
            <w:div w:id="45136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0835">
      <w:bodyDiv w:val="1"/>
      <w:marLeft w:val="0"/>
      <w:marRight w:val="0"/>
      <w:marTop w:val="0"/>
      <w:marBottom w:val="0"/>
      <w:divBdr>
        <w:top w:val="none" w:sz="0" w:space="0" w:color="auto"/>
        <w:left w:val="none" w:sz="0" w:space="0" w:color="auto"/>
        <w:bottom w:val="none" w:sz="0" w:space="0" w:color="auto"/>
        <w:right w:val="none" w:sz="0" w:space="0" w:color="auto"/>
      </w:divBdr>
    </w:div>
    <w:div w:id="1619678587">
      <w:bodyDiv w:val="1"/>
      <w:marLeft w:val="0"/>
      <w:marRight w:val="0"/>
      <w:marTop w:val="0"/>
      <w:marBottom w:val="0"/>
      <w:divBdr>
        <w:top w:val="none" w:sz="0" w:space="0" w:color="auto"/>
        <w:left w:val="none" w:sz="0" w:space="0" w:color="auto"/>
        <w:bottom w:val="none" w:sz="0" w:space="0" w:color="auto"/>
        <w:right w:val="none" w:sz="0" w:space="0" w:color="auto"/>
      </w:divBdr>
      <w:divsChild>
        <w:div w:id="60300709">
          <w:marLeft w:val="0"/>
          <w:marRight w:val="0"/>
          <w:marTop w:val="0"/>
          <w:marBottom w:val="0"/>
          <w:divBdr>
            <w:top w:val="none" w:sz="0" w:space="0" w:color="auto"/>
            <w:left w:val="none" w:sz="0" w:space="0" w:color="auto"/>
            <w:bottom w:val="none" w:sz="0" w:space="0" w:color="auto"/>
            <w:right w:val="none" w:sz="0" w:space="0" w:color="auto"/>
          </w:divBdr>
          <w:divsChild>
            <w:div w:id="1952273083">
              <w:marLeft w:val="0"/>
              <w:marRight w:val="0"/>
              <w:marTop w:val="0"/>
              <w:marBottom w:val="0"/>
              <w:divBdr>
                <w:top w:val="none" w:sz="0" w:space="0" w:color="auto"/>
                <w:left w:val="none" w:sz="0" w:space="0" w:color="auto"/>
                <w:bottom w:val="none" w:sz="0" w:space="0" w:color="auto"/>
                <w:right w:val="none" w:sz="0" w:space="0" w:color="auto"/>
              </w:divBdr>
            </w:div>
            <w:div w:id="38480635">
              <w:marLeft w:val="0"/>
              <w:marRight w:val="0"/>
              <w:marTop w:val="0"/>
              <w:marBottom w:val="0"/>
              <w:divBdr>
                <w:top w:val="none" w:sz="0" w:space="0" w:color="auto"/>
                <w:left w:val="none" w:sz="0" w:space="0" w:color="auto"/>
                <w:bottom w:val="none" w:sz="0" w:space="0" w:color="auto"/>
                <w:right w:val="none" w:sz="0" w:space="0" w:color="auto"/>
              </w:divBdr>
            </w:div>
            <w:div w:id="56563046">
              <w:marLeft w:val="0"/>
              <w:marRight w:val="0"/>
              <w:marTop w:val="0"/>
              <w:marBottom w:val="0"/>
              <w:divBdr>
                <w:top w:val="none" w:sz="0" w:space="0" w:color="auto"/>
                <w:left w:val="none" w:sz="0" w:space="0" w:color="auto"/>
                <w:bottom w:val="none" w:sz="0" w:space="0" w:color="auto"/>
                <w:right w:val="none" w:sz="0" w:space="0" w:color="auto"/>
              </w:divBdr>
            </w:div>
            <w:div w:id="1816338461">
              <w:marLeft w:val="0"/>
              <w:marRight w:val="0"/>
              <w:marTop w:val="0"/>
              <w:marBottom w:val="0"/>
              <w:divBdr>
                <w:top w:val="none" w:sz="0" w:space="0" w:color="auto"/>
                <w:left w:val="none" w:sz="0" w:space="0" w:color="auto"/>
                <w:bottom w:val="none" w:sz="0" w:space="0" w:color="auto"/>
                <w:right w:val="none" w:sz="0" w:space="0" w:color="auto"/>
              </w:divBdr>
            </w:div>
            <w:div w:id="4331765">
              <w:marLeft w:val="0"/>
              <w:marRight w:val="0"/>
              <w:marTop w:val="0"/>
              <w:marBottom w:val="0"/>
              <w:divBdr>
                <w:top w:val="none" w:sz="0" w:space="0" w:color="auto"/>
                <w:left w:val="none" w:sz="0" w:space="0" w:color="auto"/>
                <w:bottom w:val="none" w:sz="0" w:space="0" w:color="auto"/>
                <w:right w:val="none" w:sz="0" w:space="0" w:color="auto"/>
              </w:divBdr>
            </w:div>
            <w:div w:id="21044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9838">
      <w:bodyDiv w:val="1"/>
      <w:marLeft w:val="0"/>
      <w:marRight w:val="0"/>
      <w:marTop w:val="0"/>
      <w:marBottom w:val="0"/>
      <w:divBdr>
        <w:top w:val="none" w:sz="0" w:space="0" w:color="auto"/>
        <w:left w:val="none" w:sz="0" w:space="0" w:color="auto"/>
        <w:bottom w:val="none" w:sz="0" w:space="0" w:color="auto"/>
        <w:right w:val="none" w:sz="0" w:space="0" w:color="auto"/>
      </w:divBdr>
    </w:div>
    <w:div w:id="1656180125">
      <w:bodyDiv w:val="1"/>
      <w:marLeft w:val="0"/>
      <w:marRight w:val="0"/>
      <w:marTop w:val="0"/>
      <w:marBottom w:val="0"/>
      <w:divBdr>
        <w:top w:val="none" w:sz="0" w:space="0" w:color="auto"/>
        <w:left w:val="none" w:sz="0" w:space="0" w:color="auto"/>
        <w:bottom w:val="none" w:sz="0" w:space="0" w:color="auto"/>
        <w:right w:val="none" w:sz="0" w:space="0" w:color="auto"/>
      </w:divBdr>
      <w:divsChild>
        <w:div w:id="815028513">
          <w:marLeft w:val="0"/>
          <w:marRight w:val="0"/>
          <w:marTop w:val="0"/>
          <w:marBottom w:val="0"/>
          <w:divBdr>
            <w:top w:val="none" w:sz="0" w:space="0" w:color="auto"/>
            <w:left w:val="none" w:sz="0" w:space="0" w:color="auto"/>
            <w:bottom w:val="none" w:sz="0" w:space="0" w:color="auto"/>
            <w:right w:val="none" w:sz="0" w:space="0" w:color="auto"/>
          </w:divBdr>
          <w:divsChild>
            <w:div w:id="898712048">
              <w:marLeft w:val="0"/>
              <w:marRight w:val="0"/>
              <w:marTop w:val="0"/>
              <w:marBottom w:val="0"/>
              <w:divBdr>
                <w:top w:val="none" w:sz="0" w:space="0" w:color="auto"/>
                <w:left w:val="none" w:sz="0" w:space="0" w:color="auto"/>
                <w:bottom w:val="none" w:sz="0" w:space="0" w:color="auto"/>
                <w:right w:val="none" w:sz="0" w:space="0" w:color="auto"/>
              </w:divBdr>
              <w:divsChild>
                <w:div w:id="1491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5535">
      <w:bodyDiv w:val="1"/>
      <w:marLeft w:val="0"/>
      <w:marRight w:val="0"/>
      <w:marTop w:val="0"/>
      <w:marBottom w:val="0"/>
      <w:divBdr>
        <w:top w:val="none" w:sz="0" w:space="0" w:color="auto"/>
        <w:left w:val="none" w:sz="0" w:space="0" w:color="auto"/>
        <w:bottom w:val="none" w:sz="0" w:space="0" w:color="auto"/>
        <w:right w:val="none" w:sz="0" w:space="0" w:color="auto"/>
      </w:divBdr>
      <w:divsChild>
        <w:div w:id="719400342">
          <w:marLeft w:val="0"/>
          <w:marRight w:val="0"/>
          <w:marTop w:val="0"/>
          <w:marBottom w:val="0"/>
          <w:divBdr>
            <w:top w:val="none" w:sz="0" w:space="0" w:color="auto"/>
            <w:left w:val="none" w:sz="0" w:space="0" w:color="auto"/>
            <w:bottom w:val="none" w:sz="0" w:space="0" w:color="auto"/>
            <w:right w:val="none" w:sz="0" w:space="0" w:color="auto"/>
          </w:divBdr>
          <w:divsChild>
            <w:div w:id="13201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5185">
      <w:bodyDiv w:val="1"/>
      <w:marLeft w:val="0"/>
      <w:marRight w:val="0"/>
      <w:marTop w:val="0"/>
      <w:marBottom w:val="0"/>
      <w:divBdr>
        <w:top w:val="none" w:sz="0" w:space="0" w:color="auto"/>
        <w:left w:val="none" w:sz="0" w:space="0" w:color="auto"/>
        <w:bottom w:val="none" w:sz="0" w:space="0" w:color="auto"/>
        <w:right w:val="none" w:sz="0" w:space="0" w:color="auto"/>
      </w:divBdr>
    </w:div>
    <w:div w:id="1689604164">
      <w:bodyDiv w:val="1"/>
      <w:marLeft w:val="0"/>
      <w:marRight w:val="0"/>
      <w:marTop w:val="0"/>
      <w:marBottom w:val="0"/>
      <w:divBdr>
        <w:top w:val="none" w:sz="0" w:space="0" w:color="auto"/>
        <w:left w:val="none" w:sz="0" w:space="0" w:color="auto"/>
        <w:bottom w:val="none" w:sz="0" w:space="0" w:color="auto"/>
        <w:right w:val="none" w:sz="0" w:space="0" w:color="auto"/>
      </w:divBdr>
      <w:divsChild>
        <w:div w:id="1748259615">
          <w:marLeft w:val="0"/>
          <w:marRight w:val="0"/>
          <w:marTop w:val="0"/>
          <w:marBottom w:val="0"/>
          <w:divBdr>
            <w:top w:val="none" w:sz="0" w:space="0" w:color="auto"/>
            <w:left w:val="none" w:sz="0" w:space="0" w:color="auto"/>
            <w:bottom w:val="none" w:sz="0" w:space="0" w:color="auto"/>
            <w:right w:val="none" w:sz="0" w:space="0" w:color="auto"/>
          </w:divBdr>
          <w:divsChild>
            <w:div w:id="166403937">
              <w:marLeft w:val="0"/>
              <w:marRight w:val="0"/>
              <w:marTop w:val="0"/>
              <w:marBottom w:val="0"/>
              <w:divBdr>
                <w:top w:val="none" w:sz="0" w:space="0" w:color="auto"/>
                <w:left w:val="none" w:sz="0" w:space="0" w:color="auto"/>
                <w:bottom w:val="none" w:sz="0" w:space="0" w:color="auto"/>
                <w:right w:val="none" w:sz="0" w:space="0" w:color="auto"/>
              </w:divBdr>
              <w:divsChild>
                <w:div w:id="16154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31203">
      <w:bodyDiv w:val="1"/>
      <w:marLeft w:val="0"/>
      <w:marRight w:val="0"/>
      <w:marTop w:val="0"/>
      <w:marBottom w:val="0"/>
      <w:divBdr>
        <w:top w:val="none" w:sz="0" w:space="0" w:color="auto"/>
        <w:left w:val="none" w:sz="0" w:space="0" w:color="auto"/>
        <w:bottom w:val="none" w:sz="0" w:space="0" w:color="auto"/>
        <w:right w:val="none" w:sz="0" w:space="0" w:color="auto"/>
      </w:divBdr>
      <w:divsChild>
        <w:div w:id="451704913">
          <w:marLeft w:val="0"/>
          <w:marRight w:val="0"/>
          <w:marTop w:val="0"/>
          <w:marBottom w:val="0"/>
          <w:divBdr>
            <w:top w:val="none" w:sz="0" w:space="0" w:color="auto"/>
            <w:left w:val="none" w:sz="0" w:space="0" w:color="auto"/>
            <w:bottom w:val="none" w:sz="0" w:space="0" w:color="auto"/>
            <w:right w:val="none" w:sz="0" w:space="0" w:color="auto"/>
          </w:divBdr>
          <w:divsChild>
            <w:div w:id="235365505">
              <w:marLeft w:val="0"/>
              <w:marRight w:val="0"/>
              <w:marTop w:val="0"/>
              <w:marBottom w:val="0"/>
              <w:divBdr>
                <w:top w:val="none" w:sz="0" w:space="0" w:color="auto"/>
                <w:left w:val="none" w:sz="0" w:space="0" w:color="auto"/>
                <w:bottom w:val="none" w:sz="0" w:space="0" w:color="auto"/>
                <w:right w:val="none" w:sz="0" w:space="0" w:color="auto"/>
              </w:divBdr>
            </w:div>
            <w:div w:id="1490756645">
              <w:marLeft w:val="0"/>
              <w:marRight w:val="0"/>
              <w:marTop w:val="0"/>
              <w:marBottom w:val="0"/>
              <w:divBdr>
                <w:top w:val="none" w:sz="0" w:space="0" w:color="auto"/>
                <w:left w:val="none" w:sz="0" w:space="0" w:color="auto"/>
                <w:bottom w:val="none" w:sz="0" w:space="0" w:color="auto"/>
                <w:right w:val="none" w:sz="0" w:space="0" w:color="auto"/>
              </w:divBdr>
            </w:div>
            <w:div w:id="623194069">
              <w:marLeft w:val="0"/>
              <w:marRight w:val="0"/>
              <w:marTop w:val="0"/>
              <w:marBottom w:val="0"/>
              <w:divBdr>
                <w:top w:val="none" w:sz="0" w:space="0" w:color="auto"/>
                <w:left w:val="none" w:sz="0" w:space="0" w:color="auto"/>
                <w:bottom w:val="none" w:sz="0" w:space="0" w:color="auto"/>
                <w:right w:val="none" w:sz="0" w:space="0" w:color="auto"/>
              </w:divBdr>
            </w:div>
            <w:div w:id="157773176">
              <w:marLeft w:val="0"/>
              <w:marRight w:val="0"/>
              <w:marTop w:val="0"/>
              <w:marBottom w:val="0"/>
              <w:divBdr>
                <w:top w:val="none" w:sz="0" w:space="0" w:color="auto"/>
                <w:left w:val="none" w:sz="0" w:space="0" w:color="auto"/>
                <w:bottom w:val="none" w:sz="0" w:space="0" w:color="auto"/>
                <w:right w:val="none" w:sz="0" w:space="0" w:color="auto"/>
              </w:divBdr>
            </w:div>
            <w:div w:id="974263379">
              <w:marLeft w:val="0"/>
              <w:marRight w:val="0"/>
              <w:marTop w:val="0"/>
              <w:marBottom w:val="0"/>
              <w:divBdr>
                <w:top w:val="none" w:sz="0" w:space="0" w:color="auto"/>
                <w:left w:val="none" w:sz="0" w:space="0" w:color="auto"/>
                <w:bottom w:val="none" w:sz="0" w:space="0" w:color="auto"/>
                <w:right w:val="none" w:sz="0" w:space="0" w:color="auto"/>
              </w:divBdr>
            </w:div>
            <w:div w:id="1045060576">
              <w:marLeft w:val="0"/>
              <w:marRight w:val="0"/>
              <w:marTop w:val="0"/>
              <w:marBottom w:val="0"/>
              <w:divBdr>
                <w:top w:val="none" w:sz="0" w:space="0" w:color="auto"/>
                <w:left w:val="none" w:sz="0" w:space="0" w:color="auto"/>
                <w:bottom w:val="none" w:sz="0" w:space="0" w:color="auto"/>
                <w:right w:val="none" w:sz="0" w:space="0" w:color="auto"/>
              </w:divBdr>
            </w:div>
            <w:div w:id="1434932735">
              <w:marLeft w:val="0"/>
              <w:marRight w:val="0"/>
              <w:marTop w:val="0"/>
              <w:marBottom w:val="0"/>
              <w:divBdr>
                <w:top w:val="none" w:sz="0" w:space="0" w:color="auto"/>
                <w:left w:val="none" w:sz="0" w:space="0" w:color="auto"/>
                <w:bottom w:val="none" w:sz="0" w:space="0" w:color="auto"/>
                <w:right w:val="none" w:sz="0" w:space="0" w:color="auto"/>
              </w:divBdr>
            </w:div>
            <w:div w:id="848300560">
              <w:marLeft w:val="0"/>
              <w:marRight w:val="0"/>
              <w:marTop w:val="0"/>
              <w:marBottom w:val="0"/>
              <w:divBdr>
                <w:top w:val="none" w:sz="0" w:space="0" w:color="auto"/>
                <w:left w:val="none" w:sz="0" w:space="0" w:color="auto"/>
                <w:bottom w:val="none" w:sz="0" w:space="0" w:color="auto"/>
                <w:right w:val="none" w:sz="0" w:space="0" w:color="auto"/>
              </w:divBdr>
            </w:div>
            <w:div w:id="120732711">
              <w:marLeft w:val="0"/>
              <w:marRight w:val="0"/>
              <w:marTop w:val="0"/>
              <w:marBottom w:val="0"/>
              <w:divBdr>
                <w:top w:val="none" w:sz="0" w:space="0" w:color="auto"/>
                <w:left w:val="none" w:sz="0" w:space="0" w:color="auto"/>
                <w:bottom w:val="none" w:sz="0" w:space="0" w:color="auto"/>
                <w:right w:val="none" w:sz="0" w:space="0" w:color="auto"/>
              </w:divBdr>
            </w:div>
            <w:div w:id="1147937755">
              <w:marLeft w:val="0"/>
              <w:marRight w:val="0"/>
              <w:marTop w:val="0"/>
              <w:marBottom w:val="0"/>
              <w:divBdr>
                <w:top w:val="none" w:sz="0" w:space="0" w:color="auto"/>
                <w:left w:val="none" w:sz="0" w:space="0" w:color="auto"/>
                <w:bottom w:val="none" w:sz="0" w:space="0" w:color="auto"/>
                <w:right w:val="none" w:sz="0" w:space="0" w:color="auto"/>
              </w:divBdr>
            </w:div>
            <w:div w:id="611404858">
              <w:marLeft w:val="0"/>
              <w:marRight w:val="0"/>
              <w:marTop w:val="0"/>
              <w:marBottom w:val="0"/>
              <w:divBdr>
                <w:top w:val="none" w:sz="0" w:space="0" w:color="auto"/>
                <w:left w:val="none" w:sz="0" w:space="0" w:color="auto"/>
                <w:bottom w:val="none" w:sz="0" w:space="0" w:color="auto"/>
                <w:right w:val="none" w:sz="0" w:space="0" w:color="auto"/>
              </w:divBdr>
            </w:div>
            <w:div w:id="160245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2734">
      <w:bodyDiv w:val="1"/>
      <w:marLeft w:val="0"/>
      <w:marRight w:val="0"/>
      <w:marTop w:val="0"/>
      <w:marBottom w:val="0"/>
      <w:divBdr>
        <w:top w:val="none" w:sz="0" w:space="0" w:color="auto"/>
        <w:left w:val="none" w:sz="0" w:space="0" w:color="auto"/>
        <w:bottom w:val="none" w:sz="0" w:space="0" w:color="auto"/>
        <w:right w:val="none" w:sz="0" w:space="0" w:color="auto"/>
      </w:divBdr>
      <w:divsChild>
        <w:div w:id="1271160171">
          <w:marLeft w:val="0"/>
          <w:marRight w:val="0"/>
          <w:marTop w:val="0"/>
          <w:marBottom w:val="0"/>
          <w:divBdr>
            <w:top w:val="none" w:sz="0" w:space="0" w:color="auto"/>
            <w:left w:val="none" w:sz="0" w:space="0" w:color="auto"/>
            <w:bottom w:val="none" w:sz="0" w:space="0" w:color="auto"/>
            <w:right w:val="none" w:sz="0" w:space="0" w:color="auto"/>
          </w:divBdr>
          <w:divsChild>
            <w:div w:id="1969699039">
              <w:marLeft w:val="0"/>
              <w:marRight w:val="0"/>
              <w:marTop w:val="0"/>
              <w:marBottom w:val="0"/>
              <w:divBdr>
                <w:top w:val="none" w:sz="0" w:space="0" w:color="auto"/>
                <w:left w:val="none" w:sz="0" w:space="0" w:color="auto"/>
                <w:bottom w:val="none" w:sz="0" w:space="0" w:color="auto"/>
                <w:right w:val="none" w:sz="0" w:space="0" w:color="auto"/>
              </w:divBdr>
              <w:divsChild>
                <w:div w:id="62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743013">
      <w:bodyDiv w:val="1"/>
      <w:marLeft w:val="0"/>
      <w:marRight w:val="0"/>
      <w:marTop w:val="0"/>
      <w:marBottom w:val="0"/>
      <w:divBdr>
        <w:top w:val="none" w:sz="0" w:space="0" w:color="auto"/>
        <w:left w:val="none" w:sz="0" w:space="0" w:color="auto"/>
        <w:bottom w:val="none" w:sz="0" w:space="0" w:color="auto"/>
        <w:right w:val="none" w:sz="0" w:space="0" w:color="auto"/>
      </w:divBdr>
      <w:divsChild>
        <w:div w:id="1785687979">
          <w:marLeft w:val="0"/>
          <w:marRight w:val="0"/>
          <w:marTop w:val="100"/>
          <w:marBottom w:val="100"/>
          <w:divBdr>
            <w:top w:val="none" w:sz="0" w:space="0" w:color="auto"/>
            <w:left w:val="none" w:sz="0" w:space="0" w:color="auto"/>
            <w:bottom w:val="none" w:sz="0" w:space="0" w:color="auto"/>
            <w:right w:val="none" w:sz="0" w:space="0" w:color="auto"/>
          </w:divBdr>
          <w:divsChild>
            <w:div w:id="275405449">
              <w:marLeft w:val="0"/>
              <w:marRight w:val="0"/>
              <w:marTop w:val="0"/>
              <w:marBottom w:val="0"/>
              <w:divBdr>
                <w:top w:val="none" w:sz="0" w:space="0" w:color="auto"/>
                <w:left w:val="none" w:sz="0" w:space="0" w:color="auto"/>
                <w:bottom w:val="none" w:sz="0" w:space="0" w:color="auto"/>
                <w:right w:val="none" w:sz="0" w:space="0" w:color="auto"/>
              </w:divBdr>
              <w:divsChild>
                <w:div w:id="16007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2274">
          <w:marLeft w:val="0"/>
          <w:marRight w:val="0"/>
          <w:marTop w:val="0"/>
          <w:marBottom w:val="300"/>
          <w:divBdr>
            <w:top w:val="none" w:sz="0" w:space="0" w:color="auto"/>
            <w:left w:val="none" w:sz="0" w:space="0" w:color="auto"/>
            <w:bottom w:val="none" w:sz="0" w:space="0" w:color="auto"/>
            <w:right w:val="none" w:sz="0" w:space="0" w:color="auto"/>
          </w:divBdr>
          <w:divsChild>
            <w:div w:id="2429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0648">
      <w:bodyDiv w:val="1"/>
      <w:marLeft w:val="0"/>
      <w:marRight w:val="0"/>
      <w:marTop w:val="0"/>
      <w:marBottom w:val="0"/>
      <w:divBdr>
        <w:top w:val="none" w:sz="0" w:space="0" w:color="auto"/>
        <w:left w:val="none" w:sz="0" w:space="0" w:color="auto"/>
        <w:bottom w:val="none" w:sz="0" w:space="0" w:color="auto"/>
        <w:right w:val="none" w:sz="0" w:space="0" w:color="auto"/>
      </w:divBdr>
      <w:divsChild>
        <w:div w:id="1943801102">
          <w:marLeft w:val="0"/>
          <w:marRight w:val="0"/>
          <w:marTop w:val="0"/>
          <w:marBottom w:val="0"/>
          <w:divBdr>
            <w:top w:val="none" w:sz="0" w:space="0" w:color="auto"/>
            <w:left w:val="none" w:sz="0" w:space="0" w:color="auto"/>
            <w:bottom w:val="none" w:sz="0" w:space="0" w:color="auto"/>
            <w:right w:val="none" w:sz="0" w:space="0" w:color="auto"/>
          </w:divBdr>
          <w:divsChild>
            <w:div w:id="1564558683">
              <w:marLeft w:val="0"/>
              <w:marRight w:val="0"/>
              <w:marTop w:val="0"/>
              <w:marBottom w:val="0"/>
              <w:divBdr>
                <w:top w:val="none" w:sz="0" w:space="0" w:color="auto"/>
                <w:left w:val="none" w:sz="0" w:space="0" w:color="auto"/>
                <w:bottom w:val="none" w:sz="0" w:space="0" w:color="auto"/>
                <w:right w:val="none" w:sz="0" w:space="0" w:color="auto"/>
              </w:divBdr>
            </w:div>
            <w:div w:id="1295405860">
              <w:marLeft w:val="0"/>
              <w:marRight w:val="0"/>
              <w:marTop w:val="0"/>
              <w:marBottom w:val="0"/>
              <w:divBdr>
                <w:top w:val="none" w:sz="0" w:space="0" w:color="auto"/>
                <w:left w:val="none" w:sz="0" w:space="0" w:color="auto"/>
                <w:bottom w:val="none" w:sz="0" w:space="0" w:color="auto"/>
                <w:right w:val="none" w:sz="0" w:space="0" w:color="auto"/>
              </w:divBdr>
            </w:div>
            <w:div w:id="685865843">
              <w:marLeft w:val="0"/>
              <w:marRight w:val="0"/>
              <w:marTop w:val="0"/>
              <w:marBottom w:val="0"/>
              <w:divBdr>
                <w:top w:val="none" w:sz="0" w:space="0" w:color="auto"/>
                <w:left w:val="none" w:sz="0" w:space="0" w:color="auto"/>
                <w:bottom w:val="none" w:sz="0" w:space="0" w:color="auto"/>
                <w:right w:val="none" w:sz="0" w:space="0" w:color="auto"/>
              </w:divBdr>
            </w:div>
            <w:div w:id="1122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6132">
      <w:bodyDiv w:val="1"/>
      <w:marLeft w:val="0"/>
      <w:marRight w:val="0"/>
      <w:marTop w:val="0"/>
      <w:marBottom w:val="0"/>
      <w:divBdr>
        <w:top w:val="none" w:sz="0" w:space="0" w:color="auto"/>
        <w:left w:val="none" w:sz="0" w:space="0" w:color="auto"/>
        <w:bottom w:val="none" w:sz="0" w:space="0" w:color="auto"/>
        <w:right w:val="none" w:sz="0" w:space="0" w:color="auto"/>
      </w:divBdr>
    </w:div>
    <w:div w:id="1763378691">
      <w:bodyDiv w:val="1"/>
      <w:marLeft w:val="0"/>
      <w:marRight w:val="0"/>
      <w:marTop w:val="0"/>
      <w:marBottom w:val="0"/>
      <w:divBdr>
        <w:top w:val="none" w:sz="0" w:space="0" w:color="auto"/>
        <w:left w:val="none" w:sz="0" w:space="0" w:color="auto"/>
        <w:bottom w:val="none" w:sz="0" w:space="0" w:color="auto"/>
        <w:right w:val="none" w:sz="0" w:space="0" w:color="auto"/>
      </w:divBdr>
    </w:div>
    <w:div w:id="1799953674">
      <w:bodyDiv w:val="1"/>
      <w:marLeft w:val="0"/>
      <w:marRight w:val="0"/>
      <w:marTop w:val="0"/>
      <w:marBottom w:val="0"/>
      <w:divBdr>
        <w:top w:val="none" w:sz="0" w:space="0" w:color="auto"/>
        <w:left w:val="none" w:sz="0" w:space="0" w:color="auto"/>
        <w:bottom w:val="none" w:sz="0" w:space="0" w:color="auto"/>
        <w:right w:val="none" w:sz="0" w:space="0" w:color="auto"/>
      </w:divBdr>
      <w:divsChild>
        <w:div w:id="1017001790">
          <w:marLeft w:val="0"/>
          <w:marRight w:val="0"/>
          <w:marTop w:val="0"/>
          <w:marBottom w:val="0"/>
          <w:divBdr>
            <w:top w:val="none" w:sz="0" w:space="0" w:color="auto"/>
            <w:left w:val="none" w:sz="0" w:space="0" w:color="auto"/>
            <w:bottom w:val="none" w:sz="0" w:space="0" w:color="auto"/>
            <w:right w:val="none" w:sz="0" w:space="0" w:color="auto"/>
          </w:divBdr>
          <w:divsChild>
            <w:div w:id="1730811527">
              <w:marLeft w:val="0"/>
              <w:marRight w:val="0"/>
              <w:marTop w:val="0"/>
              <w:marBottom w:val="0"/>
              <w:divBdr>
                <w:top w:val="none" w:sz="0" w:space="0" w:color="auto"/>
                <w:left w:val="none" w:sz="0" w:space="0" w:color="auto"/>
                <w:bottom w:val="none" w:sz="0" w:space="0" w:color="auto"/>
                <w:right w:val="none" w:sz="0" w:space="0" w:color="auto"/>
              </w:divBdr>
              <w:divsChild>
                <w:div w:id="744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3411">
      <w:bodyDiv w:val="1"/>
      <w:marLeft w:val="0"/>
      <w:marRight w:val="0"/>
      <w:marTop w:val="0"/>
      <w:marBottom w:val="0"/>
      <w:divBdr>
        <w:top w:val="none" w:sz="0" w:space="0" w:color="auto"/>
        <w:left w:val="none" w:sz="0" w:space="0" w:color="auto"/>
        <w:bottom w:val="none" w:sz="0" w:space="0" w:color="auto"/>
        <w:right w:val="none" w:sz="0" w:space="0" w:color="auto"/>
      </w:divBdr>
    </w:div>
    <w:div w:id="1858690131">
      <w:bodyDiv w:val="1"/>
      <w:marLeft w:val="0"/>
      <w:marRight w:val="0"/>
      <w:marTop w:val="0"/>
      <w:marBottom w:val="0"/>
      <w:divBdr>
        <w:top w:val="none" w:sz="0" w:space="0" w:color="auto"/>
        <w:left w:val="none" w:sz="0" w:space="0" w:color="auto"/>
        <w:bottom w:val="none" w:sz="0" w:space="0" w:color="auto"/>
        <w:right w:val="none" w:sz="0" w:space="0" w:color="auto"/>
      </w:divBdr>
    </w:div>
    <w:div w:id="1864514838">
      <w:bodyDiv w:val="1"/>
      <w:marLeft w:val="0"/>
      <w:marRight w:val="0"/>
      <w:marTop w:val="0"/>
      <w:marBottom w:val="0"/>
      <w:divBdr>
        <w:top w:val="none" w:sz="0" w:space="0" w:color="auto"/>
        <w:left w:val="none" w:sz="0" w:space="0" w:color="auto"/>
        <w:bottom w:val="none" w:sz="0" w:space="0" w:color="auto"/>
        <w:right w:val="none" w:sz="0" w:space="0" w:color="auto"/>
      </w:divBdr>
      <w:divsChild>
        <w:div w:id="1129667386">
          <w:marLeft w:val="0"/>
          <w:marRight w:val="0"/>
          <w:marTop w:val="0"/>
          <w:marBottom w:val="0"/>
          <w:divBdr>
            <w:top w:val="none" w:sz="0" w:space="0" w:color="auto"/>
            <w:left w:val="none" w:sz="0" w:space="0" w:color="auto"/>
            <w:bottom w:val="none" w:sz="0" w:space="0" w:color="auto"/>
            <w:right w:val="none" w:sz="0" w:space="0" w:color="auto"/>
          </w:divBdr>
          <w:divsChild>
            <w:div w:id="582373994">
              <w:marLeft w:val="0"/>
              <w:marRight w:val="0"/>
              <w:marTop w:val="0"/>
              <w:marBottom w:val="0"/>
              <w:divBdr>
                <w:top w:val="none" w:sz="0" w:space="0" w:color="auto"/>
                <w:left w:val="none" w:sz="0" w:space="0" w:color="auto"/>
                <w:bottom w:val="none" w:sz="0" w:space="0" w:color="auto"/>
                <w:right w:val="none" w:sz="0" w:space="0" w:color="auto"/>
              </w:divBdr>
              <w:divsChild>
                <w:div w:id="2084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3971">
      <w:bodyDiv w:val="1"/>
      <w:marLeft w:val="0"/>
      <w:marRight w:val="0"/>
      <w:marTop w:val="0"/>
      <w:marBottom w:val="0"/>
      <w:divBdr>
        <w:top w:val="none" w:sz="0" w:space="0" w:color="auto"/>
        <w:left w:val="none" w:sz="0" w:space="0" w:color="auto"/>
        <w:bottom w:val="none" w:sz="0" w:space="0" w:color="auto"/>
        <w:right w:val="none" w:sz="0" w:space="0" w:color="auto"/>
      </w:divBdr>
    </w:div>
    <w:div w:id="1921714210">
      <w:bodyDiv w:val="1"/>
      <w:marLeft w:val="0"/>
      <w:marRight w:val="0"/>
      <w:marTop w:val="0"/>
      <w:marBottom w:val="0"/>
      <w:divBdr>
        <w:top w:val="none" w:sz="0" w:space="0" w:color="auto"/>
        <w:left w:val="none" w:sz="0" w:space="0" w:color="auto"/>
        <w:bottom w:val="none" w:sz="0" w:space="0" w:color="auto"/>
        <w:right w:val="none" w:sz="0" w:space="0" w:color="auto"/>
      </w:divBdr>
    </w:div>
    <w:div w:id="1945192351">
      <w:bodyDiv w:val="1"/>
      <w:marLeft w:val="0"/>
      <w:marRight w:val="0"/>
      <w:marTop w:val="0"/>
      <w:marBottom w:val="0"/>
      <w:divBdr>
        <w:top w:val="none" w:sz="0" w:space="0" w:color="auto"/>
        <w:left w:val="none" w:sz="0" w:space="0" w:color="auto"/>
        <w:bottom w:val="none" w:sz="0" w:space="0" w:color="auto"/>
        <w:right w:val="none" w:sz="0" w:space="0" w:color="auto"/>
      </w:divBdr>
      <w:divsChild>
        <w:div w:id="2130930835">
          <w:marLeft w:val="0"/>
          <w:marRight w:val="0"/>
          <w:marTop w:val="0"/>
          <w:marBottom w:val="0"/>
          <w:divBdr>
            <w:top w:val="none" w:sz="0" w:space="0" w:color="auto"/>
            <w:left w:val="none" w:sz="0" w:space="0" w:color="auto"/>
            <w:bottom w:val="none" w:sz="0" w:space="0" w:color="auto"/>
            <w:right w:val="none" w:sz="0" w:space="0" w:color="auto"/>
          </w:divBdr>
          <w:divsChild>
            <w:div w:id="15511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5813">
      <w:bodyDiv w:val="1"/>
      <w:marLeft w:val="0"/>
      <w:marRight w:val="0"/>
      <w:marTop w:val="0"/>
      <w:marBottom w:val="0"/>
      <w:divBdr>
        <w:top w:val="none" w:sz="0" w:space="0" w:color="auto"/>
        <w:left w:val="none" w:sz="0" w:space="0" w:color="auto"/>
        <w:bottom w:val="none" w:sz="0" w:space="0" w:color="auto"/>
        <w:right w:val="none" w:sz="0" w:space="0" w:color="auto"/>
      </w:divBdr>
    </w:div>
    <w:div w:id="2080589968">
      <w:bodyDiv w:val="1"/>
      <w:marLeft w:val="0"/>
      <w:marRight w:val="0"/>
      <w:marTop w:val="0"/>
      <w:marBottom w:val="0"/>
      <w:divBdr>
        <w:top w:val="none" w:sz="0" w:space="0" w:color="auto"/>
        <w:left w:val="none" w:sz="0" w:space="0" w:color="auto"/>
        <w:bottom w:val="none" w:sz="0" w:space="0" w:color="auto"/>
        <w:right w:val="none" w:sz="0" w:space="0" w:color="auto"/>
      </w:divBdr>
      <w:divsChild>
        <w:div w:id="1615822380">
          <w:marLeft w:val="0"/>
          <w:marRight w:val="0"/>
          <w:marTop w:val="0"/>
          <w:marBottom w:val="0"/>
          <w:divBdr>
            <w:top w:val="none" w:sz="0" w:space="0" w:color="auto"/>
            <w:left w:val="none" w:sz="0" w:space="0" w:color="auto"/>
            <w:bottom w:val="none" w:sz="0" w:space="0" w:color="auto"/>
            <w:right w:val="none" w:sz="0" w:space="0" w:color="auto"/>
          </w:divBdr>
          <w:divsChild>
            <w:div w:id="5920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5621">
      <w:bodyDiv w:val="1"/>
      <w:marLeft w:val="0"/>
      <w:marRight w:val="0"/>
      <w:marTop w:val="0"/>
      <w:marBottom w:val="0"/>
      <w:divBdr>
        <w:top w:val="none" w:sz="0" w:space="0" w:color="auto"/>
        <w:left w:val="none" w:sz="0" w:space="0" w:color="auto"/>
        <w:bottom w:val="none" w:sz="0" w:space="0" w:color="auto"/>
        <w:right w:val="none" w:sz="0" w:space="0" w:color="auto"/>
      </w:divBdr>
    </w:div>
    <w:div w:id="2139298402">
      <w:bodyDiv w:val="1"/>
      <w:marLeft w:val="0"/>
      <w:marRight w:val="0"/>
      <w:marTop w:val="0"/>
      <w:marBottom w:val="0"/>
      <w:divBdr>
        <w:top w:val="none" w:sz="0" w:space="0" w:color="auto"/>
        <w:left w:val="none" w:sz="0" w:space="0" w:color="auto"/>
        <w:bottom w:val="none" w:sz="0" w:space="0" w:color="auto"/>
        <w:right w:val="none" w:sz="0" w:space="0" w:color="auto"/>
      </w:divBdr>
    </w:div>
    <w:div w:id="214218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microsoft.com/office/2016/09/relationships/commentsIds" Target="commentsIds.xml"/><Relationship Id="rId5" Type="http://schemas.openxmlformats.org/officeDocument/2006/relationships/styles" Target="styles.xml"/><Relationship Id="rId15" Type="http://schemas.openxmlformats.org/officeDocument/2006/relationships/image" Target="media/image8.png"/><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2420FF527F4E4D8A749C746197AA34" ma:contentTypeVersion="10" ma:contentTypeDescription="Create a new document." ma:contentTypeScope="" ma:versionID="e2a1508953da45c24e9605bbabc23666">
  <xsd:schema xmlns:xsd="http://www.w3.org/2001/XMLSchema" xmlns:xs="http://www.w3.org/2001/XMLSchema" xmlns:p="http://schemas.microsoft.com/office/2006/metadata/properties" xmlns:ns2="d28ede40-ae1d-4c14-9dc3-d5d7a8adc4c9" targetNamespace="http://schemas.microsoft.com/office/2006/metadata/properties" ma:root="true" ma:fieldsID="291f02c720f974aa4831e62a53b92bb3" ns2:_="">
    <xsd:import namespace="d28ede40-ae1d-4c14-9dc3-d5d7a8adc4c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8ede40-ae1d-4c14-9dc3-d5d7a8adc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fdc6da-32ca-4a2b-983e-32d6a4a8ae6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28ede40-ae1d-4c14-9dc3-d5d7a8adc4c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EF1C17-8850-4703-AB20-4A2F086786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8ede40-ae1d-4c14-9dc3-d5d7a8adc4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4C8F48-7340-4DD4-A372-BF144BB65F65}">
  <ds:schemaRefs>
    <ds:schemaRef ds:uri="http://schemas.microsoft.com/sharepoint/v3/contenttype/forms"/>
  </ds:schemaRefs>
</ds:datastoreItem>
</file>

<file path=customXml/itemProps3.xml><?xml version="1.0" encoding="utf-8"?>
<ds:datastoreItem xmlns:ds="http://schemas.openxmlformats.org/officeDocument/2006/customXml" ds:itemID="{C0AA7D4E-7B0B-4CED-A3AF-C8F46CC0CBDC}">
  <ds:schemaRefs>
    <ds:schemaRef ds:uri="http://schemas.microsoft.com/office/2006/metadata/properties"/>
    <ds:schemaRef ds:uri="http://schemas.microsoft.com/office/infopath/2007/PartnerControls"/>
    <ds:schemaRef ds:uri="d28ede40-ae1d-4c14-9dc3-d5d7a8adc4c9"/>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11577</Words>
  <Characters>65991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77414</CharactersWithSpaces>
  <SharedDoc>false</SharedDoc>
  <HLinks>
    <vt:vector size="6" baseType="variant">
      <vt:variant>
        <vt:i4>4194348</vt:i4>
      </vt:variant>
      <vt:variant>
        <vt:i4>0</vt:i4>
      </vt:variant>
      <vt:variant>
        <vt:i4>0</vt:i4>
      </vt:variant>
      <vt:variant>
        <vt:i4>5</vt:i4>
      </vt:variant>
      <vt:variant>
        <vt:lpwstr>mailto:rensirui@ad.unc.edu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Sirui</dc:creator>
  <cp:keywords/>
  <dc:description/>
  <cp:lastModifiedBy>Ren, Sirui</cp:lastModifiedBy>
  <cp:revision>2</cp:revision>
  <cp:lastPrinted>2025-03-10T17:19:00Z</cp:lastPrinted>
  <dcterms:created xsi:type="dcterms:W3CDTF">2025-03-11T21:00:00Z</dcterms:created>
  <dcterms:modified xsi:type="dcterms:W3CDTF">2025-03-11T21:00:00Z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0x010100382420FF527F4E4D8A749C746197AA34</vt:lpwstr>
  </property>
  <property fmtid="{D5CDD505-2E9C-101B-9397-08002B2CF9AE}" pid="3" name="MediaServiceImageTags">
    <vt:lpwstr/>
  </property>
</Properties>
</file>