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21768" w14:textId="2C0BBB76" w:rsidR="00755B9E" w:rsidRDefault="00755B9E" w:rsidP="00755B9E">
      <w:pPr>
        <w:autoSpaceDE w:val="0"/>
        <w:autoSpaceDN w:val="0"/>
        <w:adjustRightInd w:val="0"/>
        <w:spacing w:after="200" w:line="276" w:lineRule="auto"/>
        <w:rPr>
          <w:rFonts w:ascii="Century Schoolbook" w:hAnsi="Century Schoolbook" w:cs="Century Schoolbook"/>
          <w:color w:val="414751"/>
          <w:lang w:val="en"/>
        </w:rPr>
      </w:pPr>
      <w:r>
        <w:rPr>
          <w:rFonts w:ascii="Century Schoolbook" w:hAnsi="Century Schoolbook" w:cs="Calibri"/>
          <w:noProof/>
        </w:rPr>
        <w:drawing>
          <wp:inline distT="0" distB="0" distL="0" distR="0" wp14:anchorId="10BEFECF" wp14:editId="145F6E00">
            <wp:extent cx="9906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99D8" w14:textId="77777777" w:rsidR="00755B9E" w:rsidRDefault="00755B9E" w:rsidP="00755B9E">
      <w:pPr>
        <w:autoSpaceDE w:val="0"/>
        <w:autoSpaceDN w:val="0"/>
        <w:adjustRightInd w:val="0"/>
        <w:spacing w:after="200" w:line="276" w:lineRule="auto"/>
        <w:rPr>
          <w:rFonts w:ascii="Century Schoolbook" w:hAnsi="Century Schoolbook" w:cs="Century Schoolbook"/>
          <w:color w:val="414751"/>
          <w:lang w:val="en"/>
        </w:rPr>
      </w:pPr>
    </w:p>
    <w:p w14:paraId="2782BBA0" w14:textId="77777777" w:rsidR="00755B9E" w:rsidRDefault="00755B9E" w:rsidP="00755B9E">
      <w:pPr>
        <w:autoSpaceDE w:val="0"/>
        <w:autoSpaceDN w:val="0"/>
        <w:adjustRightInd w:val="0"/>
        <w:spacing w:after="200" w:line="276" w:lineRule="auto"/>
        <w:rPr>
          <w:rFonts w:ascii="Century Schoolbook" w:hAnsi="Century Schoolbook" w:cs="Century Schoolbook"/>
          <w:b/>
          <w:bCs/>
          <w:color w:val="414751"/>
          <w:sz w:val="36"/>
          <w:szCs w:val="36"/>
          <w:lang w:val="en"/>
        </w:rPr>
      </w:pPr>
    </w:p>
    <w:p w14:paraId="5D64BFE4" w14:textId="77777777" w:rsidR="00755B9E" w:rsidRDefault="00755B9E" w:rsidP="00755B9E">
      <w:pPr>
        <w:autoSpaceDE w:val="0"/>
        <w:autoSpaceDN w:val="0"/>
        <w:adjustRightInd w:val="0"/>
        <w:spacing w:after="200" w:line="276" w:lineRule="auto"/>
        <w:jc w:val="center"/>
        <w:rPr>
          <w:rFonts w:ascii="Century Schoolbook" w:hAnsi="Century Schoolbook" w:cs="Century Schoolbook"/>
          <w:b/>
          <w:bCs/>
          <w:color w:val="414751"/>
          <w:sz w:val="26"/>
          <w:szCs w:val="26"/>
          <w:lang w:val="en"/>
        </w:rPr>
      </w:pPr>
    </w:p>
    <w:p w14:paraId="7D2274B4" w14:textId="69BA9FDA" w:rsidR="00755B9E" w:rsidRDefault="00755B9E" w:rsidP="00755B9E">
      <w:pPr>
        <w:autoSpaceDE w:val="0"/>
        <w:autoSpaceDN w:val="0"/>
        <w:adjustRightInd w:val="0"/>
        <w:spacing w:after="200" w:line="276" w:lineRule="auto"/>
        <w:jc w:val="center"/>
        <w:rPr>
          <w:rFonts w:ascii="Century Schoolbook" w:hAnsi="Century Schoolbook" w:cs="Century Schoolbook"/>
          <w:color w:val="414751"/>
          <w:sz w:val="26"/>
          <w:szCs w:val="26"/>
          <w:lang w:val="el-GR"/>
        </w:rPr>
      </w:pPr>
      <w:r>
        <w:rPr>
          <w:rFonts w:ascii="Century Schoolbook" w:hAnsi="Century Schoolbook" w:cs="Century Schoolbook"/>
          <w:b/>
          <w:bCs/>
          <w:color w:val="414751"/>
          <w:sz w:val="26"/>
          <w:szCs w:val="26"/>
          <w:lang w:val="el-GR"/>
        </w:rPr>
        <w:t>Πανεπιστήμιο Κρήτης –Τμήμα Επιστήμης Φυσικής</w:t>
      </w:r>
    </w:p>
    <w:p w14:paraId="2DE4064B" w14:textId="053E89BA" w:rsidR="00755B9E" w:rsidRDefault="00755B9E" w:rsidP="00755B9E">
      <w:pPr>
        <w:autoSpaceDE w:val="0"/>
        <w:autoSpaceDN w:val="0"/>
        <w:adjustRightInd w:val="0"/>
        <w:spacing w:after="200" w:line="276" w:lineRule="auto"/>
        <w:jc w:val="center"/>
        <w:rPr>
          <w:rFonts w:ascii="Century Schoolbook" w:hAnsi="Century Schoolbook" w:cs="Century Schoolbook"/>
          <w:b/>
          <w:bCs/>
          <w:color w:val="414751"/>
          <w:sz w:val="28"/>
          <w:szCs w:val="28"/>
          <w:lang w:val="el-GR"/>
        </w:rPr>
      </w:pPr>
      <w:r>
        <w:rPr>
          <w:rFonts w:ascii="Century Schoolbook" w:hAnsi="Century Schoolbook" w:cs="Century Schoolbook"/>
          <w:b/>
          <w:bCs/>
          <w:color w:val="414751"/>
          <w:sz w:val="28"/>
          <w:szCs w:val="28"/>
        </w:rPr>
        <w:t>PH</w:t>
      </w:r>
      <w:r w:rsidRPr="00755B9E">
        <w:rPr>
          <w:rFonts w:ascii="Century Schoolbook" w:hAnsi="Century Schoolbook" w:cs="Century Schoolbook"/>
          <w:b/>
          <w:bCs/>
          <w:color w:val="414751"/>
          <w:sz w:val="28"/>
          <w:szCs w:val="28"/>
          <w:lang w:val="el-GR"/>
        </w:rPr>
        <w:t>351</w:t>
      </w:r>
      <w:r>
        <w:rPr>
          <w:rFonts w:ascii="Century Schoolbook" w:hAnsi="Century Schoolbook" w:cs="Century Schoolbook"/>
          <w:b/>
          <w:bCs/>
          <w:color w:val="414751"/>
          <w:sz w:val="28"/>
          <w:szCs w:val="28"/>
          <w:lang w:val="el-GR"/>
        </w:rPr>
        <w:t>– Υπολογιστική Φυσική</w:t>
      </w:r>
    </w:p>
    <w:p w14:paraId="1FD22A1D" w14:textId="3C9959D0" w:rsidR="00755B9E" w:rsidRDefault="00755B9E" w:rsidP="00755B9E">
      <w:pPr>
        <w:autoSpaceDE w:val="0"/>
        <w:autoSpaceDN w:val="0"/>
        <w:adjustRightInd w:val="0"/>
        <w:spacing w:after="200" w:line="276" w:lineRule="auto"/>
        <w:jc w:val="center"/>
        <w:rPr>
          <w:rFonts w:ascii="Century Schoolbook" w:hAnsi="Century Schoolbook" w:cs="Century Schoolbook"/>
          <w:b/>
          <w:bCs/>
          <w:color w:val="414751"/>
          <w:sz w:val="28"/>
          <w:szCs w:val="28"/>
          <w:lang w:val="el-GR"/>
        </w:rPr>
      </w:pPr>
      <w:r>
        <w:rPr>
          <w:rFonts w:ascii="Century Schoolbook" w:hAnsi="Century Schoolbook" w:cs="Century Schoolbook"/>
          <w:b/>
          <w:bCs/>
          <w:color w:val="414751"/>
          <w:sz w:val="28"/>
          <w:szCs w:val="28"/>
          <w:lang w:val="el-GR"/>
        </w:rPr>
        <w:t xml:space="preserve">Διδάσκων: Ξ. </w:t>
      </w:r>
      <w:proofErr w:type="spellStart"/>
      <w:r>
        <w:rPr>
          <w:rFonts w:ascii="Century Schoolbook" w:hAnsi="Century Schoolbook" w:cs="Century Schoolbook"/>
          <w:b/>
          <w:bCs/>
          <w:color w:val="414751"/>
          <w:sz w:val="28"/>
          <w:szCs w:val="28"/>
          <w:lang w:val="el-GR"/>
        </w:rPr>
        <w:t>Ζώτος</w:t>
      </w:r>
      <w:proofErr w:type="spellEnd"/>
    </w:p>
    <w:p w14:paraId="5CA65D38" w14:textId="7D759B7A" w:rsidR="00755B9E" w:rsidRDefault="00755B9E" w:rsidP="00755B9E">
      <w:pPr>
        <w:autoSpaceDE w:val="0"/>
        <w:autoSpaceDN w:val="0"/>
        <w:adjustRightInd w:val="0"/>
        <w:spacing w:after="200" w:line="276" w:lineRule="auto"/>
        <w:jc w:val="center"/>
        <w:rPr>
          <w:rFonts w:ascii="Century Schoolbook" w:hAnsi="Century Schoolbook" w:cs="Century Schoolbook"/>
          <w:b/>
          <w:bCs/>
          <w:color w:val="414751"/>
          <w:sz w:val="28"/>
          <w:szCs w:val="28"/>
          <w:lang w:val="el-GR"/>
        </w:rPr>
      </w:pPr>
      <w:r>
        <w:rPr>
          <w:rFonts w:ascii="Century Schoolbook" w:hAnsi="Century Schoolbook" w:cs="Century Schoolbook"/>
          <w:b/>
          <w:bCs/>
          <w:color w:val="414751"/>
          <w:sz w:val="28"/>
          <w:szCs w:val="28"/>
          <w:lang w:val="el-GR"/>
        </w:rPr>
        <w:t>Εαρινό Εξάμηνο 2019-2020</w:t>
      </w:r>
    </w:p>
    <w:p w14:paraId="75532081" w14:textId="77777777" w:rsidR="00755B9E" w:rsidRDefault="00755B9E" w:rsidP="00755B9E">
      <w:pPr>
        <w:autoSpaceDE w:val="0"/>
        <w:autoSpaceDN w:val="0"/>
        <w:adjustRightInd w:val="0"/>
        <w:spacing w:after="200" w:line="276" w:lineRule="auto"/>
        <w:rPr>
          <w:rFonts w:ascii="Century Schoolbook" w:hAnsi="Century Schoolbook" w:cs="Century Schoolbook"/>
          <w:i/>
          <w:iCs/>
          <w:color w:val="414751"/>
          <w:lang w:val="el-GR"/>
        </w:rPr>
      </w:pPr>
    </w:p>
    <w:p w14:paraId="1112FC09" w14:textId="77777777" w:rsidR="00755B9E" w:rsidRDefault="00755B9E" w:rsidP="00755B9E">
      <w:pPr>
        <w:autoSpaceDE w:val="0"/>
        <w:autoSpaceDN w:val="0"/>
        <w:adjustRightInd w:val="0"/>
        <w:spacing w:after="200" w:line="276" w:lineRule="auto"/>
        <w:rPr>
          <w:rFonts w:ascii="Century Schoolbook" w:hAnsi="Century Schoolbook" w:cs="Century Schoolbook"/>
          <w:color w:val="414751"/>
          <w:lang w:val="el-GR"/>
        </w:rPr>
      </w:pPr>
    </w:p>
    <w:p w14:paraId="78E7FC0D" w14:textId="35316264" w:rsidR="00755B9E" w:rsidRDefault="00755B9E" w:rsidP="00755B9E">
      <w:pPr>
        <w:autoSpaceDE w:val="0"/>
        <w:autoSpaceDN w:val="0"/>
        <w:adjustRightInd w:val="0"/>
        <w:spacing w:after="200" w:line="276" w:lineRule="auto"/>
        <w:rPr>
          <w:rFonts w:ascii="Century Schoolbook" w:hAnsi="Century Schoolbook" w:cs="Century Schoolbook"/>
          <w:color w:val="414751"/>
          <w:lang w:val="el-GR"/>
        </w:rPr>
      </w:pPr>
    </w:p>
    <w:p w14:paraId="429877F6" w14:textId="77777777" w:rsidR="00755B9E" w:rsidRDefault="00755B9E" w:rsidP="00755B9E">
      <w:pPr>
        <w:autoSpaceDE w:val="0"/>
        <w:autoSpaceDN w:val="0"/>
        <w:adjustRightInd w:val="0"/>
        <w:spacing w:after="200" w:line="276" w:lineRule="auto"/>
        <w:rPr>
          <w:rFonts w:ascii="Century Schoolbook" w:hAnsi="Century Schoolbook" w:cs="Century Schoolbook"/>
          <w:color w:val="414751"/>
          <w:lang w:val="el-GR"/>
        </w:rPr>
      </w:pPr>
    </w:p>
    <w:p w14:paraId="76BD6FC9" w14:textId="2D929A80" w:rsidR="00755B9E" w:rsidRPr="00755B9E" w:rsidRDefault="00755B9E" w:rsidP="00755B9E">
      <w:pPr>
        <w:autoSpaceDE w:val="0"/>
        <w:autoSpaceDN w:val="0"/>
        <w:adjustRightInd w:val="0"/>
        <w:spacing w:after="200" w:line="276" w:lineRule="auto"/>
        <w:jc w:val="center"/>
        <w:rPr>
          <w:rFonts w:ascii="Century Schoolbook" w:hAnsi="Century Schoolbook" w:cs="Century Schoolbook"/>
          <w:i/>
          <w:iCs/>
          <w:color w:val="244583"/>
          <w:spacing w:val="20"/>
          <w:sz w:val="48"/>
          <w:szCs w:val="48"/>
          <w:lang w:val="el-GR"/>
        </w:rPr>
      </w:pPr>
      <w:r w:rsidRPr="00755B9E">
        <w:rPr>
          <w:rFonts w:ascii="Century Schoolbook" w:hAnsi="Century Schoolbook" w:cs="Century Schoolbook"/>
          <w:i/>
          <w:iCs/>
          <w:color w:val="244583"/>
          <w:spacing w:val="20"/>
          <w:sz w:val="48"/>
          <w:szCs w:val="48"/>
          <w:lang w:val="el-GR"/>
        </w:rPr>
        <w:t xml:space="preserve">Επίλυση </w:t>
      </w:r>
      <w:r>
        <w:rPr>
          <w:rFonts w:ascii="Century Schoolbook" w:hAnsi="Century Schoolbook" w:cs="Century Schoolbook"/>
          <w:i/>
          <w:iCs/>
          <w:color w:val="244583"/>
          <w:spacing w:val="20"/>
          <w:sz w:val="48"/>
          <w:szCs w:val="48"/>
          <w:lang w:val="el-GR"/>
        </w:rPr>
        <w:t xml:space="preserve">της κλασσικής εξίσωσης </w:t>
      </w:r>
      <w:r>
        <w:rPr>
          <w:rFonts w:ascii="Century Schoolbook" w:hAnsi="Century Schoolbook" w:cs="Century Schoolbook"/>
          <w:i/>
          <w:iCs/>
          <w:color w:val="244583"/>
          <w:spacing w:val="20"/>
          <w:sz w:val="48"/>
          <w:szCs w:val="48"/>
        </w:rPr>
        <w:t>Poisson</w:t>
      </w:r>
    </w:p>
    <w:p w14:paraId="47987FFD" w14:textId="77777777" w:rsidR="00755B9E" w:rsidRDefault="00755B9E" w:rsidP="00755B9E">
      <w:pPr>
        <w:autoSpaceDE w:val="0"/>
        <w:autoSpaceDN w:val="0"/>
        <w:adjustRightInd w:val="0"/>
        <w:spacing w:after="200" w:line="276" w:lineRule="auto"/>
        <w:rPr>
          <w:rFonts w:ascii="Century Schoolbook" w:hAnsi="Century Schoolbook" w:cs="Century Schoolbook"/>
          <w:i/>
          <w:iCs/>
          <w:color w:val="414751"/>
          <w:lang w:val="el-GR"/>
        </w:rPr>
      </w:pPr>
    </w:p>
    <w:p w14:paraId="4072DF08" w14:textId="77777777" w:rsidR="00755B9E" w:rsidRDefault="00755B9E" w:rsidP="00755B9E">
      <w:pPr>
        <w:autoSpaceDE w:val="0"/>
        <w:autoSpaceDN w:val="0"/>
        <w:adjustRightInd w:val="0"/>
        <w:spacing w:after="200" w:line="276" w:lineRule="auto"/>
        <w:rPr>
          <w:rFonts w:ascii="Century Schoolbook" w:hAnsi="Century Schoolbook" w:cs="Century Schoolbook"/>
          <w:i/>
          <w:iCs/>
          <w:color w:val="414751"/>
          <w:lang w:val="el-GR"/>
        </w:rPr>
      </w:pPr>
    </w:p>
    <w:p w14:paraId="11E312BF" w14:textId="77777777" w:rsidR="00755B9E" w:rsidRDefault="00755B9E" w:rsidP="00755B9E">
      <w:pPr>
        <w:tabs>
          <w:tab w:val="left" w:pos="1680"/>
        </w:tabs>
        <w:autoSpaceDE w:val="0"/>
        <w:autoSpaceDN w:val="0"/>
        <w:adjustRightInd w:val="0"/>
        <w:spacing w:after="200" w:line="276" w:lineRule="auto"/>
        <w:rPr>
          <w:rFonts w:ascii="Century Schoolbook" w:hAnsi="Century Schoolbook" w:cs="Century Schoolbook"/>
          <w:i/>
          <w:iCs/>
          <w:color w:val="414751"/>
          <w:lang w:val="el-GR"/>
        </w:rPr>
      </w:pPr>
      <w:r>
        <w:rPr>
          <w:rFonts w:ascii="Century Schoolbook" w:hAnsi="Century Schoolbook" w:cs="Century Schoolbook"/>
          <w:i/>
          <w:iCs/>
          <w:color w:val="414751"/>
          <w:lang w:val="el-GR"/>
        </w:rPr>
        <w:tab/>
      </w:r>
    </w:p>
    <w:p w14:paraId="4F52DEE3" w14:textId="77777777" w:rsidR="00755B9E" w:rsidRDefault="00755B9E" w:rsidP="00755B9E">
      <w:pPr>
        <w:tabs>
          <w:tab w:val="left" w:pos="1680"/>
        </w:tabs>
        <w:autoSpaceDE w:val="0"/>
        <w:autoSpaceDN w:val="0"/>
        <w:adjustRightInd w:val="0"/>
        <w:spacing w:after="100" w:line="276" w:lineRule="auto"/>
        <w:rPr>
          <w:rFonts w:ascii="Century Schoolbook" w:hAnsi="Century Schoolbook" w:cs="Century Schoolbook"/>
          <w:i/>
          <w:iCs/>
          <w:color w:val="E65B01"/>
          <w:sz w:val="24"/>
          <w:szCs w:val="24"/>
          <w:lang w:val="el-GR"/>
        </w:rPr>
      </w:pPr>
      <w:r>
        <w:rPr>
          <w:rFonts w:ascii="Century Schoolbook" w:hAnsi="Century Schoolbook" w:cs="Century Schoolbook"/>
          <w:i/>
          <w:iCs/>
          <w:color w:val="E65B01"/>
          <w:sz w:val="32"/>
          <w:szCs w:val="32"/>
          <w:lang w:val="el-GR"/>
        </w:rPr>
        <w:t xml:space="preserve">Κωνσταντίνος </w:t>
      </w:r>
      <w:proofErr w:type="spellStart"/>
      <w:r>
        <w:rPr>
          <w:rFonts w:ascii="Century Schoolbook" w:hAnsi="Century Schoolbook" w:cs="Century Schoolbook"/>
          <w:i/>
          <w:iCs/>
          <w:color w:val="E65B01"/>
          <w:sz w:val="32"/>
          <w:szCs w:val="32"/>
          <w:lang w:val="el-GR"/>
        </w:rPr>
        <w:t>Ψυχιάς</w:t>
      </w:r>
      <w:proofErr w:type="spellEnd"/>
    </w:p>
    <w:p w14:paraId="393D7877" w14:textId="77777777" w:rsidR="00755B9E" w:rsidRDefault="00755B9E" w:rsidP="00755B9E">
      <w:pPr>
        <w:tabs>
          <w:tab w:val="left" w:pos="1680"/>
        </w:tabs>
        <w:autoSpaceDE w:val="0"/>
        <w:autoSpaceDN w:val="0"/>
        <w:adjustRightInd w:val="0"/>
        <w:spacing w:after="100" w:line="276" w:lineRule="auto"/>
        <w:rPr>
          <w:rFonts w:ascii="Century Schoolbook" w:hAnsi="Century Schoolbook" w:cs="Century Schoolbook"/>
          <w:i/>
          <w:iCs/>
          <w:color w:val="E65B01"/>
          <w:sz w:val="32"/>
          <w:szCs w:val="32"/>
        </w:rPr>
      </w:pPr>
      <w:r>
        <w:rPr>
          <w:rFonts w:ascii="Century Schoolbook" w:hAnsi="Century Schoolbook" w:cs="Century Schoolbook"/>
          <w:i/>
          <w:iCs/>
          <w:color w:val="E65B01"/>
          <w:sz w:val="32"/>
          <w:szCs w:val="32"/>
        </w:rPr>
        <w:t>ph3131</w:t>
      </w:r>
    </w:p>
    <w:p w14:paraId="06434A72" w14:textId="747B8916" w:rsidR="00755B9E" w:rsidRDefault="00755B9E" w:rsidP="00755B9E">
      <w:pPr>
        <w:tabs>
          <w:tab w:val="left" w:pos="1680"/>
        </w:tabs>
        <w:autoSpaceDE w:val="0"/>
        <w:autoSpaceDN w:val="0"/>
        <w:adjustRightInd w:val="0"/>
        <w:spacing w:after="100" w:line="276" w:lineRule="auto"/>
        <w:rPr>
          <w:rFonts w:ascii="Century Schoolbook" w:hAnsi="Century Schoolbook" w:cs="Century Schoolbook"/>
          <w:i/>
          <w:iCs/>
          <w:color w:val="E65B01"/>
          <w:sz w:val="28"/>
          <w:szCs w:val="28"/>
          <w:lang w:val="el-GR"/>
        </w:rPr>
      </w:pPr>
      <w:r>
        <w:rPr>
          <w:rFonts w:ascii="Century Schoolbook" w:hAnsi="Century Schoolbook" w:cs="Century Schoolbook"/>
          <w:i/>
          <w:iCs/>
          <w:color w:val="E65B01"/>
          <w:sz w:val="28"/>
          <w:szCs w:val="28"/>
          <w:lang w:val="en"/>
        </w:rPr>
        <w:t>1</w:t>
      </w:r>
      <w:r w:rsidR="00526741">
        <w:rPr>
          <w:rFonts w:ascii="Century Schoolbook" w:hAnsi="Century Schoolbook" w:cs="Century Schoolbook"/>
          <w:i/>
          <w:iCs/>
          <w:color w:val="E65B01"/>
          <w:sz w:val="28"/>
          <w:szCs w:val="28"/>
          <w:lang w:val="en"/>
        </w:rPr>
        <w:t>5</w:t>
      </w:r>
      <w:r>
        <w:rPr>
          <w:rFonts w:ascii="Century Schoolbook" w:hAnsi="Century Schoolbook" w:cs="Century Schoolbook"/>
          <w:i/>
          <w:iCs/>
          <w:color w:val="E65B01"/>
          <w:sz w:val="28"/>
          <w:szCs w:val="28"/>
          <w:lang w:val="en"/>
        </w:rPr>
        <w:t>/</w:t>
      </w:r>
      <w:r w:rsidR="00526741">
        <w:rPr>
          <w:rFonts w:ascii="Century Schoolbook" w:hAnsi="Century Schoolbook" w:cs="Century Schoolbook"/>
          <w:i/>
          <w:iCs/>
          <w:color w:val="E65B01"/>
          <w:sz w:val="28"/>
          <w:szCs w:val="28"/>
        </w:rPr>
        <w:t>3</w:t>
      </w:r>
      <w:r>
        <w:rPr>
          <w:rFonts w:ascii="Century Schoolbook" w:hAnsi="Century Schoolbook" w:cs="Century Schoolbook"/>
          <w:i/>
          <w:iCs/>
          <w:color w:val="E65B01"/>
          <w:sz w:val="28"/>
          <w:szCs w:val="28"/>
          <w:lang w:val="en"/>
        </w:rPr>
        <w:t>/</w:t>
      </w:r>
      <w:r>
        <w:rPr>
          <w:rFonts w:ascii="Century Schoolbook" w:hAnsi="Century Schoolbook" w:cs="Century Schoolbook"/>
          <w:i/>
          <w:iCs/>
          <w:color w:val="E65B01"/>
          <w:sz w:val="28"/>
          <w:szCs w:val="28"/>
          <w:lang w:val="el-GR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86511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203B3" w14:textId="495FA4B5" w:rsidR="00755B9E" w:rsidRPr="00755B9E" w:rsidRDefault="00755B9E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bookmarkStart w:id="0" w:name="_GoBack"/>
        <w:bookmarkEnd w:id="0"/>
        <w:p w14:paraId="7B9BA930" w14:textId="3A019507" w:rsidR="00CB0B2D" w:rsidRDefault="00755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89781" w:history="1">
            <w:r w:rsidR="00CB0B2D" w:rsidRPr="00D820B2">
              <w:rPr>
                <w:rStyle w:val="Hyperlink"/>
                <w:noProof/>
                <w:lang w:val="el-GR"/>
              </w:rPr>
              <w:t>Εισαγωγή</w:t>
            </w:r>
            <w:r w:rsidR="00CB0B2D">
              <w:rPr>
                <w:noProof/>
                <w:webHidden/>
              </w:rPr>
              <w:tab/>
            </w:r>
            <w:r w:rsidR="00CB0B2D">
              <w:rPr>
                <w:noProof/>
                <w:webHidden/>
              </w:rPr>
              <w:fldChar w:fldCharType="begin"/>
            </w:r>
            <w:r w:rsidR="00CB0B2D">
              <w:rPr>
                <w:noProof/>
                <w:webHidden/>
              </w:rPr>
              <w:instrText xml:space="preserve"> PAGEREF _Toc35189781 \h </w:instrText>
            </w:r>
            <w:r w:rsidR="00CB0B2D">
              <w:rPr>
                <w:noProof/>
                <w:webHidden/>
              </w:rPr>
            </w:r>
            <w:r w:rsidR="00CB0B2D"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3</w:t>
            </w:r>
            <w:r w:rsidR="00CB0B2D">
              <w:rPr>
                <w:noProof/>
                <w:webHidden/>
              </w:rPr>
              <w:fldChar w:fldCharType="end"/>
            </w:r>
          </w:hyperlink>
        </w:p>
        <w:p w14:paraId="1DB6985E" w14:textId="47F84262" w:rsidR="00CB0B2D" w:rsidRDefault="00CB0B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82" w:history="1">
            <w:r w:rsidRPr="00D820B2">
              <w:rPr>
                <w:rStyle w:val="Hyperlink"/>
                <w:noProof/>
                <w:lang w:val="el-GR"/>
              </w:rPr>
              <w:t>Θεωρία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006E" w14:textId="10F8304C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83" w:history="1">
            <w:r w:rsidRPr="00D820B2">
              <w:rPr>
                <w:rStyle w:val="Hyperlink"/>
                <w:noProof/>
                <w:lang w:val="el-GR"/>
              </w:rPr>
              <w:t xml:space="preserve">Εξίσωση </w:t>
            </w:r>
            <w:r w:rsidRPr="00D820B2">
              <w:rPr>
                <w:rStyle w:val="Hyperlink"/>
                <w:noProof/>
              </w:rPr>
              <w:t>Poisson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2ADD" w14:textId="66D28E48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84" w:history="1">
            <w:r w:rsidRPr="00D820B2">
              <w:rPr>
                <w:rStyle w:val="Hyperlink"/>
                <w:noProof/>
                <w:lang w:val="el-GR"/>
              </w:rPr>
              <w:t>Μέθοδος υπολογισμού δυναμικού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5541" w14:textId="158FF866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85" w:history="1">
            <w:r w:rsidRPr="00D820B2">
              <w:rPr>
                <w:rStyle w:val="Hyperlink"/>
                <w:noProof/>
                <w:lang w:val="el-GR"/>
              </w:rPr>
              <w:t>Υπολογισμός συνολικής ενέργειας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4C17" w14:textId="5B4B7D49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86" w:history="1">
            <w:r w:rsidRPr="00D820B2">
              <w:rPr>
                <w:rStyle w:val="Hyperlink"/>
                <w:noProof/>
                <w:lang w:val="el-GR"/>
              </w:rPr>
              <w:t>Υπολογισμός ηλεκτρικού πεδίου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1860" w14:textId="281DD886" w:rsidR="00CB0B2D" w:rsidRDefault="00CB0B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87" w:history="1">
            <w:r w:rsidRPr="00D820B2">
              <w:rPr>
                <w:rStyle w:val="Hyperlink"/>
                <w:noProof/>
                <w:lang w:val="el-GR"/>
              </w:rPr>
              <w:t>Επίλυση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E4D4" w14:textId="098B4B68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88" w:history="1">
            <w:r w:rsidRPr="00D820B2">
              <w:rPr>
                <w:rStyle w:val="Hyperlink"/>
                <w:noProof/>
                <w:lang w:val="el-GR"/>
              </w:rPr>
              <w:t>Βήμα 1 – Δήλωση Μεταβλητών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7D91" w14:textId="70046840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89" w:history="1">
            <w:r w:rsidRPr="00D820B2">
              <w:rPr>
                <w:rStyle w:val="Hyperlink"/>
                <w:noProof/>
                <w:lang w:val="el-GR"/>
              </w:rPr>
              <w:t>Βήμα 2 – Προετοιμασία πίνακα φορτίου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1ABD" w14:textId="17CFC457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90" w:history="1">
            <w:r w:rsidRPr="00D820B2">
              <w:rPr>
                <w:rStyle w:val="Hyperlink"/>
                <w:noProof/>
                <w:lang w:val="el-GR"/>
              </w:rPr>
              <w:t>Βήμα 3 – Δημιουργία συνοριακών συνθηκών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9043" w14:textId="19466D8B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91" w:history="1">
            <w:r w:rsidRPr="00D820B2">
              <w:rPr>
                <w:rStyle w:val="Hyperlink"/>
                <w:noProof/>
                <w:lang w:val="el-GR"/>
              </w:rPr>
              <w:t>Βήμα 4 – Δημιουργία συνάρτησης πηγής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3EBE" w14:textId="1AA77CB3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92" w:history="1">
            <w:r w:rsidRPr="00D820B2">
              <w:rPr>
                <w:rStyle w:val="Hyperlink"/>
                <w:noProof/>
                <w:lang w:val="el-GR"/>
              </w:rPr>
              <w:t>Βήμα 5 – Επαναληπτική διαδικασία βελτίωσης δυναμικού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E826" w14:textId="712990FA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93" w:history="1">
            <w:r w:rsidRPr="00D820B2">
              <w:rPr>
                <w:rStyle w:val="Hyperlink"/>
                <w:noProof/>
                <w:lang w:val="el-GR"/>
              </w:rPr>
              <w:t>Βήμα 6 – Υπολογισμός Δυναμικού και Ενέργειας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CDA6" w14:textId="71B751AB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94" w:history="1">
            <w:r w:rsidRPr="00D820B2">
              <w:rPr>
                <w:rStyle w:val="Hyperlink"/>
                <w:noProof/>
                <w:lang w:val="el-GR"/>
              </w:rPr>
              <w:t>Βήμα 7 – Υπολογισμός Ηλεκτρικού πεδίου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3CF7" w14:textId="3F41817E" w:rsidR="00CB0B2D" w:rsidRDefault="00CB0B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189795" w:history="1">
            <w:r w:rsidRPr="00D820B2">
              <w:rPr>
                <w:rStyle w:val="Hyperlink"/>
                <w:noProof/>
                <w:lang w:val="el-GR"/>
              </w:rPr>
              <w:t>Βήμα 8 – Γραφικές παραστάσεις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9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BC00" w14:textId="3F675E5B" w:rsidR="00755B9E" w:rsidRDefault="00755B9E">
          <w:r>
            <w:rPr>
              <w:b/>
              <w:bCs/>
              <w:noProof/>
            </w:rPr>
            <w:fldChar w:fldCharType="end"/>
          </w:r>
        </w:p>
      </w:sdtContent>
    </w:sdt>
    <w:p w14:paraId="2263C267" w14:textId="77777777" w:rsidR="00755B9E" w:rsidRDefault="00755B9E" w:rsidP="00B50FBE">
      <w:pPr>
        <w:pStyle w:val="Heading2"/>
        <w:rPr>
          <w:lang w:val="el-GR"/>
        </w:rPr>
      </w:pPr>
    </w:p>
    <w:p w14:paraId="06206D72" w14:textId="77777777" w:rsidR="00755B9E" w:rsidRDefault="00755B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l-GR"/>
        </w:rPr>
      </w:pPr>
      <w:r>
        <w:rPr>
          <w:lang w:val="el-GR"/>
        </w:rPr>
        <w:br w:type="page"/>
      </w:r>
    </w:p>
    <w:p w14:paraId="401CC7D4" w14:textId="68259DB7" w:rsidR="00B50FBE" w:rsidRDefault="00B50FBE" w:rsidP="00B50FBE">
      <w:pPr>
        <w:pStyle w:val="Heading2"/>
        <w:rPr>
          <w:lang w:val="el-GR"/>
        </w:rPr>
      </w:pPr>
      <w:bookmarkStart w:id="1" w:name="_Toc35189781"/>
      <w:r>
        <w:rPr>
          <w:lang w:val="el-GR"/>
        </w:rPr>
        <w:lastRenderedPageBreak/>
        <w:t>Εισαγωγή</w:t>
      </w:r>
      <w:bookmarkEnd w:id="1"/>
    </w:p>
    <w:p w14:paraId="2B2AF1B9" w14:textId="1A1EEB8C" w:rsidR="001C42A6" w:rsidRDefault="002D50CE">
      <w:pPr>
        <w:rPr>
          <w:lang w:val="el-GR"/>
        </w:rPr>
      </w:pPr>
      <w:r>
        <w:rPr>
          <w:lang w:val="el-GR"/>
        </w:rPr>
        <w:t>Η ανάλυση που ακολουθεί έχει ως σκοπό την παρουσίαση της υπολογιστικής λύσης της</w:t>
      </w:r>
      <w:r w:rsidRPr="002D50CE">
        <w:rPr>
          <w:lang w:val="el-GR"/>
        </w:rPr>
        <w:t xml:space="preserve"> </w:t>
      </w:r>
      <w:r>
        <w:rPr>
          <w:lang w:val="el-GR"/>
        </w:rPr>
        <w:t xml:space="preserve">κλασσικής εξίσωσης </w:t>
      </w:r>
      <w:r>
        <w:t>Poisson</w:t>
      </w:r>
      <w:r w:rsidRPr="002D50CE">
        <w:rPr>
          <w:lang w:val="el-GR"/>
        </w:rPr>
        <w:t xml:space="preserve">. </w:t>
      </w:r>
      <w:r>
        <w:rPr>
          <w:lang w:val="el-GR"/>
        </w:rPr>
        <w:t xml:space="preserve">Για την επίλυση, έγινε χρήση της </w:t>
      </w:r>
      <w:r w:rsidR="00B50FBE">
        <w:rPr>
          <w:lang w:val="el-GR"/>
        </w:rPr>
        <w:t xml:space="preserve">μεθόδου των </w:t>
      </w:r>
      <w:r w:rsidR="00724409">
        <w:rPr>
          <w:lang w:val="el-GR"/>
        </w:rPr>
        <w:t>πεπερασμένων διαφορών(</w:t>
      </w:r>
      <w:r w:rsidR="00724409">
        <w:t>Finite</w:t>
      </w:r>
      <w:r w:rsidR="00724409" w:rsidRPr="00724409">
        <w:rPr>
          <w:lang w:val="el-GR"/>
        </w:rPr>
        <w:t xml:space="preserve"> </w:t>
      </w:r>
      <w:r w:rsidR="00724409">
        <w:t>Dif</w:t>
      </w:r>
      <w:r w:rsidR="0077206A">
        <w:t>f</w:t>
      </w:r>
      <w:r w:rsidR="00724409">
        <w:t>erences</w:t>
      </w:r>
      <w:r w:rsidR="00724409">
        <w:rPr>
          <w:lang w:val="el-GR"/>
        </w:rPr>
        <w:t>)</w:t>
      </w:r>
      <w:r w:rsidR="00B50FBE">
        <w:rPr>
          <w:lang w:val="el-GR"/>
        </w:rPr>
        <w:t xml:space="preserve"> και της τεχνικής </w:t>
      </w:r>
      <w:r w:rsidR="00B50FBE">
        <w:t>Successive</w:t>
      </w:r>
      <w:r w:rsidR="00B50FBE" w:rsidRPr="00B50FBE">
        <w:rPr>
          <w:lang w:val="el-GR"/>
        </w:rPr>
        <w:t xml:space="preserve"> </w:t>
      </w:r>
      <w:r w:rsidR="00B50FBE">
        <w:t>overrelaxation</w:t>
      </w:r>
      <w:r w:rsidR="00B50FBE" w:rsidRPr="00B50FBE">
        <w:rPr>
          <w:lang w:val="el-GR"/>
        </w:rPr>
        <w:t xml:space="preserve"> (</w:t>
      </w:r>
      <w:r w:rsidR="00B50FBE">
        <w:t>SOR</w:t>
      </w:r>
      <w:r w:rsidR="00B50FBE" w:rsidRPr="00B50FBE">
        <w:rPr>
          <w:lang w:val="el-GR"/>
        </w:rPr>
        <w:t xml:space="preserve">) </w:t>
      </w:r>
      <w:r w:rsidR="00B50FBE">
        <w:rPr>
          <w:lang w:val="el-GR"/>
        </w:rPr>
        <w:t xml:space="preserve"> για τον υπολογισμό της μήτρας δυναμικού. </w:t>
      </w:r>
      <w:r w:rsidR="0077206A">
        <w:rPr>
          <w:lang w:val="el-GR"/>
        </w:rPr>
        <w:t>Ο υπολογισμός της συνολικής ενέργειας του συστήματος και του ηλεκτρικού πεδίου βασίστηκαν στο αποτέλεσμα της μήτρας δυναμικού.</w:t>
      </w:r>
    </w:p>
    <w:p w14:paraId="29881AA7" w14:textId="77777777" w:rsidR="002D50CE" w:rsidRPr="00724409" w:rsidRDefault="00B50FBE">
      <w:pPr>
        <w:rPr>
          <w:lang w:val="el-GR"/>
        </w:rPr>
      </w:pPr>
      <w:r>
        <w:rPr>
          <w:lang w:val="el-GR"/>
        </w:rPr>
        <w:t xml:space="preserve">Η γλώσσα προγραμματισμού που χρησιμοποιήθηκε είναι </w:t>
      </w:r>
      <w:r>
        <w:t>Typescript</w:t>
      </w:r>
      <w:r w:rsidRPr="00724409">
        <w:rPr>
          <w:lang w:val="el-GR"/>
        </w:rPr>
        <w:t>.</w:t>
      </w:r>
    </w:p>
    <w:p w14:paraId="65734757" w14:textId="46AF814E" w:rsidR="002D50CE" w:rsidRDefault="0097709C">
      <w:pPr>
        <w:rPr>
          <w:lang w:val="el-GR"/>
        </w:rPr>
      </w:pPr>
      <w:r>
        <w:rPr>
          <w:lang w:val="el-GR"/>
        </w:rPr>
        <w:t>Η</w:t>
      </w:r>
      <w:r w:rsidR="00A357F3">
        <w:rPr>
          <w:lang w:val="el-GR"/>
        </w:rPr>
        <w:t xml:space="preserve"> εξίσωση πηγής </w:t>
      </w:r>
      <w:r>
        <w:rPr>
          <w:lang w:val="el-GR"/>
        </w:rPr>
        <w:t>που επιλέχθηκε είναι</w:t>
      </w:r>
      <w:r w:rsidRPr="0097709C">
        <w:rPr>
          <w:lang w:val="el-GR"/>
        </w:rPr>
        <w:t>:</w:t>
      </w:r>
      <w:r w:rsidR="00A357F3">
        <w:rPr>
          <w:lang w:val="el-GR"/>
        </w:rPr>
        <w:t xml:space="preserve"> </w:t>
      </w:r>
    </w:p>
    <w:p w14:paraId="1284CA2C" w14:textId="77777777" w:rsidR="00A357F3" w:rsidRDefault="00BF399E">
      <w:pPr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x,y</m:t>
              </m:r>
            </m:e>
          </m:d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</w:rPr>
            <m:t>co</m:t>
          </m:r>
          <m:func>
            <m:funcPr>
              <m:ctrlPr>
                <w:rPr>
                  <w:rFonts w:ascii="Cambria Math" w:hAnsi="Cambria Math"/>
                  <w:i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x*π</m:t>
                  </m:r>
                </m:e>
              </m:d>
            </m:e>
          </m:func>
          <m:r>
            <w:rPr>
              <w:rFonts w:ascii="Cambria Math" w:hAnsi="Cambria Math"/>
              <w:lang w:val="el-GR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y</m:t>
              </m:r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*</m:t>
          </m:r>
          <m:func>
            <m:funcPr>
              <m:ctrlPr>
                <w:rPr>
                  <w:rFonts w:ascii="Cambria Math" w:hAnsi="Cambria Math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sin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y*π</m:t>
                  </m:r>
                </m:e>
              </m:d>
            </m:e>
          </m:func>
        </m:oMath>
      </m:oMathPara>
    </w:p>
    <w:p w14:paraId="0B4CAD3D" w14:textId="77777777" w:rsidR="001C42A6" w:rsidRPr="00A357F3" w:rsidRDefault="001C42A6">
      <w:pPr>
        <w:rPr>
          <w:lang w:val="el-GR"/>
        </w:rPr>
      </w:pPr>
    </w:p>
    <w:p w14:paraId="179EB9EE" w14:textId="77777777" w:rsidR="00A357F3" w:rsidRPr="00A357F3" w:rsidRDefault="00A357F3" w:rsidP="00A357F3">
      <w:pPr>
        <w:pStyle w:val="Heading2"/>
        <w:rPr>
          <w:lang w:val="el-GR"/>
        </w:rPr>
      </w:pPr>
      <w:bookmarkStart w:id="2" w:name="_Toc35189782"/>
      <w:r>
        <w:rPr>
          <w:lang w:val="el-GR"/>
        </w:rPr>
        <w:t>Θεωρία</w:t>
      </w:r>
      <w:bookmarkEnd w:id="2"/>
    </w:p>
    <w:p w14:paraId="3F4F9EDA" w14:textId="77777777" w:rsidR="000B4B74" w:rsidRPr="00724409" w:rsidRDefault="000B4B74" w:rsidP="00A357F3">
      <w:pPr>
        <w:pStyle w:val="Heading3"/>
        <w:rPr>
          <w:lang w:val="el-GR"/>
        </w:rPr>
      </w:pPr>
      <w:bookmarkStart w:id="3" w:name="_Toc35189783"/>
      <w:r>
        <w:rPr>
          <w:lang w:val="el-GR"/>
        </w:rPr>
        <w:t xml:space="preserve">Εξίσωση </w:t>
      </w:r>
      <w:r>
        <w:t>Poisson</w:t>
      </w:r>
      <w:bookmarkEnd w:id="3"/>
    </w:p>
    <w:p w14:paraId="6C8DDE4B" w14:textId="77777777" w:rsidR="002D50CE" w:rsidRPr="000B4B74" w:rsidRDefault="000B4B74">
      <w:pPr>
        <w:rPr>
          <w:lang w:val="el-GR"/>
        </w:rPr>
      </w:pPr>
      <w:r>
        <w:rPr>
          <w:lang w:val="el-GR"/>
        </w:rPr>
        <w:t xml:space="preserve">Σε μία, διάσταση, η εξίσωση έχει την μορφή </w:t>
      </w:r>
      <w:r w:rsidRPr="000B4B74">
        <w:rPr>
          <w:lang w:val="el-GR"/>
        </w:rPr>
        <w:t>:</w:t>
      </w:r>
    </w:p>
    <w:p w14:paraId="1995DFEE" w14:textId="77777777" w:rsidR="002D50CE" w:rsidRPr="002D50CE" w:rsidRDefault="002D50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l-GR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=S(x)</m:t>
          </m:r>
        </m:oMath>
      </m:oMathPara>
    </w:p>
    <w:p w14:paraId="25BC6A88" w14:textId="77777777" w:rsidR="002D50CE" w:rsidRDefault="000B4B74">
      <w:pPr>
        <w:rPr>
          <w:lang w:val="el-GR"/>
        </w:rPr>
      </w:pPr>
      <w:r>
        <w:rPr>
          <w:lang w:val="el-GR"/>
        </w:rPr>
        <w:t xml:space="preserve">όπου </w:t>
      </w:r>
      <w:r w:rsidR="002D50CE">
        <w:rPr>
          <w:lang w:val="el-GR"/>
        </w:rPr>
        <w:t xml:space="preserve">φ(χ) ορίζεται το ηλεκτρικό δυναμικό και </w:t>
      </w:r>
      <w:r w:rsidR="002D50CE">
        <w:t>S</w:t>
      </w:r>
      <w:r w:rsidR="002D50CE" w:rsidRPr="002D50CE">
        <w:rPr>
          <w:lang w:val="el-GR"/>
        </w:rPr>
        <w:t>(</w:t>
      </w:r>
      <w:r w:rsidR="002D50CE">
        <w:t>x</w:t>
      </w:r>
      <w:r w:rsidR="002D50CE" w:rsidRPr="002D50CE">
        <w:rPr>
          <w:lang w:val="el-GR"/>
        </w:rPr>
        <w:t xml:space="preserve">) </w:t>
      </w:r>
      <w:r w:rsidR="002D50CE">
        <w:rPr>
          <w:lang w:val="el-GR"/>
        </w:rPr>
        <w:t>η γραμμική πυκνότητα φορτίου.</w:t>
      </w:r>
    </w:p>
    <w:p w14:paraId="484F984E" w14:textId="77777777" w:rsidR="000B4B74" w:rsidRDefault="000B4B74">
      <w:pPr>
        <w:rPr>
          <w:lang w:val="el-GR"/>
        </w:rPr>
      </w:pPr>
    </w:p>
    <w:p w14:paraId="3092CB51" w14:textId="22EA294F" w:rsidR="000B4B74" w:rsidRPr="000B4B74" w:rsidRDefault="000B4B74">
      <w:pPr>
        <w:rPr>
          <w:lang w:val="el-GR"/>
        </w:rPr>
      </w:pPr>
      <w:r>
        <w:rPr>
          <w:lang w:val="el-GR"/>
        </w:rPr>
        <w:t xml:space="preserve">Αντίστοιχα, σε </w:t>
      </w:r>
      <w:r w:rsidR="0097709C">
        <w:rPr>
          <w:lang w:val="el-GR"/>
        </w:rPr>
        <w:t>δύο</w:t>
      </w:r>
      <w:r>
        <w:rPr>
          <w:lang w:val="el-GR"/>
        </w:rPr>
        <w:t xml:space="preserve"> διαστάσεις, η εξίσωση γίνεται</w:t>
      </w:r>
      <w:r w:rsidRPr="000B4B74">
        <w:rPr>
          <w:lang w:val="el-GR"/>
        </w:rPr>
        <w:t>:</w:t>
      </w:r>
    </w:p>
    <w:p w14:paraId="0A8EBA3F" w14:textId="77777777" w:rsidR="000B4B74" w:rsidRPr="000B4B74" w:rsidRDefault="000B4B74">
      <w:pPr>
        <w:rPr>
          <w:rFonts w:eastAsiaTheme="minorEastAsia"/>
          <w:i/>
          <w:lang w:val="el-GR"/>
        </w:rPr>
      </w:pPr>
      <m:oMathPara>
        <m:oMath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l-GR"/>
            </w:rPr>
            <m:t>=S(r)</m:t>
          </m:r>
        </m:oMath>
      </m:oMathPara>
    </w:p>
    <w:p w14:paraId="208BB1DE" w14:textId="3691B3FF" w:rsidR="000B4B74" w:rsidRPr="000B4B74" w:rsidRDefault="000B4B74">
      <w:pPr>
        <w:rPr>
          <w:rFonts w:eastAsiaTheme="minorEastAsia"/>
          <w:lang w:val="el-GR"/>
        </w:rPr>
      </w:pPr>
      <w:r w:rsidRPr="000B4B74">
        <w:rPr>
          <w:lang w:val="el-GR"/>
        </w:rPr>
        <w:t>όπου</w:t>
      </w:r>
      <w:r w:rsidRPr="000B4B74">
        <w:rPr>
          <w:b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l-GR"/>
          </w:rPr>
          <m:t>r</m:t>
        </m:r>
        <m:r>
          <w:rPr>
            <w:rFonts w:ascii="Cambria Math" w:hAnsi="Cambria Math"/>
            <w:lang w:val="el-GR"/>
          </w:rPr>
          <m:t>=x</m:t>
        </m:r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x</m:t>
            </m:r>
          </m:e>
        </m:acc>
        <m:r>
          <w:rPr>
            <w:rFonts w:ascii="Cambria Math" w:hAnsi="Cambria Math"/>
            <w:lang w:val="el-GR"/>
          </w:rPr>
          <m:t>+ y</m:t>
        </m:r>
        <m:acc>
          <m:accPr>
            <m:ctrlPr>
              <w:rPr>
                <w:rFonts w:ascii="Cambria Math" w:hAnsi="Cambria Math"/>
                <w:i/>
                <w:lang w:val="el-G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y</m:t>
            </m:r>
          </m:e>
        </m:acc>
      </m:oMath>
    </w:p>
    <w:p w14:paraId="2A336738" w14:textId="77777777" w:rsidR="000B4B74" w:rsidRDefault="000B4B74">
      <w:pPr>
        <w:rPr>
          <w:lang w:val="el-GR"/>
        </w:rPr>
      </w:pPr>
    </w:p>
    <w:p w14:paraId="110B9375" w14:textId="324947F5" w:rsidR="000B4B74" w:rsidRPr="0093607A" w:rsidRDefault="0093607A" w:rsidP="00A357F3">
      <w:pPr>
        <w:pStyle w:val="Heading3"/>
        <w:rPr>
          <w:lang w:val="el-GR"/>
        </w:rPr>
      </w:pPr>
      <w:bookmarkStart w:id="4" w:name="_Toc35189784"/>
      <w:r>
        <w:rPr>
          <w:lang w:val="el-GR"/>
        </w:rPr>
        <w:t>Μέθοδος υπολογισμού δυναμικού</w:t>
      </w:r>
      <w:bookmarkEnd w:id="4"/>
    </w:p>
    <w:p w14:paraId="0424A741" w14:textId="77777777" w:rsidR="00CB6B20" w:rsidRDefault="00B50FBE" w:rsidP="000B4B74">
      <w:pPr>
        <w:rPr>
          <w:lang w:val="el-GR"/>
        </w:rPr>
      </w:pPr>
      <w:r>
        <w:rPr>
          <w:lang w:val="el-GR"/>
        </w:rPr>
        <w:t xml:space="preserve">Για </w:t>
      </w:r>
      <w:r w:rsidR="00724409">
        <w:rPr>
          <w:lang w:val="el-GR"/>
        </w:rPr>
        <w:t xml:space="preserve">τον υπολογισμό της μήτρας δυναμικού κάνουμε την παραδοχή ότι ο χώρος αποτελείται από ένα πλέγμα με ενιαία σημεία στα οποία η συνάρτηση </w:t>
      </w:r>
      <w:r w:rsidR="00CB6B20">
        <w:rPr>
          <w:lang w:val="el-GR"/>
        </w:rPr>
        <w:t>δυναμικού</w:t>
      </w:r>
      <w:r w:rsidR="00724409">
        <w:rPr>
          <w:lang w:val="el-GR"/>
        </w:rPr>
        <w:t xml:space="preserve"> μπορεί να </w:t>
      </w:r>
      <w:r w:rsidR="00CB6B20">
        <w:rPr>
          <w:lang w:val="el-GR"/>
        </w:rPr>
        <w:t>εφαρμοστεί</w:t>
      </w:r>
      <w:r w:rsidR="00724409">
        <w:rPr>
          <w:lang w:val="el-GR"/>
        </w:rPr>
        <w:t>. Αν τα σημεία απέχουν</w:t>
      </w:r>
      <w:r w:rsidR="00CB6B20">
        <w:rPr>
          <w:lang w:val="el-GR"/>
        </w:rPr>
        <w:t xml:space="preserve"> μεταξύ τους</w:t>
      </w:r>
      <w:r w:rsidR="00724409">
        <w:rPr>
          <w:lang w:val="el-GR"/>
        </w:rPr>
        <w:t xml:space="preserve"> απόσταση </w:t>
      </w:r>
      <w:r w:rsidR="00724409" w:rsidRPr="00724409">
        <w:rPr>
          <w:b/>
          <w:i/>
        </w:rPr>
        <w:t>h</w:t>
      </w:r>
      <w:r w:rsidR="00724409" w:rsidRPr="00724409">
        <w:rPr>
          <w:b/>
          <w:i/>
          <w:lang w:val="el-GR"/>
        </w:rPr>
        <w:t xml:space="preserve">, </w:t>
      </w:r>
      <w:r w:rsidR="00724409">
        <w:rPr>
          <w:lang w:val="el-GR"/>
        </w:rPr>
        <w:t xml:space="preserve">τα σημεία που </w:t>
      </w:r>
      <w:r w:rsidR="00CB6B20">
        <w:rPr>
          <w:lang w:val="el-GR"/>
        </w:rPr>
        <w:t>ανήκουν</w:t>
      </w:r>
      <w:r w:rsidR="00724409">
        <w:rPr>
          <w:lang w:val="el-GR"/>
        </w:rPr>
        <w:t xml:space="preserve"> στο πλέγμα είναι διαθέσιμα με τις </w:t>
      </w:r>
      <w:r w:rsidR="00CB6B20">
        <w:rPr>
          <w:lang w:val="el-GR"/>
        </w:rPr>
        <w:t>παρακάτω</w:t>
      </w:r>
      <w:r w:rsidR="00724409">
        <w:rPr>
          <w:lang w:val="el-GR"/>
        </w:rPr>
        <w:t xml:space="preserve"> εξισώσεις </w:t>
      </w:r>
    </w:p>
    <w:p w14:paraId="0D31217D" w14:textId="77777777" w:rsidR="00724409" w:rsidRPr="00CB6B20" w:rsidRDefault="00D8595D" w:rsidP="000B4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i</m:t>
              </m:r>
            </m:sub>
          </m:sSub>
          <m:r>
            <w:rPr>
              <w:rFonts w:ascii="Cambria Math" w:hAnsi="Cambria Math"/>
            </w:rPr>
            <m:t>=i*h</m:t>
          </m:r>
        </m:oMath>
      </m:oMathPara>
    </w:p>
    <w:p w14:paraId="30DE66B8" w14:textId="77777777" w:rsidR="00CB6B20" w:rsidRPr="00CB6B20" w:rsidRDefault="00D8595D" w:rsidP="00CB6B20">
      <w:pPr>
        <w:rPr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y</m:t>
              </m:r>
            </m:e>
            <m:sub>
              <m:r>
                <w:rPr>
                  <w:rFonts w:ascii="Cambria Math" w:hAnsi="Cambria Math"/>
                  <w:lang w:val="el-GR"/>
                </w:rPr>
                <m:t>j</m:t>
              </m:r>
            </m:sub>
          </m:sSub>
          <m:r>
            <w:rPr>
              <w:rFonts w:ascii="Cambria Math" w:hAnsi="Cambria Math"/>
            </w:rPr>
            <m:t>=j*h</m:t>
          </m:r>
        </m:oMath>
      </m:oMathPara>
    </w:p>
    <w:p w14:paraId="5F175E0F" w14:textId="77777777" w:rsidR="00CB6B20" w:rsidRDefault="00BF399E" w:rsidP="000B4B74">
      <w:pPr>
        <w:rPr>
          <w:lang w:val="el-GR"/>
        </w:rPr>
      </w:pPr>
      <w:r>
        <w:rPr>
          <w:lang w:val="el-GR"/>
        </w:rPr>
        <w:t xml:space="preserve">Χρησιμοποιώντας το ανάπτυγμα </w:t>
      </w:r>
      <w:r>
        <w:t>Taylor</w:t>
      </w:r>
      <w:r w:rsidRPr="00BF399E">
        <w:rPr>
          <w:lang w:val="el-GR"/>
        </w:rPr>
        <w:t xml:space="preserve"> </w:t>
      </w:r>
      <w:r>
        <w:rPr>
          <w:lang w:val="el-GR"/>
        </w:rPr>
        <w:t>και αντικαθιστώντας τα παραπάνω καταλήγουμε στην εξίσωση</w:t>
      </w:r>
    </w:p>
    <w:p w14:paraId="1E804EA7" w14:textId="77777777" w:rsidR="00BF399E" w:rsidRPr="00BF399E" w:rsidRDefault="00BF399E" w:rsidP="000B4B74">
      <w:pPr>
        <w:rPr>
          <w:lang w:val="el-GR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{φ(i + 1, j) + φ(i - 1, j) + φ(i, j + 1) + φ(i, j - 1) 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S(i, j)}</m:t>
          </m:r>
        </m:oMath>
      </m:oMathPara>
    </w:p>
    <w:p w14:paraId="3B56110B" w14:textId="77777777" w:rsidR="00B5696B" w:rsidRDefault="00B5696B" w:rsidP="000B4B74">
      <w:pPr>
        <w:rPr>
          <w:lang w:val="el-GR"/>
        </w:rPr>
      </w:pPr>
    </w:p>
    <w:p w14:paraId="6FD8AB8F" w14:textId="77777777" w:rsidR="00BF399E" w:rsidRDefault="00BF399E" w:rsidP="000B4B74">
      <w:pPr>
        <w:rPr>
          <w:lang w:val="el-GR"/>
        </w:rPr>
      </w:pPr>
      <w:r>
        <w:rPr>
          <w:lang w:val="el-GR"/>
        </w:rPr>
        <w:t xml:space="preserve">Στην παραπάνω εξίσωση, κάνουμε χρήση της μεθόδου </w:t>
      </w:r>
      <w:r>
        <w:t>SOR</w:t>
      </w:r>
      <w:r w:rsidRPr="00BF399E">
        <w:rPr>
          <w:lang w:val="el-GR"/>
        </w:rPr>
        <w:t>,</w:t>
      </w:r>
      <w:r>
        <w:rPr>
          <w:lang w:val="el-GR"/>
        </w:rPr>
        <w:t xml:space="preserve"> οπότε προσθέτουμε και τον παράγοντα</w:t>
      </w:r>
    </w:p>
    <w:p w14:paraId="663A819C" w14:textId="77777777" w:rsidR="00BF399E" w:rsidRPr="00BF399E" w:rsidRDefault="00D8595D" w:rsidP="000B4B7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 ω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ν-1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</m:oMath>
      </m:oMathPara>
    </w:p>
    <w:p w14:paraId="6D8B36D4" w14:textId="77777777" w:rsidR="00BF399E" w:rsidRDefault="00BF399E" w:rsidP="000B4B74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Η τελική μορφή γίνεται</w:t>
      </w:r>
    </w:p>
    <w:p w14:paraId="10C35835" w14:textId="77777777" w:rsidR="00BF399E" w:rsidRPr="00BF399E" w:rsidRDefault="00BF399E" w:rsidP="00BF399E">
      <w:pPr>
        <w:rPr>
          <w:lang w:val="el-GR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1-ω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ν-1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{φ(i + 1, j) + φ(i- 1, j) + φ(i, j + 1) + φ(i, j  1) 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S(i, j)}</m:t>
          </m:r>
        </m:oMath>
      </m:oMathPara>
    </w:p>
    <w:p w14:paraId="311BA007" w14:textId="405A601D" w:rsidR="00BF399E" w:rsidRDefault="00BF399E" w:rsidP="000B4B74">
      <w:pPr>
        <w:rPr>
          <w:rFonts w:eastAsiaTheme="minorEastAsia"/>
          <w:lang w:val="el-GR"/>
        </w:rPr>
      </w:pPr>
    </w:p>
    <w:p w14:paraId="662617C4" w14:textId="6B8D742D" w:rsidR="0093607A" w:rsidRDefault="0093607A" w:rsidP="00E610F6">
      <w:pPr>
        <w:pStyle w:val="Heading3"/>
        <w:rPr>
          <w:rFonts w:eastAsiaTheme="minorEastAsia"/>
          <w:lang w:val="el-GR"/>
        </w:rPr>
      </w:pPr>
      <w:bookmarkStart w:id="5" w:name="_Toc35189785"/>
      <w:r>
        <w:rPr>
          <w:rFonts w:eastAsiaTheme="minorEastAsia"/>
          <w:lang w:val="el-GR"/>
        </w:rPr>
        <w:t>Υπολογισμός συνολικής ενέργειας</w:t>
      </w:r>
      <w:bookmarkEnd w:id="5"/>
    </w:p>
    <w:p w14:paraId="3EB7A261" w14:textId="458BDD19" w:rsidR="0093607A" w:rsidRDefault="00DE0966" w:rsidP="000B4B74">
      <w:pPr>
        <w:rPr>
          <w:rFonts w:asciiTheme="majorHAnsi" w:eastAsiaTheme="minorEastAsia" w:hAnsiTheme="majorHAnsi" w:cstheme="majorBidi"/>
          <w:lang w:val="el-GR"/>
        </w:rPr>
      </w:pPr>
      <w:r>
        <w:rPr>
          <w:rFonts w:asciiTheme="majorHAnsi" w:eastAsiaTheme="minorEastAsia" w:hAnsiTheme="majorHAnsi" w:cstheme="majorBidi"/>
          <w:lang w:val="el-GR"/>
        </w:rPr>
        <w:t xml:space="preserve">Για τον υπολογισμό της ενέργειας έγινε χρήση του </w:t>
      </w:r>
      <w:r w:rsidR="00E610F6">
        <w:rPr>
          <w:rFonts w:asciiTheme="majorHAnsi" w:eastAsiaTheme="minorEastAsia" w:hAnsiTheme="majorHAnsi" w:cstheme="majorBidi"/>
          <w:lang w:val="el-GR"/>
        </w:rPr>
        <w:t>τύπου</w:t>
      </w:r>
    </w:p>
    <w:p w14:paraId="6A974215" w14:textId="761ED86F" w:rsidR="00755B9E" w:rsidRDefault="00E610F6" w:rsidP="000B4B74">
      <w:pPr>
        <w:rPr>
          <w:rFonts w:asciiTheme="majorHAnsi" w:eastAsiaTheme="minorEastAsia" w:hAnsiTheme="majorHAnsi" w:cstheme="majorBidi"/>
          <w:lang w:val="el-GR"/>
        </w:rPr>
      </w:pPr>
      <w:r>
        <w:rPr>
          <w:rFonts w:asciiTheme="majorHAnsi" w:eastAsiaTheme="minorEastAsia" w:hAnsiTheme="majorHAnsi" w:cstheme="majorBidi"/>
          <w:noProof/>
          <w:lang w:val="el-GR"/>
        </w:rPr>
        <w:drawing>
          <wp:inline distT="0" distB="0" distL="0" distR="0" wp14:anchorId="2F624910" wp14:editId="5ACD683A">
            <wp:extent cx="4581525" cy="113803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10" cy="115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FE48" w14:textId="77777777" w:rsidR="00E610F6" w:rsidRPr="00DE0966" w:rsidRDefault="00E610F6" w:rsidP="000B4B74">
      <w:pPr>
        <w:rPr>
          <w:rFonts w:asciiTheme="majorHAnsi" w:eastAsiaTheme="minorEastAsia" w:hAnsiTheme="majorHAnsi" w:cstheme="majorBidi"/>
          <w:lang w:val="el-GR"/>
        </w:rPr>
      </w:pPr>
    </w:p>
    <w:p w14:paraId="597F12C2" w14:textId="6DDF061C" w:rsidR="00E610F6" w:rsidRDefault="00E610F6" w:rsidP="00E610F6">
      <w:pPr>
        <w:pStyle w:val="Heading3"/>
        <w:rPr>
          <w:lang w:val="el-GR"/>
        </w:rPr>
      </w:pPr>
      <w:bookmarkStart w:id="6" w:name="_Toc35189786"/>
      <w:r>
        <w:rPr>
          <w:lang w:val="el-GR"/>
        </w:rPr>
        <w:t>Υπολογισμός ηλεκτρικού πεδίου</w:t>
      </w:r>
      <w:bookmarkEnd w:id="6"/>
    </w:p>
    <w:p w14:paraId="1FFA6326" w14:textId="3727E1BA" w:rsidR="00E610F6" w:rsidRPr="00E610F6" w:rsidRDefault="00E610F6" w:rsidP="00E610F6">
      <w:pPr>
        <w:rPr>
          <w:lang w:val="el-GR"/>
        </w:rPr>
      </w:pPr>
      <w:r>
        <w:rPr>
          <w:lang w:val="el-GR"/>
        </w:rPr>
        <w:t xml:space="preserve">Ο υπολογισμός του ηλεκτρικού πεδίου γίνεται </w:t>
      </w:r>
      <w:r w:rsidR="0097709C">
        <w:rPr>
          <w:lang w:val="el-GR"/>
        </w:rPr>
        <w:t>αξιοποιώντας</w:t>
      </w:r>
      <w:r>
        <w:rPr>
          <w:lang w:val="el-GR"/>
        </w:rPr>
        <w:t xml:space="preserve"> τις τιμές του δισδιάστατου πίνακα δυναμικού</w:t>
      </w:r>
      <w:r w:rsidR="0097709C">
        <w:rPr>
          <w:lang w:val="el-GR"/>
        </w:rPr>
        <w:t>.</w:t>
      </w:r>
      <w:r>
        <w:rPr>
          <w:lang w:val="el-GR"/>
        </w:rPr>
        <w:t xml:space="preserve"> Για τις τιμές του πεδίου στον άξονα </w:t>
      </w:r>
      <w:r w:rsidRPr="00E610F6">
        <w:rPr>
          <w:b/>
          <w:bCs/>
          <w:i/>
          <w:iCs/>
        </w:rPr>
        <w:t>x</w:t>
      </w:r>
      <w:r w:rsidRPr="00E610F6">
        <w:rPr>
          <w:b/>
          <w:bCs/>
          <w:i/>
          <w:iCs/>
          <w:lang w:val="el-GR"/>
        </w:rPr>
        <w:t>,</w:t>
      </w:r>
      <w:r w:rsidRPr="00E610F6">
        <w:rPr>
          <w:b/>
          <w:bCs/>
          <w:i/>
          <w:iCs/>
        </w:rPr>
        <w:t>y</w:t>
      </w:r>
      <w:r>
        <w:rPr>
          <w:b/>
          <w:bCs/>
          <w:i/>
          <w:iCs/>
          <w:lang w:val="el-GR"/>
        </w:rPr>
        <w:t xml:space="preserve"> </w:t>
      </w:r>
      <w:r>
        <w:rPr>
          <w:lang w:val="el-GR"/>
        </w:rPr>
        <w:t>χρησιμοποιούμε τις παρακάτω εξισώσεις</w:t>
      </w:r>
      <w:r w:rsidRPr="00E610F6">
        <w:rPr>
          <w:lang w:val="el-GR"/>
        </w:rPr>
        <w:t>:</w:t>
      </w:r>
    </w:p>
    <w:p w14:paraId="5A1F5DCE" w14:textId="5326F70B" w:rsidR="00E610F6" w:rsidRDefault="00E610F6" w:rsidP="00E610F6">
      <w:pPr>
        <w:rPr>
          <w:u w:val="single"/>
          <w:lang w:val="el-GR"/>
        </w:rPr>
      </w:pPr>
      <w:r w:rsidRPr="00E610F6">
        <w:rPr>
          <w:noProof/>
          <w:lang w:val="el-GR"/>
        </w:rPr>
        <w:drawing>
          <wp:inline distT="0" distB="0" distL="0" distR="0" wp14:anchorId="4133E8CA" wp14:editId="4D153D92">
            <wp:extent cx="2174723" cy="866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603" cy="88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32AC" w14:textId="2A4432A6" w:rsidR="00E610F6" w:rsidRPr="00E610F6" w:rsidRDefault="00E610F6" w:rsidP="00E610F6">
      <w:pPr>
        <w:rPr>
          <w:lang w:val="el-GR"/>
        </w:rPr>
      </w:pPr>
      <w:r w:rsidRPr="00E610F6">
        <w:rPr>
          <w:lang w:val="el-GR"/>
        </w:rPr>
        <w:t xml:space="preserve">Μετά τον υπολογισμό των παραπάνω μητρών, </w:t>
      </w:r>
      <w:proofErr w:type="spellStart"/>
      <w:r>
        <w:rPr>
          <w:lang w:val="el-GR"/>
        </w:rPr>
        <w:t>κανονικοποιούμε</w:t>
      </w:r>
      <w:proofErr w:type="spellEnd"/>
      <w:r>
        <w:rPr>
          <w:lang w:val="el-GR"/>
        </w:rPr>
        <w:t xml:space="preserve"> τις τιμές με βάση τις παρακάτω εξισώσεις</w:t>
      </w:r>
      <w:r w:rsidRPr="00E610F6">
        <w:rPr>
          <w:lang w:val="el-GR"/>
        </w:rPr>
        <w:t>:</w:t>
      </w:r>
    </w:p>
    <w:p w14:paraId="04E63A27" w14:textId="56E1CB37" w:rsidR="00E610F6" w:rsidRDefault="00E610F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l-GR"/>
        </w:rPr>
      </w:pPr>
      <w:r>
        <w:rPr>
          <w:noProof/>
          <w:lang w:val="el-GR"/>
        </w:rPr>
        <w:drawing>
          <wp:inline distT="0" distB="0" distL="0" distR="0" wp14:anchorId="0ED2F1B0" wp14:editId="255C5963">
            <wp:extent cx="2428875" cy="81316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386" cy="8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0BD6FDEB" w14:textId="0264CFA0" w:rsidR="00B5696B" w:rsidRDefault="00B5696B" w:rsidP="00B5696B">
      <w:pPr>
        <w:pStyle w:val="Heading2"/>
        <w:rPr>
          <w:lang w:val="el-GR"/>
        </w:rPr>
      </w:pPr>
      <w:bookmarkStart w:id="7" w:name="_Toc35189787"/>
      <w:r>
        <w:rPr>
          <w:lang w:val="el-GR"/>
        </w:rPr>
        <w:lastRenderedPageBreak/>
        <w:t>Επίλυση</w:t>
      </w:r>
      <w:bookmarkEnd w:id="7"/>
    </w:p>
    <w:p w14:paraId="51D7DDE3" w14:textId="77777777" w:rsidR="001C42A6" w:rsidRPr="00BF399E" w:rsidRDefault="00BF399E" w:rsidP="001C42A6">
      <w:pPr>
        <w:rPr>
          <w:lang w:val="el-GR"/>
        </w:rPr>
      </w:pPr>
      <w:r>
        <w:rPr>
          <w:lang w:val="el-GR"/>
        </w:rPr>
        <w:t>Οι μεταβλητές που χρησιμοποιήθηκαν είναι</w:t>
      </w:r>
      <w:r w:rsidRPr="00BF399E">
        <w:rPr>
          <w:lang w:val="el-GR"/>
        </w:rPr>
        <w:t>:</w:t>
      </w:r>
    </w:p>
    <w:p w14:paraId="61682C2C" w14:textId="77777777" w:rsidR="00BF399E" w:rsidRDefault="00BF399E" w:rsidP="001C42A6">
      <w:pPr>
        <w:rPr>
          <w:lang w:val="el-GR"/>
        </w:rPr>
      </w:pPr>
      <w:r>
        <w:rPr>
          <w:lang w:val="el-GR"/>
        </w:rPr>
        <w:t>Ω = 0,3</w:t>
      </w:r>
    </w:p>
    <w:p w14:paraId="74738499" w14:textId="77777777" w:rsidR="00BF399E" w:rsidRPr="00FB23C1" w:rsidRDefault="00BF399E" w:rsidP="001C42A6">
      <w:pPr>
        <w:rPr>
          <w:lang w:val="el-GR"/>
        </w:rPr>
      </w:pPr>
      <w:r>
        <w:rPr>
          <w:lang w:val="el-GR"/>
        </w:rPr>
        <w:t xml:space="preserve">Επαναλήψεις </w:t>
      </w:r>
      <w:r w:rsidRPr="00FB23C1">
        <w:rPr>
          <w:lang w:val="el-GR"/>
        </w:rPr>
        <w:t>= 3000</w:t>
      </w:r>
    </w:p>
    <w:p w14:paraId="0EB2E203" w14:textId="77777777" w:rsidR="00BF399E" w:rsidRDefault="00BF399E" w:rsidP="001C42A6">
      <w:pPr>
        <w:rPr>
          <w:lang w:val="el-GR"/>
        </w:rPr>
      </w:pPr>
      <w:r>
        <w:rPr>
          <w:lang w:val="el-GR"/>
        </w:rPr>
        <w:t>Μέγεθος πλέγματος = 30</w:t>
      </w:r>
    </w:p>
    <w:p w14:paraId="7F954D73" w14:textId="77777777" w:rsidR="00BF399E" w:rsidRPr="00BF399E" w:rsidRDefault="00BF399E" w:rsidP="001C42A6">
      <w:pPr>
        <w:rPr>
          <w:lang w:val="el-GR"/>
        </w:rPr>
      </w:pPr>
    </w:p>
    <w:p w14:paraId="1DC9361B" w14:textId="77777777" w:rsidR="00B5696B" w:rsidRDefault="00B5696B" w:rsidP="00B5696B">
      <w:pPr>
        <w:pStyle w:val="Heading3"/>
        <w:rPr>
          <w:lang w:val="el-GR"/>
        </w:rPr>
      </w:pPr>
      <w:bookmarkStart w:id="8" w:name="_Toc35189788"/>
      <w:r>
        <w:rPr>
          <w:lang w:val="el-GR"/>
        </w:rPr>
        <w:t>Βήμα 1 – Δήλωση Μεταβλητών</w:t>
      </w:r>
      <w:bookmarkEnd w:id="8"/>
    </w:p>
    <w:p w14:paraId="4B2D7111" w14:textId="77777777" w:rsidR="001C42A6" w:rsidRPr="001C42A6" w:rsidRDefault="001C42A6" w:rsidP="00B5696B">
      <w:pPr>
        <w:rPr>
          <w:lang w:val="el-GR"/>
        </w:rPr>
      </w:pPr>
      <w:r>
        <w:rPr>
          <w:lang w:val="el-GR"/>
        </w:rPr>
        <w:t xml:space="preserve">Η δήλωση των μεταβλητών αφορά </w:t>
      </w:r>
      <w:r w:rsidRPr="001C42A6">
        <w:rPr>
          <w:lang w:val="el-GR"/>
        </w:rPr>
        <w:t>:</w:t>
      </w:r>
    </w:p>
    <w:p w14:paraId="2957690D" w14:textId="77777777" w:rsidR="001C42A6" w:rsidRDefault="001C42A6" w:rsidP="001C42A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Τον </w:t>
      </w:r>
      <w:r w:rsidRPr="001C42A6">
        <w:rPr>
          <w:lang w:val="el-GR"/>
        </w:rPr>
        <w:t>δισδιάστατο</w:t>
      </w:r>
      <w:r>
        <w:rPr>
          <w:lang w:val="el-GR"/>
        </w:rPr>
        <w:t xml:space="preserve"> πίνακα </w:t>
      </w:r>
      <w:r w:rsidR="00AE1CB8">
        <w:rPr>
          <w:lang w:val="el-GR"/>
        </w:rPr>
        <w:t>φορτίου</w:t>
      </w:r>
    </w:p>
    <w:p w14:paraId="1965E354" w14:textId="77777777" w:rsidR="00AE1CB8" w:rsidRPr="00AE1CB8" w:rsidRDefault="00AE1CB8" w:rsidP="00AE1CB8">
      <w:pPr>
        <w:pStyle w:val="ListParagraph"/>
        <w:numPr>
          <w:ilvl w:val="0"/>
          <w:numId w:val="1"/>
        </w:numPr>
        <w:rPr>
          <w:lang w:val="el-GR"/>
        </w:rPr>
      </w:pPr>
      <w:r w:rsidRPr="00AE1CB8">
        <w:rPr>
          <w:lang w:val="el-GR"/>
        </w:rPr>
        <w:t>Τον δισδιάστατο πίνακα δυναμικού</w:t>
      </w:r>
    </w:p>
    <w:p w14:paraId="74CECB8E" w14:textId="77777777" w:rsidR="00B5696B" w:rsidRDefault="001C42A6" w:rsidP="001C42A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</w:t>
      </w:r>
      <w:r w:rsidRPr="001C42A6">
        <w:rPr>
          <w:lang w:val="el-GR"/>
        </w:rPr>
        <w:t>ην συνολική ενέργεια</w:t>
      </w:r>
    </w:p>
    <w:p w14:paraId="3C63EFB6" w14:textId="77777777" w:rsidR="001C42A6" w:rsidRPr="001C42A6" w:rsidRDefault="001C42A6" w:rsidP="001C42A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Τον πίνακα με το ηλεκτρικό πεδίο του άξονα </w:t>
      </w:r>
      <w:r>
        <w:t>x</w:t>
      </w:r>
    </w:p>
    <w:p w14:paraId="60EFECF6" w14:textId="77777777" w:rsidR="001C42A6" w:rsidRPr="001C42A6" w:rsidRDefault="001C42A6" w:rsidP="00FF1696">
      <w:pPr>
        <w:pStyle w:val="ListParagraph"/>
        <w:numPr>
          <w:ilvl w:val="0"/>
          <w:numId w:val="1"/>
        </w:numPr>
        <w:rPr>
          <w:lang w:val="el-GR"/>
        </w:rPr>
      </w:pPr>
      <w:r w:rsidRPr="001C42A6">
        <w:rPr>
          <w:lang w:val="el-GR"/>
        </w:rPr>
        <w:t xml:space="preserve">Τον πίνακα με το ηλεκτρικό πεδίο του άξονα </w:t>
      </w:r>
      <w:r>
        <w:t>y</w:t>
      </w:r>
    </w:p>
    <w:p w14:paraId="6F627D05" w14:textId="77777777" w:rsidR="00AE1CB8" w:rsidRDefault="00AE1CB8" w:rsidP="000B4B74">
      <w:pPr>
        <w:rPr>
          <w:lang w:val="el-GR"/>
        </w:rPr>
      </w:pPr>
    </w:p>
    <w:p w14:paraId="306318FC" w14:textId="77777777" w:rsidR="00AE1CB8" w:rsidRDefault="00AE1CB8" w:rsidP="00AE1CB8">
      <w:pPr>
        <w:pStyle w:val="Heading3"/>
        <w:rPr>
          <w:lang w:val="el-GR"/>
        </w:rPr>
      </w:pPr>
      <w:bookmarkStart w:id="9" w:name="_Toc35189789"/>
      <w:r>
        <w:rPr>
          <w:lang w:val="el-GR"/>
        </w:rPr>
        <w:t>Βήμα 2 – Προετοιμασία πίνακα φορτίου</w:t>
      </w:r>
      <w:bookmarkEnd w:id="9"/>
    </w:p>
    <w:p w14:paraId="64C2523D" w14:textId="77777777" w:rsidR="00AE1CB8" w:rsidRPr="0046403D" w:rsidRDefault="0046403D" w:rsidP="00AE1CB8">
      <w:pPr>
        <w:rPr>
          <w:lang w:val="el-GR"/>
        </w:rPr>
      </w:pPr>
      <w:r>
        <w:rPr>
          <w:lang w:val="el-GR"/>
        </w:rPr>
        <w:t>Μηδενίζουμε τον πίνακα φορτίου με τον ακόλουθο κώδικα</w:t>
      </w:r>
      <w:r w:rsidRPr="0046403D">
        <w:rPr>
          <w:lang w:val="el-GR"/>
        </w:rPr>
        <w:t>:</w:t>
      </w:r>
    </w:p>
    <w:p w14:paraId="0DD9CE12" w14:textId="77777777" w:rsidR="0046403D" w:rsidRPr="00164C2F" w:rsidRDefault="0046403D" w:rsidP="004640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164C2F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164C2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proofErr w:type="gram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14:paraId="77C34F32" w14:textId="77777777"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</w:t>
      </w:r>
      <w:r w:rsidRPr="0046403D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46403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proofErr w:type="gramStart"/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proofErr w:type="gram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1AC21605" w14:textId="77777777" w:rsidR="0046403D" w:rsidRPr="00FB23C1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gramStart"/>
      <w:r w:rsidRPr="0046403D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.</w:t>
      </w:r>
      <w:proofErr w:type="spell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chargeMatrix</w:t>
      </w:r>
      <w:proofErr w:type="spellEnd"/>
      <w:proofErr w:type="gramEnd"/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[</w:t>
      </w:r>
      <w:proofErr w:type="spellStart"/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][</w:t>
      </w:r>
      <w:r w:rsidRPr="0046403D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]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=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B23C1">
        <w:rPr>
          <w:rFonts w:ascii="Consolas" w:eastAsia="Times New Roman" w:hAnsi="Consolas" w:cs="Times New Roman"/>
          <w:color w:val="B5CEA8"/>
          <w:sz w:val="18"/>
          <w:szCs w:val="18"/>
          <w:lang w:val="el-GR"/>
        </w:rPr>
        <w:t>0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;</w:t>
      </w:r>
    </w:p>
    <w:p w14:paraId="22D3842D" w14:textId="77777777" w:rsidR="0046403D" w:rsidRPr="0046403D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14:paraId="27827B54" w14:textId="77777777" w:rsidR="0046403D" w:rsidRPr="00164C2F" w:rsidRDefault="0046403D" w:rsidP="00464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4640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6403D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14:paraId="53C21C35" w14:textId="77777777" w:rsidR="0046403D" w:rsidRDefault="0046403D" w:rsidP="00AE1CB8">
      <w:pPr>
        <w:rPr>
          <w:lang w:val="el-GR"/>
        </w:rPr>
      </w:pPr>
    </w:p>
    <w:p w14:paraId="58C0FD29" w14:textId="77777777" w:rsidR="00164C2F" w:rsidRPr="0046403D" w:rsidRDefault="00164C2F" w:rsidP="00AE1CB8">
      <w:pPr>
        <w:rPr>
          <w:lang w:val="el-GR"/>
        </w:rPr>
      </w:pPr>
    </w:p>
    <w:p w14:paraId="7EBCFAE9" w14:textId="77777777" w:rsidR="0046403D" w:rsidRDefault="0046403D" w:rsidP="0046403D">
      <w:pPr>
        <w:pStyle w:val="Heading3"/>
        <w:rPr>
          <w:lang w:val="el-GR"/>
        </w:rPr>
      </w:pPr>
      <w:bookmarkStart w:id="10" w:name="_Toc35189790"/>
      <w:r>
        <w:rPr>
          <w:lang w:val="el-GR"/>
        </w:rPr>
        <w:t>Βήμα 3 – Δημιουργία συνοριακών συνθηκών</w:t>
      </w:r>
      <w:bookmarkEnd w:id="10"/>
    </w:p>
    <w:p w14:paraId="1E7BD5A9" w14:textId="0FC06759" w:rsidR="00644C06" w:rsidRDefault="0046403D" w:rsidP="0046403D">
      <w:pPr>
        <w:rPr>
          <w:lang w:val="el-GR"/>
        </w:rPr>
      </w:pPr>
      <w:r>
        <w:rPr>
          <w:lang w:val="el-GR"/>
        </w:rPr>
        <w:t xml:space="preserve">Το πρώτο βήμα για να εφαρμόσουμε τις συνοριακές συνθήκες είναι να γνωρίζουμε ποια σημεία της μήτρας ανήκουν </w:t>
      </w:r>
      <w:r w:rsidR="00644C06">
        <w:rPr>
          <w:lang w:val="el-GR"/>
        </w:rPr>
        <w:t>σε άκρο</w:t>
      </w:r>
      <w:r>
        <w:rPr>
          <w:lang w:val="el-GR"/>
        </w:rPr>
        <w:t>.</w:t>
      </w:r>
      <w:r w:rsidR="00644C06">
        <w:rPr>
          <w:lang w:val="el-GR"/>
        </w:rPr>
        <w:t xml:space="preserve"> </w:t>
      </w:r>
    </w:p>
    <w:p w14:paraId="658C5D58" w14:textId="31016B3D" w:rsidR="0046403D" w:rsidRPr="00FB23C1" w:rsidRDefault="0046403D" w:rsidP="0046403D">
      <w:pPr>
        <w:rPr>
          <w:lang w:val="el-GR"/>
        </w:rPr>
      </w:pPr>
      <w:r>
        <w:rPr>
          <w:lang w:val="el-GR"/>
        </w:rPr>
        <w:t xml:space="preserve"> Στην περίπτωση που ένα σημείο ανήκει σε άκρο, κατά τον υπολογισμό του δυναμικού αυτό το σημείο επιστρέφει 0, όπως φαίνεται και παρακάτω στην συνάρτηση υπολογισμού του δυναμικού.</w:t>
      </w:r>
    </w:p>
    <w:p w14:paraId="54E5D5CE" w14:textId="77777777" w:rsidR="00AE1CB8" w:rsidRPr="0046403D" w:rsidRDefault="00AE1CB8" w:rsidP="00AE1CB8">
      <w:pPr>
        <w:rPr>
          <w:lang w:val="el-GR"/>
        </w:rPr>
      </w:pPr>
    </w:p>
    <w:p w14:paraId="10481BB4" w14:textId="77777777" w:rsidR="003C45DA" w:rsidRDefault="003C45DA" w:rsidP="003C45DA">
      <w:pPr>
        <w:pStyle w:val="Heading3"/>
        <w:rPr>
          <w:lang w:val="el-GR"/>
        </w:rPr>
      </w:pPr>
      <w:bookmarkStart w:id="11" w:name="_Toc35189791"/>
      <w:r>
        <w:rPr>
          <w:lang w:val="el-GR"/>
        </w:rPr>
        <w:t>Βήμα 4 – Δημιουργία συνάρτησης πηγής</w:t>
      </w:r>
      <w:bookmarkEnd w:id="11"/>
    </w:p>
    <w:p w14:paraId="395B7007" w14:textId="77777777" w:rsidR="003C45DA" w:rsidRDefault="003C45DA" w:rsidP="003C45DA">
      <w:pPr>
        <w:rPr>
          <w:lang w:val="el-GR"/>
        </w:rPr>
      </w:pPr>
      <w:r>
        <w:rPr>
          <w:lang w:val="el-GR"/>
        </w:rPr>
        <w:t xml:space="preserve">Η συνάρτηση πηγής </w:t>
      </w:r>
      <w:r w:rsidR="00A357F3">
        <w:rPr>
          <w:lang w:val="el-GR"/>
        </w:rPr>
        <w:t xml:space="preserve">σε μορφή κώδικα είναι </w:t>
      </w:r>
      <w:r w:rsidR="00A357F3" w:rsidRPr="00A357F3">
        <w:rPr>
          <w:lang w:val="el-GR"/>
        </w:rPr>
        <w:t>:</w:t>
      </w:r>
    </w:p>
    <w:p w14:paraId="03E599C2" w14:textId="77777777" w:rsidR="00A357F3" w:rsidRPr="00A357F3" w:rsidRDefault="00A357F3" w:rsidP="00A35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="00C322C1" w:rsidRPr="00FB23C1">
        <w:rPr>
          <w:rFonts w:ascii="Consolas" w:eastAsia="Times New Roman" w:hAnsi="Consolas" w:cs="Times New Roman"/>
          <w:color w:val="C586C0"/>
          <w:sz w:val="18"/>
          <w:szCs w:val="18"/>
          <w:lang w:val="el-GR"/>
        </w:rPr>
        <w:t xml:space="preserve"> </w:t>
      </w:r>
      <w:proofErr w:type="gramStart"/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Math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57F3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h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A357F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) * ((</w:t>
      </w:r>
      <w:r w:rsidRPr="00A357F3">
        <w:rPr>
          <w:rFonts w:ascii="Consolas" w:eastAsia="Times New Roman" w:hAnsi="Consolas" w:cs="Times New Roman"/>
          <w:color w:val="DCDCAA"/>
          <w:sz w:val="18"/>
          <w:szCs w:val="18"/>
        </w:rPr>
        <w:t>cos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Math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PI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)) + 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Math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57F3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A357F3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) * (</w:t>
      </w:r>
      <w:r w:rsidRPr="00A357F3">
        <w:rPr>
          <w:rFonts w:ascii="Consolas" w:eastAsia="Times New Roman" w:hAnsi="Consolas" w:cs="Times New Roman"/>
          <w:color w:val="DCDCAA"/>
          <w:sz w:val="18"/>
          <w:szCs w:val="18"/>
        </w:rPr>
        <w:t>sin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 * 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Math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357F3">
        <w:rPr>
          <w:rFonts w:ascii="Consolas" w:eastAsia="Times New Roman" w:hAnsi="Consolas" w:cs="Times New Roman"/>
          <w:color w:val="9CDCFE"/>
          <w:sz w:val="18"/>
          <w:szCs w:val="18"/>
        </w:rPr>
        <w:t>PI</w:t>
      </w:r>
      <w:r w:rsidRPr="00A357F3">
        <w:rPr>
          <w:rFonts w:ascii="Consolas" w:eastAsia="Times New Roman" w:hAnsi="Consolas" w:cs="Times New Roman"/>
          <w:color w:val="D4D4D4"/>
          <w:sz w:val="18"/>
          <w:szCs w:val="18"/>
        </w:rPr>
        <w:t>)))</w:t>
      </w:r>
    </w:p>
    <w:p w14:paraId="1A485975" w14:textId="77777777" w:rsidR="00164C2F" w:rsidRDefault="00164C2F" w:rsidP="00164C2F">
      <w:pPr>
        <w:pStyle w:val="Heading3"/>
        <w:rPr>
          <w:lang w:val="el-GR"/>
        </w:rPr>
      </w:pPr>
      <w:bookmarkStart w:id="12" w:name="_Toc35189792"/>
      <w:r>
        <w:rPr>
          <w:lang w:val="el-GR"/>
        </w:rPr>
        <w:t>Βήμα 5 – Επαναληπτική διαδικασία βελτίωσης δυναμικού</w:t>
      </w:r>
      <w:bookmarkEnd w:id="12"/>
    </w:p>
    <w:p w14:paraId="649C96E6" w14:textId="77777777" w:rsidR="00164C2F" w:rsidRPr="00164C2F" w:rsidRDefault="00164C2F" w:rsidP="00164C2F">
      <w:pPr>
        <w:rPr>
          <w:lang w:val="el-GR"/>
        </w:rPr>
      </w:pPr>
    </w:p>
    <w:p w14:paraId="6655D4A3" w14:textId="77777777" w:rsidR="00164C2F" w:rsidRDefault="00164C2F" w:rsidP="00164C2F">
      <w:pPr>
        <w:rPr>
          <w:lang w:val="el-GR"/>
        </w:rPr>
      </w:pPr>
      <w:r>
        <w:rPr>
          <w:lang w:val="el-GR"/>
        </w:rPr>
        <w:lastRenderedPageBreak/>
        <w:t>Αρχικά υπολογίζουμε το φορτίο με τον ακόλουθο κώδικα</w:t>
      </w:r>
    </w:p>
    <w:p w14:paraId="05CB5E50" w14:textId="77777777"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164C2F">
        <w:rPr>
          <w:rFonts w:ascii="Consolas" w:eastAsia="Times New Roman" w:hAnsi="Consolas" w:cs="Times New Roman"/>
          <w:color w:val="DCDCAA"/>
          <w:sz w:val="18"/>
          <w:szCs w:val="18"/>
        </w:rPr>
        <w:t>calculateCharge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164C2F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164C2F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): </w:t>
      </w:r>
      <w:r w:rsidRPr="00164C2F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65EDE885" w14:textId="77777777"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proofErr w:type="gram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4C2F">
        <w:rPr>
          <w:rFonts w:ascii="Consolas" w:eastAsia="Times New Roman" w:hAnsi="Consolas" w:cs="Times New Roman"/>
          <w:color w:val="DCDCAA"/>
          <w:sz w:val="18"/>
          <w:szCs w:val="18"/>
        </w:rPr>
        <w:t>getRealXY</w:t>
      </w:r>
      <w:proofErr w:type="spellEnd"/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2FE1EC3" w14:textId="77777777"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proofErr w:type="gram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4C2F">
        <w:rPr>
          <w:rFonts w:ascii="Consolas" w:eastAsia="Times New Roman" w:hAnsi="Consolas" w:cs="Times New Roman"/>
          <w:color w:val="DCDCAA"/>
          <w:sz w:val="18"/>
          <w:szCs w:val="18"/>
        </w:rPr>
        <w:t>getRealXY</w:t>
      </w:r>
      <w:proofErr w:type="spellEnd"/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9EF26FD" w14:textId="77777777"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spellStart"/>
      <w:proofErr w:type="gram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4C2F">
        <w:rPr>
          <w:rFonts w:ascii="Consolas" w:eastAsia="Times New Roman" w:hAnsi="Consolas" w:cs="Times New Roman"/>
          <w:color w:val="DCDCAA"/>
          <w:sz w:val="18"/>
          <w:szCs w:val="18"/>
        </w:rPr>
        <w:t>chargeEquation</w:t>
      </w:r>
      <w:proofErr w:type="spellEnd"/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y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proofErr w:type="spell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H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6B76D0A" w14:textId="77777777"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64C2F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5DEC3CB" w14:textId="77777777"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0E0A0E34" w14:textId="77777777" w:rsidR="00A357F3" w:rsidRDefault="00A357F3" w:rsidP="003C45DA"/>
    <w:p w14:paraId="32CF90FF" w14:textId="77777777" w:rsidR="00164C2F" w:rsidRPr="00164C2F" w:rsidRDefault="00164C2F" w:rsidP="003C45DA">
      <w:r>
        <w:rPr>
          <w:lang w:val="el-GR"/>
        </w:rPr>
        <w:t>Όπου</w:t>
      </w:r>
      <w:r w:rsidRPr="00164C2F">
        <w:t xml:space="preserve"> </w:t>
      </w:r>
    </w:p>
    <w:p w14:paraId="5FFA51A3" w14:textId="77777777" w:rsidR="00164C2F" w:rsidRPr="00164C2F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164C2F">
        <w:rPr>
          <w:rFonts w:ascii="Consolas" w:eastAsia="Times New Roman" w:hAnsi="Consolas" w:cs="Times New Roman"/>
          <w:color w:val="DCDCAA"/>
          <w:sz w:val="18"/>
          <w:szCs w:val="18"/>
        </w:rPr>
        <w:t>getRealXY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164C2F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211AD39A" w14:textId="77777777" w:rsidR="00164C2F" w:rsidRPr="00644C06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64C2F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/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(</w:t>
      </w:r>
      <w:proofErr w:type="gramStart"/>
      <w:r w:rsidRPr="00164C2F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.</w:t>
      </w:r>
      <w:r w:rsidRPr="00164C2F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gramEnd"/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-</w:t>
      </w: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C06">
        <w:rPr>
          <w:rFonts w:ascii="Consolas" w:eastAsia="Times New Roman" w:hAnsi="Consolas" w:cs="Times New Roman"/>
          <w:color w:val="B5CEA8"/>
          <w:sz w:val="18"/>
          <w:szCs w:val="18"/>
          <w:lang w:val="el-GR"/>
        </w:rPr>
        <w:t>1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);</w:t>
      </w:r>
    </w:p>
    <w:p w14:paraId="1D347850" w14:textId="77777777" w:rsidR="00164C2F" w:rsidRPr="00FB23C1" w:rsidRDefault="00164C2F" w:rsidP="00164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164C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FB23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14:paraId="00F865D7" w14:textId="77777777" w:rsidR="00164C2F" w:rsidRDefault="00164C2F" w:rsidP="003C45DA">
      <w:pPr>
        <w:rPr>
          <w:lang w:val="el-GR"/>
        </w:rPr>
      </w:pPr>
    </w:p>
    <w:p w14:paraId="5467953D" w14:textId="77777777" w:rsidR="00C322C1" w:rsidRPr="00C322C1" w:rsidRDefault="00C322C1" w:rsidP="003C45DA">
      <w:pPr>
        <w:rPr>
          <w:lang w:val="el-GR"/>
        </w:rPr>
      </w:pPr>
      <w:r w:rsidRPr="00C322C1">
        <w:rPr>
          <w:b/>
          <w:i/>
        </w:rPr>
        <w:t>SIZE</w:t>
      </w:r>
      <w:r w:rsidRPr="00C322C1">
        <w:rPr>
          <w:lang w:val="el-GR"/>
        </w:rPr>
        <w:t xml:space="preserve"> </w:t>
      </w:r>
      <w:r>
        <w:rPr>
          <w:lang w:val="el-GR"/>
        </w:rPr>
        <w:t>είναι η μεταβλητή που περιέχει τον αριθμό των σημείων του πλέγματος.</w:t>
      </w:r>
    </w:p>
    <w:p w14:paraId="24D51E7A" w14:textId="77777777" w:rsidR="00CB6B20" w:rsidRDefault="00CB6B20" w:rsidP="000B4B74">
      <w:pPr>
        <w:rPr>
          <w:i/>
          <w:lang w:val="el-GR"/>
        </w:rPr>
      </w:pPr>
    </w:p>
    <w:p w14:paraId="1EFF010B" w14:textId="77777777" w:rsidR="00C322C1" w:rsidRDefault="00C322C1" w:rsidP="000B4B74">
      <w:pPr>
        <w:rPr>
          <w:lang w:val="el-GR"/>
        </w:rPr>
      </w:pPr>
      <w:r>
        <w:rPr>
          <w:lang w:val="el-GR"/>
        </w:rPr>
        <w:t xml:space="preserve">Στη συνέχεια υπολογίζουμε με </w:t>
      </w:r>
      <w:r w:rsidRPr="00C322C1">
        <w:rPr>
          <w:b/>
          <w:i/>
        </w:rPr>
        <w:t>N</w:t>
      </w:r>
      <w:r w:rsidRPr="00C322C1">
        <w:rPr>
          <w:b/>
          <w:i/>
          <w:lang w:val="el-GR"/>
        </w:rPr>
        <w:t xml:space="preserve"> </w:t>
      </w:r>
      <w:r>
        <w:rPr>
          <w:lang w:val="el-GR"/>
        </w:rPr>
        <w:t>επαναλήψεις το δυναμικό.</w:t>
      </w:r>
    </w:p>
    <w:p w14:paraId="37D7CADA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ITERATIONS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14:paraId="6C8DEE73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14:paraId="1C01A924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06C28B32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prevVoltageValue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DCDCAA"/>
          <w:sz w:val="18"/>
          <w:szCs w:val="18"/>
        </w:rPr>
        <w:t>calculatePotential</w:t>
      </w:r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062AAB8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= 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prevVoltageValue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43C3F78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14:paraId="665BA45A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}</w:t>
      </w:r>
    </w:p>
    <w:p w14:paraId="64BCEEA7" w14:textId="77777777" w:rsidR="00C322C1" w:rsidRPr="00FB23C1" w:rsidRDefault="00C322C1" w:rsidP="000B4B74">
      <w:pPr>
        <w:rPr>
          <w:sz w:val="18"/>
          <w:szCs w:val="18"/>
        </w:rPr>
      </w:pPr>
    </w:p>
    <w:p w14:paraId="3F1C7454" w14:textId="77777777" w:rsidR="00C322C1" w:rsidRPr="00C322C1" w:rsidRDefault="00C322C1" w:rsidP="000B4B74">
      <w:r w:rsidRPr="00C322C1">
        <w:rPr>
          <w:lang w:val="el-GR"/>
        </w:rPr>
        <w:t>Όπου</w:t>
      </w:r>
      <w:r w:rsidRPr="00FB23C1">
        <w:t xml:space="preserve"> </w:t>
      </w:r>
      <w:r>
        <w:rPr>
          <w:lang w:val="el-GR"/>
        </w:rPr>
        <w:t>η</w:t>
      </w:r>
      <w:r w:rsidRPr="00FB23C1">
        <w:t xml:space="preserve"> </w:t>
      </w:r>
      <w:proofErr w:type="spellStart"/>
      <w:r>
        <w:t>calculatePotential</w:t>
      </w:r>
      <w:proofErr w:type="spellEnd"/>
      <w:r>
        <w:t xml:space="preserve"> </w:t>
      </w:r>
      <w:r>
        <w:rPr>
          <w:lang w:val="el-GR"/>
        </w:rPr>
        <w:t>είναι</w:t>
      </w:r>
      <w:r>
        <w:t>:</w:t>
      </w:r>
    </w:p>
    <w:p w14:paraId="41A7976D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DCDCAA"/>
          <w:sz w:val="18"/>
          <w:szCs w:val="18"/>
        </w:rPr>
        <w:t>calculatePotential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C322C1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C322C1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): </w:t>
      </w:r>
      <w:r w:rsidRPr="00C322C1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5569136D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DCDCAA"/>
          <w:sz w:val="18"/>
          <w:szCs w:val="18"/>
        </w:rPr>
        <w:t>isAtBoundaries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)) </w:t>
      </w:r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0.0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B1B2CD7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= (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OMEGA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 * </w:t>
      </w:r>
      <w:proofErr w:type="spell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+</w:t>
      </w:r>
    </w:p>
    <w:p w14:paraId="1C9411B2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(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OMEGA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/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4.0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) *</w:t>
      </w:r>
    </w:p>
    <w:p w14:paraId="7777881E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(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+</w:t>
      </w:r>
    </w:p>
    <w:p w14:paraId="3FADD86A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+</w:t>
      </w:r>
    </w:p>
    <w:p w14:paraId="0B543B8B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+</w:t>
      </w:r>
    </w:p>
    <w:p w14:paraId="397CFF97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C322C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 +</w:t>
      </w:r>
    </w:p>
    <w:p w14:paraId="0B661143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C322C1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chargeMatrix</w:t>
      </w:r>
      <w:proofErr w:type="spellEnd"/>
      <w:proofErr w:type="gram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14:paraId="65B0DCCD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322C1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322C1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D139DC8" w14:textId="77777777" w:rsidR="00C322C1" w:rsidRPr="00C322C1" w:rsidRDefault="00C322C1" w:rsidP="00C32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C322C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322C1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14:paraId="28F00C02" w14:textId="77777777" w:rsidR="0093607A" w:rsidRDefault="0093607A" w:rsidP="0093607A">
      <w:pPr>
        <w:rPr>
          <w:lang w:val="el-GR"/>
        </w:rPr>
      </w:pPr>
    </w:p>
    <w:p w14:paraId="0498DE6C" w14:textId="1C097BD3" w:rsidR="00724409" w:rsidRDefault="00C322C1" w:rsidP="00C322C1">
      <w:pPr>
        <w:pStyle w:val="Heading3"/>
        <w:rPr>
          <w:lang w:val="el-GR"/>
        </w:rPr>
      </w:pPr>
      <w:bookmarkStart w:id="13" w:name="_Toc35189793"/>
      <w:r>
        <w:rPr>
          <w:lang w:val="el-GR"/>
        </w:rPr>
        <w:t>Βήμα 6 – Υπολογισμός Δυναμικού και Ενέργειας</w:t>
      </w:r>
      <w:bookmarkEnd w:id="13"/>
    </w:p>
    <w:p w14:paraId="779983C3" w14:textId="24D137B8" w:rsidR="00FF1696" w:rsidRDefault="00FF1696" w:rsidP="00FF1696">
      <w:pPr>
        <w:rPr>
          <w:lang w:val="el-GR"/>
        </w:rPr>
      </w:pPr>
    </w:p>
    <w:p w14:paraId="09536716" w14:textId="675A7BF7" w:rsidR="0093607A" w:rsidRDefault="0093607A" w:rsidP="00FF1696">
      <w:pPr>
        <w:rPr>
          <w:lang w:val="el-GR"/>
        </w:rPr>
      </w:pPr>
      <w:r>
        <w:rPr>
          <w:lang w:val="el-GR"/>
        </w:rPr>
        <w:lastRenderedPageBreak/>
        <w:t>Για τον υπολογισμό της ενέργειας έγινε χρήση του παρακάτω κώδικα</w:t>
      </w:r>
      <w:r w:rsidRPr="0093607A">
        <w:rPr>
          <w:lang w:val="el-GR"/>
        </w:rPr>
        <w:t>:</w:t>
      </w:r>
    </w:p>
    <w:p w14:paraId="34D987AA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93607A">
        <w:rPr>
          <w:rFonts w:ascii="Consolas" w:eastAsia="Times New Roman" w:hAnsi="Consolas" w:cs="Times New Roman"/>
          <w:color w:val="DCDCAA"/>
          <w:sz w:val="18"/>
          <w:szCs w:val="18"/>
        </w:rPr>
        <w:t>calculateTotalEnergy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): </w:t>
      </w:r>
      <w:r w:rsidRPr="0093607A">
        <w:rPr>
          <w:rFonts w:ascii="Consolas" w:eastAsia="Times New Roman" w:hAnsi="Consolas" w:cs="Times New Roman"/>
          <w:color w:val="4EC9B0"/>
          <w:sz w:val="18"/>
          <w:szCs w:val="18"/>
        </w:rPr>
        <w:t>number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18364D84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sumOne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0.0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64882BD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sumTwo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0.0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6CC78EE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3607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proofErr w:type="gramStart"/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proofErr w:type="gram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14:paraId="7D482E6E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3607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proofErr w:type="gramStart"/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proofErr w:type="gram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552A2859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firstTerm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gram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Math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DCDCAA"/>
          <w:sz w:val="18"/>
          <w:szCs w:val="18"/>
        </w:rPr>
        <w:t>getVoltage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) - 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DCDCAA"/>
          <w:sz w:val="18"/>
          <w:szCs w:val="18"/>
        </w:rPr>
        <w:t>getVoltage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),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D5AB7DF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secondTerm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gram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Math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DCDCAA"/>
          <w:sz w:val="18"/>
          <w:szCs w:val="18"/>
        </w:rPr>
        <w:t>getVoltage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) - 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DCDCAA"/>
          <w:sz w:val="18"/>
          <w:szCs w:val="18"/>
        </w:rPr>
        <w:t>getVoltage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),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C4CC22D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thirdTerm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proofErr w:type="gramStart"/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chargeMatrix</w:t>
      </w:r>
      <w:proofErr w:type="gram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] * 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lab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14:paraId="17C1FBDC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sumOne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+= 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firstTerm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secondTerm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7E7F3A7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3607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proofErr w:type="gramStart"/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proofErr w:type="gram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||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proofErr w:type="spellStart"/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687B0124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sumTwo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+= </w:t>
      </w:r>
      <w:proofErr w:type="spell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thirdTerm</w:t>
      </w:r>
      <w:proofErr w:type="spellEnd"/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1E7BA1D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14:paraId="41DBC3ED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  }</w:t>
      </w:r>
    </w:p>
    <w:p w14:paraId="26F82953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14:paraId="195620E8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final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= (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1.0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/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2.0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) *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sumOne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proofErr w:type="gramStart"/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Math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3607A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H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3607A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) *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sumTwo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8393043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3607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3607A">
        <w:rPr>
          <w:rFonts w:ascii="Consolas" w:eastAsia="Times New Roman" w:hAnsi="Consolas" w:cs="Times New Roman"/>
          <w:color w:val="9CDCFE"/>
          <w:sz w:val="18"/>
          <w:szCs w:val="18"/>
        </w:rPr>
        <w:t>final</w:t>
      </w: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4FD34DB" w14:textId="77777777" w:rsidR="0093607A" w:rsidRPr="0093607A" w:rsidRDefault="0093607A" w:rsidP="0093607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3607A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1552B209" w14:textId="77777777" w:rsidR="0093607A" w:rsidRPr="00644C06" w:rsidRDefault="0093607A" w:rsidP="00FF1696"/>
    <w:p w14:paraId="5760C853" w14:textId="198FA788" w:rsidR="00FF1696" w:rsidRPr="00644C06" w:rsidRDefault="005252A0" w:rsidP="00FF1696">
      <w:r>
        <w:t>H</w:t>
      </w:r>
      <w:r w:rsidR="0093607A" w:rsidRPr="00644C06">
        <w:t xml:space="preserve"> </w:t>
      </w:r>
      <w:r w:rsidR="0093607A">
        <w:rPr>
          <w:lang w:val="el-GR"/>
        </w:rPr>
        <w:t>ενέργεια</w:t>
      </w:r>
      <w:r w:rsidR="0093607A" w:rsidRPr="00644C06">
        <w:t xml:space="preserve"> </w:t>
      </w:r>
      <w:proofErr w:type="gramStart"/>
      <w:r w:rsidR="0093607A">
        <w:rPr>
          <w:lang w:val="el-GR"/>
        </w:rPr>
        <w:t>βρέθηκε</w:t>
      </w:r>
      <w:r w:rsidR="0093607A" w:rsidRPr="00644C06">
        <w:t xml:space="preserve">  </w:t>
      </w:r>
      <w:r w:rsidR="0093607A">
        <w:t>E</w:t>
      </w:r>
      <w:proofErr w:type="gramEnd"/>
      <w:r w:rsidR="0093607A" w:rsidRPr="00644C06">
        <w:t xml:space="preserve"> = −0.0043.</w:t>
      </w:r>
    </w:p>
    <w:p w14:paraId="36F1F4FD" w14:textId="77777777" w:rsidR="00FF1696" w:rsidRPr="00644C06" w:rsidRDefault="00FF1696" w:rsidP="00FF1696"/>
    <w:p w14:paraId="7B5069C5" w14:textId="77777777" w:rsidR="00FF1696" w:rsidRPr="00644C06" w:rsidRDefault="00FF1696" w:rsidP="00FF1696"/>
    <w:p w14:paraId="56F69EEE" w14:textId="77777777" w:rsidR="00FF1696" w:rsidRPr="00644C06" w:rsidRDefault="00FF1696" w:rsidP="00FF1696"/>
    <w:p w14:paraId="4E3BEDBF" w14:textId="77777777" w:rsidR="00724409" w:rsidRPr="00644C06" w:rsidRDefault="00724409" w:rsidP="000B4B74"/>
    <w:p w14:paraId="6C1C97B1" w14:textId="77777777" w:rsidR="00FF1696" w:rsidRDefault="00FF1696" w:rsidP="00FF1696">
      <w:pPr>
        <w:pStyle w:val="Heading3"/>
        <w:rPr>
          <w:lang w:val="el-GR"/>
        </w:rPr>
      </w:pPr>
      <w:bookmarkStart w:id="14" w:name="_Toc35189794"/>
      <w:r>
        <w:rPr>
          <w:lang w:val="el-GR"/>
        </w:rPr>
        <w:t>Βήμα 7 – Υπολογισμός Ηλεκτρικού πεδίου</w:t>
      </w:r>
      <w:bookmarkEnd w:id="14"/>
    </w:p>
    <w:p w14:paraId="1FF4634E" w14:textId="77777777" w:rsidR="00FF1696" w:rsidRDefault="00FF1696" w:rsidP="00FF1696">
      <w:pPr>
        <w:rPr>
          <w:lang w:val="el-GR"/>
        </w:rPr>
      </w:pPr>
      <w:r>
        <w:rPr>
          <w:lang w:val="el-GR"/>
        </w:rPr>
        <w:t xml:space="preserve">Για τον υπολογισμό του ηλεκτρικού πεδίου χρειαζόμαστε τον πίνακα του δυναμικού. Για την διάσταση </w:t>
      </w:r>
      <w:r w:rsidRPr="00FF1696">
        <w:rPr>
          <w:b/>
          <w:i/>
        </w:rPr>
        <w:t>x</w:t>
      </w:r>
      <w:r w:rsidRPr="00FB23C1">
        <w:rPr>
          <w:b/>
          <w:i/>
          <w:lang w:val="el-GR"/>
        </w:rPr>
        <w:t xml:space="preserve">, </w:t>
      </w:r>
      <w:r>
        <w:rPr>
          <w:lang w:val="el-GR"/>
        </w:rPr>
        <w:t>η συνάρτηση υπολογισμού είναι</w:t>
      </w:r>
    </w:p>
    <w:p w14:paraId="7D926081" w14:textId="77777777" w:rsidR="00FF1696" w:rsidRPr="00FB23C1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FF169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B23C1">
        <w:rPr>
          <w:rFonts w:ascii="Consolas" w:eastAsia="Times New Roman" w:hAnsi="Consolas" w:cs="Times New Roman"/>
          <w:color w:val="6A9955"/>
          <w:sz w:val="18"/>
          <w:szCs w:val="18"/>
          <w:lang w:val="el-GR"/>
        </w:rPr>
        <w:t>//</w:t>
      </w:r>
      <w:r w:rsidRPr="00FF1696">
        <w:rPr>
          <w:rFonts w:ascii="Consolas" w:eastAsia="Times New Roman" w:hAnsi="Consolas" w:cs="Times New Roman"/>
          <w:color w:val="6A9955"/>
          <w:sz w:val="18"/>
          <w:szCs w:val="18"/>
        </w:rPr>
        <w:t> initial calculation</w:t>
      </w:r>
    </w:p>
    <w:p w14:paraId="738D2567" w14:textId="77777777" w:rsidR="00FF1696" w:rsidRPr="00644C0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F169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(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=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C06">
        <w:rPr>
          <w:rFonts w:ascii="Consolas" w:eastAsia="Times New Roman" w:hAnsi="Consolas" w:cs="Times New Roman"/>
          <w:color w:val="B5CEA8"/>
          <w:sz w:val="18"/>
          <w:szCs w:val="18"/>
          <w:lang w:val="el-GR"/>
        </w:rPr>
        <w:t>0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;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&lt;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-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C06">
        <w:rPr>
          <w:rFonts w:ascii="Consolas" w:eastAsia="Times New Roman" w:hAnsi="Consolas" w:cs="Times New Roman"/>
          <w:color w:val="B5CEA8"/>
          <w:sz w:val="18"/>
          <w:szCs w:val="18"/>
          <w:lang w:val="el-GR"/>
        </w:rPr>
        <w:t>1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;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++)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C06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{</w:t>
      </w:r>
    </w:p>
    <w:p w14:paraId="08E0DA08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FF169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gramStart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(!</w:t>
      </w:r>
      <w:proofErr w:type="spellStart"/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proofErr w:type="gram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]) {</w:t>
      </w:r>
    </w:p>
    <w:p w14:paraId="351910E4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proofErr w:type="spellEnd"/>
      <w:proofErr w:type="gram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 = [];</w:t>
      </w:r>
    </w:p>
    <w:p w14:paraId="1DA9C635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}</w:t>
      </w:r>
    </w:p>
    <w:p w14:paraId="1525AEC1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FF169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61ADF13C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proofErr w:type="gramStart"/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proofErr w:type="spellEnd"/>
      <w:proofErr w:type="gram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 =</w:t>
      </w:r>
    </w:p>
    <w:p w14:paraId="690C83CE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    -(</w:t>
      </w:r>
      <w:proofErr w:type="gramStart"/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proofErr w:type="gram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 - 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voltageMatrix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]) / 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h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FF1696">
        <w:rPr>
          <w:rFonts w:ascii="Consolas" w:eastAsia="Times New Roman" w:hAnsi="Consolas" w:cs="Times New Roman"/>
          <w:color w:val="6A9955"/>
          <w:sz w:val="18"/>
          <w:szCs w:val="18"/>
        </w:rPr>
        <w:t>// eq 24</w:t>
      </w:r>
    </w:p>
    <w:p w14:paraId="20295D17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}</w:t>
      </w:r>
    </w:p>
    <w:p w14:paraId="6DE4FA5E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14:paraId="0465DF23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32E0646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F1696">
        <w:rPr>
          <w:rFonts w:ascii="Consolas" w:eastAsia="Times New Roman" w:hAnsi="Consolas" w:cs="Times New Roman"/>
          <w:color w:val="6A9955"/>
          <w:sz w:val="18"/>
          <w:szCs w:val="18"/>
        </w:rPr>
        <w:t>// normalization</w:t>
      </w:r>
    </w:p>
    <w:p w14:paraId="27B38CFD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F169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++) {</w:t>
      </w:r>
    </w:p>
    <w:p w14:paraId="2E348C6B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FF169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&lt; 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; 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30FBBBCA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</w:t>
      </w:r>
      <w:proofErr w:type="spellStart"/>
      <w:proofErr w:type="gramStart"/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proofErr w:type="spellEnd"/>
      <w:proofErr w:type="gram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 =</w:t>
      </w:r>
    </w:p>
    <w:p w14:paraId="446002D5" w14:textId="77777777" w:rsidR="00FF1696" w:rsidRPr="00FF1696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0.5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* (</w:t>
      </w:r>
      <w:proofErr w:type="gramStart"/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proofErr w:type="gramEnd"/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FF16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 + </w:t>
      </w:r>
      <w:r w:rsidRPr="00FF169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xVector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FF1696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]); </w:t>
      </w:r>
      <w:r w:rsidRPr="00FF1696">
        <w:rPr>
          <w:rFonts w:ascii="Consolas" w:eastAsia="Times New Roman" w:hAnsi="Consolas" w:cs="Times New Roman"/>
          <w:color w:val="6A9955"/>
          <w:sz w:val="18"/>
          <w:szCs w:val="18"/>
        </w:rPr>
        <w:t>// eq 26</w:t>
      </w:r>
    </w:p>
    <w:p w14:paraId="3259860A" w14:textId="77777777" w:rsidR="00FF1696" w:rsidRPr="0097709C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97709C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14:paraId="2F77ED40" w14:textId="77777777" w:rsidR="00FF1696" w:rsidRPr="0097709C" w:rsidRDefault="00FF1696" w:rsidP="00FF1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</w:pPr>
      <w:r w:rsidRPr="00FF169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7709C">
        <w:rPr>
          <w:rFonts w:ascii="Consolas" w:eastAsia="Times New Roman" w:hAnsi="Consolas" w:cs="Times New Roman"/>
          <w:color w:val="D4D4D4"/>
          <w:sz w:val="18"/>
          <w:szCs w:val="18"/>
          <w:lang w:val="el-GR"/>
        </w:rPr>
        <w:t>}</w:t>
      </w:r>
    </w:p>
    <w:p w14:paraId="26D56BE5" w14:textId="77777777" w:rsidR="00FF1696" w:rsidRDefault="00FF1696" w:rsidP="00FF1696">
      <w:pPr>
        <w:rPr>
          <w:lang w:val="el-GR"/>
        </w:rPr>
      </w:pPr>
    </w:p>
    <w:p w14:paraId="6498FA25" w14:textId="4BCAB5AE" w:rsidR="00BF399E" w:rsidRPr="0097709C" w:rsidRDefault="0097709C" w:rsidP="00FF1696">
      <w:pPr>
        <w:rPr>
          <w:lang w:val="el-GR"/>
        </w:rPr>
      </w:pPr>
      <w:r>
        <w:rPr>
          <w:lang w:val="el-GR"/>
        </w:rPr>
        <w:t xml:space="preserve">Αντίστοιχα, γίνεται και ο υπολογισμός για τον άξονα </w:t>
      </w:r>
      <w:r>
        <w:t>y</w:t>
      </w:r>
      <w:r w:rsidRPr="0097709C">
        <w:rPr>
          <w:lang w:val="el-GR"/>
        </w:rPr>
        <w:t>.</w:t>
      </w:r>
    </w:p>
    <w:p w14:paraId="5BC141FE" w14:textId="77777777" w:rsidR="00724409" w:rsidRPr="00C322C1" w:rsidRDefault="00724409" w:rsidP="000B4B74">
      <w:pPr>
        <w:rPr>
          <w:lang w:val="el-GR"/>
        </w:rPr>
      </w:pPr>
    </w:p>
    <w:p w14:paraId="200DA456" w14:textId="77777777" w:rsidR="00BF399E" w:rsidRDefault="00BF399E" w:rsidP="00BF399E">
      <w:pPr>
        <w:pStyle w:val="Heading3"/>
        <w:rPr>
          <w:lang w:val="el-GR"/>
        </w:rPr>
      </w:pPr>
      <w:bookmarkStart w:id="15" w:name="_Toc35189795"/>
      <w:r>
        <w:rPr>
          <w:lang w:val="el-GR"/>
        </w:rPr>
        <w:t>Βήμα 8 – Γραφικές παραστάσεις</w:t>
      </w:r>
      <w:bookmarkEnd w:id="15"/>
    </w:p>
    <w:p w14:paraId="466642C5" w14:textId="77777777" w:rsidR="00BF399E" w:rsidRDefault="00BF399E" w:rsidP="00BF399E">
      <w:pPr>
        <w:keepNext/>
      </w:pPr>
      <w:r>
        <w:rPr>
          <w:noProof/>
        </w:rPr>
        <w:drawing>
          <wp:inline distT="0" distB="0" distL="0" distR="0" wp14:anchorId="1CE8A1B2" wp14:editId="238FF6C4">
            <wp:extent cx="5943600" cy="414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5D00" w14:textId="774CAE38" w:rsidR="00BF399E" w:rsidRPr="00BF399E" w:rsidRDefault="00BF399E" w:rsidP="00BF399E">
      <w:pPr>
        <w:pStyle w:val="Caption"/>
        <w:jc w:val="center"/>
        <w:rPr>
          <w:lang w:val="el-GR"/>
        </w:rPr>
      </w:pPr>
      <w:r w:rsidRPr="00BF399E">
        <w:rPr>
          <w:lang w:val="el-GR"/>
        </w:rPr>
        <w:t xml:space="preserve">Εικόνα </w:t>
      </w:r>
      <w:r>
        <w:fldChar w:fldCharType="begin"/>
      </w:r>
      <w:r w:rsidRPr="00BF399E">
        <w:rPr>
          <w:lang w:val="el-GR"/>
        </w:rPr>
        <w:instrText xml:space="preserve"> </w:instrText>
      </w:r>
      <w:r>
        <w:instrText>SEQ</w:instrText>
      </w:r>
      <w:r w:rsidRPr="00BF399E">
        <w:rPr>
          <w:lang w:val="el-GR"/>
        </w:rPr>
        <w:instrText xml:space="preserve"> Εικόνα \* </w:instrText>
      </w:r>
      <w:r>
        <w:instrText>ARABIC</w:instrText>
      </w:r>
      <w:r w:rsidRPr="00BF399E">
        <w:rPr>
          <w:lang w:val="el-GR"/>
        </w:rPr>
        <w:instrText xml:space="preserve"> </w:instrText>
      </w:r>
      <w:r>
        <w:fldChar w:fldCharType="separate"/>
      </w:r>
      <w:r w:rsidR="00D8595D" w:rsidRPr="00D8595D">
        <w:rPr>
          <w:noProof/>
          <w:lang w:val="el-GR"/>
        </w:rPr>
        <w:t>1</w:t>
      </w:r>
      <w:r>
        <w:fldChar w:fldCharType="end"/>
      </w:r>
      <w:r w:rsidRPr="00BF399E">
        <w:rPr>
          <w:lang w:val="el-GR"/>
        </w:rPr>
        <w:t xml:space="preserve">- </w:t>
      </w:r>
      <w:r>
        <w:rPr>
          <w:lang w:val="el-GR"/>
        </w:rPr>
        <w:t xml:space="preserve">Δυναμικό στις διαστάσεις </w:t>
      </w:r>
      <w:r>
        <w:t>x</w:t>
      </w:r>
      <w:r w:rsidRPr="00BF399E">
        <w:rPr>
          <w:lang w:val="el-GR"/>
        </w:rPr>
        <w:t>,</w:t>
      </w:r>
      <w:r>
        <w:t>y</w:t>
      </w:r>
    </w:p>
    <w:p w14:paraId="4728B63F" w14:textId="77777777" w:rsidR="00FB23C1" w:rsidRDefault="00FB23C1" w:rsidP="000B4B74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64FA9385" wp14:editId="7BFA38BE">
            <wp:extent cx="5943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6247" w14:textId="77777777" w:rsidR="00FB23C1" w:rsidRPr="00FB23C1" w:rsidRDefault="00FB23C1" w:rsidP="00FB23C1">
      <w:pPr>
        <w:pStyle w:val="Caption"/>
        <w:jc w:val="center"/>
        <w:rPr>
          <w:lang w:val="el-GR"/>
        </w:rPr>
      </w:pPr>
      <w:r w:rsidRPr="00BF399E">
        <w:rPr>
          <w:lang w:val="el-GR"/>
        </w:rPr>
        <w:t xml:space="preserve">Εικόνα </w:t>
      </w:r>
      <w:r w:rsidRPr="00FB23C1">
        <w:rPr>
          <w:lang w:val="el-GR"/>
        </w:rPr>
        <w:t xml:space="preserve">2 </w:t>
      </w:r>
      <w:r w:rsidRPr="00BF399E">
        <w:rPr>
          <w:lang w:val="el-GR"/>
        </w:rPr>
        <w:t xml:space="preserve">- </w:t>
      </w:r>
      <w:r>
        <w:rPr>
          <w:lang w:val="el-GR"/>
        </w:rPr>
        <w:t xml:space="preserve">Δυναμικό για </w:t>
      </w:r>
      <w:r>
        <w:t>x</w:t>
      </w:r>
      <w:r w:rsidRPr="00FB23C1">
        <w:rPr>
          <w:lang w:val="el-GR"/>
        </w:rPr>
        <w:t xml:space="preserve"> = </w:t>
      </w:r>
      <w:r>
        <w:rPr>
          <w:lang w:val="el-GR"/>
        </w:rPr>
        <w:t>0,2 (Σημείο 6)</w:t>
      </w:r>
    </w:p>
    <w:p w14:paraId="779B445C" w14:textId="77777777" w:rsidR="00FB23C1" w:rsidRDefault="00FB23C1" w:rsidP="000B4B74">
      <w:pPr>
        <w:rPr>
          <w:lang w:val="el-GR"/>
        </w:rPr>
      </w:pPr>
    </w:p>
    <w:p w14:paraId="1A9A8652" w14:textId="77777777" w:rsidR="00FB23C1" w:rsidRDefault="00FB23C1" w:rsidP="000B4B74">
      <w:pPr>
        <w:rPr>
          <w:lang w:val="el-GR"/>
        </w:rPr>
      </w:pPr>
      <w:r>
        <w:rPr>
          <w:noProof/>
        </w:rPr>
        <w:drawing>
          <wp:inline distT="0" distB="0" distL="0" distR="0" wp14:anchorId="495FD2A6" wp14:editId="7C210D6E">
            <wp:extent cx="5935980" cy="2194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A5DF" w14:textId="77777777" w:rsidR="00FB23C1" w:rsidRPr="00FB23C1" w:rsidRDefault="00FB23C1" w:rsidP="00FB23C1">
      <w:pPr>
        <w:pStyle w:val="Caption"/>
        <w:jc w:val="center"/>
        <w:rPr>
          <w:lang w:val="el-GR"/>
        </w:rPr>
      </w:pPr>
      <w:r w:rsidRPr="00BF399E">
        <w:rPr>
          <w:lang w:val="el-GR"/>
        </w:rPr>
        <w:t xml:space="preserve">Εικόνα </w:t>
      </w:r>
      <w:r>
        <w:rPr>
          <w:lang w:val="el-GR"/>
        </w:rPr>
        <w:t>3</w:t>
      </w:r>
      <w:r w:rsidRPr="00FB23C1">
        <w:rPr>
          <w:lang w:val="el-GR"/>
        </w:rPr>
        <w:t xml:space="preserve"> </w:t>
      </w:r>
      <w:r w:rsidRPr="00BF399E">
        <w:rPr>
          <w:lang w:val="el-GR"/>
        </w:rPr>
        <w:t xml:space="preserve">- </w:t>
      </w:r>
      <w:r>
        <w:rPr>
          <w:lang w:val="el-GR"/>
        </w:rPr>
        <w:t xml:space="preserve">Δυναμικό για </w:t>
      </w:r>
      <w:r>
        <w:t>x</w:t>
      </w:r>
      <w:r w:rsidRPr="00FB23C1">
        <w:rPr>
          <w:lang w:val="el-GR"/>
        </w:rPr>
        <w:t xml:space="preserve"> = </w:t>
      </w:r>
      <w:r>
        <w:rPr>
          <w:lang w:val="el-GR"/>
        </w:rPr>
        <w:t>0,6 (Σημείο 18)</w:t>
      </w:r>
    </w:p>
    <w:p w14:paraId="1A2B2AB0" w14:textId="77777777" w:rsidR="00FB23C1" w:rsidRDefault="00FB23C1" w:rsidP="000B4B74">
      <w:pPr>
        <w:rPr>
          <w:lang w:val="el-GR"/>
        </w:rPr>
      </w:pPr>
    </w:p>
    <w:p w14:paraId="05117124" w14:textId="77777777" w:rsidR="00FB23C1" w:rsidRDefault="00FB23C1" w:rsidP="000B4B74">
      <w:pPr>
        <w:rPr>
          <w:lang w:val="el-GR"/>
        </w:rPr>
      </w:pPr>
      <w:r>
        <w:rPr>
          <w:noProof/>
        </w:rPr>
        <w:drawing>
          <wp:inline distT="0" distB="0" distL="0" distR="0" wp14:anchorId="1B0D4114" wp14:editId="66866984">
            <wp:extent cx="5897880" cy="2613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2555" w14:textId="77777777" w:rsidR="00FB23C1" w:rsidRPr="00FB23C1" w:rsidRDefault="00FB23C1" w:rsidP="00FB23C1">
      <w:pPr>
        <w:pStyle w:val="Caption"/>
        <w:jc w:val="center"/>
        <w:rPr>
          <w:lang w:val="el-GR"/>
        </w:rPr>
      </w:pPr>
      <w:r w:rsidRPr="00BF399E">
        <w:rPr>
          <w:lang w:val="el-GR"/>
        </w:rPr>
        <w:lastRenderedPageBreak/>
        <w:t xml:space="preserve">Εικόνα </w:t>
      </w:r>
      <w:r>
        <w:rPr>
          <w:lang w:val="el-GR"/>
        </w:rPr>
        <w:t>4</w:t>
      </w:r>
      <w:r w:rsidRPr="00FB23C1">
        <w:rPr>
          <w:lang w:val="el-GR"/>
        </w:rPr>
        <w:t xml:space="preserve"> </w:t>
      </w:r>
      <w:r>
        <w:rPr>
          <w:lang w:val="el-GR"/>
        </w:rPr>
        <w:t>–</w:t>
      </w:r>
      <w:r w:rsidRPr="00BF399E">
        <w:rPr>
          <w:lang w:val="el-GR"/>
        </w:rPr>
        <w:t xml:space="preserve"> </w:t>
      </w:r>
      <w:r>
        <w:rPr>
          <w:lang w:val="el-GR"/>
        </w:rPr>
        <w:t>Ηλεκτρικό πεδίο</w:t>
      </w:r>
    </w:p>
    <w:p w14:paraId="4A5AEAA5" w14:textId="77777777" w:rsidR="00FB23C1" w:rsidRPr="00C322C1" w:rsidRDefault="00FB23C1" w:rsidP="000B4B74">
      <w:pPr>
        <w:rPr>
          <w:lang w:val="el-GR"/>
        </w:rPr>
      </w:pPr>
    </w:p>
    <w:sectPr w:rsidR="00FB23C1" w:rsidRPr="00C3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D60"/>
    <w:multiLevelType w:val="hybridMultilevel"/>
    <w:tmpl w:val="2684E68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0CE"/>
    <w:rsid w:val="00045AF0"/>
    <w:rsid w:val="000B4B74"/>
    <w:rsid w:val="00164C2F"/>
    <w:rsid w:val="001C42A6"/>
    <w:rsid w:val="002D50CE"/>
    <w:rsid w:val="003C45DA"/>
    <w:rsid w:val="0046403D"/>
    <w:rsid w:val="005252A0"/>
    <w:rsid w:val="00526741"/>
    <w:rsid w:val="00644C06"/>
    <w:rsid w:val="00724409"/>
    <w:rsid w:val="00755B9E"/>
    <w:rsid w:val="0077206A"/>
    <w:rsid w:val="0093607A"/>
    <w:rsid w:val="0097709C"/>
    <w:rsid w:val="009D49CC"/>
    <w:rsid w:val="00A357F3"/>
    <w:rsid w:val="00AE1CB8"/>
    <w:rsid w:val="00B50FBE"/>
    <w:rsid w:val="00B5696B"/>
    <w:rsid w:val="00BF399E"/>
    <w:rsid w:val="00C322C1"/>
    <w:rsid w:val="00CB0B2D"/>
    <w:rsid w:val="00CB6B20"/>
    <w:rsid w:val="00D8595D"/>
    <w:rsid w:val="00DE0966"/>
    <w:rsid w:val="00DF7E7C"/>
    <w:rsid w:val="00E610F6"/>
    <w:rsid w:val="00FB23C1"/>
    <w:rsid w:val="00FD2E4A"/>
    <w:rsid w:val="00FE6A7C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B971"/>
  <w15:chartTrackingRefBased/>
  <w15:docId w15:val="{C764E907-0396-49B9-8AAA-551762E8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9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0C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B4B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69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2A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39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5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5B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55B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5B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5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A6EEE-0AF2-4A28-A51E-19A72CF2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InTTrust S.A.</Company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bones</cp:lastModifiedBy>
  <cp:revision>18</cp:revision>
  <cp:lastPrinted>2020-03-15T16:36:00Z</cp:lastPrinted>
  <dcterms:created xsi:type="dcterms:W3CDTF">2020-03-15T07:35:00Z</dcterms:created>
  <dcterms:modified xsi:type="dcterms:W3CDTF">2020-03-15T16:45:00Z</dcterms:modified>
</cp:coreProperties>
</file>