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73F9D" w14:textId="77777777" w:rsidR="00903235" w:rsidRDefault="00903235" w:rsidP="00903235">
      <w:r>
        <w:t>COMO ARRENDADOR: SisApp SRL  CON EL RFC: 1412412431</w:t>
      </w:r>
    </w:p>
    <w:p w14:paraId="18BDF708" w14:textId="77777777" w:rsidR="005F642F" w:rsidRDefault="005F642F"/>
    <w:sectPr w:rsidR="005F64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42"/>
    <w:rsid w:val="00230D99"/>
    <w:rsid w:val="005F642F"/>
    <w:rsid w:val="00903235"/>
    <w:rsid w:val="00AE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747F"/>
  <w15:chartTrackingRefBased/>
  <w15:docId w15:val="{37403A1A-AEA1-4205-AB8F-E22F1D94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235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Uriel Gtz. Nañez</dc:creator>
  <cp:keywords/>
  <dc:description/>
  <cp:lastModifiedBy>M. Uriel Gtz. Nañez</cp:lastModifiedBy>
  <cp:revision>2</cp:revision>
  <dcterms:created xsi:type="dcterms:W3CDTF">2025-11-27T01:19:00Z</dcterms:created>
  <dcterms:modified xsi:type="dcterms:W3CDTF">2025-11-27T01:24:00Z</dcterms:modified>
</cp:coreProperties>
</file>