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122" w:rsidRDefault="00710122" w:rsidP="00710122">
      <w:r>
        <w:t>Contrato de Juan Perez</w:t>
      </w:r>
    </w:p>
    <w:p w:rsidR="00710122" w:rsidRDefault="00710122" w:rsidP="00710122"/>
    <w:p w:rsidR="00710122" w:rsidRDefault="00710122" w:rsidP="00710122">
      <w:r>
        <w:t>DNI: 12345678</w:t>
      </w:r>
    </w:p>
    <w:p w:rsidR="00710122" w:rsidRDefault="00710122" w:rsidP="00710122"/>
    <w:p w:rsidR="00D7751F" w:rsidRDefault="00710122" w:rsidP="00710122">
      <w:r>
        <w:t>Dirección: Av Siempre Viva 742</w:t>
      </w:r>
      <w:bookmarkStart w:id="0" w:name="_GoBack"/>
      <w:bookmarkEnd w:id="0"/>
    </w:p>
    <w:sectPr w:rsidR="00D775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A2D"/>
    <w:rsid w:val="00533A2D"/>
    <w:rsid w:val="00710122"/>
    <w:rsid w:val="00D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2025-12-22T00:36:00Z</dcterms:created>
  <dcterms:modified xsi:type="dcterms:W3CDTF">2025-12-22T00:37:00Z</dcterms:modified>
</cp:coreProperties>
</file>