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C10C3">
      <w:pPr>
        <w:spacing w:after="400"/>
        <w:jc w:val="center"/>
        <w:rPr>
          <w:rFonts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课程设计报告</w:t>
      </w:r>
    </w:p>
    <w:p w14:paraId="1D545AD1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rPr>
          <w:rFonts w:hint="eastAsia"/>
          <w:u w:val="single"/>
          <w:lang w:val="en-US" w:eastAsia="zh-CN"/>
        </w:rPr>
        <w:t>马蔚</w:t>
      </w:r>
      <w:r>
        <w:rPr>
          <w:u w:val="single"/>
        </w:rPr>
        <w:t xml:space="preserve">            </w:t>
      </w:r>
    </w:p>
    <w:p w14:paraId="34D13527">
      <w:pPr>
        <w:spacing w:line="360" w:lineRule="auto"/>
      </w:pPr>
      <w:r>
        <w:rPr>
          <w:rFonts w:hint="eastAsia"/>
        </w:rPr>
        <w:t>课程设计名称：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4比特加法器设计、仿真和实现</w:t>
      </w:r>
      <w:r>
        <w:rPr>
          <w:u w:val="single"/>
        </w:rPr>
        <w:t xml:space="preserve">    </w:t>
      </w:r>
      <w:r>
        <w:t xml:space="preserve">     </w:t>
      </w:r>
      <w:r>
        <w:rPr>
          <w:rFonts w:hint="eastAsia"/>
        </w:rPr>
        <w:t>完成日期：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2025.4.4</w:t>
      </w:r>
      <w:r>
        <w:rPr>
          <w:u w:val="single"/>
        </w:rPr>
        <w:t xml:space="preserve">            </w:t>
      </w:r>
    </w:p>
    <w:p w14:paraId="0CBE855A">
      <w:pPr>
        <w:spacing w:line="360" w:lineRule="auto"/>
      </w:pPr>
      <w:r>
        <w:rPr>
          <w:rFonts w:hint="eastAsia"/>
        </w:rPr>
        <w:t>第</w:t>
      </w:r>
      <w:r>
        <w:rPr>
          <w:rFonts w:hint="eastAsia"/>
          <w:u w:val="single"/>
          <w:lang w:val="en-US" w:eastAsia="zh-CN"/>
        </w:rPr>
        <w:t xml:space="preserve">  1  </w:t>
      </w:r>
      <w:r>
        <w:rPr>
          <w:rFonts w:hint="eastAsia"/>
        </w:rPr>
        <w:t>小组</w:t>
      </w:r>
    </w:p>
    <w:p w14:paraId="4D37C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textAlignment w:val="auto"/>
        <w:rPr>
          <w:rFonts w:eastAsia="黑体"/>
          <w:b/>
          <w:sz w:val="24"/>
        </w:rPr>
      </w:pPr>
      <w:bookmarkStart w:id="0" w:name="_GoBack"/>
      <w:bookmarkEnd w:id="0"/>
      <w:r>
        <w:rPr>
          <w:rFonts w:eastAsia="黑体"/>
          <w:b/>
          <w:sz w:val="24"/>
        </w:rPr>
        <w:t>1 目的和要求</w:t>
      </w:r>
    </w:p>
    <w:p w14:paraId="5255E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</w:rPr>
      </w:pPr>
      <w:r>
        <w:rPr>
          <w:rFonts w:eastAsia="黑体"/>
          <w:b/>
        </w:rPr>
        <w:t xml:space="preserve">1.1 </w:t>
      </w:r>
      <w:r>
        <w:rPr>
          <w:rFonts w:hint="eastAsia" w:eastAsia="黑体"/>
          <w:b/>
        </w:rPr>
        <w:t>课程设计</w:t>
      </w:r>
      <w:r>
        <w:rPr>
          <w:rFonts w:eastAsia="黑体"/>
          <w:b/>
        </w:rPr>
        <w:t>目的</w:t>
      </w:r>
    </w:p>
    <w:p w14:paraId="49B55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（1）利用三极管搭建逻辑门、半加器、全加器、4bit 加法器等并进行仿真测试。 </w:t>
      </w:r>
    </w:p>
    <w:p w14:paraId="4D7C5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（2）探究逻辑门、半加器、全加器、4bit 加法器等的最简形式</w:t>
      </w:r>
      <w:r>
        <w:rPr>
          <w:rFonts w:hint="eastAsia" w:ascii="宋体" w:hAnsi="宋体"/>
          <w:sz w:val="21"/>
          <w:szCs w:val="21"/>
          <w:lang w:eastAsia="zh-CN"/>
        </w:rPr>
        <w:t>，</w:t>
      </w:r>
      <w:r>
        <w:rPr>
          <w:rFonts w:hint="eastAsia" w:ascii="宋体" w:hAnsi="宋体"/>
          <w:sz w:val="21"/>
          <w:szCs w:val="21"/>
          <w:lang w:val="en-US" w:eastAsia="zh-CN"/>
        </w:rPr>
        <w:t>加深对晶体管等电路元件原理与应用的理解</w:t>
      </w:r>
      <w:r>
        <w:rPr>
          <w:rFonts w:hint="eastAsia" w:ascii="宋体" w:hAnsi="宋体"/>
          <w:sz w:val="21"/>
          <w:szCs w:val="21"/>
        </w:rPr>
        <w:t xml:space="preserve">。 </w:t>
      </w:r>
    </w:p>
    <w:p w14:paraId="4BD96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（3）</w:t>
      </w:r>
      <w:r>
        <w:rPr>
          <w:rFonts w:hint="eastAsia" w:ascii="宋体" w:hAnsi="宋体"/>
          <w:sz w:val="21"/>
          <w:szCs w:val="21"/>
          <w:lang w:val="en-US" w:eastAsia="zh-CN"/>
        </w:rPr>
        <w:t>利用multisim软件进行电路仿真，并</w:t>
      </w:r>
      <w:r>
        <w:rPr>
          <w:rFonts w:hint="eastAsia" w:ascii="宋体" w:hAnsi="宋体"/>
          <w:sz w:val="21"/>
          <w:szCs w:val="21"/>
        </w:rPr>
        <w:t>依据仿真结果用实物搭建并进行测试。</w:t>
      </w:r>
    </w:p>
    <w:p w14:paraId="47085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（</w:t>
      </w:r>
      <w:r>
        <w:rPr>
          <w:rFonts w:hint="eastAsia" w:ascii="宋体" w:hAnsi="宋体"/>
          <w:sz w:val="21"/>
          <w:szCs w:val="21"/>
          <w:lang w:val="en-US" w:eastAsia="zh-CN"/>
        </w:rPr>
        <w:t>4</w:t>
      </w:r>
      <w:r>
        <w:rPr>
          <w:rFonts w:hint="eastAsia" w:ascii="宋体" w:hAnsi="宋体"/>
          <w:sz w:val="21"/>
          <w:szCs w:val="21"/>
        </w:rPr>
        <w:t>）</w:t>
      </w:r>
      <w:r>
        <w:rPr>
          <w:rFonts w:hint="eastAsia" w:ascii="宋体" w:hAnsi="宋体"/>
          <w:sz w:val="21"/>
          <w:szCs w:val="21"/>
          <w:lang w:val="en-US" w:eastAsia="zh-CN"/>
        </w:rPr>
        <w:t>学习基本</w:t>
      </w:r>
      <w:r>
        <w:rPr>
          <w:rFonts w:hint="eastAsia" w:ascii="宋体" w:hAnsi="宋体"/>
          <w:sz w:val="21"/>
          <w:szCs w:val="21"/>
        </w:rPr>
        <w:t>组合逻辑电路的</w:t>
      </w:r>
      <w:r>
        <w:rPr>
          <w:rFonts w:hint="eastAsia" w:ascii="宋体" w:hAnsi="宋体"/>
          <w:sz w:val="21"/>
          <w:szCs w:val="21"/>
          <w:lang w:val="en-US" w:eastAsia="zh-CN"/>
        </w:rPr>
        <w:t>设计、仿真与</w:t>
      </w:r>
      <w:r>
        <w:rPr>
          <w:rFonts w:hint="eastAsia" w:ascii="宋体" w:hAnsi="宋体"/>
          <w:sz w:val="21"/>
          <w:szCs w:val="21"/>
        </w:rPr>
        <w:t>搭建，掌握半加器、全加器的</w:t>
      </w:r>
      <w:r>
        <w:rPr>
          <w:rFonts w:hint="eastAsia" w:ascii="宋体" w:hAnsi="宋体"/>
          <w:sz w:val="21"/>
          <w:szCs w:val="21"/>
          <w:lang w:val="en-US" w:eastAsia="zh-CN"/>
        </w:rPr>
        <w:t>电路搭建</w:t>
      </w:r>
      <w:r>
        <w:rPr>
          <w:rFonts w:hint="eastAsia" w:ascii="宋体" w:hAnsi="宋体"/>
          <w:sz w:val="21"/>
          <w:szCs w:val="21"/>
        </w:rPr>
        <w:t>。</w:t>
      </w:r>
    </w:p>
    <w:p w14:paraId="3C2D6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/>
          <w:sz w:val="21"/>
          <w:szCs w:val="21"/>
          <w:lang w:val="en-US" w:eastAsia="zh-CN"/>
        </w:rPr>
      </w:pPr>
    </w:p>
    <w:p w14:paraId="29C294FF">
      <w:pPr>
        <w:rPr>
          <w:rFonts w:hint="eastAsia" w:ascii="宋体" w:hAnsi="宋体"/>
        </w:rPr>
      </w:pPr>
      <w:r>
        <w:rPr>
          <w:rFonts w:eastAsia="黑体"/>
          <w:b/>
        </w:rPr>
        <w:t xml:space="preserve">1.2 </w:t>
      </w:r>
      <w:r>
        <w:rPr>
          <w:rFonts w:hint="eastAsia" w:eastAsia="黑体"/>
          <w:b/>
        </w:rPr>
        <w:t>课程设计要求</w:t>
      </w:r>
      <w:r>
        <w:rPr>
          <w:rFonts w:hint="eastAsia" w:ascii="宋体" w:hAnsi="宋体"/>
          <w:lang w:val="en-US" w:eastAsia="zh-CN"/>
        </w:rPr>
        <w:t xml:space="preserve"> </w:t>
      </w:r>
    </w:p>
    <w:p w14:paraId="01153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（1）利用晶体管、电阻等电路元件搭建</w:t>
      </w:r>
      <w:r>
        <w:rPr>
          <w:rFonts w:hint="default" w:ascii="宋体" w:hAnsi="宋体"/>
          <w:sz w:val="21"/>
          <w:szCs w:val="21"/>
          <w:lang w:val="en-US" w:eastAsia="zh-CN"/>
        </w:rPr>
        <w:t>4-bit</w:t>
      </w:r>
      <w:r>
        <w:rPr>
          <w:rFonts w:hint="eastAsia" w:ascii="宋体" w:hAnsi="宋体"/>
          <w:sz w:val="21"/>
          <w:szCs w:val="21"/>
          <w:lang w:val="en-US" w:eastAsia="zh-CN"/>
        </w:rPr>
        <w:t xml:space="preserve">加法器，并进行仿真测试； </w:t>
      </w:r>
    </w:p>
    <w:p w14:paraId="6CF05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（2）</w:t>
      </w:r>
      <w:r>
        <w:rPr>
          <w:rFonts w:hint="eastAsia" w:ascii="宋体" w:hAnsi="宋体"/>
          <w:sz w:val="21"/>
          <w:szCs w:val="21"/>
        </w:rPr>
        <w:t>在面包板上搭建 4 位加法器</w:t>
      </w:r>
      <w:r>
        <w:rPr>
          <w:rFonts w:hint="eastAsia" w:ascii="宋体" w:hAnsi="宋体"/>
          <w:sz w:val="21"/>
          <w:szCs w:val="21"/>
          <w:lang w:eastAsia="zh-CN"/>
        </w:rPr>
        <w:t>的</w:t>
      </w:r>
      <w:r>
        <w:rPr>
          <w:rFonts w:hint="eastAsia" w:ascii="宋体" w:hAnsi="宋体"/>
          <w:sz w:val="21"/>
          <w:szCs w:val="21"/>
          <w:lang w:val="en-US" w:eastAsia="zh-CN"/>
        </w:rPr>
        <w:t>实物搭建并完成功能测试</w:t>
      </w:r>
      <w:r>
        <w:rPr>
          <w:rFonts w:hint="eastAsia" w:ascii="宋体" w:hAnsi="宋体"/>
          <w:sz w:val="21"/>
          <w:szCs w:val="21"/>
        </w:rPr>
        <w:t>，用 LED 灯的亮灭表示结果。亮表示 1，灭表示 0。</w:t>
      </w:r>
    </w:p>
    <w:p w14:paraId="74904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textAlignment w:val="auto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 xml:space="preserve">2 </w:t>
      </w:r>
      <w:r>
        <w:rPr>
          <w:rFonts w:hint="eastAsia" w:eastAsia="黑体"/>
          <w:b/>
          <w:sz w:val="24"/>
        </w:rPr>
        <w:t>原理</w:t>
      </w:r>
    </w:p>
    <w:p w14:paraId="4909D60C">
      <w:pPr>
        <w:rPr>
          <w:rFonts w:hint="eastAsia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t>2.1三极管</w:t>
      </w:r>
    </w:p>
    <w:p w14:paraId="3136E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三极管分为PNP型和NPN型。其中</w:t>
      </w:r>
      <w:r>
        <w:rPr>
          <w:rFonts w:hint="eastAsia" w:ascii="宋体" w:hAnsi="宋体"/>
          <w:sz w:val="21"/>
          <w:szCs w:val="21"/>
        </w:rPr>
        <w:t>NPN型三极管有两个P型半导体（发射极和集电极）</w:t>
      </w:r>
      <w:r>
        <w:rPr>
          <w:rFonts w:hint="eastAsia" w:ascii="宋体" w:hAnsi="宋体"/>
          <w:sz w:val="21"/>
          <w:szCs w:val="21"/>
          <w:lang w:eastAsia="zh-CN"/>
        </w:rPr>
        <w:t>，</w:t>
      </w:r>
      <w:r>
        <w:rPr>
          <w:rFonts w:hint="eastAsia" w:ascii="宋体" w:hAnsi="宋体"/>
          <w:sz w:val="21"/>
          <w:szCs w:val="21"/>
        </w:rPr>
        <w:t>N型半导体（基极）</w:t>
      </w:r>
      <w:r>
        <w:rPr>
          <w:rFonts w:hint="eastAsia" w:ascii="宋体" w:hAnsi="宋体"/>
          <w:sz w:val="21"/>
          <w:szCs w:val="21"/>
          <w:lang w:val="en-US" w:eastAsia="zh-CN"/>
        </w:rPr>
        <w:t>夹在中间</w:t>
      </w:r>
      <w:r>
        <w:rPr>
          <w:rFonts w:hint="eastAsia" w:ascii="宋体" w:hAnsi="宋体"/>
          <w:sz w:val="21"/>
          <w:szCs w:val="21"/>
        </w:rPr>
        <w:t>。当</w:t>
      </w:r>
      <w:r>
        <w:rPr>
          <w:rFonts w:hint="eastAsia" w:ascii="宋体" w:hAnsi="宋体"/>
          <w:sz w:val="21"/>
          <w:szCs w:val="21"/>
          <w:lang w:val="en-US" w:eastAsia="zh-CN"/>
        </w:rPr>
        <w:t>施加的</w:t>
      </w:r>
      <w:r>
        <w:rPr>
          <w:rFonts w:hint="eastAsia" w:ascii="宋体" w:hAnsi="宋体"/>
          <w:sz w:val="21"/>
          <w:szCs w:val="21"/>
        </w:rPr>
        <w:t>外部电压</w:t>
      </w:r>
      <w:r>
        <w:rPr>
          <w:rFonts w:hint="eastAsia" w:ascii="宋体" w:hAnsi="宋体"/>
          <w:sz w:val="21"/>
          <w:szCs w:val="21"/>
          <w:lang w:val="en-US" w:eastAsia="zh-CN"/>
        </w:rPr>
        <w:t>太小，则</w:t>
      </w:r>
      <w:r>
        <w:rPr>
          <w:rFonts w:hint="eastAsia" w:ascii="宋体" w:hAnsi="宋体"/>
          <w:sz w:val="21"/>
          <w:szCs w:val="21"/>
        </w:rPr>
        <w:t>发射极和集电极之间的电流很小，几乎为零</w:t>
      </w:r>
      <w:r>
        <w:rPr>
          <w:rFonts w:hint="eastAsia" w:ascii="宋体" w:hAnsi="宋体"/>
          <w:sz w:val="21"/>
          <w:szCs w:val="21"/>
          <w:lang w:eastAsia="zh-CN"/>
        </w:rPr>
        <w:t>。</w:t>
      </w:r>
      <w:r>
        <w:rPr>
          <w:rFonts w:hint="eastAsia" w:ascii="宋体" w:hAnsi="宋体"/>
          <w:sz w:val="21"/>
          <w:szCs w:val="21"/>
          <w:lang w:val="en-US" w:eastAsia="zh-CN"/>
        </w:rPr>
        <w:t>此时</w:t>
      </w:r>
      <w:r>
        <w:rPr>
          <w:rFonts w:hint="eastAsia" w:ascii="宋体" w:hAnsi="宋体"/>
          <w:sz w:val="21"/>
          <w:szCs w:val="21"/>
        </w:rPr>
        <w:t>三极管处于截止区</w:t>
      </w:r>
      <w:r>
        <w:rPr>
          <w:rFonts w:hint="eastAsia" w:ascii="宋体" w:hAnsi="宋体"/>
          <w:sz w:val="21"/>
          <w:szCs w:val="21"/>
          <w:lang w:eastAsia="zh-CN"/>
        </w:rPr>
        <w:t>，</w:t>
      </w:r>
      <w:r>
        <w:rPr>
          <w:rFonts w:hint="eastAsia" w:ascii="宋体" w:hAnsi="宋体"/>
          <w:sz w:val="21"/>
          <w:szCs w:val="21"/>
          <w:lang w:val="en-US" w:eastAsia="zh-CN"/>
        </w:rPr>
        <w:t>可以当作开关的开路使用</w:t>
      </w:r>
      <w:r>
        <w:rPr>
          <w:rFonts w:hint="eastAsia" w:ascii="宋体" w:hAnsi="宋体"/>
          <w:sz w:val="21"/>
          <w:szCs w:val="21"/>
        </w:rPr>
        <w:t>。而当输入</w:t>
      </w:r>
      <w:r>
        <w:rPr>
          <w:rFonts w:hint="eastAsia" w:ascii="宋体" w:hAnsi="宋体"/>
          <w:sz w:val="21"/>
          <w:szCs w:val="21"/>
          <w:lang w:val="en-US" w:eastAsia="zh-CN"/>
        </w:rPr>
        <w:t>电压</w:t>
      </w:r>
      <w:r>
        <w:rPr>
          <w:rFonts w:hint="eastAsia" w:ascii="宋体" w:hAnsi="宋体"/>
          <w:sz w:val="21"/>
          <w:szCs w:val="21"/>
        </w:rPr>
        <w:t>信号</w:t>
      </w:r>
      <w:r>
        <w:rPr>
          <w:rFonts w:hint="eastAsia" w:ascii="宋体" w:hAnsi="宋体"/>
          <w:sz w:val="21"/>
          <w:szCs w:val="21"/>
          <w:lang w:val="en-US" w:eastAsia="zh-CN"/>
        </w:rPr>
        <w:t>过大</w:t>
      </w:r>
      <w:r>
        <w:rPr>
          <w:rFonts w:hint="eastAsia" w:ascii="宋体" w:hAnsi="宋体"/>
          <w:sz w:val="21"/>
          <w:szCs w:val="21"/>
        </w:rPr>
        <w:t>时,基极电流与发射极电流不再成β的比例</w:t>
      </w:r>
      <w:r>
        <w:rPr>
          <w:rFonts w:hint="eastAsia" w:ascii="宋体" w:hAnsi="宋体"/>
          <w:sz w:val="21"/>
          <w:szCs w:val="21"/>
          <w:lang w:eastAsia="zh-CN"/>
        </w:rPr>
        <w:t>，</w:t>
      </w:r>
      <w:r>
        <w:rPr>
          <w:rFonts w:hint="eastAsia" w:ascii="宋体" w:hAnsi="宋体"/>
          <w:sz w:val="21"/>
          <w:szCs w:val="21"/>
        </w:rPr>
        <w:t>三极管处于饱和状态</w:t>
      </w:r>
      <w:r>
        <w:rPr>
          <w:rFonts w:hint="eastAsia" w:ascii="宋体" w:hAnsi="宋体"/>
          <w:sz w:val="21"/>
          <w:szCs w:val="21"/>
          <w:lang w:eastAsia="zh-CN"/>
        </w:rPr>
        <w:t>，</w:t>
      </w:r>
      <w:r>
        <w:rPr>
          <w:rFonts w:hint="eastAsia" w:ascii="宋体" w:hAnsi="宋体"/>
          <w:sz w:val="21"/>
          <w:szCs w:val="21"/>
          <w:lang w:val="en-US" w:eastAsia="zh-CN"/>
        </w:rPr>
        <w:t>可以当作开关闭合使用</w:t>
      </w:r>
      <w:r>
        <w:rPr>
          <w:rFonts w:hint="eastAsia" w:ascii="宋体" w:hAnsi="宋体"/>
          <w:sz w:val="21"/>
          <w:szCs w:val="21"/>
        </w:rPr>
        <w:t>。</w:t>
      </w:r>
    </w:p>
    <w:p w14:paraId="0D7A7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三极管输出特性曲线如下图：</w:t>
      </w:r>
    </w:p>
    <w:p w14:paraId="1834E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default" w:eastAsia="黑体"/>
          <w:lang w:val="en-US" w:eastAsia="zh-CN"/>
        </w:rPr>
      </w:pPr>
      <w:r>
        <w:rPr>
          <w:rFonts w:hint="default" w:eastAsia="黑体"/>
          <w:lang w:val="en-US" w:eastAsia="zh-CN"/>
        </w:rPr>
        <w:drawing>
          <wp:inline distT="0" distB="0" distL="114300" distR="114300">
            <wp:extent cx="1967865" cy="1443990"/>
            <wp:effectExtent l="0" t="0" r="635" b="3810"/>
            <wp:docPr id="26" name="图片 26" descr="1744016390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7440163903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3FA">
      <w:pPr>
        <w:rPr>
          <w:rFonts w:hint="eastAsia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t>2.2逻辑门</w:t>
      </w:r>
    </w:p>
    <w:p w14:paraId="0670C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（1）与门</w:t>
      </w:r>
    </w:p>
    <w:p w14:paraId="536F3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cs="楷体"/>
          <w:color w:val="000000"/>
          <w:kern w:val="0"/>
          <w:szCs w:val="21"/>
          <w:lang w:bidi="ar"/>
        </w:rPr>
      </w:pPr>
      <w:r>
        <w:rPr>
          <w:rFonts w:hint="eastAsia"/>
        </w:rPr>
        <w:t>由两个三极管串联而成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仅</w:t>
      </w:r>
      <w:r>
        <w:rPr>
          <w:rFonts w:hint="eastAsia" w:ascii="宋体" w:hAnsi="宋体"/>
          <w:sz w:val="21"/>
          <w:szCs w:val="21"/>
        </w:rPr>
        <w:t>当所有的输入同时为高电平</w:t>
      </w:r>
      <w:r>
        <w:rPr>
          <w:rFonts w:hint="eastAsia" w:ascii="宋体" w:hAnsi="宋体" w:cs="楷体"/>
          <w:color w:val="000000"/>
          <w:kern w:val="0"/>
          <w:szCs w:val="21"/>
          <w:lang w:bidi="ar"/>
        </w:rPr>
        <w:t>（逻辑1）时，输出才为高电平，否则输出为低电平（逻辑0）。</w:t>
      </w:r>
    </w:p>
    <w:p w14:paraId="6FA0FF59">
      <w:pPr>
        <w:spacing w:before="240"/>
      </w:pPr>
      <w:r>
        <w:rPr>
          <w:rFonts w:ascii="宋体" w:hAnsi="宋体" w:cs="宋体"/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1497965</wp:posOffset>
            </wp:positionV>
            <wp:extent cx="1946910" cy="541655"/>
            <wp:effectExtent l="0" t="0" r="8890" b="4445"/>
            <wp:wrapTight wrapText="bothSides">
              <wp:wrapPolygon>
                <wp:start x="0" y="0"/>
                <wp:lineTo x="0" y="21271"/>
                <wp:lineTo x="21417" y="21271"/>
                <wp:lineTo x="21417" y="0"/>
                <wp:lineTo x="0" y="0"/>
              </wp:wrapPolygon>
            </wp:wrapTight>
            <wp:docPr id="7677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132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69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sz w:val="24"/>
          <w:lang w:val="en-US" w:eastAsia="zh-CN"/>
        </w:rPr>
        <w:t xml:space="preserve">  </w:t>
      </w:r>
      <w:r>
        <w:drawing>
          <wp:inline distT="0" distB="0" distL="0" distR="0">
            <wp:extent cx="1205230" cy="1502410"/>
            <wp:effectExtent l="0" t="0" r="1270" b="8890"/>
            <wp:docPr id="1349757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5747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506220" cy="1706880"/>
            <wp:effectExtent l="0" t="0" r="508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C480">
      <w:pPr>
        <w:spacing w:before="240"/>
      </w:pPr>
    </w:p>
    <w:p w14:paraId="1F10B432">
      <w:pPr>
        <w:spacing w:before="240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（2）或门</w:t>
      </w:r>
    </w:p>
    <w:p w14:paraId="7D6508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>由两个三极管并联而成</w:t>
      </w:r>
      <w:r>
        <w:rPr>
          <w:rFonts w:hint="eastAsia"/>
          <w:lang w:eastAsia="zh-CN"/>
        </w:rPr>
        <w:t>。</w:t>
      </w:r>
      <w:r>
        <w:rPr>
          <w:rFonts w:hint="eastAsia" w:ascii="宋体" w:hAnsi="宋体"/>
          <w:sz w:val="21"/>
          <w:szCs w:val="21"/>
          <w:lang w:val="en-US" w:eastAsia="zh-CN"/>
        </w:rPr>
        <w:t>只要输入中有一</w:t>
      </w:r>
      <w:r>
        <w:rPr>
          <w:rFonts w:hint="eastAsia" w:ascii="宋体" w:hAnsi="宋体" w:cs="楷体"/>
          <w:color w:val="000000"/>
          <w:kern w:val="0"/>
          <w:szCs w:val="21"/>
          <w:lang w:bidi="ar"/>
        </w:rPr>
        <w:t>个为高电平时（逻辑1），输出就为高电平（逻辑1）；只有当所有的输入全为低电平（逻辑0）时，输出才为低电平（逻辑0）。</w:t>
      </w:r>
      <w:r>
        <w:rPr>
          <w:rFonts w:ascii="宋体" w:hAnsi="宋体" w:cs="宋体"/>
          <w:sz w:val="24"/>
        </w:rPr>
        <w:drawing>
          <wp:inline distT="0" distB="0" distL="0" distR="0">
            <wp:extent cx="1941195" cy="569595"/>
            <wp:effectExtent l="0" t="0" r="1905" b="1905"/>
            <wp:docPr id="2131726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2617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lang w:val="en-US" w:eastAsia="zh-CN"/>
        </w:rPr>
        <w:t xml:space="preserve"> </w:t>
      </w:r>
      <w:r>
        <w:drawing>
          <wp:inline distT="0" distB="0" distL="0" distR="0">
            <wp:extent cx="1259205" cy="1569085"/>
            <wp:effectExtent l="0" t="0" r="10795" b="5715"/>
            <wp:docPr id="1316808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0846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561465" cy="1772285"/>
            <wp:effectExtent l="0" t="0" r="635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BF67">
      <w:pPr>
        <w:rPr>
          <w:rFonts w:hint="eastAsia" w:eastAsia="黑体"/>
          <w:b/>
          <w:lang w:val="en-US" w:eastAsia="zh-CN"/>
        </w:rPr>
      </w:pPr>
    </w:p>
    <w:p w14:paraId="289A6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（3）非门</w:t>
      </w:r>
    </w:p>
    <w:p w14:paraId="480F3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由一个三极管构成，输出端与输入端的电平状态相反。即输入高（低）电平，输出低（高）电平。</w:t>
      </w:r>
    </w:p>
    <w:p w14:paraId="01F97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宋体" w:hAnsi="宋体" w:cs="宋体"/>
          <w:sz w:val="24"/>
        </w:rPr>
        <w:drawing>
          <wp:inline distT="0" distB="0" distL="0" distR="0">
            <wp:extent cx="1863725" cy="349250"/>
            <wp:effectExtent l="0" t="0" r="3175" b="6350"/>
            <wp:docPr id="1279828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2848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lang w:val="en-US" w:eastAsia="zh-CN"/>
        </w:rPr>
        <w:t xml:space="preserve">  </w:t>
      </w:r>
      <w:r>
        <w:drawing>
          <wp:inline distT="0" distB="0" distL="0" distR="0">
            <wp:extent cx="1256030" cy="1537970"/>
            <wp:effectExtent l="0" t="0" r="1270" b="11430"/>
            <wp:docPr id="1700669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945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808480" cy="1733550"/>
            <wp:effectExtent l="0" t="0" r="762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4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0DD12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04FA5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0BC97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719CA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32DB0ED2">
      <w:pPr>
        <w:rPr>
          <w:rFonts w:hint="eastAsia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t>2.3逻辑计算和德摩根定律</w:t>
      </w:r>
    </w:p>
    <w:p w14:paraId="6D184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（1）逻辑代数基本公式</w:t>
      </w:r>
    </w:p>
    <w:p w14:paraId="6D7C6B24">
      <w:pPr>
        <w:rPr>
          <w:rFonts w:hint="eastAsia"/>
          <w:lang w:val="en-US" w:eastAsia="zh-CN"/>
        </w:rPr>
      </w:pPr>
      <w:r>
        <w:rPr>
          <w:rFonts w:hint="default" w:ascii="Calibri" w:hAnsi="Calibri" w:cs="Calibri"/>
          <w:sz w:val="18"/>
          <w:szCs w:val="18"/>
          <w:lang w:val="en-US" w:eastAsia="zh-CN"/>
        </w:rPr>
        <w:t>①</w:t>
      </w:r>
      <w:r>
        <w:rPr>
          <w:rFonts w:hint="eastAsia"/>
          <w:lang w:val="en-US" w:eastAsia="zh-CN"/>
        </w:rPr>
        <w:t>常量运算公式：</w:t>
      </w:r>
    </w:p>
    <w:p w14:paraId="74C5CCA8">
      <w:r>
        <w:t>0+0=0</w:t>
      </w:r>
      <w:r>
        <w:rPr>
          <w:rFonts w:hint="eastAsia"/>
          <w:lang w:eastAsia="zh-CN"/>
        </w:rPr>
        <w:t>，</w:t>
      </w:r>
      <w:r>
        <w:t>0+1=1</w:t>
      </w:r>
      <w:r>
        <w:rPr>
          <w:rFonts w:hint="eastAsia"/>
          <w:lang w:val="en-US" w:eastAsia="zh-CN"/>
        </w:rPr>
        <w:t xml:space="preserve"> ，</w:t>
      </w:r>
      <w:r>
        <w:t>1+0=1</w:t>
      </w:r>
      <w:r>
        <w:rPr>
          <w:rFonts w:hint="eastAsia"/>
          <w:lang w:eastAsia="zh-CN"/>
        </w:rPr>
        <w:t>，</w:t>
      </w:r>
      <w:r>
        <w:t>1+1=1</w:t>
      </w:r>
      <w:r>
        <w:rPr>
          <w:rFonts w:hint="eastAsia"/>
          <w:lang w:eastAsia="zh-CN"/>
        </w:rPr>
        <w:t>，</w:t>
      </w:r>
      <w:r>
        <w:t>0·0=0</w:t>
      </w:r>
      <w:r>
        <w:rPr>
          <w:rFonts w:hint="eastAsia"/>
          <w:lang w:eastAsia="zh-CN"/>
        </w:rPr>
        <w:t>，</w:t>
      </w:r>
      <w:r>
        <w:t>0·1=0</w:t>
      </w:r>
      <w:r>
        <w:rPr>
          <w:rFonts w:hint="eastAsia"/>
          <w:lang w:eastAsia="zh-CN"/>
        </w:rPr>
        <w:t>，</w:t>
      </w:r>
      <w:r>
        <w:t>1·0=0</w:t>
      </w:r>
      <w:r>
        <w:rPr>
          <w:rFonts w:hint="eastAsia"/>
          <w:lang w:eastAsia="zh-CN"/>
        </w:rPr>
        <w:t>，</w:t>
      </w:r>
      <w:r>
        <w:t>1·1=1</w:t>
      </w:r>
    </w:p>
    <w:p w14:paraId="28B50011">
      <w:pPr>
        <w:rPr>
          <w:rFonts w:hint="eastAsia"/>
          <w:lang w:val="en-US" w:eastAsia="zh-CN"/>
        </w:rPr>
      </w:pPr>
      <w:r>
        <w:rPr>
          <w:rFonts w:hint="default" w:ascii="Calibri" w:hAnsi="Calibri" w:cs="Calibri"/>
          <w:sz w:val="18"/>
          <w:szCs w:val="18"/>
          <w:lang w:val="en-US" w:eastAsia="zh-CN"/>
        </w:rPr>
        <w:t>②</w:t>
      </w:r>
      <w:r>
        <w:rPr>
          <w:rFonts w:hint="eastAsia"/>
          <w:lang w:val="en-US" w:eastAsia="zh-CN"/>
        </w:rPr>
        <w:t>常量与变量运算：</w:t>
      </w:r>
    </w:p>
    <w:p w14:paraId="11F3D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0律：0+A=A，0</w:t>
      </w:r>
      <w:r>
        <w:t>·</w:t>
      </w:r>
      <w:r>
        <w:rPr>
          <w:rFonts w:hint="eastAsia"/>
          <w:lang w:val="en-US" w:eastAsia="zh-CN"/>
        </w:rPr>
        <w:t>A=0 , 1律：1+A=1，1</w:t>
      </w:r>
      <w:r>
        <w:t>·</w:t>
      </w:r>
      <w:r>
        <w:rPr>
          <w:rFonts w:hint="eastAsia"/>
          <w:lang w:val="en-US" w:eastAsia="zh-CN"/>
        </w:rPr>
        <w:t>A=A</w:t>
      </w:r>
    </w:p>
    <w:p w14:paraId="6D809C5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③</w:t>
      </w:r>
      <w:r>
        <w:rPr>
          <w:rFonts w:hint="eastAsia"/>
          <w:lang w:val="en-US" w:eastAsia="zh-CN"/>
        </w:rPr>
        <w:t>变量与变量运算：</w:t>
      </w:r>
    </w:p>
    <w:p w14:paraId="576F4BD0">
      <w:pPr>
        <w:keepNext w:val="0"/>
        <w:keepLines w:val="0"/>
        <w:widowControl/>
        <w:suppressLineNumbers w:val="0"/>
        <w:rPr>
          <w:b w:val="0"/>
          <w:bCs/>
        </w:rPr>
      </w:pPr>
      <w:r>
        <w:rPr>
          <w:rStyle w:val="5"/>
          <w:b w:val="0"/>
          <w:bCs/>
        </w:rPr>
        <w:t>重叠律</w:t>
      </w:r>
      <w:r>
        <w:rPr>
          <w:b w:val="0"/>
          <w:bCs/>
        </w:rPr>
        <w:t>‌：A+A=A（或称为幂等律），A·A=A</w:t>
      </w:r>
    </w:p>
    <w:p w14:paraId="210B7CD9">
      <w:pPr>
        <w:keepNext w:val="0"/>
        <w:keepLines w:val="0"/>
        <w:widowControl/>
        <w:suppressLineNumbers w:val="0"/>
        <w:rPr>
          <w:b w:val="0"/>
          <w:bCs/>
        </w:rPr>
      </w:pPr>
      <w:r>
        <w:rPr>
          <w:b w:val="0"/>
          <w:bCs/>
        </w:rPr>
        <w:t>‌</w:t>
      </w:r>
      <w:r>
        <w:rPr>
          <w:rStyle w:val="5"/>
          <w:b w:val="0"/>
          <w:bCs/>
        </w:rPr>
        <w:t>互补律</w:t>
      </w:r>
      <w:r>
        <w:rPr>
          <w:b w:val="0"/>
          <w:bCs/>
        </w:rPr>
        <w:t>‌：A+A'=1（A的非，即A'，与A相加等于1），A·A'=0</w:t>
      </w:r>
    </w:p>
    <w:p w14:paraId="0F396D9C">
      <w:pPr>
        <w:keepNext w:val="0"/>
        <w:keepLines w:val="0"/>
        <w:widowControl/>
        <w:suppressLineNumbers w:val="0"/>
        <w:rPr>
          <w:b w:val="0"/>
          <w:bCs/>
        </w:rPr>
      </w:pPr>
      <w:r>
        <w:rPr>
          <w:b w:val="0"/>
          <w:bCs/>
        </w:rPr>
        <w:t>‌</w:t>
      </w:r>
      <w:r>
        <w:rPr>
          <w:rStyle w:val="5"/>
          <w:b w:val="0"/>
          <w:bCs/>
        </w:rPr>
        <w:t>交换律</w:t>
      </w:r>
      <w:r>
        <w:rPr>
          <w:b w:val="0"/>
          <w:bCs/>
        </w:rPr>
        <w:t>‌：A+B=B+A，A·B=B·A</w:t>
      </w:r>
    </w:p>
    <w:p w14:paraId="13DD972C">
      <w:pPr>
        <w:keepNext w:val="0"/>
        <w:keepLines w:val="0"/>
        <w:widowControl/>
        <w:suppressLineNumbers w:val="0"/>
        <w:rPr>
          <w:b w:val="0"/>
          <w:bCs/>
        </w:rPr>
      </w:pPr>
      <w:r>
        <w:rPr>
          <w:b w:val="0"/>
          <w:bCs/>
        </w:rPr>
        <w:t>‌</w:t>
      </w:r>
      <w:r>
        <w:rPr>
          <w:rStyle w:val="5"/>
          <w:b w:val="0"/>
          <w:bCs/>
        </w:rPr>
        <w:t>结合律</w:t>
      </w:r>
      <w:r>
        <w:rPr>
          <w:b w:val="0"/>
          <w:bCs/>
        </w:rPr>
        <w:t>‌：(A+B)+C=A+(B+C)，(A·B)·C=A·(B·C)</w:t>
      </w:r>
    </w:p>
    <w:p w14:paraId="6D65C1B3">
      <w:pPr>
        <w:keepNext w:val="0"/>
        <w:keepLines w:val="0"/>
        <w:widowControl/>
        <w:suppressLineNumbers w:val="0"/>
      </w:pPr>
      <w:r>
        <w:rPr>
          <w:b w:val="0"/>
          <w:bCs/>
        </w:rPr>
        <w:t>‌</w:t>
      </w:r>
      <w:r>
        <w:rPr>
          <w:rStyle w:val="5"/>
          <w:b w:val="0"/>
          <w:bCs/>
        </w:rPr>
        <w:t>分配律</w:t>
      </w:r>
      <w:r>
        <w:t>‌：A·(B+C)=(A·B)+(A·C)，A+(B·C)=(A+B)·(A+C)</w:t>
      </w:r>
    </w:p>
    <w:p w14:paraId="23B6E75B">
      <w:pPr>
        <w:rPr>
          <w:rFonts w:hint="eastAsia"/>
          <w:lang w:val="en-US" w:eastAsia="zh-CN"/>
        </w:rPr>
      </w:pPr>
    </w:p>
    <w:p w14:paraId="1EE50FDA">
      <w:pPr>
        <w:rPr>
          <w:rFonts w:hint="eastAsia" w:eastAsia="黑体"/>
          <w:b/>
          <w:lang w:val="en-US" w:eastAsia="zh-CN"/>
        </w:rPr>
      </w:pPr>
      <w:r>
        <w:rPr>
          <w:rFonts w:hint="eastAsia"/>
          <w:lang w:val="en-US" w:eastAsia="zh-CN"/>
        </w:rPr>
        <w:t>（2）德摩根定律</w:t>
      </w:r>
    </w:p>
    <w:p w14:paraId="6AF72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5" o:spt="75" type="#_x0000_t75" style="height:18pt;width:71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5">
            <o:LockedField>false</o:LockedField>
          </o:OLEObject>
        </w:object>
      </w:r>
      <w:r>
        <w:rPr>
          <w:rFonts w:hint="eastAsia"/>
          <w:lang w:val="en-US" w:eastAsia="zh-CN"/>
        </w:rPr>
        <w:t>（A并B的补集等于A的补集交B的补集）</w:t>
      </w:r>
    </w:p>
    <w:p w14:paraId="3AA88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6" o:spt="75" type="#_x0000_t75" style="height:18pt;width:71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7">
            <o:LockedField>false</o:LockedField>
          </o:OLEObject>
        </w:object>
      </w:r>
      <w:r>
        <w:rPr>
          <w:rFonts w:hint="eastAsia"/>
          <w:lang w:val="en-US" w:eastAsia="zh-CN"/>
        </w:rPr>
        <w:t>（A交B的补集等于A的补集并上B的补集）</w:t>
      </w:r>
    </w:p>
    <w:p w14:paraId="7C214883">
      <w:pPr>
        <w:rPr>
          <w:rFonts w:hint="eastAsia"/>
          <w:lang w:val="en-US" w:eastAsia="zh-CN"/>
        </w:rPr>
      </w:pPr>
    </w:p>
    <w:p w14:paraId="5B2B61C0">
      <w:pPr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lang w:val="en-US" w:eastAsia="zh-CN"/>
        </w:rPr>
        <w:t>2.4半加器</w:t>
      </w:r>
    </w:p>
    <w:p w14:paraId="79285C17">
      <w:pPr>
        <w:rPr>
          <w:rFonts w:hint="eastAsia" w:ascii="宋体" w:hAnsi="宋体" w:cs="楷体"/>
          <w:color w:val="000000"/>
          <w:kern w:val="0"/>
          <w:szCs w:val="21"/>
          <w:lang w:bidi="ar"/>
        </w:rPr>
      </w:pPr>
      <w:r>
        <w:rPr>
          <w:rFonts w:hint="eastAsia"/>
          <w:lang w:val="en-US" w:eastAsia="zh-CN"/>
        </w:rPr>
        <w:t>半加器电路中对两个输入数据位（A与B）相加，输出一个结果位（S）和进位（Cout）。半加器无进位输入，只能实现两个一位二进制数的加法运算。</w:t>
      </w:r>
    </w:p>
    <w:p w14:paraId="2A8B0EFD">
      <w:pPr>
        <w:spacing w:before="240"/>
        <w:rPr>
          <w:rFonts w:hint="eastAsia" w:ascii="宋体" w:hAnsi="宋体" w:eastAsia="宋体" w:cs="楷体"/>
          <w:color w:val="000000"/>
          <w:kern w:val="0"/>
          <w:szCs w:val="21"/>
          <w:lang w:val="en-US" w:eastAsia="zh-CN" w:bidi="ar"/>
        </w:rPr>
      </w:pPr>
      <w:r>
        <w:rPr>
          <w:rFonts w:hint="eastAsia" w:ascii="宋体" w:hAnsi="宋体" w:cs="楷体"/>
          <w:color w:val="000000"/>
          <w:kern w:val="0"/>
          <w:szCs w:val="21"/>
          <w:lang w:val="en-US" w:eastAsia="zh-CN" w:bidi="ar"/>
        </w:rPr>
        <w:t>真值表：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17"/>
        <w:gridCol w:w="1337"/>
        <w:gridCol w:w="1810"/>
      </w:tblGrid>
      <w:tr w14:paraId="2804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35" w:type="dxa"/>
          </w:tcPr>
          <w:p w14:paraId="1C8D8590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输入A</w:t>
            </w:r>
          </w:p>
        </w:tc>
        <w:tc>
          <w:tcPr>
            <w:tcW w:w="1317" w:type="dxa"/>
          </w:tcPr>
          <w:p w14:paraId="50261CAC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输入B</w:t>
            </w:r>
          </w:p>
        </w:tc>
        <w:tc>
          <w:tcPr>
            <w:tcW w:w="1337" w:type="dxa"/>
          </w:tcPr>
          <w:p w14:paraId="3B741FD6">
            <w:pPr>
              <w:spacing w:before="240"/>
              <w:jc w:val="center"/>
              <w:rPr>
                <w:rFonts w:hint="default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输出S（和）</w:t>
            </w:r>
          </w:p>
        </w:tc>
        <w:tc>
          <w:tcPr>
            <w:tcW w:w="1810" w:type="dxa"/>
          </w:tcPr>
          <w:p w14:paraId="3B63141D">
            <w:pPr>
              <w:spacing w:before="240"/>
              <w:jc w:val="center"/>
              <w:rPr>
                <w:rFonts w:hint="default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输出Cout（进位）</w:t>
            </w:r>
          </w:p>
        </w:tc>
      </w:tr>
      <w:tr w14:paraId="3DE2D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35" w:type="dxa"/>
          </w:tcPr>
          <w:p w14:paraId="36CB3CE6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1317" w:type="dxa"/>
          </w:tcPr>
          <w:p w14:paraId="3922D0F3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1337" w:type="dxa"/>
          </w:tcPr>
          <w:p w14:paraId="0F8D1C97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1810" w:type="dxa"/>
          </w:tcPr>
          <w:p w14:paraId="5BACECBF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</w:tr>
      <w:tr w14:paraId="446F5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35" w:type="dxa"/>
          </w:tcPr>
          <w:p w14:paraId="17E7F46A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1317" w:type="dxa"/>
          </w:tcPr>
          <w:p w14:paraId="138C7AF8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1337" w:type="dxa"/>
          </w:tcPr>
          <w:p w14:paraId="076D231C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1810" w:type="dxa"/>
          </w:tcPr>
          <w:p w14:paraId="5AFD64CC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</w:tr>
      <w:tr w14:paraId="7260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35" w:type="dxa"/>
          </w:tcPr>
          <w:p w14:paraId="39A0AE45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1317" w:type="dxa"/>
          </w:tcPr>
          <w:p w14:paraId="6B97D7F7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1337" w:type="dxa"/>
          </w:tcPr>
          <w:p w14:paraId="3D015705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1810" w:type="dxa"/>
          </w:tcPr>
          <w:p w14:paraId="2F82CD27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</w:tr>
      <w:tr w14:paraId="71EC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335" w:type="dxa"/>
          </w:tcPr>
          <w:p w14:paraId="4FAC5725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1317" w:type="dxa"/>
          </w:tcPr>
          <w:p w14:paraId="4408AD71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1337" w:type="dxa"/>
          </w:tcPr>
          <w:p w14:paraId="72C509BC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1810" w:type="dxa"/>
          </w:tcPr>
          <w:p w14:paraId="62DFA022">
            <w:pPr>
              <w:spacing w:before="240"/>
              <w:jc w:val="center"/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楷体"/>
                <w:color w:val="000000"/>
                <w:kern w:val="0"/>
                <w:szCs w:val="21"/>
                <w:lang w:val="en-US" w:eastAsia="zh-CN" w:bidi="ar"/>
              </w:rPr>
              <w:t>1</w:t>
            </w:r>
          </w:p>
        </w:tc>
      </w:tr>
    </w:tbl>
    <w:p w14:paraId="3FF50D2B">
      <w:pPr>
        <w:spacing w:before="240"/>
        <w:rPr>
          <w:rFonts w:hint="eastAsia" w:ascii="宋体" w:hAnsi="宋体" w:cs="楷体"/>
          <w:color w:val="000000"/>
          <w:kern w:val="0"/>
          <w:szCs w:val="21"/>
          <w:lang w:val="en-US" w:eastAsia="zh-CN" w:bidi="ar"/>
        </w:rPr>
      </w:pPr>
      <w:r>
        <w:rPr>
          <w:rFonts w:hint="eastAsia" w:ascii="宋体" w:hAnsi="宋体" w:cs="楷体"/>
          <w:color w:val="000000"/>
          <w:kern w:val="0"/>
          <w:szCs w:val="21"/>
          <w:lang w:val="en-US" w:eastAsia="zh-CN" w:bidi="ar"/>
        </w:rPr>
        <w:t>根据真值表可以列出输出S与Cout的逻辑表达式：</w:t>
      </w:r>
    </w:p>
    <w:p w14:paraId="0F9696C3">
      <w:pPr>
        <w:keepNext w:val="0"/>
        <w:keepLines w:val="0"/>
        <w:widowControl/>
        <w:suppressLineNumbers w:val="0"/>
        <w:jc w:val="center"/>
      </w:pPr>
      <w:r>
        <w:rPr>
          <w:rFonts w:hint="eastAsia"/>
        </w:rPr>
        <w:t>S=AB′+A′B=A⊕B</w:t>
      </w:r>
    </w:p>
    <w:p w14:paraId="707267FA">
      <w:pPr>
        <w:keepNext w:val="0"/>
        <w:keepLines w:val="0"/>
        <w:widowControl/>
        <w:suppressLineNumbers w:val="0"/>
        <w:jc w:val="center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val="en-US" w:eastAsia="zh-CN"/>
        </w:rPr>
        <w:t>out</w:t>
      </w:r>
      <w:r>
        <w:rPr>
          <w:rFonts w:hint="eastAsia"/>
        </w:rPr>
        <w:t>=AB</w:t>
      </w:r>
    </w:p>
    <w:p w14:paraId="45949C02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则对应的电路模块为：</w:t>
      </w:r>
    </w:p>
    <w:p w14:paraId="278310FC">
      <w:pPr>
        <w:keepNext w:val="0"/>
        <w:keepLines w:val="0"/>
        <w:widowControl/>
        <w:suppressLineNumbers w:val="0"/>
        <w:rPr>
          <w:rFonts w:ascii="宋体" w:hAnsi="宋体"/>
          <w:sz w:val="24"/>
          <w:szCs w:val="32"/>
          <w:lang w:eastAsia="zh-Hans"/>
        </w:rPr>
      </w:pPr>
      <w:r>
        <w:rPr>
          <w:rFonts w:ascii="宋体" w:hAnsi="宋体"/>
          <w:sz w:val="24"/>
          <w:szCs w:val="32"/>
          <w:lang w:eastAsia="zh-Hans"/>
        </w:rPr>
        <w:drawing>
          <wp:inline distT="0" distB="0" distL="0" distR="0">
            <wp:extent cx="1974850" cy="1065530"/>
            <wp:effectExtent l="0" t="0" r="635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AE27">
      <w:pPr>
        <w:keepNext w:val="0"/>
        <w:keepLines w:val="0"/>
        <w:widowControl/>
        <w:suppressLineNumbers w:val="0"/>
        <w:rPr>
          <w:rFonts w:ascii="宋体" w:hAnsi="宋体"/>
          <w:sz w:val="24"/>
          <w:szCs w:val="32"/>
          <w:lang w:eastAsia="zh-Hans"/>
        </w:rPr>
      </w:pPr>
    </w:p>
    <w:p w14:paraId="3FF3A313">
      <w:pPr>
        <w:rPr>
          <w:rFonts w:hint="eastAsia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t>2.5全加器</w:t>
      </w:r>
    </w:p>
    <w:p w14:paraId="51357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楷体"/>
          <w:color w:val="000000"/>
          <w:kern w:val="0"/>
          <w:szCs w:val="21"/>
          <w:lang w:bidi="ar"/>
        </w:rPr>
      </w:pPr>
      <w:r>
        <w:rPr>
          <w:rFonts w:hint="eastAsia" w:ascii="宋体" w:hAnsi="宋体" w:cs="楷体"/>
          <w:color w:val="000000"/>
          <w:kern w:val="0"/>
          <w:szCs w:val="21"/>
          <w:lang w:bidi="ar"/>
        </w:rPr>
        <w:t>用门电路实现两个二进制数相加并求出和的组合线路，称为一位全加器。一位全加器可以处理低位进位，并输出本位加法进位。多个一位全加器进行级联可以得到多位全加器。</w:t>
      </w:r>
    </w:p>
    <w:p w14:paraId="6A44133D">
      <w:pPr>
        <w:spacing w:before="24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一位全加器的真值表：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727"/>
        <w:gridCol w:w="1655"/>
        <w:gridCol w:w="1392"/>
        <w:gridCol w:w="2490"/>
      </w:tblGrid>
      <w:tr w14:paraId="0CFA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5" w:type="dxa"/>
            <w:gridSpan w:val="3"/>
          </w:tcPr>
          <w:p w14:paraId="39D7FA60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</w:p>
        </w:tc>
        <w:tc>
          <w:tcPr>
            <w:tcW w:w="3882" w:type="dxa"/>
            <w:gridSpan w:val="2"/>
          </w:tcPr>
          <w:p w14:paraId="2B7CF8CA">
            <w:pPr>
              <w:widowControl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输出</w:t>
            </w:r>
          </w:p>
        </w:tc>
      </w:tr>
      <w:tr w14:paraId="08A3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2FA66676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727" w:type="dxa"/>
          </w:tcPr>
          <w:p w14:paraId="1DB58540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1655" w:type="dxa"/>
          </w:tcPr>
          <w:p w14:paraId="57C5AD8F">
            <w:pPr>
              <w:widowControl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Cin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进位输入</w:t>
            </w:r>
            <w:r>
              <w:rPr>
                <w:rFonts w:hint="eastAsia"/>
                <w:sz w:val="24"/>
                <w:lang w:eastAsia="zh-CN"/>
              </w:rPr>
              <w:t>）</w:t>
            </w:r>
          </w:p>
        </w:tc>
        <w:tc>
          <w:tcPr>
            <w:tcW w:w="1392" w:type="dxa"/>
          </w:tcPr>
          <w:p w14:paraId="7B3095E3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</w:p>
        </w:tc>
        <w:tc>
          <w:tcPr>
            <w:tcW w:w="2490" w:type="dxa"/>
            <w:vAlign w:val="top"/>
          </w:tcPr>
          <w:p w14:paraId="166BF7B3">
            <w:pPr>
              <w:widowControl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Cout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进位输出</w:t>
            </w:r>
            <w:r>
              <w:rPr>
                <w:rFonts w:hint="eastAsia"/>
                <w:sz w:val="24"/>
                <w:lang w:eastAsia="zh-CN"/>
              </w:rPr>
              <w:t>）</w:t>
            </w:r>
          </w:p>
        </w:tc>
      </w:tr>
      <w:tr w14:paraId="72307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38188185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27" w:type="dxa"/>
          </w:tcPr>
          <w:p w14:paraId="1F2DABAD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655" w:type="dxa"/>
          </w:tcPr>
          <w:p w14:paraId="361FD5F4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92" w:type="dxa"/>
          </w:tcPr>
          <w:p w14:paraId="39FFF706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490" w:type="dxa"/>
            <w:vAlign w:val="top"/>
          </w:tcPr>
          <w:p w14:paraId="7F552657">
            <w:pPr>
              <w:widowControl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14:paraId="58A8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43DAD7C4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27" w:type="dxa"/>
          </w:tcPr>
          <w:p w14:paraId="3D94607B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655" w:type="dxa"/>
          </w:tcPr>
          <w:p w14:paraId="00462634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92" w:type="dxa"/>
          </w:tcPr>
          <w:p w14:paraId="5848797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90" w:type="dxa"/>
            <w:vAlign w:val="top"/>
          </w:tcPr>
          <w:p w14:paraId="58688BBD">
            <w:pPr>
              <w:widowControl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14:paraId="687B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2C5720D4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27" w:type="dxa"/>
          </w:tcPr>
          <w:p w14:paraId="259331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655" w:type="dxa"/>
          </w:tcPr>
          <w:p w14:paraId="1AF0BF7A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92" w:type="dxa"/>
          </w:tcPr>
          <w:p w14:paraId="7663AB00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90" w:type="dxa"/>
            <w:vAlign w:val="top"/>
          </w:tcPr>
          <w:p w14:paraId="539E73E8">
            <w:pPr>
              <w:widowControl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14:paraId="2368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77FB05EA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27" w:type="dxa"/>
          </w:tcPr>
          <w:p w14:paraId="741EE0EF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655" w:type="dxa"/>
          </w:tcPr>
          <w:p w14:paraId="5FA825A3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92" w:type="dxa"/>
          </w:tcPr>
          <w:p w14:paraId="5A8236DC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490" w:type="dxa"/>
            <w:vAlign w:val="top"/>
          </w:tcPr>
          <w:p w14:paraId="6104D5C2">
            <w:pPr>
              <w:widowControl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14:paraId="72C21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448A9687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27" w:type="dxa"/>
          </w:tcPr>
          <w:p w14:paraId="13BD9A14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655" w:type="dxa"/>
          </w:tcPr>
          <w:p w14:paraId="6BCCAD5B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92" w:type="dxa"/>
          </w:tcPr>
          <w:p w14:paraId="3885BD8E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90" w:type="dxa"/>
            <w:vAlign w:val="top"/>
          </w:tcPr>
          <w:p w14:paraId="2C2B97D6">
            <w:pPr>
              <w:widowControl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14:paraId="6EE0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27F66924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27" w:type="dxa"/>
          </w:tcPr>
          <w:p w14:paraId="332C5F6C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655" w:type="dxa"/>
          </w:tcPr>
          <w:p w14:paraId="485587CD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92" w:type="dxa"/>
          </w:tcPr>
          <w:p w14:paraId="1CE8FB07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490" w:type="dxa"/>
            <w:vAlign w:val="top"/>
          </w:tcPr>
          <w:p w14:paraId="03E1466B">
            <w:pPr>
              <w:widowControl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14:paraId="5B88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73975B2D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27" w:type="dxa"/>
          </w:tcPr>
          <w:p w14:paraId="1091B0EE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655" w:type="dxa"/>
          </w:tcPr>
          <w:p w14:paraId="403D5D5F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92" w:type="dxa"/>
          </w:tcPr>
          <w:p w14:paraId="1B3A23CA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490" w:type="dxa"/>
            <w:vAlign w:val="top"/>
          </w:tcPr>
          <w:p w14:paraId="7D9C2025">
            <w:pPr>
              <w:widowControl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14:paraId="7FC5C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4829CDA6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27" w:type="dxa"/>
          </w:tcPr>
          <w:p w14:paraId="06C332EC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655" w:type="dxa"/>
          </w:tcPr>
          <w:p w14:paraId="09854481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92" w:type="dxa"/>
          </w:tcPr>
          <w:p w14:paraId="518C32B7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90" w:type="dxa"/>
            <w:vAlign w:val="top"/>
          </w:tcPr>
          <w:p w14:paraId="06F3D9EB">
            <w:pPr>
              <w:widowControl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</w:tbl>
    <w:p w14:paraId="1AF35B43">
      <w:pPr>
        <w:spacing w:before="240"/>
        <w:rPr>
          <w:rFonts w:hint="eastAsia" w:ascii="宋体" w:hAnsi="宋体" w:cs="楷体"/>
          <w:color w:val="000000"/>
          <w:kern w:val="0"/>
          <w:szCs w:val="21"/>
          <w:lang w:val="en-US" w:eastAsia="zh-CN" w:bidi="ar"/>
        </w:rPr>
      </w:pPr>
      <w:r>
        <w:rPr>
          <w:rFonts w:hint="eastAsia" w:ascii="宋体" w:hAnsi="宋体" w:cs="楷体"/>
          <w:color w:val="000000"/>
          <w:kern w:val="0"/>
          <w:szCs w:val="21"/>
          <w:lang w:val="en-US" w:eastAsia="zh-CN" w:bidi="ar"/>
        </w:rPr>
        <w:t>根据真值表可以列出输出S与Cout的逻辑表达式：</w:t>
      </w:r>
    </w:p>
    <w:p w14:paraId="0B6BD666">
      <w:pPr>
        <w:keepNext w:val="0"/>
        <w:keepLines w:val="0"/>
        <w:widowControl/>
        <w:suppressLineNumbers w:val="0"/>
        <w:jc w:val="center"/>
        <w:rPr>
          <w:rFonts w:hint="eastAsia"/>
        </w:rPr>
      </w:pPr>
      <w:r>
        <w:rPr>
          <w:rFonts w:hint="eastAsia"/>
        </w:rPr>
        <w:t>S=A⊕B⊕Cin</w:t>
      </w:r>
    </w:p>
    <w:p w14:paraId="6EE7C2A3">
      <w:pPr>
        <w:keepNext w:val="0"/>
        <w:keepLines w:val="0"/>
        <w:widowControl/>
        <w:suppressLineNumbers w:val="0"/>
        <w:jc w:val="center"/>
        <w:rPr>
          <w:rFonts w:hint="eastAsia"/>
        </w:rPr>
      </w:pPr>
      <w:r>
        <w:rPr>
          <w:rFonts w:hint="eastAsia"/>
        </w:rPr>
        <w:t>Cout=(A⊕B)⊕Cin+AB</w:t>
      </w:r>
    </w:p>
    <w:p w14:paraId="7156BF79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则对应的一位全加器电路模块为：</w:t>
      </w:r>
    </w:p>
    <w:p w14:paraId="6272DFAB">
      <w:pPr>
        <w:keepNext w:val="0"/>
        <w:keepLines w:val="0"/>
        <w:widowControl/>
        <w:suppressLineNumbers w:val="0"/>
        <w:jc w:val="both"/>
        <w:rPr>
          <w:sz w:val="24"/>
          <w:szCs w:val="32"/>
        </w:rPr>
      </w:pPr>
      <w:r>
        <w:rPr>
          <w:sz w:val="24"/>
          <w:szCs w:val="32"/>
        </w:rPr>
        <w:drawing>
          <wp:inline distT="0" distB="0" distL="0" distR="0">
            <wp:extent cx="2872105" cy="1204595"/>
            <wp:effectExtent l="0" t="0" r="1079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rcRect t="5913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811E">
      <w:pPr>
        <w:keepNext w:val="0"/>
        <w:keepLines w:val="0"/>
        <w:widowControl/>
        <w:suppressLineNumbers w:val="0"/>
        <w:jc w:val="both"/>
        <w:rPr>
          <w:rFonts w:hint="eastAsia"/>
          <w:sz w:val="24"/>
          <w:szCs w:val="32"/>
          <w:lang w:val="en-US" w:eastAsia="zh-CN"/>
        </w:rPr>
      </w:pPr>
    </w:p>
    <w:p w14:paraId="2E494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lang w:val="en-US" w:eastAsia="zh-CN"/>
        </w:rPr>
        <w:t>2.6 4bit加法器</w:t>
      </w:r>
    </w:p>
    <w:p w14:paraId="595075EA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t>将三个全加器串联起来，让前一个全加器的进位输出</w:t>
      </w:r>
      <w:r>
        <w:rPr>
          <w:rFonts w:hint="eastAsia" w:ascii="宋体" w:hAnsi="宋体"/>
          <w:lang w:val="en-US" w:eastAsia="zh-CN"/>
        </w:rPr>
        <w:t>Cout（i）</w:t>
      </w:r>
      <w:r>
        <w:rPr>
          <w:rFonts w:hint="eastAsia" w:ascii="宋体" w:hAnsi="宋体"/>
        </w:rPr>
        <w:t>连到后一个全加器的进位输入</w:t>
      </w:r>
      <w:r>
        <w:rPr>
          <w:rFonts w:hint="eastAsia" w:ascii="宋体" w:hAnsi="宋体"/>
          <w:lang w:val="en-US" w:eastAsia="zh-CN"/>
        </w:rPr>
        <w:t>Cin（i+1）</w:t>
      </w:r>
      <w:r>
        <w:rPr>
          <w:rFonts w:hint="eastAsia" w:ascii="宋体" w:hAnsi="宋体"/>
        </w:rPr>
        <w:t>，并且第一个全加器与一个半加器串联起来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就搭成了一个4位加法器。</w:t>
      </w:r>
    </w:p>
    <w:p w14:paraId="2D91ECD9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效果图和逻辑图如下：</w:t>
      </w:r>
    </w:p>
    <w:p w14:paraId="0821836B">
      <w:pPr>
        <w:rPr>
          <w:rFonts w:hint="eastAsia" w:ascii="宋体" w:hAnsi="宋体"/>
        </w:rPr>
      </w:pPr>
    </w:p>
    <w:p w14:paraId="4CCEAD71">
      <w:pPr>
        <w:jc w:val="both"/>
        <w:rPr>
          <w:rFonts w:eastAsia="黑体"/>
          <w:b/>
          <w:sz w:val="24"/>
        </w:rPr>
      </w:pPr>
      <w:r>
        <w:rPr>
          <w:rFonts w:hint="eastAsia" w:ascii="宋体" w:hAnsi="宋体" w:cs="宋体"/>
          <w:kern w:val="0"/>
          <w:sz w:val="24"/>
        </w:rPr>
        <w:drawing>
          <wp:inline distT="0" distB="0" distL="114300" distR="114300">
            <wp:extent cx="2296795" cy="815340"/>
            <wp:effectExtent l="0" t="0" r="1905" b="10160"/>
            <wp:docPr id="14" name="图片 14" descr="164933081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649330811(1)"/>
                    <pic:cNvPicPr>
                      <a:picLocks noChangeAspect="1"/>
                    </pic:cNvPicPr>
                  </pic:nvPicPr>
                  <pic:blipFill>
                    <a:blip r:embed="rId21"/>
                    <a:srcRect l="3977" t="18041" r="9690" b="9665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  <w:lang w:val="en-US" w:eastAsia="zh-CN"/>
        </w:rPr>
        <w:t xml:space="preserve">    </w:t>
      </w:r>
      <w:r>
        <w:drawing>
          <wp:inline distT="0" distB="0" distL="114300" distR="114300">
            <wp:extent cx="2645410" cy="2339975"/>
            <wp:effectExtent l="0" t="0" r="8890" b="952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rcRect l="2310" r="4612" b="683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23A2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 xml:space="preserve">3 </w:t>
      </w:r>
      <w:r>
        <w:rPr>
          <w:rFonts w:hint="eastAsia" w:eastAsia="黑体"/>
          <w:b/>
          <w:sz w:val="24"/>
        </w:rPr>
        <w:t>内容</w:t>
      </w:r>
    </w:p>
    <w:p w14:paraId="0EAD6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t>3.1逻辑门电路搭建与仿真</w:t>
      </w:r>
    </w:p>
    <w:p w14:paraId="00B8B1FB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（1）与门 </w:t>
      </w:r>
    </w:p>
    <w:p w14:paraId="1046B027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如下图所示，符合与门的逻辑表达式，仿真电路搭建正确。</w:t>
      </w:r>
    </w:p>
    <w:p w14:paraId="63E6D816">
      <w:pPr>
        <w:rPr>
          <w:rFonts w:hint="eastAsia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①</w:t>
      </w:r>
      <w:r>
        <w:rPr>
          <w:rFonts w:hint="eastAsia"/>
          <w:lang w:val="en-US" w:eastAsia="zh-CN"/>
        </w:rPr>
        <w:t>A=1，B=1，S=1</w:t>
      </w:r>
    </w:p>
    <w:p w14:paraId="2CD5C81C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②</w:t>
      </w:r>
      <w:r>
        <w:rPr>
          <w:rFonts w:hint="eastAsia"/>
          <w:lang w:val="en-US" w:eastAsia="zh-CN"/>
        </w:rPr>
        <w:t>A=1，B=0，S=0</w:t>
      </w:r>
    </w:p>
    <w:p w14:paraId="3A0CF864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③</w:t>
      </w:r>
      <w:r>
        <w:rPr>
          <w:rFonts w:hint="eastAsia"/>
          <w:lang w:val="en-US" w:eastAsia="zh-CN"/>
        </w:rPr>
        <w:t>A=0，B=1，S=0</w:t>
      </w:r>
    </w:p>
    <w:p w14:paraId="6C7B78F0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④</w:t>
      </w:r>
      <w:r>
        <w:rPr>
          <w:rFonts w:hint="eastAsia"/>
          <w:lang w:val="en-US" w:eastAsia="zh-CN"/>
        </w:rPr>
        <w:t>A=0，B=0，S=0</w:t>
      </w:r>
    </w:p>
    <w:p w14:paraId="194D2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drawing>
          <wp:inline distT="0" distB="0" distL="114300" distR="114300">
            <wp:extent cx="2405380" cy="2000250"/>
            <wp:effectExtent l="0" t="0" r="7620" b="6350"/>
            <wp:docPr id="35" name="图片 35" descr="1744028610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7440286105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黑体"/>
          <w:b/>
          <w:lang w:val="en-US" w:eastAsia="zh-CN"/>
        </w:rPr>
        <w:t xml:space="preserve">     </w:t>
      </w:r>
      <w:r>
        <w:rPr>
          <w:rFonts w:hint="eastAsia" w:eastAsia="黑体"/>
          <w:b/>
          <w:lang w:val="en-US" w:eastAsia="zh-CN"/>
        </w:rPr>
        <w:drawing>
          <wp:inline distT="0" distB="0" distL="114300" distR="114300">
            <wp:extent cx="2413000" cy="1958975"/>
            <wp:effectExtent l="0" t="0" r="0" b="9525"/>
            <wp:docPr id="36" name="图片 36" descr="1744028665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7440286654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黑体"/>
          <w:b/>
          <w:lang w:val="en-US" w:eastAsia="zh-CN"/>
        </w:rPr>
        <w:t xml:space="preserve">   </w:t>
      </w:r>
    </w:p>
    <w:p w14:paraId="3F672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   图</w:t>
      </w:r>
      <w:r>
        <w:rPr>
          <w:rFonts w:hint="default" w:ascii="宋体" w:hAnsi="宋体"/>
          <w:lang w:val="en-US" w:eastAsia="zh-CN"/>
        </w:rPr>
        <w:t>①</w:t>
      </w:r>
      <w:r>
        <w:rPr>
          <w:rFonts w:hint="eastAsia" w:ascii="宋体" w:hAnsi="宋体"/>
          <w:lang w:val="en-US" w:eastAsia="zh-CN"/>
        </w:rPr>
        <w:t xml:space="preserve">                                      图②</w:t>
      </w:r>
    </w:p>
    <w:p w14:paraId="2AE33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drawing>
          <wp:inline distT="0" distB="0" distL="114300" distR="114300">
            <wp:extent cx="2379980" cy="1925955"/>
            <wp:effectExtent l="0" t="0" r="7620" b="4445"/>
            <wp:docPr id="37" name="图片 37" descr="1744028732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74402873279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黑体"/>
          <w:b/>
          <w:lang w:val="en-US" w:eastAsia="zh-CN"/>
        </w:rPr>
        <w:t xml:space="preserve">     </w:t>
      </w:r>
      <w:r>
        <w:rPr>
          <w:rFonts w:hint="eastAsia" w:eastAsia="黑体"/>
          <w:b/>
          <w:lang w:val="en-US" w:eastAsia="zh-CN"/>
        </w:rPr>
        <w:drawing>
          <wp:inline distT="0" distB="0" distL="114300" distR="114300">
            <wp:extent cx="2386330" cy="1975485"/>
            <wp:effectExtent l="0" t="0" r="1270" b="5715"/>
            <wp:docPr id="34" name="图片 34" descr="174402838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440283896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F29F">
      <w:pPr>
        <w:rPr>
          <w:rFonts w:hint="default" w:eastAsia="黑体"/>
          <w:b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    图③                                     图④</w:t>
      </w:r>
    </w:p>
    <w:p w14:paraId="294CFD08">
      <w:pPr>
        <w:rPr>
          <w:rFonts w:hint="eastAsia" w:ascii="宋体" w:hAnsi="宋体"/>
          <w:lang w:val="en-US" w:eastAsia="zh-CN"/>
        </w:rPr>
      </w:pPr>
    </w:p>
    <w:p w14:paraId="4D0F756D">
      <w:pPr>
        <w:rPr>
          <w:rFonts w:hint="eastAsia" w:ascii="宋体" w:hAnsi="宋体"/>
          <w:lang w:val="en-US" w:eastAsia="zh-CN"/>
        </w:rPr>
      </w:pPr>
    </w:p>
    <w:p w14:paraId="2B01AAC7">
      <w:pPr>
        <w:rPr>
          <w:rFonts w:hint="eastAsia" w:ascii="宋体" w:hAnsi="宋体"/>
          <w:lang w:val="en-US" w:eastAsia="zh-CN"/>
        </w:rPr>
      </w:pPr>
    </w:p>
    <w:p w14:paraId="15D8927F">
      <w:pPr>
        <w:rPr>
          <w:rFonts w:hint="eastAsia" w:ascii="宋体" w:hAnsi="宋体"/>
          <w:lang w:val="en-US" w:eastAsia="zh-CN"/>
        </w:rPr>
      </w:pPr>
    </w:p>
    <w:p w14:paraId="6CB3CF8B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（2）或门 </w:t>
      </w:r>
    </w:p>
    <w:p w14:paraId="77B2C020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如下图所示，符合或门的逻辑表达式，仿真电路搭建正确。</w:t>
      </w:r>
    </w:p>
    <w:p w14:paraId="258DE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①</w:t>
      </w:r>
      <w:r>
        <w:rPr>
          <w:rFonts w:hint="eastAsia"/>
          <w:lang w:val="en-US" w:eastAsia="zh-CN"/>
        </w:rPr>
        <w:t>A=1，B=1，S=1</w:t>
      </w:r>
    </w:p>
    <w:p w14:paraId="3C975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②</w:t>
      </w:r>
      <w:r>
        <w:rPr>
          <w:rFonts w:hint="eastAsia"/>
          <w:lang w:val="en-US" w:eastAsia="zh-CN"/>
        </w:rPr>
        <w:t>A=1，B=0，S=1</w:t>
      </w:r>
    </w:p>
    <w:p w14:paraId="0CDD6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③</w:t>
      </w:r>
      <w:r>
        <w:rPr>
          <w:rFonts w:hint="eastAsia"/>
          <w:lang w:val="en-US" w:eastAsia="zh-CN"/>
        </w:rPr>
        <w:t>A=0，B=1，S=1</w:t>
      </w:r>
    </w:p>
    <w:p w14:paraId="3EA5B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="黑体"/>
          <w:b/>
          <w:lang w:val="en-US" w:eastAsia="zh-CN"/>
        </w:rPr>
      </w:pPr>
      <w:r>
        <w:rPr>
          <w:rFonts w:hint="eastAsia" w:ascii="宋体" w:hAnsi="宋体"/>
          <w:lang w:val="en-US" w:eastAsia="zh-CN"/>
        </w:rPr>
        <w:t>④</w:t>
      </w:r>
      <w:r>
        <w:rPr>
          <w:rFonts w:hint="eastAsia"/>
          <w:lang w:val="en-US" w:eastAsia="zh-CN"/>
        </w:rPr>
        <w:t>A=0，B=0，S=0</w:t>
      </w:r>
    </w:p>
    <w:p w14:paraId="1CE16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黑体"/>
          <w:b/>
          <w:lang w:val="en-US" w:eastAsia="zh-CN"/>
        </w:rPr>
      </w:pPr>
    </w:p>
    <w:p w14:paraId="7823D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t xml:space="preserve">  </w:t>
      </w:r>
      <w:r>
        <w:rPr>
          <w:rFonts w:hint="default" w:eastAsia="黑体"/>
          <w:b/>
          <w:lang w:val="en-US" w:eastAsia="zh-CN"/>
        </w:rPr>
        <w:drawing>
          <wp:inline distT="0" distB="0" distL="114300" distR="114300">
            <wp:extent cx="2315845" cy="2162175"/>
            <wp:effectExtent l="0" t="0" r="8255" b="9525"/>
            <wp:docPr id="39" name="图片 39" descr="174402912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74402912200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黑体"/>
          <w:b/>
          <w:lang w:val="en-US" w:eastAsia="zh-CN"/>
        </w:rPr>
        <w:t xml:space="preserve">    </w:t>
      </w:r>
      <w:r>
        <w:rPr>
          <w:rFonts w:hint="default" w:eastAsia="黑体"/>
          <w:b/>
          <w:lang w:val="en-US" w:eastAsia="zh-CN"/>
        </w:rPr>
        <w:drawing>
          <wp:inline distT="0" distB="0" distL="114300" distR="114300">
            <wp:extent cx="2329815" cy="2160905"/>
            <wp:effectExtent l="0" t="0" r="6985" b="10795"/>
            <wp:docPr id="40" name="图片 40" descr="174402915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74402915239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F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     图</w:t>
      </w:r>
      <w:r>
        <w:rPr>
          <w:rFonts w:hint="default" w:ascii="宋体" w:hAnsi="宋体"/>
          <w:lang w:val="en-US" w:eastAsia="zh-CN"/>
        </w:rPr>
        <w:t>①</w:t>
      </w:r>
      <w:r>
        <w:rPr>
          <w:rFonts w:hint="eastAsia" w:ascii="宋体" w:hAnsi="宋体"/>
          <w:lang w:val="en-US" w:eastAsia="zh-CN"/>
        </w:rPr>
        <w:t xml:space="preserve">                                     图②</w:t>
      </w:r>
    </w:p>
    <w:p w14:paraId="52B4B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eastAsia="黑体"/>
          <w:b/>
          <w:lang w:val="en-US" w:eastAsia="zh-CN"/>
        </w:rPr>
        <w:drawing>
          <wp:inline distT="0" distB="0" distL="114300" distR="114300">
            <wp:extent cx="2438400" cy="2230120"/>
            <wp:effectExtent l="0" t="0" r="0" b="5080"/>
            <wp:docPr id="38" name="图片 38" descr="1744028984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4402898426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黑体"/>
          <w:b/>
          <w:lang w:val="en-US" w:eastAsia="zh-CN"/>
        </w:rPr>
        <w:t xml:space="preserve">    </w:t>
      </w: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2423795" cy="2240915"/>
            <wp:effectExtent l="0" t="0" r="1905" b="6985"/>
            <wp:docPr id="41" name="图片 41" descr="1744029173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4402917397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0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     图③                                     图④</w:t>
      </w:r>
    </w:p>
    <w:p w14:paraId="158B4AAA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（3）非门 </w:t>
      </w:r>
    </w:p>
    <w:p w14:paraId="0D971E79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如下图所示，符合非门的逻辑表达式，仿真电路搭建正确。</w:t>
      </w:r>
    </w:p>
    <w:p w14:paraId="4A7AC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①</w:t>
      </w:r>
      <w:r>
        <w:rPr>
          <w:rFonts w:hint="eastAsia"/>
          <w:lang w:val="en-US" w:eastAsia="zh-CN"/>
        </w:rPr>
        <w:t>A=1，S=0</w:t>
      </w:r>
    </w:p>
    <w:p w14:paraId="1E648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/>
          <w:lang w:val="en-US" w:eastAsia="zh-CN"/>
        </w:rPr>
        <w:t>②</w:t>
      </w:r>
      <w:r>
        <w:rPr>
          <w:rFonts w:hint="eastAsia"/>
          <w:lang w:val="en-US" w:eastAsia="zh-CN"/>
        </w:rPr>
        <w:t>A=0，S=1</w:t>
      </w:r>
    </w:p>
    <w:p w14:paraId="7D747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97735" cy="1700530"/>
            <wp:effectExtent l="0" t="0" r="0" b="0"/>
            <wp:docPr id="50" name="图片 50" descr="1744030633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744030633159"/>
                    <pic:cNvPicPr>
                      <a:picLocks noChangeAspect="1"/>
                    </pic:cNvPicPr>
                  </pic:nvPicPr>
                  <pic:blipFill>
                    <a:blip r:embed="rId31"/>
                    <a:srcRect l="4159" r="6432"/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329815" cy="1750695"/>
            <wp:effectExtent l="0" t="0" r="6985" b="1905"/>
            <wp:docPr id="51" name="图片 51" descr="1744030683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7440306832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4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  图</w:t>
      </w:r>
      <w:r>
        <w:rPr>
          <w:rFonts w:hint="default" w:ascii="宋体" w:hAnsi="宋体"/>
          <w:lang w:val="en-US" w:eastAsia="zh-CN"/>
        </w:rPr>
        <w:t>①</w:t>
      </w:r>
      <w:r>
        <w:rPr>
          <w:rFonts w:hint="eastAsia" w:ascii="宋体" w:hAnsi="宋体"/>
          <w:lang w:val="en-US" w:eastAsia="zh-CN"/>
        </w:rPr>
        <w:t xml:space="preserve">                                  图②</w:t>
      </w:r>
    </w:p>
    <w:p w14:paraId="67D77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</w:t>
      </w:r>
    </w:p>
    <w:p w14:paraId="50A0F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lang w:val="en-US" w:eastAsia="zh-CN"/>
        </w:rPr>
      </w:pPr>
    </w:p>
    <w:p w14:paraId="01D44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lang w:val="en-US" w:eastAsia="zh-CN"/>
        </w:rPr>
      </w:pPr>
    </w:p>
    <w:p w14:paraId="20275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lang w:val="en-US" w:eastAsia="zh-CN"/>
        </w:rPr>
      </w:pPr>
    </w:p>
    <w:p w14:paraId="3B144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lang w:val="en-US" w:eastAsia="zh-CN"/>
        </w:rPr>
        <w:t>3.2半加器电路搭建与仿真</w:t>
      </w:r>
    </w:p>
    <w:p w14:paraId="770F21A4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经过优化，我们最终确定了半加器的电路图：</w:t>
      </w:r>
    </w:p>
    <w:p w14:paraId="28E11992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本位：两次半加器的本位计算结果</w:t>
      </w:r>
    </w:p>
    <w:p w14:paraId="7F3CE2FB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进位：无损与门</w:t>
      </w:r>
    </w:p>
    <w:p w14:paraId="44BFC6D3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仿真电路图：</w:t>
      </w:r>
    </w:p>
    <w:p w14:paraId="56D501E0">
      <w:pPr>
        <w:spacing w:before="24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93135" cy="2501900"/>
            <wp:effectExtent l="0" t="0" r="12065" b="0"/>
            <wp:docPr id="27" name="图片 27" descr="1744027336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440273367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7675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半加器的仿真测试：</w:t>
      </w:r>
    </w:p>
    <w:p w14:paraId="08A53285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（1）</w:t>
      </w:r>
      <w:r>
        <w:rPr>
          <w:rFonts w:hint="eastAsia"/>
          <w:lang w:val="en-US" w:eastAsia="zh-CN"/>
        </w:rPr>
        <w:t>A=1，B=1</w:t>
      </w:r>
      <w:r>
        <w:rPr>
          <w:rFonts w:hint="eastAsia" w:ascii="宋体" w:hAnsi="宋体"/>
          <w:lang w:val="en-US" w:eastAsia="zh-CN"/>
        </w:rPr>
        <w:t>，从图中可以看到</w:t>
      </w:r>
      <w:r>
        <w:rPr>
          <w:rFonts w:hint="eastAsia"/>
          <w:lang w:val="en-US" w:eastAsia="zh-CN"/>
        </w:rPr>
        <w:t>S=0</w:t>
      </w:r>
      <w:r>
        <w:rPr>
          <w:rFonts w:hint="eastAsia" w:ascii="宋体" w:hAnsi="宋体"/>
          <w:lang w:val="en-US" w:eastAsia="zh-CN"/>
        </w:rPr>
        <w:t>（低电平），</w:t>
      </w:r>
      <w:r>
        <w:rPr>
          <w:rFonts w:hint="eastAsia"/>
          <w:lang w:val="en-US" w:eastAsia="zh-CN"/>
        </w:rPr>
        <w:t>Cout=1</w:t>
      </w:r>
      <w:r>
        <w:rPr>
          <w:rFonts w:hint="eastAsia" w:ascii="宋体" w:hAnsi="宋体"/>
          <w:lang w:val="en-US" w:eastAsia="zh-CN"/>
        </w:rPr>
        <w:t>（高电平），符合预期</w:t>
      </w:r>
    </w:p>
    <w:p w14:paraId="403E3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03675" cy="2086610"/>
            <wp:effectExtent l="0" t="0" r="0" b="0"/>
            <wp:docPr id="28" name="图片 28" descr="1744027408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744027408603"/>
                    <pic:cNvPicPr>
                      <a:picLocks noChangeAspect="1"/>
                    </pic:cNvPicPr>
                  </pic:nvPicPr>
                  <pic:blipFill>
                    <a:blip r:embed="rId34"/>
                    <a:srcRect t="3410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6943">
      <w:pPr>
        <w:rPr>
          <w:rFonts w:hint="default" w:ascii="宋体" w:hAnsi="宋体"/>
          <w:lang w:val="en-US" w:eastAsia="zh-CN"/>
        </w:rPr>
      </w:pPr>
      <w:r>
        <w:rPr>
          <w:rFonts w:hint="eastAsia"/>
          <w:lang w:val="en-US" w:eastAsia="zh-CN"/>
        </w:rPr>
        <w:t>（2）A=1，B=0，从</w:t>
      </w:r>
      <w:r>
        <w:rPr>
          <w:rFonts w:hint="eastAsia" w:ascii="宋体" w:hAnsi="宋体"/>
          <w:lang w:val="en-US" w:eastAsia="zh-CN"/>
        </w:rPr>
        <w:t>图中可以看到</w:t>
      </w:r>
      <w:r>
        <w:rPr>
          <w:rFonts w:hint="eastAsia"/>
          <w:lang w:val="en-US" w:eastAsia="zh-CN"/>
        </w:rPr>
        <w:t>S=1</w:t>
      </w:r>
      <w:r>
        <w:rPr>
          <w:rFonts w:hint="eastAsia" w:ascii="宋体" w:hAnsi="宋体"/>
          <w:lang w:val="en-US" w:eastAsia="zh-CN"/>
        </w:rPr>
        <w:t>（高电平），</w:t>
      </w:r>
      <w:r>
        <w:rPr>
          <w:rFonts w:hint="eastAsia"/>
          <w:lang w:val="en-US" w:eastAsia="zh-CN"/>
        </w:rPr>
        <w:t>Cout=0</w:t>
      </w:r>
      <w:r>
        <w:rPr>
          <w:rFonts w:hint="eastAsia" w:ascii="宋体" w:hAnsi="宋体"/>
          <w:lang w:val="en-US" w:eastAsia="zh-CN"/>
        </w:rPr>
        <w:t>（低电平），符合预期</w:t>
      </w:r>
    </w:p>
    <w:p w14:paraId="37A41BF8">
      <w:pPr>
        <w:rPr>
          <w:rFonts w:hint="default"/>
          <w:lang w:val="en-US" w:eastAsia="zh-CN"/>
        </w:rPr>
      </w:pPr>
    </w:p>
    <w:p w14:paraId="4FFB0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97020" cy="2347595"/>
            <wp:effectExtent l="0" t="0" r="5080" b="1905"/>
            <wp:docPr id="29" name="图片 29" descr="1744027564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44027564494"/>
                    <pic:cNvPicPr>
                      <a:picLocks noChangeAspect="1"/>
                    </pic:cNvPicPr>
                  </pic:nvPicPr>
                  <pic:blipFill>
                    <a:blip r:embed="rId35"/>
                    <a:srcRect t="2810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3F2A">
      <w:pPr>
        <w:rPr>
          <w:rFonts w:hint="eastAsia" w:ascii="宋体" w:hAnsi="宋体"/>
          <w:lang w:val="en-US" w:eastAsia="zh-CN"/>
        </w:rPr>
      </w:pPr>
      <w:r>
        <w:rPr>
          <w:rFonts w:hint="eastAsia"/>
          <w:lang w:val="en-US" w:eastAsia="zh-CN"/>
        </w:rPr>
        <w:t>（3）A=0，B=1，从</w:t>
      </w:r>
      <w:r>
        <w:rPr>
          <w:rFonts w:hint="eastAsia" w:ascii="宋体" w:hAnsi="宋体"/>
          <w:lang w:val="en-US" w:eastAsia="zh-CN"/>
        </w:rPr>
        <w:t>图中可以看到</w:t>
      </w:r>
      <w:r>
        <w:rPr>
          <w:rFonts w:hint="eastAsia"/>
          <w:lang w:val="en-US" w:eastAsia="zh-CN"/>
        </w:rPr>
        <w:t>S=1</w:t>
      </w:r>
      <w:r>
        <w:rPr>
          <w:rFonts w:hint="eastAsia" w:ascii="宋体" w:hAnsi="宋体"/>
          <w:lang w:val="en-US" w:eastAsia="zh-CN"/>
        </w:rPr>
        <w:t>（高电平），</w:t>
      </w:r>
      <w:r>
        <w:rPr>
          <w:rFonts w:hint="eastAsia"/>
          <w:lang w:val="en-US" w:eastAsia="zh-CN"/>
        </w:rPr>
        <w:t>Cout=0</w:t>
      </w:r>
      <w:r>
        <w:rPr>
          <w:rFonts w:hint="eastAsia" w:ascii="宋体" w:hAnsi="宋体"/>
          <w:lang w:val="en-US" w:eastAsia="zh-CN"/>
        </w:rPr>
        <w:t>（低电平），符合预期</w:t>
      </w:r>
    </w:p>
    <w:p w14:paraId="4E783579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4065905" cy="2503170"/>
            <wp:effectExtent l="0" t="0" r="10795" b="11430"/>
            <wp:docPr id="30" name="图片 30" descr="1744027810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4402781059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0EFA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（4）</w:t>
      </w:r>
      <w:r>
        <w:rPr>
          <w:rFonts w:hint="eastAsia"/>
          <w:lang w:val="en-US" w:eastAsia="zh-CN"/>
        </w:rPr>
        <w:t>A=0，B=0，从</w:t>
      </w:r>
      <w:r>
        <w:rPr>
          <w:rFonts w:hint="eastAsia" w:ascii="宋体" w:hAnsi="宋体"/>
          <w:lang w:val="en-US" w:eastAsia="zh-CN"/>
        </w:rPr>
        <w:t>图中可以看到</w:t>
      </w:r>
      <w:r>
        <w:rPr>
          <w:rFonts w:hint="eastAsia"/>
          <w:lang w:val="en-US" w:eastAsia="zh-CN"/>
        </w:rPr>
        <w:t>S=0</w:t>
      </w:r>
      <w:r>
        <w:rPr>
          <w:rFonts w:hint="eastAsia" w:ascii="宋体" w:hAnsi="宋体"/>
          <w:lang w:val="en-US" w:eastAsia="zh-CN"/>
        </w:rPr>
        <w:t>（低电平），</w:t>
      </w:r>
      <w:r>
        <w:rPr>
          <w:rFonts w:hint="eastAsia"/>
          <w:lang w:val="en-US" w:eastAsia="zh-CN"/>
        </w:rPr>
        <w:t>Cout=0</w:t>
      </w:r>
      <w:r>
        <w:rPr>
          <w:rFonts w:hint="eastAsia" w:ascii="宋体" w:hAnsi="宋体"/>
          <w:lang w:val="en-US" w:eastAsia="zh-CN"/>
        </w:rPr>
        <w:t>（低电平），符合预期</w:t>
      </w:r>
    </w:p>
    <w:p w14:paraId="2CD3DC9A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4331335" cy="2470785"/>
            <wp:effectExtent l="0" t="0" r="12065" b="5715"/>
            <wp:docPr id="31" name="图片 31" descr="1744027913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440279130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CD7C">
      <w:pPr>
        <w:rPr>
          <w:rFonts w:hint="default"/>
          <w:lang w:val="en-US" w:eastAsia="zh-CN"/>
        </w:rPr>
      </w:pPr>
    </w:p>
    <w:p w14:paraId="1D1A6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lang w:val="en-US" w:eastAsia="zh-CN"/>
        </w:rPr>
        <w:t>3.2全加器电路搭建</w:t>
      </w:r>
    </w:p>
    <w:p w14:paraId="3FEB8039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经过改进，我们确定了全加器的电路图：</w:t>
      </w:r>
    </w:p>
    <w:p w14:paraId="39DA433D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本位：两次半加器的本位计算结果</w:t>
      </w:r>
    </w:p>
    <w:p w14:paraId="424E7133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进位：无损与门</w:t>
      </w:r>
    </w:p>
    <w:p w14:paraId="142D120A">
      <w:r>
        <w:drawing>
          <wp:inline distT="0" distB="0" distL="114300" distR="114300">
            <wp:extent cx="4389755" cy="2403475"/>
            <wp:effectExtent l="0" t="0" r="4445" b="952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3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lang w:val="en-US" w:eastAsia="zh-CN"/>
        </w:rPr>
        <w:t>3.3四位加法器的搭建与仿真</w:t>
      </w:r>
    </w:p>
    <w:p w14:paraId="32E5D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半加器+三个全加器</w:t>
      </w:r>
    </w:p>
    <w:p w14:paraId="1ABB61BC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69790" cy="4043680"/>
            <wp:effectExtent l="0" t="0" r="0" b="0"/>
            <wp:docPr id="43" name="图片 43" descr="1744029643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744029643177"/>
                    <pic:cNvPicPr>
                      <a:picLocks noChangeAspect="1"/>
                    </pic:cNvPicPr>
                  </pic:nvPicPr>
                  <pic:blipFill>
                    <a:blip r:embed="rId39"/>
                    <a:srcRect l="3535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900930" cy="4508500"/>
            <wp:effectExtent l="0" t="0" r="1270" b="0"/>
            <wp:docPr id="44" name="图片 44" descr="174402976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44029761329"/>
                    <pic:cNvPicPr>
                      <a:picLocks noChangeAspect="1"/>
                    </pic:cNvPicPr>
                  </pic:nvPicPr>
                  <pic:blipFill>
                    <a:blip r:embed="rId40"/>
                    <a:srcRect t="1711"/>
                    <a:stretch>
                      <a:fillRect/>
                    </a:stretch>
                  </pic:blipFill>
                  <pic:spPr>
                    <a:xfrm>
                      <a:off x="0" y="0"/>
                      <a:ext cx="490093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EE32">
      <w:pPr>
        <w:spacing w:before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4bit加法器的仿真测试：（以两组为例）</w:t>
      </w:r>
    </w:p>
    <w:p w14:paraId="3320F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（1）输入：1111、1111</w:t>
      </w:r>
    </w:p>
    <w:p w14:paraId="052489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输出：11110，测试结果符合预期。</w:t>
      </w:r>
    </w:p>
    <w:p w14:paraId="59522B40">
      <w:pPr>
        <w:spacing w:before="240"/>
      </w:pPr>
      <w:r>
        <w:drawing>
          <wp:inline distT="0" distB="0" distL="114300" distR="114300">
            <wp:extent cx="4112895" cy="2334260"/>
            <wp:effectExtent l="0" t="0" r="1905" b="254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88130" cy="2649855"/>
            <wp:effectExtent l="0" t="0" r="1270" b="444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16070" cy="2640965"/>
            <wp:effectExtent l="0" t="0" r="11430" b="63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301E">
      <w:pPr>
        <w:spacing w:before="240"/>
      </w:pPr>
      <w:r>
        <w:drawing>
          <wp:inline distT="0" distB="0" distL="114300" distR="114300">
            <wp:extent cx="4096385" cy="2588895"/>
            <wp:effectExtent l="0" t="0" r="5715" b="190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9584">
      <w:pPr>
        <w:spacing w:before="240"/>
      </w:pPr>
    </w:p>
    <w:p w14:paraId="020C2E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（1）输入：1001、0101</w:t>
      </w:r>
    </w:p>
    <w:p w14:paraId="7ADF8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输出：01110，测试结果符合预期。</w:t>
      </w:r>
    </w:p>
    <w:p w14:paraId="50D34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59985" cy="2574290"/>
            <wp:effectExtent l="0" t="0" r="5715" b="3810"/>
            <wp:docPr id="47" name="图片 47" descr="1744030424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4403042499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B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25390" cy="2108835"/>
            <wp:effectExtent l="0" t="0" r="3810" b="12065"/>
            <wp:docPr id="46" name="图片 46" descr="1744030397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74403039710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9CD9">
      <w:pPr>
        <w:rPr>
          <w:rFonts w:hint="eastAsia"/>
          <w:lang w:val="en-US" w:eastAsia="zh-CN"/>
        </w:rPr>
      </w:pPr>
    </w:p>
    <w:p w14:paraId="61C13847">
      <w:pPr>
        <w:rPr>
          <w:rFonts w:hint="eastAsia"/>
          <w:lang w:val="en-US" w:eastAsia="zh-CN"/>
        </w:rPr>
      </w:pPr>
    </w:p>
    <w:p w14:paraId="0A9A1441">
      <w:pPr>
        <w:rPr>
          <w:rFonts w:hint="eastAsia"/>
          <w:lang w:val="en-US" w:eastAsia="zh-CN"/>
        </w:rPr>
      </w:pPr>
    </w:p>
    <w:p w14:paraId="7C17D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77130" cy="2599055"/>
            <wp:effectExtent l="0" t="0" r="0" b="0"/>
            <wp:docPr id="48" name="图片 48" descr="1744030473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744030473759"/>
                    <pic:cNvPicPr>
                      <a:picLocks noChangeAspect="1"/>
                    </pic:cNvPicPr>
                  </pic:nvPicPr>
                  <pic:blipFill>
                    <a:blip r:embed="rId47"/>
                    <a:srcRect t="2524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4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46015" cy="2603500"/>
            <wp:effectExtent l="0" t="0" r="0" b="0"/>
            <wp:docPr id="49" name="图片 49" descr="1744030518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744030518194"/>
                    <pic:cNvPicPr>
                      <a:picLocks noChangeAspect="1"/>
                    </pic:cNvPicPr>
                  </pic:nvPicPr>
                  <pic:blipFill>
                    <a:blip r:embed="rId48"/>
                    <a:srcRect t="3711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A9C0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 xml:space="preserve">4 </w:t>
      </w:r>
      <w:r>
        <w:rPr>
          <w:rFonts w:hint="eastAsia" w:eastAsia="黑体"/>
          <w:b/>
          <w:sz w:val="24"/>
        </w:rPr>
        <w:t>结果和分析</w:t>
      </w:r>
    </w:p>
    <w:p w14:paraId="143B7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黑体"/>
          <w:b/>
          <w:color w:val="FF0000"/>
          <w:lang w:val="en-US" w:eastAsia="zh-CN"/>
        </w:rPr>
      </w:pPr>
      <w:r>
        <w:rPr>
          <w:rFonts w:hint="eastAsia" w:eastAsia="黑体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4.1 4bit加法器实物电路</w:t>
      </w:r>
    </w:p>
    <w:p w14:paraId="2D769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lang w:val="en-US" w:eastAsia="zh-CN"/>
        </w:rPr>
      </w:pPr>
      <w:r>
        <w:rPr>
          <w:rFonts w:hint="default" w:eastAsia="黑体"/>
          <w:b/>
          <w:color w:val="FF0000"/>
          <w:lang w:val="en-US" w:eastAsia="zh-CN"/>
        </w:rPr>
        <w:drawing>
          <wp:inline distT="0" distB="0" distL="114300" distR="114300">
            <wp:extent cx="3851275" cy="2887980"/>
            <wp:effectExtent l="0" t="0" r="9525" b="7620"/>
            <wp:docPr id="2" name="图片 2" descr="a3f4f0f6ebbc65f49df9dc00ce69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3f4f0f6ebbc65f49df9dc00ce69e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1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黑体"/>
          <w:b/>
          <w:color w:val="FF0000"/>
          <w:lang w:val="en-US" w:eastAsia="zh-CN"/>
        </w:rPr>
      </w:pPr>
      <w:r>
        <w:rPr>
          <w:rFonts w:hint="eastAsia" w:eastAsia="黑体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4.2实物电路测试结果（以3组输入输出为例）</w:t>
      </w:r>
    </w:p>
    <w:p w14:paraId="4E5C1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（1）输入1001，0001，从图中可以看出输出为1010，与预期结果相符合。</w:t>
      </w:r>
    </w:p>
    <w:p w14:paraId="4C2F3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输入（放大图片）：（左侧为低位，右侧为高位）</w:t>
      </w:r>
    </w:p>
    <w:p w14:paraId="05CD5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2416810" cy="3129280"/>
            <wp:effectExtent l="0" t="0" r="8890" b="7620"/>
            <wp:docPr id="5" name="图片 5" descr="6fbd4878371ac893847c6cfa3f30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fbd4878371ac893847c6cfa3f30af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8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lang w:val="en-US" w:eastAsia="zh-CN"/>
        </w:rPr>
      </w:pPr>
    </w:p>
    <w:p w14:paraId="27B7A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输出：上方为低位，下方为高位，读数为01010</w:t>
      </w:r>
    </w:p>
    <w:p w14:paraId="7535B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4417060" cy="4399915"/>
            <wp:effectExtent l="0" t="0" r="2540" b="6985"/>
            <wp:docPr id="3" name="图片 3" descr="1dc40b13f3b707bd382c881ea1bee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dc40b13f3b707bd382c881ea1beec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F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lang w:val="en-US" w:eastAsia="zh-CN"/>
        </w:rPr>
      </w:pPr>
    </w:p>
    <w:p w14:paraId="79B84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lang w:val="en-US" w:eastAsia="zh-CN"/>
        </w:rPr>
      </w:pPr>
    </w:p>
    <w:p w14:paraId="1868F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lang w:val="en-US" w:eastAsia="zh-CN"/>
        </w:rPr>
      </w:pPr>
    </w:p>
    <w:p w14:paraId="1DC27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（2）输入1101，0111，从图中可以看出输出为10100，与预期结果相符合。</w:t>
      </w:r>
    </w:p>
    <w:p w14:paraId="7500A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输入（放大图片）：（左侧为低位，右侧为高位）</w:t>
      </w:r>
    </w:p>
    <w:p w14:paraId="0C898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2403475" cy="2304415"/>
            <wp:effectExtent l="0" t="0" r="9525" b="6985"/>
            <wp:docPr id="6" name="图片 6" descr="e55a7db097de6fd9cc0e9dd509ea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55a7db097de6fd9cc0e9dd509ea5df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E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输出：上方为低位，下方为高位，读数为10100</w:t>
      </w:r>
    </w:p>
    <w:p w14:paraId="25514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4351020" cy="4354830"/>
            <wp:effectExtent l="0" t="0" r="5080" b="1270"/>
            <wp:docPr id="8" name="图片 8" descr="2ab8f1cbff4e56eed704a8bb2423d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ab8f1cbff4e56eed704a8bb2423dc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3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textAlignment w:val="auto"/>
        <w:rPr>
          <w:rFonts w:hint="eastAsia" w:ascii="宋体" w:hAnsi="宋体"/>
          <w:lang w:val="en-US" w:eastAsia="zh-CN"/>
        </w:rPr>
      </w:pPr>
    </w:p>
    <w:p w14:paraId="05512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（2）输入1100，0110，从图中可以看出输出为10010，与预期结果相符合。</w:t>
      </w:r>
    </w:p>
    <w:p w14:paraId="3F731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输入（放大图片）：（左侧为低位，右侧为高位）</w:t>
      </w:r>
    </w:p>
    <w:p w14:paraId="0C7CD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2673985" cy="3032760"/>
            <wp:effectExtent l="0" t="0" r="5715" b="2540"/>
            <wp:docPr id="9" name="图片 9" descr="3f885701d61d05569c81d817b51ce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f885701d61d05569c81d817b51cef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6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lang w:val="en-US" w:eastAsia="zh-CN"/>
        </w:rPr>
      </w:pPr>
    </w:p>
    <w:p w14:paraId="4E2FC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输出：上方为低位，下方为高位，读数为10010</w:t>
      </w:r>
    </w:p>
    <w:p w14:paraId="60808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textAlignment w:val="auto"/>
        <w:rPr>
          <w:rFonts w:hint="eastAsia" w:eastAsia="黑体"/>
          <w:b/>
          <w:sz w:val="24"/>
          <w:lang w:eastAsia="zh-CN"/>
        </w:rPr>
      </w:pPr>
      <w:r>
        <w:rPr>
          <w:rFonts w:hint="eastAsia" w:eastAsia="黑体"/>
          <w:b/>
          <w:sz w:val="24"/>
          <w:lang w:eastAsia="zh-CN"/>
        </w:rPr>
        <w:drawing>
          <wp:inline distT="0" distB="0" distL="114300" distR="114300">
            <wp:extent cx="3530600" cy="3820160"/>
            <wp:effectExtent l="0" t="0" r="0" b="2540"/>
            <wp:docPr id="12" name="图片 12" descr="75e8e174123b951c88b4f59498ccb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5e8e174123b951c88b4f59498ccb9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B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textAlignment w:val="auto"/>
        <w:rPr>
          <w:rFonts w:hint="eastAsia" w:eastAsia="黑体"/>
          <w:b/>
          <w:sz w:val="24"/>
          <w:lang w:eastAsia="zh-CN"/>
        </w:rPr>
      </w:pPr>
    </w:p>
    <w:p w14:paraId="504E5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结论：进行了多组输入数据的测试，输出结果均正确。说明该4bit加法器模块成功实现，可以正确工作。</w:t>
      </w:r>
    </w:p>
    <w:p w14:paraId="5F0D3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lang w:val="en-US" w:eastAsia="zh-CN"/>
        </w:rPr>
      </w:pPr>
    </w:p>
    <w:p w14:paraId="4B7D7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lang w:val="en-US" w:eastAsia="zh-CN"/>
        </w:rPr>
      </w:pPr>
    </w:p>
    <w:p w14:paraId="50344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textAlignment w:val="auto"/>
        <w:rPr>
          <w:rFonts w:hint="default" w:eastAsia="黑体"/>
          <w:b/>
          <w:sz w:val="24"/>
          <w:lang w:val="en-US" w:eastAsia="zh-CN"/>
        </w:rPr>
      </w:pPr>
      <w:r>
        <w:rPr>
          <w:rFonts w:eastAsia="黑体"/>
          <w:b/>
          <w:sz w:val="24"/>
        </w:rPr>
        <w:t xml:space="preserve">5 </w:t>
      </w:r>
      <w:r>
        <w:rPr>
          <w:rFonts w:hint="eastAsia" w:eastAsia="黑体"/>
          <w:b/>
          <w:sz w:val="24"/>
        </w:rPr>
        <w:t>结论</w:t>
      </w:r>
      <w:r>
        <w:rPr>
          <w:rFonts w:hint="eastAsia" w:eastAsia="黑体"/>
          <w:b/>
          <w:sz w:val="24"/>
          <w:lang w:val="en-US" w:eastAsia="zh-CN"/>
        </w:rPr>
        <w:t>与反思</w:t>
      </w:r>
    </w:p>
    <w:p w14:paraId="78B33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在本次实验中，我们学习了</w:t>
      </w:r>
      <w:r>
        <w:rPr>
          <w:rFonts w:hint="eastAsia" w:ascii="宋体" w:hAnsi="宋体"/>
        </w:rPr>
        <w:t>逻辑门电路的</w:t>
      </w:r>
      <w:r>
        <w:rPr>
          <w:rFonts w:hint="eastAsia" w:ascii="宋体" w:hAnsi="宋体"/>
          <w:lang w:val="en-US" w:eastAsia="zh-CN"/>
        </w:rPr>
        <w:t>搭建</w:t>
      </w:r>
      <w:r>
        <w:rPr>
          <w:rFonts w:hint="eastAsia" w:ascii="宋体" w:hAnsi="宋体"/>
        </w:rPr>
        <w:t>、测试与电路搭建，半加器的实现，全加器、4bit加法器的仿真与搭建，最后我们</w:t>
      </w:r>
      <w:r>
        <w:rPr>
          <w:rFonts w:hint="eastAsia" w:ascii="宋体" w:hAnsi="宋体"/>
          <w:lang w:val="en-US" w:eastAsia="zh-CN"/>
        </w:rPr>
        <w:t>对实际电路</w:t>
      </w:r>
      <w:r>
        <w:rPr>
          <w:rFonts w:hint="eastAsia" w:ascii="宋体" w:hAnsi="宋体"/>
        </w:rPr>
        <w:t>进行</w:t>
      </w:r>
      <w:r>
        <w:rPr>
          <w:rFonts w:hint="eastAsia" w:ascii="宋体" w:hAnsi="宋体"/>
          <w:lang w:val="en-US" w:eastAsia="zh-CN"/>
        </w:rPr>
        <w:t>了</w:t>
      </w:r>
      <w:r>
        <w:rPr>
          <w:rFonts w:hint="eastAsia" w:ascii="宋体" w:hAnsi="宋体"/>
        </w:rPr>
        <w:t>调试</w:t>
      </w:r>
      <w:r>
        <w:rPr>
          <w:rFonts w:hint="eastAsia" w:ascii="宋体" w:hAnsi="宋体"/>
          <w:lang w:val="en-US" w:eastAsia="zh-CN"/>
        </w:rPr>
        <w:t>校验。在</w:t>
      </w:r>
      <w:r>
        <w:rPr>
          <w:rFonts w:hint="eastAsia" w:ascii="宋体" w:hAnsi="宋体"/>
        </w:rPr>
        <w:t>使4bit加法器能够较好地进行四位二进数的加法计算</w:t>
      </w:r>
      <w:r>
        <w:rPr>
          <w:rFonts w:hint="eastAsia" w:ascii="宋体" w:hAnsi="宋体"/>
          <w:lang w:eastAsia="zh-CN"/>
        </w:rPr>
        <w:t>的</w:t>
      </w:r>
      <w:r>
        <w:rPr>
          <w:rFonts w:hint="eastAsia" w:ascii="宋体" w:hAnsi="宋体"/>
          <w:lang w:val="en-US" w:eastAsia="zh-CN"/>
        </w:rPr>
        <w:t>同时，对加法器外观如接线、布局等也进行了诸多改善</w:t>
      </w:r>
      <w:r>
        <w:rPr>
          <w:rFonts w:hint="eastAsia" w:ascii="宋体" w:hAnsi="宋体"/>
        </w:rPr>
        <w:t xml:space="preserve">。 </w:t>
      </w:r>
    </w:p>
    <w:p w14:paraId="3939D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通过本次课程设计，我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将理论课上学习的晶体管工作性质、数字电路功能设计、逻辑表达式归纳与化简等内容应用到了实际电路设计中。这让我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对这些知识有了更深层次的理解。例如，通过三极管的截止状态和饱和状态实现开关作用，我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初步掌握了数字电路的计算与验证。同时，在仿真与实物电路搭建的过程中，我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不仅加深了对理论知识的掌握，还学会了如何将理论知识转化为实际的电路设计。</w:t>
      </w:r>
    </w:p>
    <w:p w14:paraId="51628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在仿真阶段，我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根据逻辑表达式设计了初版电路，</w:t>
      </w:r>
      <w:r>
        <w:rPr>
          <w:rFonts w:hint="eastAsia" w:ascii="宋体" w:hAnsi="宋体"/>
          <w:lang w:val="en-US" w:eastAsia="zh-CN"/>
        </w:rPr>
        <w:t>并通过了仿真校验</w:t>
      </w:r>
      <w:r>
        <w:rPr>
          <w:rFonts w:hint="eastAsia" w:ascii="宋体" w:hAnsi="宋体"/>
        </w:rPr>
        <w:t>。然而，将仿真电路付诸实践后，却遇到了许多</w:t>
      </w:r>
      <w:r>
        <w:rPr>
          <w:rFonts w:hint="eastAsia" w:ascii="宋体" w:hAnsi="宋体"/>
          <w:lang w:val="en-US" w:eastAsia="zh-CN"/>
        </w:rPr>
        <w:t>实际</w:t>
      </w:r>
      <w:r>
        <w:rPr>
          <w:rFonts w:hint="eastAsia" w:ascii="宋体" w:hAnsi="宋体"/>
        </w:rPr>
        <w:t>困难，比如输出高电平极低、面包板空间不足、二极管无法点亮等问题</w:t>
      </w:r>
      <w:r>
        <w:rPr>
          <w:rFonts w:hint="eastAsia" w:ascii="宋体" w:hAnsi="宋体"/>
          <w:lang w:eastAsia="zh-CN"/>
        </w:rPr>
        <w:t>。</w:t>
      </w:r>
      <w:r>
        <w:rPr>
          <w:rFonts w:hint="eastAsia" w:ascii="宋体" w:hAnsi="宋体"/>
          <w:lang w:val="en-US" w:eastAsia="zh-CN"/>
        </w:rPr>
        <w:t>在反复更改并结合实际后，我们最终完成了电路的搭建。</w:t>
      </w:r>
    </w:p>
    <w:p w14:paraId="739C2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另外，</w:t>
      </w:r>
      <w:r>
        <w:rPr>
          <w:rFonts w:hint="eastAsia" w:ascii="宋体" w:hAnsi="宋体"/>
        </w:rPr>
        <w:t>在设计逻辑门电路时，我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意识到直接搭建基本门电路虽然可以实现功能，但存在资源浪费和电压损失等问题。通过参考集成电路的优化思路，我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学会了如何利用与非门等化简电路，并优化逻辑表达式。例如，在与门的优化中，将两个输入分别接入三极管的基极和集电极的方案让我受益匪浅。同时，我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还通过分析电压损失，进一步理解了晶体管的导通特性和PN结的材料特性。</w:t>
      </w:r>
    </w:p>
    <w:p w14:paraId="6169F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在小组合作方面，</w:t>
      </w:r>
      <w:r>
        <w:rPr>
          <w:rFonts w:hint="eastAsia" w:ascii="宋体" w:hAnsi="宋体"/>
        </w:rPr>
        <w:t>在整个设计与搭建过程中，我们</w:t>
      </w:r>
      <w:r>
        <w:rPr>
          <w:rFonts w:hint="eastAsia" w:ascii="宋体" w:hAnsi="宋体"/>
          <w:lang w:val="en-US" w:eastAsia="zh-CN"/>
        </w:rPr>
        <w:t>小组</w:t>
      </w:r>
      <w:r>
        <w:rPr>
          <w:rFonts w:hint="eastAsia" w:ascii="宋体" w:hAnsi="宋体"/>
        </w:rPr>
        <w:t>将任务分步、分工并进行协作，提高了效率，培养了</w:t>
      </w:r>
      <w:r>
        <w:rPr>
          <w:rFonts w:hint="eastAsia" w:ascii="宋体" w:hAnsi="宋体"/>
          <w:lang w:val="en-US" w:eastAsia="zh-CN"/>
        </w:rPr>
        <w:t>良好</w:t>
      </w:r>
      <w:r>
        <w:rPr>
          <w:rFonts w:hint="eastAsia" w:ascii="宋体" w:hAnsi="宋体"/>
        </w:rPr>
        <w:t>团队合作能力和沟通交流能力。</w:t>
      </w:r>
      <w:r>
        <w:rPr>
          <w:rFonts w:hint="eastAsia" w:ascii="宋体" w:hAnsi="宋体"/>
          <w:lang w:val="en-US" w:eastAsia="zh-CN"/>
        </w:rPr>
        <w:t>对于</w:t>
      </w:r>
      <w:r>
        <w:rPr>
          <w:rFonts w:hint="eastAsia" w:ascii="宋体" w:hAnsi="宋体"/>
        </w:rPr>
        <w:t>复杂电路的调试，我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学会了</w:t>
      </w:r>
      <w:r>
        <w:rPr>
          <w:rFonts w:hint="eastAsia" w:ascii="宋体" w:hAnsi="宋体"/>
          <w:lang w:val="en-US" w:eastAsia="zh-CN"/>
        </w:rPr>
        <w:t>耐心</w:t>
      </w:r>
      <w:r>
        <w:rPr>
          <w:rFonts w:hint="eastAsia" w:ascii="宋体" w:hAnsi="宋体"/>
        </w:rPr>
        <w:t>，</w:t>
      </w:r>
      <w:r>
        <w:rPr>
          <w:rFonts w:hint="eastAsia" w:ascii="宋体" w:hAnsi="宋体"/>
          <w:lang w:val="en-US" w:eastAsia="zh-CN"/>
        </w:rPr>
        <w:t>分步</w:t>
      </w:r>
      <w:r>
        <w:rPr>
          <w:rFonts w:hint="eastAsia" w:ascii="宋体" w:hAnsi="宋体"/>
        </w:rPr>
        <w:t>分析各个模块的功能和工作状况，逐个排查问题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极大地</w:t>
      </w:r>
      <w:r>
        <w:rPr>
          <w:rFonts w:hint="eastAsia" w:ascii="宋体" w:hAnsi="宋体"/>
        </w:rPr>
        <w:t>锻炼了</w:t>
      </w:r>
      <w:r>
        <w:rPr>
          <w:rFonts w:hint="eastAsia" w:ascii="宋体" w:hAnsi="宋体"/>
          <w:lang w:val="en-US" w:eastAsia="zh-CN"/>
        </w:rPr>
        <w:t>电路逻辑分析</w:t>
      </w:r>
      <w:r>
        <w:rPr>
          <w:rFonts w:hint="eastAsia" w:ascii="宋体" w:hAnsi="宋体"/>
        </w:rPr>
        <w:t>和解决问题的</w:t>
      </w:r>
      <w:r>
        <w:rPr>
          <w:rFonts w:hint="eastAsia" w:ascii="宋体" w:hAnsi="宋体"/>
          <w:lang w:val="en-US" w:eastAsia="zh-CN"/>
        </w:rPr>
        <w:t>操作</w:t>
      </w:r>
      <w:r>
        <w:rPr>
          <w:rFonts w:hint="eastAsia" w:ascii="宋体" w:hAnsi="宋体"/>
        </w:rPr>
        <w:t>能力。</w:t>
      </w:r>
    </w:p>
    <w:p w14:paraId="1E0F5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总的来说，</w:t>
      </w:r>
      <w:r>
        <w:rPr>
          <w:rFonts w:hint="eastAsia" w:ascii="宋体" w:hAnsi="宋体"/>
        </w:rPr>
        <w:t>通过本次课程设计，我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加深了对半加器、全加器和加法器的理解，</w:t>
      </w:r>
      <w:r>
        <w:rPr>
          <w:rFonts w:hint="eastAsia" w:ascii="宋体" w:hAnsi="宋体"/>
          <w:lang w:val="en-US" w:eastAsia="zh-CN"/>
        </w:rPr>
        <w:t>并</w:t>
      </w:r>
      <w:r>
        <w:rPr>
          <w:rFonts w:hint="eastAsia" w:ascii="宋体" w:hAnsi="宋体"/>
        </w:rPr>
        <w:t>掌握了电路设计、</w:t>
      </w:r>
      <w:r>
        <w:rPr>
          <w:rFonts w:hint="eastAsia" w:ascii="宋体" w:hAnsi="宋体"/>
          <w:lang w:val="en-US" w:eastAsia="zh-CN"/>
        </w:rPr>
        <w:t>软件仿真、</w:t>
      </w:r>
      <w:r>
        <w:rPr>
          <w:rFonts w:hint="eastAsia" w:ascii="宋体" w:hAnsi="宋体"/>
        </w:rPr>
        <w:t>调试与优化的方法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为以后的复杂电子电路设计打下了稳固基础。</w:t>
      </w:r>
      <w:r>
        <w:rPr>
          <w:rFonts w:hint="eastAsia" w:ascii="宋体" w:hAnsi="宋体"/>
        </w:rPr>
        <w:t>同时，我</w:t>
      </w:r>
      <w:r>
        <w:rPr>
          <w:rFonts w:hint="eastAsia" w:ascii="宋体" w:hAnsi="宋体"/>
          <w:lang w:val="en-US" w:eastAsia="zh-CN"/>
        </w:rPr>
        <w:t>们</w:t>
      </w:r>
      <w:r>
        <w:rPr>
          <w:rFonts w:hint="eastAsia" w:ascii="宋体" w:hAnsi="宋体"/>
        </w:rPr>
        <w:t>也认识到自己在电路设计和</w:t>
      </w:r>
      <w:r>
        <w:rPr>
          <w:rFonts w:hint="eastAsia" w:ascii="宋体" w:hAnsi="宋体"/>
          <w:lang w:val="en-US" w:eastAsia="zh-CN"/>
        </w:rPr>
        <w:t>软件使用方面</w:t>
      </w:r>
      <w:r>
        <w:rPr>
          <w:rFonts w:hint="eastAsia" w:ascii="宋体" w:hAnsi="宋体"/>
        </w:rPr>
        <w:t>还有改进的空间，未来会更加注重这些方面的提升。</w:t>
      </w:r>
    </w:p>
    <w:p w14:paraId="20CC68AE">
      <w:pPr>
        <w:rPr>
          <w:rFonts w:eastAsia="黑体"/>
        </w:rPr>
      </w:pPr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12126D"/>
    <w:rsid w:val="001C7837"/>
    <w:rsid w:val="001F7482"/>
    <w:rsid w:val="002F1AAC"/>
    <w:rsid w:val="004209CA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A46D08"/>
    <w:rsid w:val="00B75991"/>
    <w:rsid w:val="00CF5494"/>
    <w:rsid w:val="00D520EB"/>
    <w:rsid w:val="00D64943"/>
    <w:rsid w:val="00D736F6"/>
    <w:rsid w:val="00D73F03"/>
    <w:rsid w:val="00E163B4"/>
    <w:rsid w:val="00E52821"/>
    <w:rsid w:val="00E93360"/>
    <w:rsid w:val="00F85C46"/>
    <w:rsid w:val="00FB0480"/>
    <w:rsid w:val="019329D2"/>
    <w:rsid w:val="01F114A6"/>
    <w:rsid w:val="030752FD"/>
    <w:rsid w:val="031214A4"/>
    <w:rsid w:val="07D64EDE"/>
    <w:rsid w:val="08234981"/>
    <w:rsid w:val="08CE4D6C"/>
    <w:rsid w:val="09644C54"/>
    <w:rsid w:val="09A82316"/>
    <w:rsid w:val="0A002BCE"/>
    <w:rsid w:val="0A5A11D0"/>
    <w:rsid w:val="0A9450C5"/>
    <w:rsid w:val="0C530DEB"/>
    <w:rsid w:val="0DA039E1"/>
    <w:rsid w:val="0EFB3964"/>
    <w:rsid w:val="110C1F8F"/>
    <w:rsid w:val="111365EE"/>
    <w:rsid w:val="12C43BED"/>
    <w:rsid w:val="12D469A6"/>
    <w:rsid w:val="1319766D"/>
    <w:rsid w:val="15A30DC6"/>
    <w:rsid w:val="15E74C42"/>
    <w:rsid w:val="162B4B2F"/>
    <w:rsid w:val="164416CF"/>
    <w:rsid w:val="17D47448"/>
    <w:rsid w:val="18C34CC5"/>
    <w:rsid w:val="1CBA78D0"/>
    <w:rsid w:val="1ED8781E"/>
    <w:rsid w:val="209B7AB3"/>
    <w:rsid w:val="20BD416F"/>
    <w:rsid w:val="20E00C0C"/>
    <w:rsid w:val="210406C9"/>
    <w:rsid w:val="2171056A"/>
    <w:rsid w:val="221B63A0"/>
    <w:rsid w:val="24AB5950"/>
    <w:rsid w:val="26B3099F"/>
    <w:rsid w:val="276500BD"/>
    <w:rsid w:val="27FD050A"/>
    <w:rsid w:val="28610884"/>
    <w:rsid w:val="289342E3"/>
    <w:rsid w:val="2AA00C75"/>
    <w:rsid w:val="2BBD0EFB"/>
    <w:rsid w:val="2D263E4A"/>
    <w:rsid w:val="2DAA682A"/>
    <w:rsid w:val="2DFF1297"/>
    <w:rsid w:val="2E1D7705"/>
    <w:rsid w:val="2E5F1792"/>
    <w:rsid w:val="2E782C9F"/>
    <w:rsid w:val="2E8D23D3"/>
    <w:rsid w:val="300E6454"/>
    <w:rsid w:val="307F5A16"/>
    <w:rsid w:val="309E4BBE"/>
    <w:rsid w:val="314F750B"/>
    <w:rsid w:val="31890039"/>
    <w:rsid w:val="31FF5ABB"/>
    <w:rsid w:val="343B47AB"/>
    <w:rsid w:val="36DB5CA6"/>
    <w:rsid w:val="376D758E"/>
    <w:rsid w:val="37715970"/>
    <w:rsid w:val="3BE74A70"/>
    <w:rsid w:val="3D8C7CFA"/>
    <w:rsid w:val="3DA54918"/>
    <w:rsid w:val="3FBB6674"/>
    <w:rsid w:val="3FD11723"/>
    <w:rsid w:val="409E016F"/>
    <w:rsid w:val="41792266"/>
    <w:rsid w:val="42AF004C"/>
    <w:rsid w:val="432A7D99"/>
    <w:rsid w:val="439D67BD"/>
    <w:rsid w:val="43DD12AF"/>
    <w:rsid w:val="45134932"/>
    <w:rsid w:val="460A3EB2"/>
    <w:rsid w:val="466E063F"/>
    <w:rsid w:val="46EE5977"/>
    <w:rsid w:val="46F75133"/>
    <w:rsid w:val="48A405ED"/>
    <w:rsid w:val="49B32E8E"/>
    <w:rsid w:val="4B12084D"/>
    <w:rsid w:val="4DBA7F6B"/>
    <w:rsid w:val="4E3E09D7"/>
    <w:rsid w:val="50F86551"/>
    <w:rsid w:val="5126426B"/>
    <w:rsid w:val="51A8484F"/>
    <w:rsid w:val="53A45630"/>
    <w:rsid w:val="53CE4770"/>
    <w:rsid w:val="554A0DD4"/>
    <w:rsid w:val="57CC546B"/>
    <w:rsid w:val="57CF6D09"/>
    <w:rsid w:val="58253CB6"/>
    <w:rsid w:val="585D4315"/>
    <w:rsid w:val="58DC661B"/>
    <w:rsid w:val="59611BE3"/>
    <w:rsid w:val="5B411CCC"/>
    <w:rsid w:val="5C3D6937"/>
    <w:rsid w:val="5D466630"/>
    <w:rsid w:val="5D5A2CC2"/>
    <w:rsid w:val="5DC45A97"/>
    <w:rsid w:val="5E280F21"/>
    <w:rsid w:val="613C71BD"/>
    <w:rsid w:val="618D5C6B"/>
    <w:rsid w:val="61AD00BB"/>
    <w:rsid w:val="6211064A"/>
    <w:rsid w:val="62B815BD"/>
    <w:rsid w:val="62DB5668"/>
    <w:rsid w:val="65156AAD"/>
    <w:rsid w:val="68375444"/>
    <w:rsid w:val="6881195A"/>
    <w:rsid w:val="688B27D8"/>
    <w:rsid w:val="68EF0FB9"/>
    <w:rsid w:val="69C30176"/>
    <w:rsid w:val="6B943721"/>
    <w:rsid w:val="6BD6462E"/>
    <w:rsid w:val="6BEC7A32"/>
    <w:rsid w:val="6DE94229"/>
    <w:rsid w:val="6E2C05BA"/>
    <w:rsid w:val="6EAE403E"/>
    <w:rsid w:val="6EFB73A4"/>
    <w:rsid w:val="70785D38"/>
    <w:rsid w:val="70ED5389"/>
    <w:rsid w:val="7238577F"/>
    <w:rsid w:val="72EE2AB3"/>
    <w:rsid w:val="73104006"/>
    <w:rsid w:val="73AC27BA"/>
    <w:rsid w:val="74AD6147"/>
    <w:rsid w:val="74BC4BE8"/>
    <w:rsid w:val="757E664F"/>
    <w:rsid w:val="75AE0336"/>
    <w:rsid w:val="763A336F"/>
    <w:rsid w:val="767E0203"/>
    <w:rsid w:val="77490794"/>
    <w:rsid w:val="775D45CC"/>
    <w:rsid w:val="786C3E1B"/>
    <w:rsid w:val="7A255FC5"/>
    <w:rsid w:val="7B2B29F9"/>
    <w:rsid w:val="7C247978"/>
    <w:rsid w:val="7C6153C2"/>
    <w:rsid w:val="7CE670AC"/>
    <w:rsid w:val="7D440F3C"/>
    <w:rsid w:val="7E5F4093"/>
    <w:rsid w:val="7F00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6" Type="http://schemas.openxmlformats.org/officeDocument/2006/relationships/fontTable" Target="fontTable.xml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image" Target="media/image2.png"/><Relationship Id="rId49" Type="http://schemas.openxmlformats.org/officeDocument/2006/relationships/image" Target="media/image44.jpe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image" Target="media/image1.png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theme" Target="theme/theme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wmf"/><Relationship Id="rId17" Type="http://schemas.openxmlformats.org/officeDocument/2006/relationships/oleObject" Target="embeddings/oleObject2.bin"/><Relationship Id="rId16" Type="http://schemas.openxmlformats.org/officeDocument/2006/relationships/image" Target="media/image12.wmf"/><Relationship Id="rId15" Type="http://schemas.openxmlformats.org/officeDocument/2006/relationships/oleObject" Target="embeddings/oleObject1.bin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3019</Words>
  <Characters>3487</Characters>
  <Lines>3</Lines>
  <Paragraphs>1</Paragraphs>
  <TotalTime>32</TotalTime>
  <ScaleCrop>false</ScaleCrop>
  <LinksUpToDate>false</LinksUpToDate>
  <CharactersWithSpaces>3903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陌&amp;千歌</cp:lastModifiedBy>
  <dcterms:modified xsi:type="dcterms:W3CDTF">2026-03-05T11:12:01Z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eyJoZGlkIjoiMjA3NTdmMjhlNTY3ZDU2NzdkM2RkMTQxOWZiYTJiZTciLCJ1c2VySWQiOiIxNTE3NjE5Mjc3In0=</vt:lpwstr>
  </property>
  <property fmtid="{D5CDD505-2E9C-101B-9397-08002B2CF9AE}" pid="3" name="KSOProductBuildVer">
    <vt:lpwstr>2052-12.1.0.25225</vt:lpwstr>
  </property>
  <property fmtid="{D5CDD505-2E9C-101B-9397-08002B2CF9AE}" pid="4" name="ICV">
    <vt:lpwstr>665D2EBE37AC4A09AA304B7A942C9B07_13</vt:lpwstr>
  </property>
</Properties>
</file>