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A88BB6">
      <w:pPr>
        <w:spacing w:before="137"/>
        <w:ind w:left="1782"/>
        <w:rPr>
          <w:rFonts w:ascii="楷体" w:hAnsi="楷体" w:eastAsia="楷体" w:cs="楷体"/>
          <w:sz w:val="52"/>
          <w:szCs w:val="52"/>
        </w:rPr>
      </w:pPr>
      <w:r>
        <w:rPr>
          <w:rFonts w:ascii="楷体" w:hAnsi="楷体" w:eastAsia="楷体" w:cs="楷体"/>
          <w:position w:val="-10"/>
          <w:sz w:val="52"/>
          <w:szCs w:val="52"/>
        </w:rPr>
        <w:drawing>
          <wp:inline distT="0" distB="0" distL="0" distR="0">
            <wp:extent cx="1600200" cy="4368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0"/>
                    <a:stretch>
                      <a:fillRect/>
                    </a:stretch>
                  </pic:blipFill>
                  <pic:spPr>
                    <a:xfrm>
                      <a:off x="0" y="0"/>
                      <a:ext cx="1600200" cy="437388"/>
                    </a:xfrm>
                    <a:prstGeom prst="rect">
                      <a:avLst/>
                    </a:prstGeom>
                  </pic:spPr>
                </pic:pic>
              </a:graphicData>
            </a:graphic>
          </wp:inline>
        </w:drawing>
      </w:r>
      <w:r>
        <w:rPr>
          <w:rFonts w:ascii="楷体" w:hAnsi="楷体" w:eastAsia="楷体" w:cs="楷体"/>
          <w:b/>
          <w:bCs/>
          <w:spacing w:val="26"/>
          <w:sz w:val="52"/>
          <w:szCs w:val="52"/>
        </w:rPr>
        <w:t>实验报告</w:t>
      </w:r>
    </w:p>
    <w:p w14:paraId="324C7F2C">
      <w:pPr>
        <w:spacing w:line="282" w:lineRule="auto"/>
        <w:rPr>
          <w:rFonts w:ascii="Arial"/>
          <w:sz w:val="21"/>
        </w:rPr>
      </w:pPr>
    </w:p>
    <w:p w14:paraId="3F00068F">
      <w:pPr>
        <w:spacing w:line="283" w:lineRule="auto"/>
        <w:rPr>
          <w:rFonts w:ascii="Arial"/>
          <w:sz w:val="21"/>
        </w:rPr>
      </w:pPr>
    </w:p>
    <w:p w14:paraId="2002CA02">
      <w:pPr>
        <w:pStyle w:val="2"/>
        <w:spacing w:before="65" w:line="227" w:lineRule="auto"/>
        <w:ind w:left="22"/>
        <w:rPr>
          <w:rFonts w:ascii="Times New Roman" w:hAnsi="Times New Roman" w:eastAsia="Times New Roman" w:cs="Times New Roman"/>
        </w:rPr>
      </w:pPr>
      <w:r>
        <w:rPr>
          <w:spacing w:val="4"/>
        </w:rPr>
        <w:t>姓名：</w:t>
      </w:r>
      <w:r>
        <w:rPr>
          <w:spacing w:val="4"/>
          <w:u w:val="single" w:color="auto"/>
        </w:rPr>
        <w:t xml:space="preserve"> 吴溪语   </w:t>
      </w:r>
      <w:r>
        <w:rPr>
          <w:spacing w:val="4"/>
        </w:rPr>
        <w:t xml:space="preserve">   专业：</w:t>
      </w:r>
      <w:r>
        <w:rPr>
          <w:spacing w:val="37"/>
          <w:u w:val="single" w:color="auto"/>
        </w:rPr>
        <w:t xml:space="preserve"> </w:t>
      </w:r>
      <w:r>
        <w:rPr>
          <w:spacing w:val="4"/>
          <w:u w:val="single" w:color="auto"/>
        </w:rPr>
        <w:t xml:space="preserve">电子科学与技术   </w:t>
      </w:r>
      <w:r>
        <w:rPr>
          <w:spacing w:val="8"/>
        </w:rPr>
        <w:t xml:space="preserve">    </w:t>
      </w:r>
      <w:r>
        <w:rPr>
          <w:spacing w:val="4"/>
        </w:rPr>
        <w:t>学号：</w:t>
      </w:r>
      <w:r>
        <w:rPr>
          <w:rFonts w:ascii="Times New Roman" w:hAnsi="Times New Roman" w:eastAsia="Times New Roman" w:cs="Times New Roman"/>
          <w:spacing w:val="4"/>
          <w:u w:val="single" w:color="auto"/>
        </w:rPr>
        <w:t xml:space="preserve">    </w:t>
      </w:r>
      <w:bookmarkStart w:id="0" w:name="_GoBack"/>
      <w:bookmarkEnd w:id="0"/>
      <w:r>
        <w:rPr>
          <w:rFonts w:ascii="Times New Roman" w:hAnsi="Times New Roman" w:eastAsia="Times New Roman" w:cs="Times New Roman"/>
          <w:spacing w:val="4"/>
          <w:u w:val="single" w:color="auto"/>
        </w:rPr>
        <w:t xml:space="preserve">                 </w:t>
      </w:r>
      <w:r>
        <w:rPr>
          <w:rFonts w:ascii="Times New Roman" w:hAnsi="Times New Roman" w:eastAsia="Times New Roman" w:cs="Times New Roman"/>
          <w:spacing w:val="3"/>
          <w:u w:val="single" w:color="auto"/>
        </w:rPr>
        <w:t xml:space="preserve">           </w:t>
      </w:r>
    </w:p>
    <w:p w14:paraId="374D9800">
      <w:pPr>
        <w:pStyle w:val="2"/>
        <w:spacing w:before="222" w:line="227" w:lineRule="auto"/>
        <w:ind w:left="21"/>
      </w:pPr>
      <w:r>
        <w:rPr>
          <w:spacing w:val="5"/>
        </w:rPr>
        <w:t>课程名称：</w:t>
      </w:r>
      <w:r>
        <w:rPr>
          <w:spacing w:val="5"/>
          <w:u w:val="single" w:color="auto"/>
        </w:rPr>
        <w:t xml:space="preserve">     电磁场与电磁波        </w:t>
      </w:r>
      <w:r>
        <w:rPr>
          <w:spacing w:val="6"/>
        </w:rPr>
        <w:t xml:space="preserve">      </w:t>
      </w:r>
      <w:r>
        <w:rPr>
          <w:spacing w:val="5"/>
        </w:rPr>
        <w:t>任课老师：</w:t>
      </w:r>
      <w:r>
        <w:rPr>
          <w:spacing w:val="15"/>
          <w:u w:val="single" w:color="auto"/>
        </w:rPr>
        <w:t xml:space="preserve">  </w:t>
      </w:r>
      <w:r>
        <w:rPr>
          <w:spacing w:val="5"/>
          <w:u w:val="single" w:color="auto"/>
        </w:rPr>
        <w:t xml:space="preserve">陈红胜、王子立  </w:t>
      </w:r>
      <w:r>
        <w:rPr>
          <w:spacing w:val="4"/>
          <w:u w:val="single" w:color="auto"/>
        </w:rPr>
        <w:t xml:space="preserve">         </w:t>
      </w:r>
    </w:p>
    <w:p w14:paraId="62EFD271">
      <w:pPr>
        <w:pStyle w:val="2"/>
        <w:spacing w:before="222" w:line="227" w:lineRule="auto"/>
        <w:ind w:left="27"/>
        <w:rPr>
          <w:rFonts w:ascii="Times New Roman" w:hAnsi="Times New Roman" w:eastAsia="Times New Roman" w:cs="Times New Roman"/>
        </w:rPr>
      </w:pPr>
      <w:r>
        <w:rPr>
          <w:spacing w:val="5"/>
        </w:rPr>
        <w:t>实验名称：</w:t>
      </w:r>
      <w:r>
        <w:rPr>
          <w:spacing w:val="5"/>
          <w:u w:val="single" w:color="auto"/>
        </w:rPr>
        <w:t xml:space="preserve">   波导角锥喇叭天线辐射特性测量    </w:t>
      </w:r>
      <w:r>
        <w:rPr>
          <w:spacing w:val="5"/>
        </w:rPr>
        <w:t xml:space="preserve">    实验日期：</w:t>
      </w:r>
      <w:r>
        <w:rPr>
          <w:rFonts w:ascii="Times New Roman" w:hAnsi="Times New Roman" w:eastAsia="Times New Roman" w:cs="Times New Roman"/>
          <w:spacing w:val="5"/>
          <w:u w:val="single" w:color="auto"/>
        </w:rPr>
        <w:t xml:space="preserve">  2025.5.24                   </w:t>
      </w:r>
      <w:r>
        <w:rPr>
          <w:rFonts w:ascii="Times New Roman" w:hAnsi="Times New Roman" w:eastAsia="Times New Roman" w:cs="Times New Roman"/>
          <w:spacing w:val="4"/>
          <w:u w:val="single" w:color="auto"/>
        </w:rPr>
        <w:t xml:space="preserve">    </w:t>
      </w:r>
    </w:p>
    <w:p w14:paraId="3DD59A4F">
      <w:pPr>
        <w:spacing w:line="410" w:lineRule="auto"/>
        <w:rPr>
          <w:rFonts w:ascii="Arial"/>
          <w:sz w:val="21"/>
        </w:rPr>
      </w:pPr>
    </w:p>
    <w:p w14:paraId="3BD65B89">
      <w:pPr>
        <w:spacing w:before="91" w:line="222" w:lineRule="auto"/>
        <w:ind w:left="32"/>
        <w:outlineLvl w:val="0"/>
        <w:rPr>
          <w:rFonts w:ascii="黑体" w:hAnsi="黑体" w:eastAsia="黑体" w:cs="黑体"/>
          <w:sz w:val="28"/>
          <w:szCs w:val="28"/>
        </w:rPr>
      </w:pPr>
      <w:r>
        <w:rPr>
          <w:rFonts w:ascii="Times New Roman" w:hAnsi="Times New Roman" w:eastAsia="Times New Roman" w:cs="Times New Roman"/>
          <w:b/>
          <w:bCs/>
          <w:spacing w:val="-9"/>
          <w:sz w:val="28"/>
          <w:szCs w:val="28"/>
        </w:rPr>
        <w:t>1</w:t>
      </w:r>
      <w:r>
        <w:rPr>
          <w:rFonts w:ascii="Times New Roman" w:hAnsi="Times New Roman" w:eastAsia="Times New Roman" w:cs="Times New Roman"/>
          <w:b/>
          <w:bCs/>
          <w:spacing w:val="9"/>
          <w:sz w:val="28"/>
          <w:szCs w:val="28"/>
        </w:rPr>
        <w:t xml:space="preserve">  </w:t>
      </w:r>
      <w:r>
        <w:rPr>
          <w:rFonts w:ascii="黑体" w:hAnsi="黑体" w:eastAsia="黑体" w:cs="黑体"/>
          <w:b/>
          <w:bCs/>
          <w:spacing w:val="-9"/>
          <w:sz w:val="28"/>
          <w:szCs w:val="28"/>
        </w:rPr>
        <w:t>实验目的</w:t>
      </w:r>
    </w:p>
    <w:p w14:paraId="0F752C76">
      <w:pPr>
        <w:pStyle w:val="2"/>
        <w:spacing w:before="166" w:line="228" w:lineRule="auto"/>
        <w:ind w:left="21"/>
      </w:pPr>
      <w:r>
        <w:rPr>
          <w:spacing w:val="8"/>
        </w:rPr>
        <w:t>揭示喇叭天线的辐射特性。</w:t>
      </w:r>
    </w:p>
    <w:p w14:paraId="2832A69F">
      <w:pPr>
        <w:pStyle w:val="2"/>
        <w:spacing w:before="65" w:line="250" w:lineRule="auto"/>
        <w:ind w:left="106" w:right="6769" w:hanging="83"/>
      </w:pPr>
      <w:r>
        <w:rPr>
          <w:spacing w:val="7"/>
        </w:rPr>
        <w:t>覆盖的基本概念：</w:t>
      </w:r>
      <w:r>
        <w:rPr>
          <w:spacing w:val="2"/>
        </w:rPr>
        <w:t xml:space="preserve"> </w:t>
      </w:r>
      <w:r>
        <w:rPr>
          <w:rFonts w:ascii="仿宋" w:hAnsi="仿宋" w:eastAsia="仿宋" w:cs="仿宋"/>
          <w:b/>
          <w:bCs/>
          <w:spacing w:val="-4"/>
          <w:sz w:val="24"/>
          <w:szCs w:val="24"/>
        </w:rPr>
        <w:t>·</w:t>
      </w:r>
      <w:r>
        <w:rPr>
          <w:spacing w:val="-4"/>
        </w:rPr>
        <w:t>天线辐射方向图</w:t>
      </w:r>
      <w:r>
        <w:rPr>
          <w:rFonts w:ascii="仿宋" w:hAnsi="仿宋" w:eastAsia="仿宋" w:cs="仿宋"/>
          <w:b/>
          <w:bCs/>
          <w:spacing w:val="-12"/>
          <w:sz w:val="24"/>
          <w:szCs w:val="24"/>
        </w:rPr>
        <w:t>·</w:t>
      </w:r>
      <w:r>
        <w:rPr>
          <w:spacing w:val="-12"/>
        </w:rPr>
        <w:t>波束宽度</w:t>
      </w:r>
    </w:p>
    <w:p w14:paraId="5A407CDC">
      <w:pPr>
        <w:pStyle w:val="2"/>
        <w:spacing w:before="2" w:line="226" w:lineRule="auto"/>
        <w:ind w:left="106"/>
      </w:pPr>
      <w:r>
        <w:rPr>
          <w:rFonts w:ascii="仿宋" w:hAnsi="仿宋" w:eastAsia="仿宋" w:cs="仿宋"/>
          <w:b/>
          <w:bCs/>
          <w:spacing w:val="-6"/>
          <w:sz w:val="24"/>
          <w:szCs w:val="24"/>
        </w:rPr>
        <w:t>·</w:t>
      </w:r>
      <w:r>
        <w:rPr>
          <w:spacing w:val="-6"/>
        </w:rPr>
        <w:t>天线极化特性</w:t>
      </w:r>
    </w:p>
    <w:p w14:paraId="282E6E61">
      <w:pPr>
        <w:pStyle w:val="2"/>
        <w:spacing w:before="17" w:line="226" w:lineRule="auto"/>
        <w:ind w:left="106"/>
      </w:pPr>
      <w:r>
        <w:rPr>
          <w:rFonts w:ascii="仿宋" w:hAnsi="仿宋" w:eastAsia="仿宋" w:cs="仿宋"/>
          <w:b/>
          <w:bCs/>
          <w:spacing w:val="1"/>
          <w:sz w:val="24"/>
          <w:szCs w:val="24"/>
        </w:rPr>
        <w:t>·</w:t>
      </w:r>
      <w:r>
        <w:rPr>
          <w:rFonts w:ascii="仿宋" w:hAnsi="仿宋" w:eastAsia="仿宋" w:cs="仿宋"/>
          <w:spacing w:val="-84"/>
          <w:sz w:val="24"/>
          <w:szCs w:val="24"/>
        </w:rPr>
        <w:t xml:space="preserve"> </w:t>
      </w:r>
      <w:r>
        <w:rPr>
          <w:spacing w:val="1"/>
        </w:rPr>
        <w:t>电磁波在空间传播中与距离的关系</w:t>
      </w:r>
    </w:p>
    <w:p w14:paraId="77FC755D">
      <w:pPr>
        <w:spacing w:line="305" w:lineRule="auto"/>
        <w:rPr>
          <w:rFonts w:ascii="Arial"/>
          <w:sz w:val="21"/>
        </w:rPr>
      </w:pPr>
    </w:p>
    <w:p w14:paraId="33212019">
      <w:pPr>
        <w:spacing w:line="305" w:lineRule="auto"/>
        <w:rPr>
          <w:rFonts w:ascii="Arial"/>
          <w:sz w:val="21"/>
        </w:rPr>
      </w:pPr>
    </w:p>
    <w:p w14:paraId="46C4C965">
      <w:pPr>
        <w:spacing w:before="92" w:line="222" w:lineRule="auto"/>
        <w:ind w:left="20"/>
        <w:outlineLvl w:val="0"/>
        <w:rPr>
          <w:rFonts w:ascii="黑体" w:hAnsi="黑体" w:eastAsia="黑体" w:cs="黑体"/>
          <w:sz w:val="28"/>
          <w:szCs w:val="28"/>
        </w:rPr>
      </w:pPr>
      <w:r>
        <w:rPr>
          <w:rFonts w:ascii="Times New Roman" w:hAnsi="Times New Roman" w:eastAsia="Times New Roman" w:cs="Times New Roman"/>
          <w:b/>
          <w:bCs/>
          <w:spacing w:val="-7"/>
          <w:sz w:val="28"/>
          <w:szCs w:val="28"/>
        </w:rPr>
        <w:t>2</w:t>
      </w:r>
      <w:r>
        <w:rPr>
          <w:rFonts w:ascii="Times New Roman" w:hAnsi="Times New Roman" w:eastAsia="Times New Roman" w:cs="Times New Roman"/>
          <w:b/>
          <w:bCs/>
          <w:spacing w:val="9"/>
          <w:sz w:val="28"/>
          <w:szCs w:val="28"/>
        </w:rPr>
        <w:t xml:space="preserve">  </w:t>
      </w:r>
      <w:r>
        <w:rPr>
          <w:rFonts w:ascii="黑体" w:hAnsi="黑体" w:eastAsia="黑体" w:cs="黑体"/>
          <w:b/>
          <w:bCs/>
          <w:spacing w:val="-7"/>
          <w:sz w:val="28"/>
          <w:szCs w:val="28"/>
        </w:rPr>
        <w:t>实验原理</w:t>
      </w:r>
    </w:p>
    <w:p w14:paraId="7741B2D7">
      <w:pPr>
        <w:pStyle w:val="2"/>
        <w:spacing w:before="167" w:line="287" w:lineRule="auto"/>
        <w:ind w:left="22" w:right="173" w:firstLine="422"/>
        <w:jc w:val="both"/>
      </w:pPr>
      <w:r>
        <w:rPr>
          <w:spacing w:val="8"/>
        </w:rPr>
        <w:t>从</w:t>
      </w:r>
      <w:r>
        <w:rPr>
          <w:spacing w:val="-10"/>
        </w:rPr>
        <w:t xml:space="preserve"> </w:t>
      </w:r>
      <w:r>
        <w:rPr>
          <w:rFonts w:ascii="Times New Roman" w:hAnsi="Times New Roman" w:eastAsia="Times New Roman" w:cs="Times New Roman"/>
          <w:spacing w:val="8"/>
        </w:rPr>
        <w:t xml:space="preserve">1886 </w:t>
      </w:r>
      <w:r>
        <w:rPr>
          <w:spacing w:val="8"/>
        </w:rPr>
        <w:t>年赫兹建立第一个天线系统发展到今天，天线的种类和规格已经多种多样，同</w:t>
      </w:r>
      <w:r>
        <w:rPr>
          <w:spacing w:val="7"/>
        </w:rPr>
        <w:t>时天线的测量设备和测量技术也不断得到改进和提高。描述天线的参量有很多，主要可分为</w:t>
      </w:r>
      <w:r>
        <w:rPr>
          <w:spacing w:val="9"/>
        </w:rPr>
        <w:t>两大类</w:t>
      </w:r>
      <w:r>
        <w:rPr>
          <w:rFonts w:ascii="Times New Roman" w:hAnsi="Times New Roman" w:eastAsia="Times New Roman" w:cs="Times New Roman"/>
          <w:spacing w:val="9"/>
        </w:rPr>
        <w:t>:</w:t>
      </w:r>
      <w:r>
        <w:rPr>
          <w:spacing w:val="9"/>
        </w:rPr>
        <w:t>一是如输入阻抗、驻波比、噪声温度、频带宽度等电路特性参量</w:t>
      </w:r>
      <w:r>
        <w:rPr>
          <w:rFonts w:ascii="Times New Roman" w:hAnsi="Times New Roman" w:eastAsia="Times New Roman" w:cs="Times New Roman"/>
          <w:spacing w:val="9"/>
        </w:rPr>
        <w:t>;</w:t>
      </w:r>
      <w:r>
        <w:rPr>
          <w:spacing w:val="9"/>
        </w:rPr>
        <w:t>除此之外就是辐射特性参量，如方向图、增益、极化等。天线发射</w:t>
      </w:r>
      <w:r>
        <w:rPr>
          <w:rFonts w:ascii="Times New Roman" w:hAnsi="Times New Roman" w:eastAsia="Times New Roman" w:cs="Times New Roman"/>
          <w:spacing w:val="9"/>
        </w:rPr>
        <w:t>(</w:t>
      </w:r>
      <w:r>
        <w:rPr>
          <w:spacing w:val="9"/>
        </w:rPr>
        <w:t>或接收</w:t>
      </w:r>
      <w:r>
        <w:rPr>
          <w:rFonts w:ascii="Times New Roman" w:hAnsi="Times New Roman" w:eastAsia="Times New Roman" w:cs="Times New Roman"/>
          <w:spacing w:val="9"/>
        </w:rPr>
        <w:t>)</w:t>
      </w:r>
      <w:r>
        <w:rPr>
          <w:spacing w:val="9"/>
        </w:rPr>
        <w:t>的电磁波都具有</w:t>
      </w:r>
      <w:r>
        <w:rPr>
          <w:spacing w:val="8"/>
        </w:rPr>
        <w:t>极化特性，所谓极</w:t>
      </w:r>
      <w:r>
        <w:rPr>
          <w:spacing w:val="7"/>
        </w:rPr>
        <w:t>化是指电磁波电场矢量的方向，所以接收机接收到的信号大小跟收、发天线的安装方向有关</w:t>
      </w:r>
      <w:r>
        <w:rPr>
          <w:rFonts w:ascii="Times New Roman" w:hAnsi="Times New Roman" w:eastAsia="Times New Roman" w:cs="Times New Roman"/>
          <w:spacing w:val="8"/>
        </w:rPr>
        <w:t>(</w:t>
      </w:r>
      <w:r>
        <w:rPr>
          <w:spacing w:val="8"/>
        </w:rPr>
        <w:t>以下简称发射天线的极化方向或接收天线的极化方向</w:t>
      </w:r>
      <w:r>
        <w:rPr>
          <w:rFonts w:ascii="Times New Roman" w:hAnsi="Times New Roman" w:eastAsia="Times New Roman" w:cs="Times New Roman"/>
          <w:spacing w:val="8"/>
        </w:rPr>
        <w:t>)</w:t>
      </w:r>
      <w:r>
        <w:rPr>
          <w:rFonts w:ascii="Times New Roman" w:hAnsi="Times New Roman" w:eastAsia="Times New Roman" w:cs="Times New Roman"/>
          <w:spacing w:val="-17"/>
        </w:rPr>
        <w:t xml:space="preserve"> </w:t>
      </w:r>
      <w:r>
        <w:rPr>
          <w:spacing w:val="8"/>
        </w:rPr>
        <w:t>。当发射天线所发射电磁波的极化方</w:t>
      </w:r>
      <w:r>
        <w:rPr>
          <w:spacing w:val="9"/>
        </w:rPr>
        <w:t>向与接收天线的极化方向一致时，接收信号最大，若两者正交，接收机将接收不到信号。</w:t>
      </w:r>
    </w:p>
    <w:p w14:paraId="2B031452">
      <w:pPr>
        <w:pStyle w:val="2"/>
        <w:spacing w:before="7" w:line="288" w:lineRule="auto"/>
        <w:ind w:left="23" w:firstLine="422"/>
      </w:pPr>
      <w:r>
        <w:rPr>
          <w:spacing w:val="6"/>
        </w:rPr>
        <w:t>天线测量是研究天线的重要手段，其任务就是用试验的方法测定和检测天线的这些特性。</w:t>
      </w:r>
      <w:r>
        <w:rPr>
          <w:spacing w:val="9"/>
        </w:rPr>
        <w:t>我们通常借助天线测量系统，正确使用测量仪器来进行测量。</w:t>
      </w:r>
    </w:p>
    <w:p w14:paraId="7AABD4F1">
      <w:pPr>
        <w:pStyle w:val="2"/>
        <w:spacing w:line="288" w:lineRule="auto"/>
        <w:ind w:left="21" w:right="173" w:firstLine="421"/>
        <w:jc w:val="both"/>
      </w:pPr>
      <w:r>
        <w:rPr>
          <w:spacing w:val="7"/>
        </w:rPr>
        <w:t>本实验使用的天线综合测控系统由硬件子系统和软件子系统构成。硬件子系统分为测量框架子系统、采样架子系统、以及信号链路子系统。其中测量框架子系统主要承担着测量电</w:t>
      </w:r>
      <w:r>
        <w:rPr>
          <w:spacing w:val="10"/>
        </w:rPr>
        <w:t>磁环境保障的任务，要对测量不受外界电磁场的干</w:t>
      </w:r>
      <w:r>
        <w:rPr>
          <w:spacing w:val="9"/>
        </w:rPr>
        <w:t>扰</w:t>
      </w:r>
      <w:r>
        <w:rPr>
          <w:rFonts w:ascii="Times New Roman" w:hAnsi="Times New Roman" w:eastAsia="Times New Roman" w:cs="Times New Roman"/>
          <w:spacing w:val="9"/>
        </w:rPr>
        <w:t>;</w:t>
      </w:r>
      <w:r>
        <w:rPr>
          <w:spacing w:val="9"/>
        </w:rPr>
        <w:t>采样架子系统是硬件系统的核心，它</w:t>
      </w:r>
      <w:r>
        <w:rPr>
          <w:spacing w:val="7"/>
        </w:rPr>
        <w:t>的任务是根据用户的设置相合，带动天线探头按照预设的方式运动，并实时测量位置和速度</w:t>
      </w:r>
      <w:r>
        <w:rPr>
          <w:spacing w:val="10"/>
        </w:rPr>
        <w:t>信息，在中心计算机的控制下，与信号链路子系统</w:t>
      </w:r>
      <w:r>
        <w:rPr>
          <w:spacing w:val="9"/>
        </w:rPr>
        <w:t>相配合完成采样任务</w:t>
      </w:r>
      <w:r>
        <w:rPr>
          <w:rFonts w:ascii="Times New Roman" w:hAnsi="Times New Roman" w:eastAsia="Times New Roman" w:cs="Times New Roman"/>
          <w:spacing w:val="9"/>
        </w:rPr>
        <w:t>;</w:t>
      </w:r>
      <w:r>
        <w:rPr>
          <w:spacing w:val="9"/>
        </w:rPr>
        <w:t>信号链路子系统完</w:t>
      </w:r>
      <w:r>
        <w:rPr>
          <w:spacing w:val="7"/>
        </w:rPr>
        <w:t>成信号的生成、传输、接收和采集。测量系统通过矢量网络分析仪在收发天线之间形成一个</w:t>
      </w:r>
      <w:r>
        <w:rPr>
          <w:spacing w:val="9"/>
        </w:rPr>
        <w:t>由开路或负载网络组成的广义双端口网络，对应不同的激励点、测得一个</w:t>
      </w:r>
      <w:r>
        <w:rPr>
          <w:spacing w:val="-32"/>
        </w:rPr>
        <w:t xml:space="preserve"> </w:t>
      </w:r>
      <w:r>
        <w:rPr>
          <w:rFonts w:ascii="Times New Roman" w:hAnsi="Times New Roman" w:eastAsia="Times New Roman" w:cs="Times New Roman"/>
          <w:spacing w:val="9"/>
        </w:rPr>
        <w:t>S21</w:t>
      </w:r>
      <w:r>
        <w:rPr>
          <w:rFonts w:ascii="Times New Roman" w:hAnsi="Times New Roman" w:eastAsia="Times New Roman" w:cs="Times New Roman"/>
          <w:spacing w:val="8"/>
        </w:rPr>
        <w:t xml:space="preserve"> </w:t>
      </w:r>
      <w:r>
        <w:rPr>
          <w:spacing w:val="8"/>
        </w:rPr>
        <w:t>参数。测通</w:t>
      </w:r>
      <w:r>
        <w:rPr>
          <w:spacing w:val="7"/>
        </w:rPr>
        <w:t>所有不同激励点后，即可获得细致天线扫描面的近场幅度和相位分布。为了减少外来电磁波</w:t>
      </w:r>
      <w:r>
        <w:rPr>
          <w:spacing w:val="9"/>
        </w:rPr>
        <w:t>的干扰，可利用可移动的微波屏蔽板进行遮挡。</w:t>
      </w:r>
    </w:p>
    <w:p w14:paraId="2AB82894">
      <w:pPr>
        <w:pStyle w:val="2"/>
        <w:spacing w:before="3" w:line="287" w:lineRule="auto"/>
        <w:ind w:left="23" w:right="103" w:firstLine="423"/>
        <w:jc w:val="both"/>
      </w:pPr>
      <w:r>
        <w:rPr>
          <w:spacing w:val="4"/>
        </w:rPr>
        <w:t>系统的软件子系统由测量控制、数据采集处理和显示输</w:t>
      </w:r>
      <w:r>
        <w:rPr>
          <w:spacing w:val="3"/>
        </w:rPr>
        <w:t>出子系统组成。均由计算机控制。</w:t>
      </w:r>
      <w:r>
        <w:rPr>
          <w:spacing w:val="7"/>
        </w:rPr>
        <w:t>数据处理了采样后原始数据后的图像数据格式转换适合处理的格式，提取数据后加配坐标轴</w:t>
      </w:r>
      <w:r>
        <w:rPr>
          <w:spacing w:val="6"/>
        </w:rPr>
        <w:t>和排序显示。</w:t>
      </w:r>
    </w:p>
    <w:p w14:paraId="6C658A42">
      <w:pPr>
        <w:pStyle w:val="2"/>
        <w:spacing w:line="289" w:lineRule="auto"/>
        <w:ind w:left="23" w:right="173" w:firstLine="420"/>
      </w:pPr>
      <w:r>
        <w:rPr>
          <w:spacing w:val="8"/>
        </w:rPr>
        <w:t>本实验将利用该天线综合测控系统，测量</w:t>
      </w:r>
      <w:r>
        <w:rPr>
          <w:spacing w:val="-33"/>
        </w:rPr>
        <w:t xml:space="preserve"> </w:t>
      </w:r>
      <w:r>
        <w:rPr>
          <w:rFonts w:ascii="Times New Roman" w:hAnsi="Times New Roman" w:eastAsia="Times New Roman" w:cs="Times New Roman"/>
          <w:spacing w:val="8"/>
        </w:rPr>
        <w:t xml:space="preserve">3 </w:t>
      </w:r>
      <w:r>
        <w:rPr>
          <w:spacing w:val="8"/>
        </w:rPr>
        <w:t>个分米波段（</w:t>
      </w:r>
      <w:r>
        <w:rPr>
          <w:rFonts w:ascii="Times New Roman" w:hAnsi="Times New Roman" w:eastAsia="Times New Roman" w:cs="Times New Roman"/>
          <w:spacing w:val="8"/>
        </w:rPr>
        <w:t>8-12</w:t>
      </w:r>
      <w:r>
        <w:rPr>
          <w:rFonts w:ascii="Times New Roman" w:hAnsi="Times New Roman" w:eastAsia="Times New Roman" w:cs="Times New Roman"/>
        </w:rPr>
        <w:t>GHz</w:t>
      </w:r>
      <w:r>
        <w:rPr>
          <w:spacing w:val="8"/>
        </w:rPr>
        <w:t>）角锥喇叭天线，揭</w:t>
      </w:r>
      <w:r>
        <w:rPr>
          <w:spacing w:val="9"/>
        </w:rPr>
        <w:t>示天线辐射的方向性、波的极化和传播特性</w:t>
      </w:r>
      <w:r>
        <w:rPr>
          <w:spacing w:val="8"/>
        </w:rPr>
        <w:t>等。</w:t>
      </w:r>
    </w:p>
    <w:p w14:paraId="0BC69527">
      <w:pPr>
        <w:spacing w:line="289" w:lineRule="auto"/>
        <w:sectPr>
          <w:pgSz w:w="11906" w:h="16839"/>
          <w:pgMar w:top="1201" w:right="1627" w:bottom="0" w:left="1785" w:header="0" w:footer="0" w:gutter="0"/>
          <w:cols w:space="720" w:num="1"/>
        </w:sectPr>
      </w:pPr>
    </w:p>
    <w:p w14:paraId="6ED33447">
      <w:pPr>
        <w:spacing w:line="1994" w:lineRule="exact"/>
        <w:ind w:firstLine="434"/>
      </w:pPr>
      <w:r>
        <w:rPr>
          <w:position w:val="-39"/>
        </w:rPr>
        <w:drawing>
          <wp:inline distT="0" distB="0" distL="0" distR="0">
            <wp:extent cx="4670425" cy="12661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1"/>
                    <a:stretch>
                      <a:fillRect/>
                    </a:stretch>
                  </pic:blipFill>
                  <pic:spPr>
                    <a:xfrm>
                      <a:off x="0" y="0"/>
                      <a:ext cx="4671059" cy="1266443"/>
                    </a:xfrm>
                    <a:prstGeom prst="rect">
                      <a:avLst/>
                    </a:prstGeom>
                  </pic:spPr>
                </pic:pic>
              </a:graphicData>
            </a:graphic>
          </wp:inline>
        </w:drawing>
      </w:r>
    </w:p>
    <w:p w14:paraId="3994C52D">
      <w:pPr>
        <w:pStyle w:val="2"/>
        <w:spacing w:before="147" w:line="227" w:lineRule="auto"/>
        <w:ind w:left="3335"/>
      </w:pPr>
      <w:r>
        <w:rPr>
          <w:spacing w:val="4"/>
        </w:rPr>
        <w:t>图</w:t>
      </w:r>
      <w:r>
        <w:rPr>
          <w:spacing w:val="-31"/>
        </w:rPr>
        <w:t xml:space="preserve"> </w:t>
      </w:r>
      <w:r>
        <w:rPr>
          <w:rFonts w:ascii="Times New Roman" w:hAnsi="Times New Roman" w:eastAsia="Times New Roman" w:cs="Times New Roman"/>
          <w:spacing w:val="4"/>
        </w:rPr>
        <w:t xml:space="preserve">a  </w:t>
      </w:r>
      <w:r>
        <w:rPr>
          <w:spacing w:val="4"/>
        </w:rPr>
        <w:t>角锥喇叭天线尺寸</w:t>
      </w:r>
    </w:p>
    <w:p w14:paraId="0C0EA0FD">
      <w:pPr>
        <w:spacing w:line="310" w:lineRule="auto"/>
        <w:rPr>
          <w:rFonts w:ascii="Arial"/>
          <w:sz w:val="21"/>
        </w:rPr>
      </w:pPr>
    </w:p>
    <w:p w14:paraId="320AB8AE">
      <w:pPr>
        <w:spacing w:line="310" w:lineRule="auto"/>
        <w:rPr>
          <w:rFonts w:ascii="Arial"/>
          <w:sz w:val="21"/>
        </w:rPr>
      </w:pPr>
    </w:p>
    <w:p w14:paraId="0130A8D5">
      <w:pPr>
        <w:pStyle w:val="2"/>
        <w:spacing w:before="65" w:line="228" w:lineRule="auto"/>
        <w:ind w:left="447"/>
        <w:rPr>
          <w:rFonts w:ascii="Times New Roman" w:hAnsi="Times New Roman" w:eastAsia="Times New Roman" w:cs="Times New Roman"/>
        </w:rPr>
      </w:pPr>
      <w:r>
        <w:rPr>
          <w:spacing w:val="8"/>
        </w:rPr>
        <w:t>实验用到的一些概念公式如下</w:t>
      </w:r>
      <w:r>
        <w:rPr>
          <w:rFonts w:ascii="Times New Roman" w:hAnsi="Times New Roman" w:eastAsia="Times New Roman" w:cs="Times New Roman"/>
          <w:spacing w:val="8"/>
        </w:rPr>
        <w:t>:</w:t>
      </w:r>
    </w:p>
    <w:p w14:paraId="635F11D2">
      <w:pPr>
        <w:pStyle w:val="2"/>
        <w:spacing w:before="65" w:line="221" w:lineRule="auto"/>
        <w:ind w:left="442"/>
        <w:rPr>
          <w:rFonts w:ascii="Times New Roman" w:hAnsi="Times New Roman" w:eastAsia="Times New Roman" w:cs="Times New Roman"/>
        </w:rPr>
      </w:pPr>
      <w:r>
        <w:rPr>
          <w:rFonts w:ascii="Times New Roman" w:hAnsi="Times New Roman" w:eastAsia="Times New Roman" w:cs="Times New Roman"/>
          <w:spacing w:val="6"/>
        </w:rPr>
        <w:t>(1)</w:t>
      </w:r>
      <w:r>
        <w:rPr>
          <w:spacing w:val="6"/>
        </w:rPr>
        <w:t>近场和远场</w:t>
      </w:r>
      <w:r>
        <w:rPr>
          <w:rFonts w:ascii="Times New Roman" w:hAnsi="Times New Roman" w:eastAsia="Times New Roman" w:cs="Times New Roman"/>
          <w:spacing w:val="6"/>
        </w:rPr>
        <w:t>:</w:t>
      </w:r>
    </w:p>
    <w:p w14:paraId="3047A176">
      <w:pPr>
        <w:pStyle w:val="2"/>
        <w:spacing w:before="74" w:line="249" w:lineRule="auto"/>
        <w:ind w:left="22" w:right="15" w:firstLine="424"/>
      </w:pPr>
      <w:r>
        <w:rPr>
          <w:spacing w:val="7"/>
        </w:rPr>
        <w:t>天线是一种能量转换装置，发射天线将导行波转变为电磁波，接收天线则把电磁波转换为导行波。如图</w:t>
      </w:r>
      <w:r>
        <w:rPr>
          <w:spacing w:val="-43"/>
        </w:rPr>
        <w:t xml:space="preserve"> </w:t>
      </w:r>
      <w:r>
        <w:rPr>
          <w:rFonts w:ascii="Times New Roman" w:hAnsi="Times New Roman" w:eastAsia="Times New Roman" w:cs="Times New Roman"/>
          <w:spacing w:val="7"/>
        </w:rPr>
        <w:t xml:space="preserve">b </w:t>
      </w:r>
      <w:r>
        <w:rPr>
          <w:spacing w:val="7"/>
        </w:rPr>
        <w:t>通常根据观察点与天线的距离不同，可将观察点周围的场的区域划分为感</w:t>
      </w:r>
      <w:r>
        <w:rPr>
          <w:spacing w:val="8"/>
        </w:rPr>
        <w:t>应近场区、辐射近场区和辐射远场区。</w:t>
      </w:r>
    </w:p>
    <w:p w14:paraId="62DC2910">
      <w:pPr>
        <w:pStyle w:val="2"/>
        <w:ind w:left="443"/>
      </w:pPr>
      <w:r>
        <w:rPr>
          <w:spacing w:val="8"/>
        </w:rPr>
        <w:t>感应场区的边界条件：</w:t>
      </w:r>
      <w:r>
        <w:rPr>
          <w:position w:val="-17"/>
        </w:rPr>
        <w:drawing>
          <wp:inline distT="0" distB="0" distL="0" distR="0">
            <wp:extent cx="652145" cy="31178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2"/>
                    <a:stretch>
                      <a:fillRect/>
                    </a:stretch>
                  </pic:blipFill>
                  <pic:spPr>
                    <a:xfrm>
                      <a:off x="0" y="0"/>
                      <a:ext cx="652272" cy="311956"/>
                    </a:xfrm>
                    <a:prstGeom prst="rect">
                      <a:avLst/>
                    </a:prstGeom>
                  </pic:spPr>
                </pic:pic>
              </a:graphicData>
            </a:graphic>
          </wp:inline>
        </w:drawing>
      </w:r>
    </w:p>
    <w:p w14:paraId="291B7F9C">
      <w:pPr>
        <w:pStyle w:val="2"/>
        <w:spacing w:before="187"/>
        <w:ind w:left="442"/>
      </w:pPr>
      <w:r>
        <w:rPr>
          <w:spacing w:val="6"/>
        </w:rPr>
        <w:t xml:space="preserve">远场条件： </w:t>
      </w:r>
      <w:r>
        <w:rPr>
          <w:position w:val="-15"/>
        </w:rPr>
        <w:drawing>
          <wp:inline distT="0" distB="0" distL="0" distR="0">
            <wp:extent cx="1255395" cy="25590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3"/>
                    <a:stretch>
                      <a:fillRect/>
                    </a:stretch>
                  </pic:blipFill>
                  <pic:spPr>
                    <a:xfrm>
                      <a:off x="0" y="0"/>
                      <a:ext cx="1255775" cy="256031"/>
                    </a:xfrm>
                    <a:prstGeom prst="rect">
                      <a:avLst/>
                    </a:prstGeom>
                  </pic:spPr>
                </pic:pic>
              </a:graphicData>
            </a:graphic>
          </wp:inline>
        </w:drawing>
      </w:r>
    </w:p>
    <w:p w14:paraId="09781DB3">
      <w:pPr>
        <w:spacing w:line="291" w:lineRule="auto"/>
        <w:rPr>
          <w:rFonts w:ascii="Arial"/>
          <w:sz w:val="21"/>
        </w:rPr>
      </w:pPr>
    </w:p>
    <w:p w14:paraId="00D2CB94">
      <w:pPr>
        <w:spacing w:line="291" w:lineRule="auto"/>
        <w:rPr>
          <w:rFonts w:ascii="Arial"/>
          <w:sz w:val="21"/>
        </w:rPr>
      </w:pPr>
    </w:p>
    <w:p w14:paraId="6AE1EC6B">
      <w:pPr>
        <w:spacing w:line="2119" w:lineRule="exact"/>
        <w:ind w:firstLine="2286"/>
      </w:pPr>
      <w:r>
        <w:rPr>
          <w:position w:val="-42"/>
        </w:rPr>
        <w:drawing>
          <wp:inline distT="0" distB="0" distL="0" distR="0">
            <wp:extent cx="2642235" cy="134556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4"/>
                    <a:stretch>
                      <a:fillRect/>
                    </a:stretch>
                  </pic:blipFill>
                  <pic:spPr>
                    <a:xfrm>
                      <a:off x="0" y="0"/>
                      <a:ext cx="2642616" cy="1345691"/>
                    </a:xfrm>
                    <a:prstGeom prst="rect">
                      <a:avLst/>
                    </a:prstGeom>
                  </pic:spPr>
                </pic:pic>
              </a:graphicData>
            </a:graphic>
          </wp:inline>
        </w:drawing>
      </w:r>
    </w:p>
    <w:p w14:paraId="0B09DF19">
      <w:pPr>
        <w:pStyle w:val="2"/>
        <w:spacing w:before="84" w:line="228" w:lineRule="auto"/>
        <w:ind w:left="3748"/>
      </w:pPr>
      <w:r>
        <w:rPr>
          <w:spacing w:val="1"/>
        </w:rPr>
        <w:t>图</w:t>
      </w:r>
      <w:r>
        <w:rPr>
          <w:spacing w:val="-45"/>
        </w:rPr>
        <w:t xml:space="preserve"> </w:t>
      </w:r>
      <w:r>
        <w:rPr>
          <w:rFonts w:ascii="Times New Roman" w:hAnsi="Times New Roman" w:eastAsia="Times New Roman" w:cs="Times New Roman"/>
          <w:spacing w:val="1"/>
        </w:rPr>
        <w:t>b</w:t>
      </w:r>
      <w:r>
        <w:rPr>
          <w:rFonts w:ascii="Times New Roman" w:hAnsi="Times New Roman" w:eastAsia="Times New Roman" w:cs="Times New Roman"/>
          <w:spacing w:val="9"/>
        </w:rPr>
        <w:t xml:space="preserve">  </w:t>
      </w:r>
      <w:r>
        <w:rPr>
          <w:spacing w:val="1"/>
        </w:rPr>
        <w:t>天线场区</w:t>
      </w:r>
    </w:p>
    <w:p w14:paraId="73D647FF">
      <w:pPr>
        <w:spacing w:line="309" w:lineRule="auto"/>
        <w:rPr>
          <w:rFonts w:ascii="Arial"/>
          <w:sz w:val="21"/>
        </w:rPr>
      </w:pPr>
    </w:p>
    <w:p w14:paraId="7FE3ED6F">
      <w:pPr>
        <w:pStyle w:val="2"/>
        <w:spacing w:before="65" w:line="221" w:lineRule="auto"/>
        <w:ind w:left="442"/>
      </w:pPr>
      <w:r>
        <w:rPr>
          <w:rFonts w:ascii="Times New Roman" w:hAnsi="Times New Roman" w:eastAsia="Times New Roman" w:cs="Times New Roman"/>
          <w:spacing w:val="5"/>
        </w:rPr>
        <w:t>(2)</w:t>
      </w:r>
      <w:r>
        <w:rPr>
          <w:spacing w:val="5"/>
        </w:rPr>
        <w:t xml:space="preserve">反射系数 </w:t>
      </w:r>
      <w:r>
        <w:rPr>
          <w:rFonts w:ascii="Times New Roman" w:hAnsi="Times New Roman" w:eastAsia="Times New Roman" w:cs="Times New Roman"/>
          <w:spacing w:val="5"/>
        </w:rPr>
        <w:t>Γ</w:t>
      </w:r>
      <w:r>
        <w:rPr>
          <w:rFonts w:ascii="Times New Roman" w:hAnsi="Times New Roman" w:eastAsia="Times New Roman" w:cs="Times New Roman"/>
          <w:spacing w:val="-23"/>
        </w:rPr>
        <w:t xml:space="preserve"> </w:t>
      </w:r>
      <w:r>
        <w:rPr>
          <w:spacing w:val="5"/>
        </w:rPr>
        <w:t>,</w:t>
      </w:r>
      <w:r>
        <w:rPr>
          <w:spacing w:val="83"/>
        </w:rPr>
        <w:t xml:space="preserve"> </w:t>
      </w:r>
      <w:r>
        <w:rPr>
          <w:spacing w:val="5"/>
        </w:rPr>
        <w:t>电压驻波比</w:t>
      </w:r>
      <w:r>
        <w:rPr>
          <w:spacing w:val="-43"/>
        </w:rPr>
        <w:t xml:space="preserve"> </w:t>
      </w:r>
      <w:r>
        <w:rPr>
          <w:rFonts w:ascii="Times New Roman" w:hAnsi="Times New Roman" w:eastAsia="Times New Roman" w:cs="Times New Roman"/>
        </w:rPr>
        <w:t>VSWR</w:t>
      </w:r>
      <w:r>
        <w:rPr>
          <w:rFonts w:ascii="Times New Roman" w:hAnsi="Times New Roman" w:eastAsia="Times New Roman" w:cs="Times New Roman"/>
          <w:spacing w:val="-22"/>
        </w:rPr>
        <w:t xml:space="preserve"> </w:t>
      </w:r>
      <w:r>
        <w:rPr>
          <w:spacing w:val="5"/>
        </w:rPr>
        <w:t xml:space="preserve">，回波损耗 </w:t>
      </w:r>
      <w:r>
        <w:rPr>
          <w:rFonts w:ascii="Times New Roman" w:hAnsi="Times New Roman" w:eastAsia="Times New Roman" w:cs="Times New Roman"/>
        </w:rPr>
        <w:t>RL</w:t>
      </w:r>
      <w:r>
        <w:rPr>
          <w:rFonts w:ascii="Times New Roman" w:hAnsi="Times New Roman" w:eastAsia="Times New Roman" w:cs="Times New Roman"/>
          <w:spacing w:val="5"/>
        </w:rPr>
        <w:t xml:space="preserve"> </w:t>
      </w:r>
      <w:r>
        <w:rPr>
          <w:spacing w:val="5"/>
        </w:rPr>
        <w:t>三者的关系可以转</w:t>
      </w:r>
      <w:r>
        <w:rPr>
          <w:spacing w:val="4"/>
        </w:rPr>
        <w:t>换：</w:t>
      </w:r>
    </w:p>
    <w:p w14:paraId="3922F8D6">
      <w:pPr>
        <w:spacing w:before="81" w:line="802" w:lineRule="exact"/>
        <w:ind w:firstLine="3496"/>
      </w:pPr>
      <w:r>
        <w:rPr>
          <w:position w:val="-16"/>
        </w:rPr>
        <w:drawing>
          <wp:inline distT="0" distB="0" distL="0" distR="0">
            <wp:extent cx="1110615" cy="50863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5"/>
                    <a:stretch>
                      <a:fillRect/>
                    </a:stretch>
                  </pic:blipFill>
                  <pic:spPr>
                    <a:xfrm>
                      <a:off x="0" y="0"/>
                      <a:ext cx="1110996" cy="509016"/>
                    </a:xfrm>
                    <a:prstGeom prst="rect">
                      <a:avLst/>
                    </a:prstGeom>
                  </pic:spPr>
                </pic:pic>
              </a:graphicData>
            </a:graphic>
          </wp:inline>
        </w:drawing>
      </w:r>
    </w:p>
    <w:p w14:paraId="36EF006B">
      <w:pPr>
        <w:spacing w:before="72" w:line="319" w:lineRule="exact"/>
        <w:ind w:left="3762"/>
        <w:rPr>
          <w:rFonts w:ascii="Times New Roman" w:hAnsi="Times New Roman" w:eastAsia="Times New Roman" w:cs="Times New Roman"/>
          <w:sz w:val="24"/>
          <w:szCs w:val="24"/>
        </w:rPr>
      </w:pPr>
      <w:r>
        <w:rPr>
          <w:rFonts w:ascii="Times New Roman" w:hAnsi="Times New Roman" w:eastAsia="Times New Roman" w:cs="Times New Roman"/>
          <w:i/>
          <w:iCs/>
          <w:position w:val="4"/>
          <w:sz w:val="24"/>
          <w:szCs w:val="24"/>
        </w:rPr>
        <w:t>RL</w:t>
      </w:r>
      <w:r>
        <w:rPr>
          <w:rFonts w:ascii="Times New Roman" w:hAnsi="Times New Roman" w:eastAsia="Times New Roman" w:cs="Times New Roman"/>
          <w:i/>
          <w:iCs/>
          <w:spacing w:val="3"/>
          <w:position w:val="4"/>
          <w:sz w:val="24"/>
          <w:szCs w:val="24"/>
        </w:rPr>
        <w:t>= -20</w:t>
      </w:r>
      <w:r>
        <w:rPr>
          <w:rFonts w:ascii="Times New Roman" w:hAnsi="Times New Roman" w:eastAsia="Times New Roman" w:cs="Times New Roman"/>
          <w:i/>
          <w:iCs/>
          <w:position w:val="4"/>
          <w:sz w:val="24"/>
          <w:szCs w:val="24"/>
        </w:rPr>
        <w:t>lg</w:t>
      </w:r>
      <w:r>
        <w:rPr>
          <w:rFonts w:ascii="Times New Roman" w:hAnsi="Times New Roman" w:eastAsia="Times New Roman" w:cs="Times New Roman"/>
          <w:i/>
          <w:iCs/>
          <w:spacing w:val="3"/>
          <w:position w:val="4"/>
          <w:sz w:val="24"/>
          <w:szCs w:val="24"/>
        </w:rPr>
        <w:t>|Γ|</w:t>
      </w:r>
    </w:p>
    <w:p w14:paraId="58C89FAA">
      <w:pPr>
        <w:pStyle w:val="2"/>
        <w:spacing w:before="47" w:line="221" w:lineRule="auto"/>
        <w:ind w:left="442"/>
      </w:pPr>
      <w:r>
        <w:rPr>
          <w:rFonts w:ascii="Times New Roman" w:hAnsi="Times New Roman" w:eastAsia="Times New Roman" w:cs="Times New Roman"/>
          <w:spacing w:val="7"/>
        </w:rPr>
        <w:t>(3)</w:t>
      </w:r>
      <w:r>
        <w:rPr>
          <w:rFonts w:ascii="Times New Roman" w:hAnsi="Times New Roman" w:eastAsia="Times New Roman" w:cs="Times New Roman"/>
          <w:spacing w:val="18"/>
        </w:rPr>
        <w:t xml:space="preserve">  </w:t>
      </w:r>
      <w:r>
        <w:rPr>
          <w:spacing w:val="7"/>
        </w:rPr>
        <w:t>电磁波在空间传播中与距离的关系（弗里斯传输公式</w:t>
      </w:r>
      <w:r>
        <w:rPr>
          <w:spacing w:val="8"/>
        </w:rPr>
        <w:t>）：</w:t>
      </w:r>
    </w:p>
    <w:p w14:paraId="64081BDA">
      <w:pPr>
        <w:spacing w:before="90" w:line="799" w:lineRule="exact"/>
        <w:ind w:firstLine="3066"/>
      </w:pPr>
      <w:r>
        <w:rPr>
          <w:position w:val="-15"/>
        </w:rPr>
        <w:drawing>
          <wp:inline distT="0" distB="0" distL="0" distR="0">
            <wp:extent cx="1661160" cy="50736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6"/>
                    <a:stretch>
                      <a:fillRect/>
                    </a:stretch>
                  </pic:blipFill>
                  <pic:spPr>
                    <a:xfrm>
                      <a:off x="0" y="0"/>
                      <a:ext cx="1661160" cy="507492"/>
                    </a:xfrm>
                    <a:prstGeom prst="rect">
                      <a:avLst/>
                    </a:prstGeom>
                  </pic:spPr>
                </pic:pic>
              </a:graphicData>
            </a:graphic>
          </wp:inline>
        </w:drawing>
      </w:r>
    </w:p>
    <w:p w14:paraId="221F1FC1">
      <w:pPr>
        <w:pStyle w:val="2"/>
        <w:spacing w:before="119" w:line="227" w:lineRule="auto"/>
        <w:ind w:left="443"/>
      </w:pPr>
      <w:r>
        <w:rPr>
          <w:spacing w:val="10"/>
        </w:rPr>
        <w:t>其中</w:t>
      </w:r>
      <w:r>
        <w:rPr>
          <w:rFonts w:ascii="Times New Roman" w:hAnsi="Times New Roman" w:eastAsia="Times New Roman" w:cs="Times New Roman"/>
          <w:spacing w:val="10"/>
        </w:rPr>
        <w:t xml:space="preserve">R </w:t>
      </w:r>
      <w:r>
        <w:rPr>
          <w:spacing w:val="10"/>
        </w:rPr>
        <w:t>为收、发天线距离（本实验</w:t>
      </w:r>
      <w:r>
        <w:rPr>
          <w:spacing w:val="-42"/>
        </w:rPr>
        <w:t xml:space="preserve"> </w:t>
      </w:r>
      <w:r>
        <w:rPr>
          <w:rFonts w:ascii="Times New Roman" w:hAnsi="Times New Roman" w:eastAsia="Times New Roman" w:cs="Times New Roman"/>
          <w:spacing w:val="10"/>
        </w:rPr>
        <w:t xml:space="preserve">R </w:t>
      </w:r>
      <w:r>
        <w:rPr>
          <w:spacing w:val="10"/>
        </w:rPr>
        <w:t>取收发天线喇叭口</w:t>
      </w:r>
      <w:r>
        <w:rPr>
          <w:spacing w:val="9"/>
        </w:rPr>
        <w:t>之间的距离）。</w:t>
      </w:r>
    </w:p>
    <w:p w14:paraId="01E7A6C3">
      <w:pPr>
        <w:pStyle w:val="2"/>
        <w:spacing w:before="67" w:line="228" w:lineRule="auto"/>
        <w:ind w:left="440"/>
      </w:pPr>
      <w:r>
        <w:rPr>
          <w:rFonts w:ascii="Times New Roman" w:hAnsi="Times New Roman" w:eastAsia="Times New Roman" w:cs="Times New Roman"/>
        </w:rPr>
        <w:t>dBm</w:t>
      </w:r>
      <w:r>
        <w:rPr>
          <w:rFonts w:ascii="Times New Roman" w:hAnsi="Times New Roman" w:eastAsia="Times New Roman" w:cs="Times New Roman"/>
          <w:spacing w:val="20"/>
        </w:rPr>
        <w:t xml:space="preserve"> </w:t>
      </w:r>
      <w:r>
        <w:rPr>
          <w:spacing w:val="2"/>
        </w:rPr>
        <w:t>与</w:t>
      </w:r>
      <w:r>
        <w:rPr>
          <w:spacing w:val="-45"/>
        </w:rPr>
        <w:t xml:space="preserve"> </w:t>
      </w:r>
      <w:r>
        <w:rPr>
          <w:rFonts w:ascii="Times New Roman" w:hAnsi="Times New Roman" w:eastAsia="Times New Roman" w:cs="Times New Roman"/>
          <w:spacing w:val="2"/>
        </w:rPr>
        <w:t>W</w:t>
      </w:r>
      <w:r>
        <w:rPr>
          <w:rFonts w:ascii="Times New Roman" w:hAnsi="Times New Roman" w:eastAsia="Times New Roman" w:cs="Times New Roman"/>
          <w:spacing w:val="30"/>
          <w:w w:val="101"/>
        </w:rPr>
        <w:t xml:space="preserve"> </w:t>
      </w:r>
      <w:r>
        <w:rPr>
          <w:spacing w:val="2"/>
        </w:rPr>
        <w:t>的转换：</w:t>
      </w:r>
    </w:p>
    <w:p w14:paraId="19C3D853">
      <w:pPr>
        <w:spacing w:before="75" w:line="483" w:lineRule="exact"/>
        <w:ind w:firstLine="434"/>
      </w:pPr>
      <w:r>
        <w:drawing>
          <wp:anchor distT="0" distB="0" distL="0" distR="0" simplePos="0" relativeHeight="251659264" behindDoc="0" locked="0" layoutInCell="1" allowOverlap="1">
            <wp:simplePos x="0" y="0"/>
            <wp:positionH relativeFrom="column">
              <wp:posOffset>3778885</wp:posOffset>
            </wp:positionH>
            <wp:positionV relativeFrom="paragraph">
              <wp:posOffset>316865</wp:posOffset>
            </wp:positionV>
            <wp:extent cx="1147445" cy="281940"/>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1147572" cy="281939"/>
                    </a:xfrm>
                    <a:prstGeom prst="rect">
                      <a:avLst/>
                    </a:prstGeom>
                  </pic:spPr>
                </pic:pic>
              </a:graphicData>
            </a:graphic>
          </wp:anchor>
        </w:drawing>
      </w:r>
      <w:r>
        <w:rPr>
          <w:position w:val="-9"/>
        </w:rPr>
        <w:drawing>
          <wp:inline distT="0" distB="0" distL="0" distR="0">
            <wp:extent cx="2903220" cy="30607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
                    <a:stretch>
                      <a:fillRect/>
                    </a:stretch>
                  </pic:blipFill>
                  <pic:spPr>
                    <a:xfrm>
                      <a:off x="0" y="0"/>
                      <a:ext cx="2903220" cy="306323"/>
                    </a:xfrm>
                    <a:prstGeom prst="rect">
                      <a:avLst/>
                    </a:prstGeom>
                  </pic:spPr>
                </pic:pic>
              </a:graphicData>
            </a:graphic>
          </wp:inline>
        </w:drawing>
      </w:r>
    </w:p>
    <w:p w14:paraId="5BD115D5">
      <w:pPr>
        <w:pStyle w:val="2"/>
        <w:spacing w:before="130" w:line="287" w:lineRule="auto"/>
        <w:ind w:left="441" w:right="2442"/>
      </w:pPr>
      <w:r>
        <w:rPr>
          <w:rFonts w:ascii="Times New Roman" w:hAnsi="Times New Roman" w:eastAsia="Times New Roman" w:cs="Times New Roman"/>
        </w:rPr>
        <w:t>Gt</w:t>
      </w:r>
      <w:r>
        <w:rPr>
          <w:rFonts w:ascii="Times New Roman" w:hAnsi="Times New Roman" w:eastAsia="Times New Roman" w:cs="Times New Roman"/>
          <w:spacing w:val="7"/>
        </w:rPr>
        <w:t xml:space="preserve"> , </w:t>
      </w:r>
      <w:r>
        <w:rPr>
          <w:rFonts w:ascii="Times New Roman" w:hAnsi="Times New Roman" w:eastAsia="Times New Roman" w:cs="Times New Roman"/>
        </w:rPr>
        <w:t>Gr</w:t>
      </w:r>
      <w:r>
        <w:rPr>
          <w:rFonts w:ascii="Times New Roman" w:hAnsi="Times New Roman" w:eastAsia="Times New Roman" w:cs="Times New Roman"/>
          <w:spacing w:val="7"/>
        </w:rPr>
        <w:t xml:space="preserve">  </w:t>
      </w:r>
      <w:r>
        <w:rPr>
          <w:spacing w:val="7"/>
        </w:rPr>
        <w:t>是发射、接收天线增益。与</w:t>
      </w:r>
      <w:r>
        <w:rPr>
          <w:spacing w:val="-38"/>
        </w:rPr>
        <w:t xml:space="preserve"> </w:t>
      </w:r>
      <w:r>
        <w:rPr>
          <w:rFonts w:ascii="Times New Roman" w:hAnsi="Times New Roman" w:eastAsia="Times New Roman" w:cs="Times New Roman"/>
        </w:rPr>
        <w:t>dBi</w:t>
      </w:r>
      <w:r>
        <w:rPr>
          <w:rFonts w:ascii="Times New Roman" w:hAnsi="Times New Roman" w:eastAsia="Times New Roman" w:cs="Times New Roman"/>
          <w:spacing w:val="7"/>
        </w:rPr>
        <w:t xml:space="preserve"> </w:t>
      </w:r>
      <w:r>
        <w:rPr>
          <w:spacing w:val="7"/>
        </w:rPr>
        <w:t>为单位的增益换</w:t>
      </w:r>
      <w:r>
        <w:rPr>
          <w:spacing w:val="6"/>
        </w:rPr>
        <w:t>算：</w:t>
      </w:r>
      <w:r>
        <w:rPr>
          <w:spacing w:val="8"/>
        </w:rPr>
        <w:t xml:space="preserve">根据工程经验，实际的增益值比该计算值小 </w:t>
      </w:r>
      <w:r>
        <w:rPr>
          <w:rFonts w:ascii="Times New Roman" w:hAnsi="Times New Roman" w:eastAsia="Times New Roman" w:cs="Times New Roman"/>
          <w:spacing w:val="8"/>
        </w:rPr>
        <w:t>3-5</w:t>
      </w:r>
      <w:r>
        <w:rPr>
          <w:rFonts w:ascii="Times New Roman" w:hAnsi="Times New Roman" w:eastAsia="Times New Roman" w:cs="Times New Roman"/>
        </w:rPr>
        <w:t>dBi</w:t>
      </w:r>
      <w:r>
        <w:rPr>
          <w:spacing w:val="8"/>
        </w:rPr>
        <w:t>。</w:t>
      </w:r>
    </w:p>
    <w:p w14:paraId="6A39A441">
      <w:pPr>
        <w:spacing w:line="287" w:lineRule="auto"/>
        <w:sectPr>
          <w:pgSz w:w="11906" w:h="16839"/>
          <w:pgMar w:top="1339" w:right="1785" w:bottom="0" w:left="1785" w:header="0" w:footer="0" w:gutter="0"/>
          <w:cols w:space="720" w:num="1"/>
        </w:sectPr>
      </w:pPr>
    </w:p>
    <w:p w14:paraId="6106FC96">
      <w:pPr>
        <w:pStyle w:val="2"/>
        <w:spacing w:before="178" w:line="221" w:lineRule="auto"/>
        <w:ind w:left="442"/>
      </w:pPr>
      <w:r>
        <w:rPr>
          <w:rFonts w:ascii="Times New Roman" w:hAnsi="Times New Roman" w:eastAsia="Times New Roman" w:cs="Times New Roman"/>
          <w:spacing w:val="4"/>
        </w:rPr>
        <w:t>(4)</w:t>
      </w:r>
      <w:r>
        <w:rPr>
          <w:rFonts w:ascii="Times New Roman" w:hAnsi="Times New Roman" w:eastAsia="Times New Roman" w:cs="Times New Roman"/>
          <w:spacing w:val="7"/>
        </w:rPr>
        <w:t xml:space="preserve">  </w:t>
      </w:r>
      <w:r>
        <w:rPr>
          <w:spacing w:val="4"/>
        </w:rPr>
        <w:t>天线增益</w:t>
      </w:r>
    </w:p>
    <w:p w14:paraId="4ED90493">
      <w:pPr>
        <w:pStyle w:val="2"/>
        <w:spacing w:before="72" w:line="288" w:lineRule="auto"/>
        <w:ind w:left="46" w:right="70" w:firstLine="396"/>
      </w:pPr>
      <w:r>
        <w:rPr>
          <w:spacing w:val="7"/>
        </w:rPr>
        <w:t>增益是天线极为重要的一个参数，用它可以衡量天线辐射能量的集中程度。短形波导锁</w:t>
      </w:r>
      <w:r>
        <w:rPr>
          <w:spacing w:val="8"/>
        </w:rPr>
        <w:t xml:space="preserve">电的角锥喇叭天线的增益理论值参见 </w:t>
      </w:r>
      <w:r>
        <w:rPr>
          <w:rFonts w:ascii="Times New Roman" w:hAnsi="Times New Roman" w:eastAsia="Times New Roman" w:cs="Times New Roman"/>
          <w:spacing w:val="8"/>
        </w:rPr>
        <w:t>P3</w:t>
      </w:r>
      <w:r>
        <w:rPr>
          <w:spacing w:val="8"/>
        </w:rPr>
        <w:t>“矩形波导锁电角锥喇叭天线理论分析</w:t>
      </w:r>
      <w:r>
        <w:rPr>
          <w:spacing w:val="-54"/>
        </w:rPr>
        <w:t xml:space="preserve"> </w:t>
      </w:r>
      <w:r>
        <w:rPr>
          <w:spacing w:val="8"/>
        </w:rPr>
        <w:t>”。</w:t>
      </w:r>
    </w:p>
    <w:p w14:paraId="33B476BD">
      <w:pPr>
        <w:pStyle w:val="2"/>
        <w:spacing w:line="226" w:lineRule="auto"/>
        <w:ind w:left="443"/>
      </w:pPr>
      <w:r>
        <w:rPr>
          <w:spacing w:val="9"/>
        </w:rPr>
        <w:t>此外，还可用以下公式估算矩形角锥喇叭天线增益：</w:t>
      </w:r>
    </w:p>
    <w:p w14:paraId="7722CA16">
      <w:pPr>
        <w:spacing w:before="29" w:line="590" w:lineRule="exact"/>
        <w:ind w:firstLine="2486"/>
      </w:pPr>
      <w:r>
        <w:rPr>
          <w:position w:val="-11"/>
        </w:rPr>
        <w:drawing>
          <wp:inline distT="0" distB="0" distL="0" distR="0">
            <wp:extent cx="2393950" cy="37465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9"/>
                    <a:stretch>
                      <a:fillRect/>
                    </a:stretch>
                  </pic:blipFill>
                  <pic:spPr>
                    <a:xfrm>
                      <a:off x="0" y="0"/>
                      <a:ext cx="2394203" cy="374904"/>
                    </a:xfrm>
                    <a:prstGeom prst="rect">
                      <a:avLst/>
                    </a:prstGeom>
                  </pic:spPr>
                </pic:pic>
              </a:graphicData>
            </a:graphic>
          </wp:inline>
        </w:drawing>
      </w:r>
    </w:p>
    <w:p w14:paraId="6CAC136F">
      <w:pPr>
        <w:pStyle w:val="2"/>
        <w:spacing w:before="70" w:line="227" w:lineRule="auto"/>
        <w:jc w:val="right"/>
      </w:pPr>
      <w:r>
        <w:rPr>
          <w:spacing w:val="4"/>
        </w:rPr>
        <w:t>在实际工程测试中，天线的增益有多种测试方法。本系统选用的是</w:t>
      </w:r>
      <w:r>
        <w:rPr>
          <w:spacing w:val="3"/>
        </w:rPr>
        <w:t>弗里斯和波束宽度法。</w:t>
      </w:r>
    </w:p>
    <w:p w14:paraId="325F88B3">
      <w:pPr>
        <w:pStyle w:val="2"/>
        <w:spacing w:before="67" w:line="287" w:lineRule="auto"/>
        <w:ind w:left="22" w:right="28" w:firstLine="426"/>
      </w:pPr>
      <w:r>
        <w:rPr>
          <w:spacing w:val="8"/>
        </w:rPr>
        <w:t>弗里斯法利用上述弗里斯公式，当发射天线的增益已知或收发天线的增益相同的时候，</w:t>
      </w:r>
      <w:r>
        <w:rPr>
          <w:spacing w:val="9"/>
        </w:rPr>
        <w:t>根据公式即可计算可求解的接收天线的增益。</w:t>
      </w:r>
    </w:p>
    <w:p w14:paraId="76F7A916">
      <w:pPr>
        <w:spacing w:line="1457" w:lineRule="exact"/>
        <w:ind w:firstLine="1886"/>
      </w:pPr>
      <w:r>
        <w:rPr>
          <w:position w:val="-29"/>
        </w:rPr>
        <w:drawing>
          <wp:inline distT="0" distB="0" distL="0" distR="0">
            <wp:extent cx="3157220" cy="92456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0"/>
                    <a:stretch>
                      <a:fillRect/>
                    </a:stretch>
                  </pic:blipFill>
                  <pic:spPr>
                    <a:xfrm>
                      <a:off x="0" y="0"/>
                      <a:ext cx="3157727" cy="925068"/>
                    </a:xfrm>
                    <a:prstGeom prst="rect">
                      <a:avLst/>
                    </a:prstGeom>
                  </pic:spPr>
                </pic:pic>
              </a:graphicData>
            </a:graphic>
          </wp:inline>
        </w:drawing>
      </w:r>
    </w:p>
    <w:p w14:paraId="39DCF406">
      <w:pPr>
        <w:pStyle w:val="2"/>
        <w:spacing w:before="106" w:line="289" w:lineRule="auto"/>
        <w:ind w:left="24" w:right="70" w:firstLine="418"/>
      </w:pPr>
      <w:r>
        <w:rPr>
          <w:spacing w:val="6"/>
        </w:rPr>
        <w:t xml:space="preserve">波束宽度法是通过天线方向图的 </w:t>
      </w:r>
      <w:r>
        <w:rPr>
          <w:rFonts w:ascii="Times New Roman" w:hAnsi="Times New Roman" w:eastAsia="Times New Roman" w:cs="Times New Roman"/>
          <w:spacing w:val="6"/>
        </w:rPr>
        <w:t xml:space="preserve">H  </w:t>
      </w:r>
      <w:r>
        <w:rPr>
          <w:spacing w:val="6"/>
        </w:rPr>
        <w:t xml:space="preserve">面和 </w:t>
      </w:r>
      <w:r>
        <w:rPr>
          <w:rFonts w:ascii="Times New Roman" w:hAnsi="Times New Roman" w:eastAsia="Times New Roman" w:cs="Times New Roman"/>
          <w:spacing w:val="6"/>
        </w:rPr>
        <w:t xml:space="preserve">E  </w:t>
      </w:r>
      <w:r>
        <w:rPr>
          <w:spacing w:val="6"/>
        </w:rPr>
        <w:t xml:space="preserve">面半功率波束宽度，即 </w:t>
      </w:r>
      <w:r>
        <w:rPr>
          <w:rFonts w:ascii="Times New Roman" w:hAnsi="Times New Roman" w:eastAsia="Times New Roman" w:cs="Times New Roman"/>
          <w:spacing w:val="6"/>
        </w:rPr>
        <w:t>3</w:t>
      </w:r>
      <w:r>
        <w:rPr>
          <w:rFonts w:ascii="Times New Roman" w:hAnsi="Times New Roman" w:eastAsia="Times New Roman" w:cs="Times New Roman"/>
        </w:rPr>
        <w:t>dB</w:t>
      </w:r>
      <w:r>
        <w:rPr>
          <w:rFonts w:ascii="Times New Roman" w:hAnsi="Times New Roman" w:eastAsia="Times New Roman" w:cs="Times New Roman"/>
          <w:spacing w:val="12"/>
          <w:w w:val="101"/>
        </w:rPr>
        <w:t xml:space="preserve">  </w:t>
      </w:r>
      <w:r>
        <w:rPr>
          <w:spacing w:val="6"/>
        </w:rPr>
        <w:t>点的波</w:t>
      </w:r>
      <w:r>
        <w:rPr>
          <w:spacing w:val="5"/>
        </w:rPr>
        <w:t>束宽度</w:t>
      </w:r>
      <w:r>
        <w:rPr>
          <w:spacing w:val="8"/>
        </w:rPr>
        <w:t>从而计算天线增益的方法。</w:t>
      </w:r>
    </w:p>
    <w:p w14:paraId="3F442412">
      <w:pPr>
        <w:spacing w:before="84" w:line="658" w:lineRule="exact"/>
        <w:ind w:firstLine="3186"/>
      </w:pPr>
      <w:r>
        <w:rPr>
          <w:position w:val="-13"/>
        </w:rPr>
        <w:drawing>
          <wp:inline distT="0" distB="0" distL="0" distR="0">
            <wp:extent cx="1236980" cy="41719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1"/>
                    <a:stretch>
                      <a:fillRect/>
                    </a:stretch>
                  </pic:blipFill>
                  <pic:spPr>
                    <a:xfrm>
                      <a:off x="0" y="0"/>
                      <a:ext cx="1237488" cy="417576"/>
                    </a:xfrm>
                    <a:prstGeom prst="rect">
                      <a:avLst/>
                    </a:prstGeom>
                  </pic:spPr>
                </pic:pic>
              </a:graphicData>
            </a:graphic>
          </wp:inline>
        </w:drawing>
      </w:r>
    </w:p>
    <w:p w14:paraId="796E8A8F">
      <w:pPr>
        <w:pStyle w:val="2"/>
        <w:spacing w:before="191" w:line="288" w:lineRule="auto"/>
        <w:ind w:left="18" w:right="70" w:firstLine="430"/>
        <w:jc w:val="both"/>
      </w:pPr>
      <w:r>
        <w:rPr>
          <w:spacing w:val="6"/>
        </w:rPr>
        <w:t>公式中，</w:t>
      </w:r>
      <w:r>
        <w:rPr>
          <w:spacing w:val="-42"/>
        </w:rPr>
        <w:t xml:space="preserve"> </w:t>
      </w:r>
      <w:r>
        <w:rPr>
          <w:spacing w:val="6"/>
        </w:rPr>
        <w:t>θ</w:t>
      </w:r>
      <w:r>
        <w:rPr>
          <w:rFonts w:ascii="Arial" w:hAnsi="Arial" w:eastAsia="Arial" w:cs="Arial"/>
          <w:spacing w:val="6"/>
        </w:rPr>
        <w:t>-</w:t>
      </w:r>
      <w:r>
        <w:rPr>
          <w:rFonts w:ascii="Times New Roman" w:hAnsi="Times New Roman" w:eastAsia="Times New Roman" w:cs="Times New Roman"/>
          <w:spacing w:val="6"/>
        </w:rPr>
        <w:t>3</w:t>
      </w:r>
      <w:r>
        <w:rPr>
          <w:rFonts w:ascii="Times New Roman" w:hAnsi="Times New Roman" w:eastAsia="Times New Roman" w:cs="Times New Roman"/>
        </w:rPr>
        <w:t>dBH</w:t>
      </w:r>
      <w:r>
        <w:rPr>
          <w:rFonts w:ascii="Times New Roman" w:hAnsi="Times New Roman" w:eastAsia="Times New Roman" w:cs="Times New Roman"/>
          <w:spacing w:val="6"/>
        </w:rPr>
        <w:t xml:space="preserve">  </w:t>
      </w:r>
      <w:r>
        <w:rPr>
          <w:spacing w:val="6"/>
        </w:rPr>
        <w:t xml:space="preserve">和 </w:t>
      </w:r>
      <w:r>
        <w:rPr>
          <w:rFonts w:ascii="Times New Roman" w:hAnsi="Times New Roman" w:eastAsia="Times New Roman" w:cs="Times New Roman"/>
          <w:spacing w:val="6"/>
        </w:rPr>
        <w:t>θ−3</w:t>
      </w:r>
      <w:r>
        <w:rPr>
          <w:rFonts w:ascii="Times New Roman" w:hAnsi="Times New Roman" w:eastAsia="Times New Roman" w:cs="Times New Roman"/>
        </w:rPr>
        <w:t>dBE</w:t>
      </w:r>
      <w:r>
        <w:rPr>
          <w:rFonts w:ascii="Times New Roman" w:hAnsi="Times New Roman" w:eastAsia="Times New Roman" w:cs="Times New Roman"/>
          <w:spacing w:val="6"/>
        </w:rPr>
        <w:t xml:space="preserve">  </w:t>
      </w:r>
      <w:r>
        <w:rPr>
          <w:spacing w:val="6"/>
        </w:rPr>
        <w:t xml:space="preserve">分别代表 </w:t>
      </w:r>
      <w:r>
        <w:rPr>
          <w:rFonts w:ascii="Times New Roman" w:hAnsi="Times New Roman" w:eastAsia="Times New Roman" w:cs="Times New Roman"/>
          <w:spacing w:val="6"/>
        </w:rPr>
        <w:t>H</w:t>
      </w:r>
      <w:r>
        <w:rPr>
          <w:rFonts w:ascii="Times New Roman" w:hAnsi="Times New Roman" w:eastAsia="Times New Roman" w:cs="Times New Roman"/>
          <w:spacing w:val="7"/>
        </w:rPr>
        <w:t xml:space="preserve">  </w:t>
      </w:r>
      <w:r>
        <w:rPr>
          <w:spacing w:val="6"/>
        </w:rPr>
        <w:t xml:space="preserve">面和 </w:t>
      </w:r>
      <w:r>
        <w:rPr>
          <w:rFonts w:ascii="Times New Roman" w:hAnsi="Times New Roman" w:eastAsia="Times New Roman" w:cs="Times New Roman"/>
          <w:spacing w:val="6"/>
        </w:rPr>
        <w:t>E</w:t>
      </w:r>
      <w:r>
        <w:rPr>
          <w:rFonts w:ascii="Times New Roman" w:hAnsi="Times New Roman" w:eastAsia="Times New Roman" w:cs="Times New Roman"/>
          <w:spacing w:val="7"/>
        </w:rPr>
        <w:t xml:space="preserve">  </w:t>
      </w:r>
      <w:r>
        <w:rPr>
          <w:spacing w:val="6"/>
        </w:rPr>
        <w:t>面方向</w:t>
      </w:r>
      <w:r>
        <w:rPr>
          <w:spacing w:val="15"/>
        </w:rPr>
        <w:t xml:space="preserve"> </w:t>
      </w:r>
      <w:r>
        <w:rPr>
          <w:rFonts w:ascii="Times New Roman" w:hAnsi="Times New Roman" w:eastAsia="Times New Roman" w:cs="Times New Roman"/>
          <w:spacing w:val="6"/>
        </w:rPr>
        <w:t>3</w:t>
      </w:r>
      <w:r>
        <w:rPr>
          <w:rFonts w:ascii="Times New Roman" w:hAnsi="Times New Roman" w:eastAsia="Times New Roman" w:cs="Times New Roman"/>
        </w:rPr>
        <w:t>dB</w:t>
      </w:r>
      <w:r>
        <w:rPr>
          <w:rFonts w:ascii="Times New Roman" w:hAnsi="Times New Roman" w:eastAsia="Times New Roman" w:cs="Times New Roman"/>
          <w:spacing w:val="12"/>
        </w:rPr>
        <w:t xml:space="preserve">  </w:t>
      </w:r>
      <w:r>
        <w:rPr>
          <w:spacing w:val="6"/>
        </w:rPr>
        <w:t>点波束宽度，单位为</w:t>
      </w:r>
      <w:r>
        <w:rPr>
          <w:spacing w:val="7"/>
        </w:rPr>
        <w:t>角度，</w:t>
      </w:r>
      <w:r>
        <w:rPr>
          <w:rFonts w:ascii="Times New Roman" w:hAnsi="Times New Roman" w:eastAsia="Times New Roman" w:cs="Times New Roman"/>
          <w:spacing w:val="7"/>
        </w:rPr>
        <w:t xml:space="preserve">C </w:t>
      </w:r>
      <w:r>
        <w:rPr>
          <w:spacing w:val="7"/>
        </w:rPr>
        <w:t xml:space="preserve">工程上根据经验取值，通常普通天线为 </w:t>
      </w:r>
      <w:r>
        <w:rPr>
          <w:rFonts w:ascii="Times New Roman" w:hAnsi="Times New Roman" w:eastAsia="Times New Roman" w:cs="Times New Roman"/>
          <w:spacing w:val="7"/>
        </w:rPr>
        <w:t>32400</w:t>
      </w:r>
      <w:r>
        <w:rPr>
          <w:spacing w:val="7"/>
        </w:rPr>
        <w:t>，反射面天线如卫星电视视投天线为</w:t>
      </w:r>
      <w:r>
        <w:rPr>
          <w:rFonts w:ascii="Times New Roman" w:hAnsi="Times New Roman" w:eastAsia="Times New Roman" w:cs="Times New Roman"/>
          <w:spacing w:val="4"/>
        </w:rPr>
        <w:t>27000</w:t>
      </w:r>
      <w:r>
        <w:rPr>
          <w:rFonts w:ascii="Times New Roman" w:hAnsi="Times New Roman" w:eastAsia="Times New Roman" w:cs="Times New Roman"/>
          <w:spacing w:val="-7"/>
        </w:rPr>
        <w:t xml:space="preserve"> </w:t>
      </w:r>
      <w:r>
        <w:rPr>
          <w:spacing w:val="4"/>
        </w:rPr>
        <w:t>，对数周期天线为</w:t>
      </w:r>
      <w:r>
        <w:rPr>
          <w:spacing w:val="-44"/>
        </w:rPr>
        <w:t xml:space="preserve"> </w:t>
      </w:r>
      <w:r>
        <w:rPr>
          <w:rFonts w:ascii="Times New Roman" w:hAnsi="Times New Roman" w:eastAsia="Times New Roman" w:cs="Times New Roman"/>
          <w:spacing w:val="4"/>
        </w:rPr>
        <w:t>41000</w:t>
      </w:r>
      <w:r>
        <w:rPr>
          <w:spacing w:val="4"/>
        </w:rPr>
        <w:t>。</w:t>
      </w:r>
    </w:p>
    <w:p w14:paraId="1120AC82">
      <w:pPr>
        <w:pStyle w:val="2"/>
        <w:spacing w:before="1" w:line="220" w:lineRule="auto"/>
        <w:ind w:left="442"/>
      </w:pPr>
      <w:r>
        <w:rPr>
          <w:rFonts w:ascii="Times New Roman" w:hAnsi="Times New Roman" w:eastAsia="Times New Roman" w:cs="Times New Roman"/>
          <w:spacing w:val="7"/>
        </w:rPr>
        <w:t xml:space="preserve">(5)  </w:t>
      </w:r>
      <w:r>
        <w:rPr>
          <w:spacing w:val="7"/>
        </w:rPr>
        <w:t>喇叭天线半功率波束宽度</w:t>
      </w:r>
    </w:p>
    <w:p w14:paraId="20684F14">
      <w:pPr>
        <w:spacing w:before="90" w:line="790" w:lineRule="exact"/>
        <w:ind w:firstLine="2776"/>
      </w:pPr>
      <w:r>
        <w:rPr>
          <w:position w:val="-15"/>
        </w:rPr>
        <w:drawing>
          <wp:inline distT="0" distB="0" distL="0" distR="0">
            <wp:extent cx="2028190" cy="50101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2"/>
                    <a:stretch>
                      <a:fillRect/>
                    </a:stretch>
                  </pic:blipFill>
                  <pic:spPr>
                    <a:xfrm>
                      <a:off x="0" y="0"/>
                      <a:ext cx="2028444" cy="501396"/>
                    </a:xfrm>
                    <a:prstGeom prst="rect">
                      <a:avLst/>
                    </a:prstGeom>
                  </pic:spPr>
                </pic:pic>
              </a:graphicData>
            </a:graphic>
          </wp:inline>
        </w:drawing>
      </w:r>
    </w:p>
    <w:p w14:paraId="07104777">
      <w:pPr>
        <w:pStyle w:val="2"/>
        <w:spacing w:before="128" w:line="221" w:lineRule="auto"/>
        <w:ind w:left="442"/>
      </w:pPr>
      <w:r>
        <w:rPr>
          <w:rFonts w:ascii="Times New Roman" w:hAnsi="Times New Roman" w:eastAsia="Times New Roman" w:cs="Times New Roman"/>
          <w:spacing w:val="7"/>
        </w:rPr>
        <w:t xml:space="preserve">(6)  </w:t>
      </w:r>
      <w:r>
        <w:rPr>
          <w:spacing w:val="7"/>
        </w:rPr>
        <w:t>天线轴向交叉极化隔离度</w:t>
      </w:r>
    </w:p>
    <w:p w14:paraId="4C8D2DDB">
      <w:pPr>
        <w:spacing w:before="134" w:line="212" w:lineRule="auto"/>
        <w:ind w:left="2666"/>
        <w:rPr>
          <w:rFonts w:ascii="Arial" w:hAnsi="Arial" w:eastAsia="Arial" w:cs="Arial"/>
          <w:sz w:val="38"/>
          <w:szCs w:val="38"/>
        </w:rPr>
      </w:pPr>
      <w:r>
        <w:rPr>
          <w:rFonts w:ascii="Arial" w:hAnsi="Arial" w:eastAsia="Arial" w:cs="Arial"/>
          <w:color w:val="E0E0E0"/>
          <w:spacing w:val="-39"/>
          <w:sz w:val="38"/>
          <w:szCs w:val="38"/>
        </w:rPr>
        <w:t>XP</w:t>
      </w:r>
      <w:r>
        <w:rPr>
          <w:rFonts w:ascii="Arial" w:hAnsi="Arial" w:eastAsia="Arial" w:cs="Arial"/>
          <w:color w:val="E0E0E0"/>
          <w:spacing w:val="-57"/>
          <w:sz w:val="38"/>
          <w:szCs w:val="38"/>
        </w:rPr>
        <w:t xml:space="preserve"> </w:t>
      </w:r>
      <w:r>
        <w:rPr>
          <w:rFonts w:ascii="Arial" w:hAnsi="Arial" w:eastAsia="Arial" w:cs="Arial"/>
          <w:color w:val="E0E0E0"/>
          <w:spacing w:val="-39"/>
          <w:sz w:val="38"/>
          <w:szCs w:val="38"/>
        </w:rPr>
        <w:t>D=pon</w:t>
      </w:r>
      <w:r>
        <w:rPr>
          <w:rFonts w:ascii="Arial" w:hAnsi="Arial" w:eastAsia="Arial" w:cs="Arial"/>
          <w:color w:val="E0E0E0"/>
          <w:spacing w:val="-66"/>
          <w:sz w:val="38"/>
          <w:szCs w:val="38"/>
        </w:rPr>
        <w:t xml:space="preserve"> </w:t>
      </w:r>
      <w:r>
        <w:rPr>
          <w:rFonts w:ascii="Arial" w:hAnsi="Arial" w:eastAsia="Arial" w:cs="Arial"/>
          <w:color w:val="E0E0E0"/>
          <w:spacing w:val="-39"/>
          <w:sz w:val="38"/>
          <w:szCs w:val="38"/>
        </w:rPr>
        <w:t>ld</w:t>
      </w:r>
      <w:r>
        <w:rPr>
          <w:rFonts w:ascii="Arial" w:hAnsi="Arial" w:eastAsia="Arial" w:cs="Arial"/>
          <w:color w:val="E0E0E0"/>
          <w:spacing w:val="-65"/>
          <w:sz w:val="38"/>
          <w:szCs w:val="38"/>
        </w:rPr>
        <w:t xml:space="preserve"> </w:t>
      </w:r>
      <w:r>
        <w:rPr>
          <w:rFonts w:ascii="Arial" w:hAnsi="Arial" w:eastAsia="Arial" w:cs="Arial"/>
          <w:color w:val="E0E0E0"/>
          <w:spacing w:val="-39"/>
          <w:sz w:val="38"/>
          <w:szCs w:val="38"/>
        </w:rPr>
        <w:t>Bm)-p,ld</w:t>
      </w:r>
      <w:r>
        <w:rPr>
          <w:rFonts w:ascii="Arial" w:hAnsi="Arial" w:eastAsia="Arial" w:cs="Arial"/>
          <w:color w:val="E0E0E0"/>
          <w:spacing w:val="-66"/>
          <w:sz w:val="38"/>
          <w:szCs w:val="38"/>
        </w:rPr>
        <w:t xml:space="preserve"> </w:t>
      </w:r>
      <w:r>
        <w:rPr>
          <w:rFonts w:ascii="Arial" w:hAnsi="Arial" w:eastAsia="Arial" w:cs="Arial"/>
          <w:color w:val="E0E0E0"/>
          <w:spacing w:val="-39"/>
          <w:sz w:val="38"/>
          <w:szCs w:val="38"/>
        </w:rPr>
        <w:t>Bm)</w:t>
      </w:r>
    </w:p>
    <w:p w14:paraId="2FB39275">
      <w:pPr>
        <w:pStyle w:val="2"/>
        <w:spacing w:before="177" w:line="221" w:lineRule="auto"/>
        <w:ind w:left="448"/>
      </w:pPr>
      <w:r>
        <w:rPr>
          <w:spacing w:val="9"/>
        </w:rPr>
        <w:t>公式中，</w:t>
      </w:r>
      <w:r>
        <w:rPr>
          <w:rFonts w:ascii="Times New Roman" w:hAnsi="Times New Roman" w:eastAsia="Times New Roman" w:cs="Times New Roman"/>
        </w:rPr>
        <w:t>Pcop</w:t>
      </w:r>
      <w:r>
        <w:rPr>
          <w:rFonts w:ascii="Times New Roman" w:hAnsi="Times New Roman" w:eastAsia="Times New Roman" w:cs="Times New Roman"/>
          <w:spacing w:val="9"/>
        </w:rPr>
        <w:t xml:space="preserve">  </w:t>
      </w:r>
      <w:r>
        <w:rPr>
          <w:spacing w:val="9"/>
        </w:rPr>
        <w:t>为同极化信号功率，</w:t>
      </w:r>
      <w:r>
        <w:rPr>
          <w:rFonts w:ascii="Times New Roman" w:hAnsi="Times New Roman" w:eastAsia="Times New Roman" w:cs="Times New Roman"/>
        </w:rPr>
        <w:t>Pxp</w:t>
      </w:r>
      <w:r>
        <w:rPr>
          <w:rFonts w:ascii="Times New Roman" w:hAnsi="Times New Roman" w:eastAsia="Times New Roman" w:cs="Times New Roman"/>
          <w:spacing w:val="9"/>
        </w:rPr>
        <w:t xml:space="preserve">  </w:t>
      </w:r>
      <w:r>
        <w:rPr>
          <w:spacing w:val="9"/>
        </w:rPr>
        <w:t>为交叉极化信号功率。</w:t>
      </w:r>
    </w:p>
    <w:p w14:paraId="6F2D81D4">
      <w:pPr>
        <w:spacing w:line="253" w:lineRule="auto"/>
        <w:rPr>
          <w:rFonts w:ascii="Arial"/>
          <w:sz w:val="21"/>
        </w:rPr>
      </w:pPr>
    </w:p>
    <w:p w14:paraId="6BEB1681">
      <w:pPr>
        <w:spacing w:line="254" w:lineRule="auto"/>
        <w:rPr>
          <w:rFonts w:ascii="Arial"/>
          <w:sz w:val="21"/>
        </w:rPr>
      </w:pPr>
    </w:p>
    <w:p w14:paraId="1B370787">
      <w:pPr>
        <w:spacing w:line="254" w:lineRule="auto"/>
        <w:rPr>
          <w:rFonts w:ascii="Arial"/>
          <w:sz w:val="21"/>
        </w:rPr>
      </w:pPr>
    </w:p>
    <w:p w14:paraId="4C60976F">
      <w:pPr>
        <w:spacing w:line="254" w:lineRule="auto"/>
        <w:rPr>
          <w:rFonts w:ascii="Arial"/>
          <w:sz w:val="21"/>
        </w:rPr>
      </w:pPr>
    </w:p>
    <w:p w14:paraId="5DF8D5D9">
      <w:pPr>
        <w:spacing w:line="254" w:lineRule="auto"/>
        <w:rPr>
          <w:rFonts w:ascii="Arial"/>
          <w:sz w:val="21"/>
        </w:rPr>
      </w:pPr>
    </w:p>
    <w:p w14:paraId="0659E799">
      <w:pPr>
        <w:spacing w:before="91" w:line="222" w:lineRule="auto"/>
        <w:ind w:left="18"/>
        <w:outlineLvl w:val="0"/>
        <w:rPr>
          <w:rFonts w:ascii="黑体" w:hAnsi="黑体" w:eastAsia="黑体" w:cs="黑体"/>
          <w:sz w:val="28"/>
          <w:szCs w:val="28"/>
        </w:rPr>
      </w:pPr>
      <w:r>
        <w:rPr>
          <w:rFonts w:ascii="Times New Roman" w:hAnsi="Times New Roman" w:eastAsia="Times New Roman" w:cs="Times New Roman"/>
          <w:b/>
          <w:bCs/>
          <w:spacing w:val="-2"/>
          <w:sz w:val="28"/>
          <w:szCs w:val="28"/>
        </w:rPr>
        <w:t xml:space="preserve">3  </w:t>
      </w:r>
      <w:r>
        <w:rPr>
          <w:rFonts w:ascii="黑体" w:hAnsi="黑体" w:eastAsia="黑体" w:cs="黑体"/>
          <w:b/>
          <w:bCs/>
          <w:spacing w:val="-2"/>
          <w:sz w:val="28"/>
          <w:szCs w:val="28"/>
        </w:rPr>
        <w:t>实验内容及步骤</w:t>
      </w:r>
    </w:p>
    <w:p w14:paraId="7A886DCB">
      <w:pPr>
        <w:pStyle w:val="2"/>
        <w:spacing w:before="233" w:line="219" w:lineRule="auto"/>
        <w:ind w:left="28"/>
        <w:outlineLvl w:val="1"/>
        <w:rPr>
          <w:sz w:val="24"/>
          <w:szCs w:val="24"/>
        </w:rPr>
      </w:pPr>
      <w:r>
        <w:rPr>
          <w:b/>
          <w:bCs/>
          <w:spacing w:val="-7"/>
          <w:sz w:val="24"/>
          <w:szCs w:val="24"/>
        </w:rPr>
        <w:t>3.1</w:t>
      </w:r>
      <w:r>
        <w:rPr>
          <w:spacing w:val="-17"/>
          <w:sz w:val="24"/>
          <w:szCs w:val="24"/>
        </w:rPr>
        <w:t xml:space="preserve"> </w:t>
      </w:r>
      <w:r>
        <w:rPr>
          <w:b/>
          <w:bCs/>
          <w:spacing w:val="-7"/>
          <w:sz w:val="24"/>
          <w:szCs w:val="24"/>
        </w:rPr>
        <w:t>电路特性参数测量</w:t>
      </w:r>
    </w:p>
    <w:p w14:paraId="29A2D999">
      <w:pPr>
        <w:pStyle w:val="2"/>
        <w:spacing w:before="197" w:line="228" w:lineRule="auto"/>
        <w:ind w:left="32"/>
      </w:pPr>
      <w:r>
        <w:rPr>
          <w:spacing w:val="8"/>
        </w:rPr>
        <w:t>（1）驻波比、反射系数、回波损耗测量</w:t>
      </w:r>
    </w:p>
    <w:p w14:paraId="7E4675A4">
      <w:pPr>
        <w:pStyle w:val="2"/>
        <w:spacing w:before="142" w:line="288" w:lineRule="auto"/>
        <w:ind w:left="26" w:right="70" w:firstLine="416"/>
      </w:pPr>
      <w:r>
        <w:rPr>
          <w:spacing w:val="7"/>
        </w:rPr>
        <w:t>驻波比、反射系数、回波损耗三折的关系可互相转换，只需测量一个参数就可以计算另</w:t>
      </w:r>
      <w:r>
        <w:rPr>
          <w:spacing w:val="5"/>
        </w:rPr>
        <w:t>外的参数。</w:t>
      </w:r>
    </w:p>
    <w:p w14:paraId="35867DA0">
      <w:pPr>
        <w:pStyle w:val="2"/>
        <w:spacing w:before="3" w:line="288" w:lineRule="auto"/>
        <w:ind w:left="22" w:right="16" w:firstLine="425"/>
        <w:jc w:val="both"/>
      </w:pPr>
      <w:r>
        <w:rPr>
          <w:spacing w:val="5"/>
        </w:rPr>
        <w:t>实验步骤：在[调试</w:t>
      </w:r>
      <w:r>
        <w:rPr>
          <w:spacing w:val="-24"/>
        </w:rPr>
        <w:t xml:space="preserve"> </w:t>
      </w:r>
      <w:r>
        <w:rPr>
          <w:spacing w:val="5"/>
        </w:rPr>
        <w:t>1</w:t>
      </w:r>
      <w:r>
        <w:rPr>
          <w:spacing w:val="-27"/>
        </w:rPr>
        <w:t xml:space="preserve"> </w:t>
      </w:r>
      <w:r>
        <w:rPr>
          <w:spacing w:val="5"/>
        </w:rPr>
        <w:t>窗口，调节收、发天</w:t>
      </w:r>
      <w:r>
        <w:rPr>
          <w:spacing w:val="4"/>
        </w:rPr>
        <w:t>线极化方向，轴向角度一致。在测试程序中，</w:t>
      </w:r>
      <w:r>
        <w:rPr>
          <w:spacing w:val="2"/>
        </w:rPr>
        <w:t>依次选择[S</w:t>
      </w:r>
      <w:r>
        <w:rPr>
          <w:spacing w:val="-39"/>
        </w:rPr>
        <w:t xml:space="preserve"> </w:t>
      </w:r>
      <w:r>
        <w:rPr>
          <w:spacing w:val="2"/>
        </w:rPr>
        <w:t>参数测量]、[驻波比]、[S</w:t>
      </w:r>
      <w:r>
        <w:rPr>
          <w:spacing w:val="1"/>
        </w:rPr>
        <w:t>11](矢网端口</w:t>
      </w:r>
      <w:r>
        <w:rPr>
          <w:spacing w:val="-21"/>
        </w:rPr>
        <w:t xml:space="preserve"> </w:t>
      </w:r>
      <w:r>
        <w:rPr>
          <w:spacing w:val="1"/>
        </w:rPr>
        <w:t>1</w:t>
      </w:r>
      <w:r>
        <w:rPr>
          <w:spacing w:val="-38"/>
        </w:rPr>
        <w:t xml:space="preserve"> </w:t>
      </w:r>
      <w:r>
        <w:rPr>
          <w:spacing w:val="1"/>
        </w:rPr>
        <w:t>连接发射天线，端口</w:t>
      </w:r>
      <w:r>
        <w:rPr>
          <w:spacing w:val="-36"/>
        </w:rPr>
        <w:t xml:space="preserve"> </w:t>
      </w:r>
      <w:r>
        <w:rPr>
          <w:spacing w:val="1"/>
        </w:rPr>
        <w:t>2</w:t>
      </w:r>
      <w:r>
        <w:rPr>
          <w:spacing w:val="-37"/>
        </w:rPr>
        <w:t xml:space="preserve"> </w:t>
      </w:r>
      <w:r>
        <w:rPr>
          <w:spacing w:val="1"/>
        </w:rPr>
        <w:t>连接接收天线),</w:t>
      </w:r>
      <w:r>
        <w:rPr>
          <w:spacing w:val="7"/>
        </w:rPr>
        <w:t>确认收发天线的初始状态，设定扫描的起始和终止频率，点击[矢网初始化]、[刷新]之后就</w:t>
      </w:r>
      <w:r>
        <w:rPr>
          <w:spacing w:val="9"/>
        </w:rPr>
        <w:t>可以在测试窗口看到驻波比曲线。观察记录测试结果，并可调整参数重新测试。</w:t>
      </w:r>
    </w:p>
    <w:p w14:paraId="57837114">
      <w:pPr>
        <w:spacing w:line="288" w:lineRule="auto"/>
        <w:sectPr>
          <w:pgSz w:w="11906" w:h="16839"/>
          <w:pgMar w:top="1431" w:right="1731" w:bottom="0" w:left="1785" w:header="0" w:footer="0" w:gutter="0"/>
          <w:cols w:space="720" w:num="1"/>
        </w:sectPr>
      </w:pPr>
    </w:p>
    <w:p w14:paraId="7F4C39D0">
      <w:pPr>
        <w:pStyle w:val="2"/>
        <w:spacing w:before="177" w:line="290" w:lineRule="auto"/>
        <w:ind w:left="45" w:right="422" w:firstLine="398"/>
      </w:pPr>
      <w:r>
        <w:rPr>
          <w:spacing w:val="12"/>
        </w:rPr>
        <w:t>本次实验设定的扫描起始频率为</w:t>
      </w:r>
      <w:r>
        <w:rPr>
          <w:spacing w:val="-35"/>
        </w:rPr>
        <w:t xml:space="preserve"> </w:t>
      </w:r>
      <w:r>
        <w:rPr>
          <w:spacing w:val="12"/>
        </w:rPr>
        <w:t>6</w:t>
      </w:r>
      <w:r>
        <w:t>GHz</w:t>
      </w:r>
      <w:r>
        <w:rPr>
          <w:spacing w:val="12"/>
        </w:rPr>
        <w:t>，终止频率为</w:t>
      </w:r>
      <w:r>
        <w:rPr>
          <w:spacing w:val="-36"/>
        </w:rPr>
        <w:t xml:space="preserve"> </w:t>
      </w:r>
      <w:r>
        <w:rPr>
          <w:spacing w:val="12"/>
        </w:rPr>
        <w:t>8.5</w:t>
      </w:r>
      <w:r>
        <w:t>GHz</w:t>
      </w:r>
      <w:r>
        <w:rPr>
          <w:spacing w:val="12"/>
        </w:rPr>
        <w:t>。测</w:t>
      </w:r>
      <w:r>
        <w:rPr>
          <w:spacing w:val="11"/>
        </w:rPr>
        <w:t>量得到的S11参数驻波</w:t>
      </w:r>
      <w:r>
        <w:t>比曲线如图</w:t>
      </w:r>
      <w:r>
        <w:rPr>
          <w:spacing w:val="-17"/>
        </w:rPr>
        <w:t xml:space="preserve"> </w:t>
      </w:r>
      <w:r>
        <w:t>1</w:t>
      </w:r>
      <w:r>
        <w:rPr>
          <w:spacing w:val="-38"/>
        </w:rPr>
        <w:t xml:space="preserve"> </w:t>
      </w:r>
      <w:r>
        <w:t>所示。</w:t>
      </w:r>
    </w:p>
    <w:p w14:paraId="31D833A8">
      <w:pPr>
        <w:spacing w:line="388" w:lineRule="auto"/>
        <w:rPr>
          <w:rFonts w:ascii="Arial"/>
          <w:sz w:val="21"/>
        </w:rPr>
      </w:pPr>
    </w:p>
    <w:p w14:paraId="705A84D2">
      <w:pPr>
        <w:spacing w:line="6285" w:lineRule="exact"/>
        <w:ind w:firstLine="434"/>
      </w:pPr>
      <w:r>
        <w:rPr>
          <w:position w:val="-125"/>
        </w:rPr>
        <w:drawing>
          <wp:inline distT="0" distB="0" distL="0" distR="0">
            <wp:extent cx="5266690" cy="399097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3"/>
                    <a:stretch>
                      <a:fillRect/>
                    </a:stretch>
                  </pic:blipFill>
                  <pic:spPr>
                    <a:xfrm>
                      <a:off x="0" y="0"/>
                      <a:ext cx="5266943" cy="3991355"/>
                    </a:xfrm>
                    <a:prstGeom prst="rect">
                      <a:avLst/>
                    </a:prstGeom>
                  </pic:spPr>
                </pic:pic>
              </a:graphicData>
            </a:graphic>
          </wp:inline>
        </w:drawing>
      </w:r>
    </w:p>
    <w:p w14:paraId="5973CAB6">
      <w:pPr>
        <w:pStyle w:val="2"/>
        <w:spacing w:before="183" w:line="229" w:lineRule="auto"/>
        <w:ind w:left="4221"/>
        <w:outlineLvl w:val="2"/>
        <w:rPr>
          <w:rFonts w:ascii="Times New Roman" w:hAnsi="Times New Roman" w:eastAsia="Times New Roman" w:cs="Times New Roman"/>
        </w:rPr>
      </w:pPr>
      <w:r>
        <w:rPr>
          <w:spacing w:val="-10"/>
        </w:rPr>
        <w:t>图</w:t>
      </w:r>
      <w:r>
        <w:rPr>
          <w:spacing w:val="-23"/>
        </w:rPr>
        <w:t xml:space="preserve"> </w:t>
      </w:r>
      <w:r>
        <w:rPr>
          <w:rFonts w:ascii="Times New Roman" w:hAnsi="Times New Roman" w:eastAsia="Times New Roman" w:cs="Times New Roman"/>
          <w:spacing w:val="-10"/>
        </w:rPr>
        <w:t>1</w:t>
      </w:r>
    </w:p>
    <w:p w14:paraId="53F5E786">
      <w:pPr>
        <w:spacing w:line="307" w:lineRule="auto"/>
        <w:rPr>
          <w:rFonts w:ascii="Arial"/>
          <w:sz w:val="21"/>
        </w:rPr>
      </w:pPr>
    </w:p>
    <w:p w14:paraId="2BC91792">
      <w:pPr>
        <w:pStyle w:val="2"/>
        <w:spacing w:before="66" w:line="289" w:lineRule="auto"/>
        <w:ind w:left="24" w:right="410" w:firstLine="420"/>
        <w:jc w:val="both"/>
      </w:pPr>
      <w:r>
        <w:rPr>
          <w:spacing w:val="4"/>
        </w:rPr>
        <w:t>从图</w:t>
      </w:r>
      <w:r>
        <w:rPr>
          <w:spacing w:val="-5"/>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9"/>
        </w:rPr>
        <w:t xml:space="preserve"> </w:t>
      </w:r>
      <w:r>
        <w:rPr>
          <w:spacing w:val="4"/>
        </w:rPr>
        <w:t>中可以看到，在</w:t>
      </w:r>
      <w:r>
        <w:rPr>
          <w:spacing w:val="-40"/>
        </w:rPr>
        <w:t xml:space="preserve"> </w:t>
      </w:r>
      <w:r>
        <w:rPr>
          <w:rFonts w:ascii="Times New Roman" w:hAnsi="Times New Roman" w:eastAsia="Times New Roman" w:cs="Times New Roman"/>
          <w:spacing w:val="4"/>
        </w:rPr>
        <w:t>7~8.5</w:t>
      </w:r>
      <w:r>
        <w:rPr>
          <w:rFonts w:ascii="Times New Roman" w:hAnsi="Times New Roman" w:eastAsia="Times New Roman" w:cs="Times New Roman"/>
        </w:rPr>
        <w:t>GHz</w:t>
      </w:r>
      <w:r>
        <w:rPr>
          <w:rFonts w:ascii="Times New Roman" w:hAnsi="Times New Roman" w:eastAsia="Times New Roman" w:cs="Times New Roman"/>
          <w:spacing w:val="4"/>
        </w:rPr>
        <w:t xml:space="preserve"> </w:t>
      </w:r>
      <w:r>
        <w:rPr>
          <w:spacing w:val="4"/>
        </w:rPr>
        <w:t>波段天线</w:t>
      </w:r>
      <w:r>
        <w:rPr>
          <w:spacing w:val="-40"/>
        </w:rPr>
        <w:t xml:space="preserve"> </w:t>
      </w:r>
      <w:r>
        <w:rPr>
          <w:rFonts w:ascii="Times New Roman" w:hAnsi="Times New Roman" w:eastAsia="Times New Roman" w:cs="Times New Roman"/>
        </w:rPr>
        <w:t>VSWR</w:t>
      </w:r>
      <w:r>
        <w:rPr>
          <w:rFonts w:ascii="Times New Roman" w:hAnsi="Times New Roman" w:eastAsia="Times New Roman" w:cs="Times New Roman"/>
          <w:spacing w:val="4"/>
        </w:rPr>
        <w:t xml:space="preserve"> </w:t>
      </w:r>
      <w:r>
        <w:rPr>
          <w:spacing w:val="4"/>
        </w:rPr>
        <w:t>基本都在</w:t>
      </w:r>
      <w:r>
        <w:rPr>
          <w:spacing w:val="-21"/>
        </w:rPr>
        <w:t xml:space="preserve"> </w:t>
      </w:r>
      <w:r>
        <w:rPr>
          <w:rFonts w:ascii="Times New Roman" w:hAnsi="Times New Roman" w:eastAsia="Times New Roman" w:cs="Times New Roman"/>
          <w:spacing w:val="4"/>
        </w:rPr>
        <w:t>1.5</w:t>
      </w:r>
      <w:r>
        <w:rPr>
          <w:rFonts w:ascii="Times New Roman" w:hAnsi="Times New Roman" w:eastAsia="Times New Roman" w:cs="Times New Roman"/>
          <w:spacing w:val="33"/>
          <w:w w:val="101"/>
        </w:rPr>
        <w:t xml:space="preserve"> </w:t>
      </w:r>
      <w:r>
        <w:rPr>
          <w:spacing w:val="4"/>
        </w:rPr>
        <w:t>以下，且变化较小较稳</w:t>
      </w:r>
      <w:r>
        <w:rPr>
          <w:spacing w:val="9"/>
        </w:rPr>
        <w:t>定。根据导出数据可知，在</w:t>
      </w:r>
      <w:r>
        <w:rPr>
          <w:spacing w:val="-35"/>
        </w:rPr>
        <w:t xml:space="preserve"> </w:t>
      </w:r>
      <w:r>
        <w:rPr>
          <w:rFonts w:ascii="Times New Roman" w:hAnsi="Times New Roman" w:eastAsia="Times New Roman" w:cs="Times New Roman"/>
          <w:spacing w:val="9"/>
        </w:rPr>
        <w:t>7.6</w:t>
      </w:r>
      <w:r>
        <w:rPr>
          <w:rFonts w:ascii="Times New Roman" w:hAnsi="Times New Roman" w:eastAsia="Times New Roman" w:cs="Times New Roman"/>
        </w:rPr>
        <w:t>GHz</w:t>
      </w:r>
      <w:r>
        <w:rPr>
          <w:rFonts w:ascii="Times New Roman" w:hAnsi="Times New Roman" w:eastAsia="Times New Roman" w:cs="Times New Roman"/>
          <w:spacing w:val="24"/>
        </w:rPr>
        <w:t xml:space="preserve"> </w:t>
      </w:r>
      <w:r>
        <w:rPr>
          <w:spacing w:val="9"/>
        </w:rPr>
        <w:t>时，驻波比达到最小值</w:t>
      </w:r>
      <w:r>
        <w:rPr>
          <w:spacing w:val="-18"/>
        </w:rPr>
        <w:t xml:space="preserve"> </w:t>
      </w:r>
      <w:r>
        <w:rPr>
          <w:rFonts w:ascii="Times New Roman" w:hAnsi="Times New Roman" w:eastAsia="Times New Roman" w:cs="Times New Roman"/>
          <w:spacing w:val="9"/>
        </w:rPr>
        <w:t>1.018</w:t>
      </w:r>
      <w:r>
        <w:rPr>
          <w:rFonts w:ascii="Times New Roman" w:hAnsi="Times New Roman" w:eastAsia="Times New Roman" w:cs="Times New Roman"/>
          <w:spacing w:val="-24"/>
        </w:rPr>
        <w:t xml:space="preserve"> </w:t>
      </w:r>
      <w:r>
        <w:rPr>
          <w:spacing w:val="9"/>
        </w:rPr>
        <w:t>，此时阻抗匹配良好</w:t>
      </w:r>
      <w:r>
        <w:rPr>
          <w:spacing w:val="8"/>
        </w:rPr>
        <w:t>，天线性能稳定，信号传输效率最高。</w:t>
      </w:r>
    </w:p>
    <w:p w14:paraId="5456959F">
      <w:pPr>
        <w:spacing w:line="322" w:lineRule="auto"/>
        <w:rPr>
          <w:rFonts w:ascii="Arial"/>
          <w:sz w:val="21"/>
        </w:rPr>
      </w:pPr>
    </w:p>
    <w:p w14:paraId="22FF6957">
      <w:pPr>
        <w:pStyle w:val="2"/>
        <w:spacing w:before="65" w:line="229" w:lineRule="auto"/>
        <w:ind w:left="32"/>
      </w:pPr>
      <w:r>
        <w:rPr>
          <w:spacing w:val="6"/>
        </w:rPr>
        <w:t>（2）扫频测量</w:t>
      </w:r>
    </w:p>
    <w:p w14:paraId="7D1A8021">
      <w:pPr>
        <w:pStyle w:val="2"/>
        <w:spacing w:before="141" w:line="288" w:lineRule="auto"/>
        <w:ind w:left="24" w:right="367" w:firstLine="422"/>
        <w:jc w:val="both"/>
      </w:pPr>
      <w:r>
        <w:rPr>
          <w:spacing w:val="7"/>
        </w:rPr>
        <w:t>实验步骤：在调试</w:t>
      </w:r>
      <w:r>
        <w:rPr>
          <w:spacing w:val="-21"/>
        </w:rPr>
        <w:t xml:space="preserve"> </w:t>
      </w:r>
      <w:r>
        <w:rPr>
          <w:spacing w:val="7"/>
        </w:rPr>
        <w:t>1</w:t>
      </w:r>
      <w:r>
        <w:rPr>
          <w:spacing w:val="-30"/>
        </w:rPr>
        <w:t xml:space="preserve"> </w:t>
      </w:r>
      <w:r>
        <w:rPr>
          <w:spacing w:val="7"/>
        </w:rPr>
        <w:t>窗口，调节收、发天线极化方向，轴向角度一致。在测试程</w:t>
      </w:r>
      <w:r>
        <w:rPr>
          <w:spacing w:val="6"/>
        </w:rPr>
        <w:t>序中，如图 3-8, 依次选择[S</w:t>
      </w:r>
      <w:r>
        <w:rPr>
          <w:spacing w:val="-37"/>
        </w:rPr>
        <w:t xml:space="preserve"> </w:t>
      </w:r>
      <w:r>
        <w:rPr>
          <w:spacing w:val="6"/>
        </w:rPr>
        <w:t>参数测量]、</w:t>
      </w:r>
      <w:r>
        <w:rPr>
          <w:spacing w:val="-51"/>
        </w:rPr>
        <w:t xml:space="preserve"> </w:t>
      </w:r>
      <w:r>
        <w:rPr>
          <w:spacing w:val="6"/>
        </w:rPr>
        <w:t>[对数幅度]</w:t>
      </w:r>
      <w:r>
        <w:rPr>
          <w:spacing w:val="5"/>
        </w:rPr>
        <w:t>、</w:t>
      </w:r>
      <w:r>
        <w:rPr>
          <w:spacing w:val="-51"/>
        </w:rPr>
        <w:t xml:space="preserve"> </w:t>
      </w:r>
      <w:r>
        <w:rPr>
          <w:spacing w:val="5"/>
        </w:rPr>
        <w:t>[S21], 确认收发天线的初始状态，设定</w:t>
      </w:r>
      <w:r>
        <w:rPr>
          <w:spacing w:val="7"/>
        </w:rPr>
        <w:t>扫描的起始和终止频率，点击[矢网初始化]、[刷新]之后就可以在测试窗口看到天线的</w:t>
      </w:r>
      <w:r>
        <w:rPr>
          <w:spacing w:val="6"/>
        </w:rPr>
        <w:t>扫频</w:t>
      </w:r>
      <w:r>
        <w:rPr>
          <w:spacing w:val="9"/>
        </w:rPr>
        <w:t>曲线。观察记录测试结果，并可调整参数重新测</w:t>
      </w:r>
      <w:r>
        <w:rPr>
          <w:spacing w:val="8"/>
        </w:rPr>
        <w:t>试。</w:t>
      </w:r>
    </w:p>
    <w:p w14:paraId="0CC663CF">
      <w:pPr>
        <w:pStyle w:val="2"/>
        <w:spacing w:before="1" w:line="288" w:lineRule="auto"/>
        <w:ind w:left="30" w:right="410" w:firstLine="412"/>
      </w:pPr>
      <w:r>
        <w:rPr>
          <w:spacing w:val="9"/>
        </w:rPr>
        <w:t>本次实验设定的扫描起始频率为4</w:t>
      </w:r>
      <w:r>
        <w:t>GHz</w:t>
      </w:r>
      <w:r>
        <w:rPr>
          <w:spacing w:val="9"/>
        </w:rPr>
        <w:t>，终止频率为</w:t>
      </w:r>
      <w:r>
        <w:rPr>
          <w:spacing w:val="-32"/>
        </w:rPr>
        <w:t xml:space="preserve"> </w:t>
      </w:r>
      <w:r>
        <w:rPr>
          <w:spacing w:val="9"/>
        </w:rPr>
        <w:t>8.5</w:t>
      </w:r>
      <w:r>
        <w:t>GHz</w:t>
      </w:r>
      <w:r>
        <w:rPr>
          <w:spacing w:val="9"/>
        </w:rPr>
        <w:t>。测量得到的</w:t>
      </w:r>
      <w:r>
        <w:rPr>
          <w:spacing w:val="-36"/>
        </w:rPr>
        <w:t xml:space="preserve"> </w:t>
      </w:r>
      <w:r>
        <w:rPr>
          <w:spacing w:val="9"/>
        </w:rPr>
        <w:t>S21 参数对数</w:t>
      </w:r>
      <w:r>
        <w:rPr>
          <w:spacing w:val="4"/>
        </w:rPr>
        <w:t>幅度曲线如图</w:t>
      </w:r>
      <w:r>
        <w:rPr>
          <w:spacing w:val="-31"/>
        </w:rPr>
        <w:t xml:space="preserve"> </w:t>
      </w:r>
      <w:r>
        <w:rPr>
          <w:spacing w:val="4"/>
        </w:rPr>
        <w:t>2</w:t>
      </w:r>
      <w:r>
        <w:rPr>
          <w:spacing w:val="-40"/>
        </w:rPr>
        <w:t xml:space="preserve"> </w:t>
      </w:r>
      <w:r>
        <w:rPr>
          <w:spacing w:val="4"/>
        </w:rPr>
        <w:t>所示。</w:t>
      </w:r>
    </w:p>
    <w:p w14:paraId="3AD8628C">
      <w:pPr>
        <w:spacing w:line="288" w:lineRule="auto"/>
        <w:sectPr>
          <w:pgSz w:w="11906" w:h="16839"/>
          <w:pgMar w:top="1431" w:right="1391" w:bottom="0" w:left="1785" w:header="0" w:footer="0" w:gutter="0"/>
          <w:cols w:space="720" w:num="1"/>
        </w:sectPr>
      </w:pPr>
    </w:p>
    <w:p w14:paraId="1596D34D">
      <w:pPr>
        <w:spacing w:line="5736" w:lineRule="exact"/>
        <w:ind w:firstLine="434"/>
      </w:pPr>
      <w:r>
        <w:rPr>
          <w:position w:val="-114"/>
        </w:rPr>
        <w:drawing>
          <wp:inline distT="0" distB="0" distL="0" distR="0">
            <wp:extent cx="4795520" cy="364236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4"/>
                    <a:stretch>
                      <a:fillRect/>
                    </a:stretch>
                  </pic:blipFill>
                  <pic:spPr>
                    <a:xfrm>
                      <a:off x="0" y="0"/>
                      <a:ext cx="4796028" cy="3642360"/>
                    </a:xfrm>
                    <a:prstGeom prst="rect">
                      <a:avLst/>
                    </a:prstGeom>
                  </pic:spPr>
                </pic:pic>
              </a:graphicData>
            </a:graphic>
          </wp:inline>
        </w:drawing>
      </w:r>
    </w:p>
    <w:p w14:paraId="0878CF56">
      <w:pPr>
        <w:pStyle w:val="2"/>
        <w:spacing w:before="147" w:line="229" w:lineRule="auto"/>
        <w:ind w:left="4221"/>
        <w:outlineLvl w:val="2"/>
      </w:pPr>
      <w:r>
        <w:rPr>
          <w:spacing w:val="-10"/>
        </w:rPr>
        <w:t>图</w:t>
      </w:r>
      <w:r>
        <w:rPr>
          <w:spacing w:val="-37"/>
        </w:rPr>
        <w:t xml:space="preserve"> </w:t>
      </w:r>
      <w:r>
        <w:rPr>
          <w:spacing w:val="-10"/>
        </w:rPr>
        <w:t>2</w:t>
      </w:r>
    </w:p>
    <w:p w14:paraId="48FBD95F">
      <w:pPr>
        <w:spacing w:line="309" w:lineRule="auto"/>
        <w:rPr>
          <w:rFonts w:ascii="Arial"/>
          <w:sz w:val="21"/>
        </w:rPr>
      </w:pPr>
    </w:p>
    <w:p w14:paraId="4F58D15C">
      <w:pPr>
        <w:pStyle w:val="2"/>
        <w:spacing w:before="65" w:line="289" w:lineRule="auto"/>
        <w:ind w:left="45" w:right="130" w:firstLine="398"/>
      </w:pPr>
      <w:r>
        <w:rPr>
          <w:spacing w:val="6"/>
        </w:rPr>
        <w:t>从图</w:t>
      </w:r>
      <w:r>
        <w:rPr>
          <w:spacing w:val="-24"/>
        </w:rPr>
        <w:t xml:space="preserve"> </w:t>
      </w:r>
      <w:r>
        <w:rPr>
          <w:spacing w:val="6"/>
        </w:rPr>
        <w:t>2</w:t>
      </w:r>
      <w:r>
        <w:rPr>
          <w:spacing w:val="-21"/>
        </w:rPr>
        <w:t xml:space="preserve"> </w:t>
      </w:r>
      <w:r>
        <w:rPr>
          <w:spacing w:val="6"/>
        </w:rPr>
        <w:t>中可以看出，7.5</w:t>
      </w:r>
      <w:r>
        <w:t>GHz</w:t>
      </w:r>
      <w:r>
        <w:rPr>
          <w:spacing w:val="6"/>
        </w:rPr>
        <w:t>~8.5</w:t>
      </w:r>
      <w:r>
        <w:t>GHz</w:t>
      </w:r>
      <w:r>
        <w:rPr>
          <w:spacing w:val="-37"/>
        </w:rPr>
        <w:t xml:space="preserve"> </w:t>
      </w:r>
      <w:r>
        <w:rPr>
          <w:spacing w:val="6"/>
        </w:rPr>
        <w:t>频率范围之间，S21 曲线幅度较稳定，处在-30</w:t>
      </w:r>
      <w:r>
        <w:t>dB</w:t>
      </w:r>
      <w:r>
        <w:rPr>
          <w:spacing w:val="9"/>
        </w:rPr>
        <w:t>以上，说明在这个频率范围内接收功率较大，</w:t>
      </w:r>
      <w:r>
        <w:rPr>
          <w:spacing w:val="8"/>
        </w:rPr>
        <w:t>频率响应平坦、匹配性较好。</w:t>
      </w:r>
    </w:p>
    <w:p w14:paraId="6FDEBCCF">
      <w:pPr>
        <w:spacing w:line="302" w:lineRule="auto"/>
        <w:rPr>
          <w:rFonts w:ascii="Arial"/>
          <w:sz w:val="21"/>
        </w:rPr>
      </w:pPr>
    </w:p>
    <w:p w14:paraId="6509ED7A">
      <w:pPr>
        <w:spacing w:line="302" w:lineRule="auto"/>
        <w:rPr>
          <w:rFonts w:ascii="Arial"/>
          <w:sz w:val="21"/>
        </w:rPr>
      </w:pPr>
    </w:p>
    <w:p w14:paraId="61ADD26B">
      <w:pPr>
        <w:pStyle w:val="2"/>
        <w:spacing w:before="78" w:line="219" w:lineRule="auto"/>
        <w:ind w:left="28"/>
        <w:outlineLvl w:val="1"/>
        <w:rPr>
          <w:sz w:val="24"/>
          <w:szCs w:val="24"/>
        </w:rPr>
      </w:pPr>
      <w:r>
        <w:rPr>
          <w:b/>
          <w:bCs/>
          <w:spacing w:val="-4"/>
          <w:sz w:val="24"/>
          <w:szCs w:val="24"/>
        </w:rPr>
        <w:t>3.2</w:t>
      </w:r>
      <w:r>
        <w:rPr>
          <w:spacing w:val="-43"/>
          <w:sz w:val="24"/>
          <w:szCs w:val="24"/>
        </w:rPr>
        <w:t xml:space="preserve"> </w:t>
      </w:r>
      <w:r>
        <w:rPr>
          <w:b/>
          <w:bCs/>
          <w:spacing w:val="-4"/>
          <w:sz w:val="24"/>
          <w:szCs w:val="24"/>
        </w:rPr>
        <w:t>喇叭天线辐射方向图测量</w:t>
      </w:r>
    </w:p>
    <w:p w14:paraId="74D505E9">
      <w:pPr>
        <w:pStyle w:val="2"/>
        <w:spacing w:before="119" w:line="289" w:lineRule="auto"/>
        <w:ind w:left="22" w:right="15" w:firstLine="424"/>
      </w:pPr>
      <w:r>
        <w:rPr>
          <w:spacing w:val="7"/>
        </w:rPr>
        <w:t>天线方向图表征天线在空间中各个方向上所具有的发射或接收电磁波的能力，是天线辐</w:t>
      </w:r>
      <w:r>
        <w:rPr>
          <w:spacing w:val="9"/>
        </w:rPr>
        <w:t>射特性的重要参数。完整的方向图是一个三维空间图，实际工程中通常只需测量水平面</w:t>
      </w:r>
      <w:r>
        <w:rPr>
          <w:spacing w:val="-23"/>
        </w:rPr>
        <w:t xml:space="preserve"> </w:t>
      </w:r>
      <w:r>
        <w:rPr>
          <w:spacing w:val="9"/>
        </w:rPr>
        <w:t>H</w:t>
      </w:r>
      <w:r>
        <w:rPr>
          <w:spacing w:val="6"/>
        </w:rPr>
        <w:t>方向图和垂直面</w:t>
      </w:r>
      <w:r>
        <w:rPr>
          <w:spacing w:val="-36"/>
        </w:rPr>
        <w:t xml:space="preserve"> </w:t>
      </w:r>
      <w:r>
        <w:rPr>
          <w:spacing w:val="6"/>
        </w:rPr>
        <w:t>E</w:t>
      </w:r>
      <w:r>
        <w:rPr>
          <w:spacing w:val="-37"/>
        </w:rPr>
        <w:t xml:space="preserve"> </w:t>
      </w:r>
      <w:r>
        <w:rPr>
          <w:spacing w:val="6"/>
        </w:rPr>
        <w:t>方向图。</w:t>
      </w:r>
    </w:p>
    <w:p w14:paraId="55F18F95">
      <w:pPr>
        <w:pStyle w:val="2"/>
        <w:spacing w:before="74" w:line="228" w:lineRule="auto"/>
        <w:ind w:left="32"/>
      </w:pPr>
      <w:r>
        <w:rPr>
          <w:spacing w:val="7"/>
        </w:rPr>
        <w:t>（1）水平方向图测量</w:t>
      </w:r>
    </w:p>
    <w:p w14:paraId="72A5808F">
      <w:pPr>
        <w:pStyle w:val="2"/>
        <w:spacing w:before="143" w:line="288" w:lineRule="auto"/>
        <w:ind w:left="21" w:right="15" w:firstLine="425"/>
        <w:jc w:val="both"/>
      </w:pPr>
      <w:r>
        <w:rPr>
          <w:spacing w:val="7"/>
        </w:rPr>
        <w:t>实验步骤：在调试窗口，调节收、发天线极化方向，轴向角度一致。在测试程序中，依次选择[辐射方向图]、[极坐标]、[水平方向图], 测试频率可</w:t>
      </w:r>
      <w:r>
        <w:rPr>
          <w:spacing w:val="6"/>
        </w:rPr>
        <w:t>以设置多个，填入数据后回车</w:t>
      </w:r>
      <w:r>
        <w:rPr>
          <w:spacing w:val="7"/>
        </w:rPr>
        <w:t>即可(建议根据之前驻波比测量结果，选择三个频率进行测量)。开始、结束角度和采样步进选择默认值。点击</w:t>
      </w:r>
      <w:r>
        <w:rPr>
          <w:spacing w:val="62"/>
        </w:rPr>
        <w:t xml:space="preserve"> </w:t>
      </w:r>
      <w:r>
        <w:rPr>
          <w:spacing w:val="7"/>
        </w:rPr>
        <w:t>[矢网初始化]、</w:t>
      </w:r>
      <w:r>
        <w:rPr>
          <w:spacing w:val="-54"/>
        </w:rPr>
        <w:t xml:space="preserve"> </w:t>
      </w:r>
      <w:r>
        <w:rPr>
          <w:spacing w:val="7"/>
        </w:rPr>
        <w:t>[开始测试]之后，发射天线将转到水平方位开始角度，并以步进值向结束角度旋转，同时在方向图窗口实时显示测试曲线。测试过程中注意人员不</w:t>
      </w:r>
      <w:r>
        <w:rPr>
          <w:spacing w:val="9"/>
        </w:rPr>
        <w:t>要遮挡天线，并可移动屏蔽板防止其他干扰信号。</w:t>
      </w:r>
    </w:p>
    <w:p w14:paraId="33890DBE">
      <w:pPr>
        <w:pStyle w:val="2"/>
        <w:spacing w:before="3" w:line="288" w:lineRule="auto"/>
        <w:ind w:left="21" w:right="15" w:firstLine="421"/>
        <w:jc w:val="both"/>
      </w:pPr>
      <w:r>
        <w:rPr>
          <w:spacing w:val="10"/>
        </w:rPr>
        <w:t>本次测量的天线是喇叭天线，选择的三个频率为</w:t>
      </w:r>
      <w:r>
        <w:rPr>
          <w:spacing w:val="-36"/>
        </w:rPr>
        <w:t xml:space="preserve"> </w:t>
      </w:r>
      <w:r>
        <w:rPr>
          <w:spacing w:val="10"/>
        </w:rPr>
        <w:t>6</w:t>
      </w:r>
      <w:r>
        <w:t>GHz</w:t>
      </w:r>
      <w:r>
        <w:rPr>
          <w:spacing w:val="10"/>
        </w:rPr>
        <w:t>、7</w:t>
      </w:r>
      <w:r>
        <w:t>GHz</w:t>
      </w:r>
      <w:r>
        <w:rPr>
          <w:spacing w:val="10"/>
        </w:rPr>
        <w:t>、8</w:t>
      </w:r>
      <w:r>
        <w:t>GHz</w:t>
      </w:r>
      <w:r>
        <w:rPr>
          <w:spacing w:val="-42"/>
        </w:rPr>
        <w:t xml:space="preserve"> </w:t>
      </w:r>
      <w:r>
        <w:rPr>
          <w:spacing w:val="10"/>
        </w:rPr>
        <w:t>进行绘图比较。根</w:t>
      </w:r>
      <w:r>
        <w:rPr>
          <w:spacing w:val="2"/>
        </w:rPr>
        <w:t>据图</w:t>
      </w:r>
      <w:r>
        <w:rPr>
          <w:spacing w:val="-21"/>
        </w:rPr>
        <w:t xml:space="preserve"> </w:t>
      </w:r>
      <w:r>
        <w:rPr>
          <w:spacing w:val="2"/>
        </w:rPr>
        <w:t>1</w:t>
      </w:r>
      <w:r>
        <w:rPr>
          <w:spacing w:val="-39"/>
        </w:rPr>
        <w:t xml:space="preserve"> </w:t>
      </w:r>
      <w:r>
        <w:rPr>
          <w:spacing w:val="2"/>
        </w:rPr>
        <w:t>可知，6</w:t>
      </w:r>
      <w:r>
        <w:t>GHz</w:t>
      </w:r>
      <w:r>
        <w:rPr>
          <w:spacing w:val="-30"/>
        </w:rPr>
        <w:t xml:space="preserve"> </w:t>
      </w:r>
      <w:r>
        <w:rPr>
          <w:spacing w:val="2"/>
        </w:rPr>
        <w:t>时</w:t>
      </w:r>
      <w:r>
        <w:rPr>
          <w:spacing w:val="-44"/>
        </w:rPr>
        <w:t xml:space="preserve"> </w:t>
      </w:r>
      <w:r>
        <w:t>VSWR</w:t>
      </w:r>
      <w:r>
        <w:rPr>
          <w:spacing w:val="-41"/>
        </w:rPr>
        <w:t xml:space="preserve"> </w:t>
      </w:r>
      <w:r>
        <w:rPr>
          <w:spacing w:val="2"/>
        </w:rPr>
        <w:t>远高于</w:t>
      </w:r>
      <w:r>
        <w:rPr>
          <w:spacing w:val="-23"/>
        </w:rPr>
        <w:t xml:space="preserve"> </w:t>
      </w:r>
      <w:r>
        <w:rPr>
          <w:spacing w:val="2"/>
        </w:rPr>
        <w:t>1.5，7</w:t>
      </w:r>
      <w:r>
        <w:t>GHz</w:t>
      </w:r>
      <w:r>
        <w:rPr>
          <w:spacing w:val="-31"/>
        </w:rPr>
        <w:t xml:space="preserve"> </w:t>
      </w:r>
      <w:r>
        <w:rPr>
          <w:spacing w:val="2"/>
        </w:rPr>
        <w:t>时</w:t>
      </w:r>
      <w:r>
        <w:rPr>
          <w:spacing w:val="-41"/>
        </w:rPr>
        <w:t xml:space="preserve"> </w:t>
      </w:r>
      <w:r>
        <w:t>VSWR</w:t>
      </w:r>
      <w:r>
        <w:rPr>
          <w:spacing w:val="-36"/>
        </w:rPr>
        <w:t xml:space="preserve"> </w:t>
      </w:r>
      <w:r>
        <w:rPr>
          <w:spacing w:val="2"/>
        </w:rPr>
        <w:t>约等于</w:t>
      </w:r>
      <w:r>
        <w:rPr>
          <w:spacing w:val="-24"/>
        </w:rPr>
        <w:t xml:space="preserve"> </w:t>
      </w:r>
      <w:r>
        <w:rPr>
          <w:spacing w:val="2"/>
        </w:rPr>
        <w:t>1.5，8</w:t>
      </w:r>
      <w:r>
        <w:t>Hz</w:t>
      </w:r>
      <w:r>
        <w:rPr>
          <w:spacing w:val="-30"/>
        </w:rPr>
        <w:t xml:space="preserve"> </w:t>
      </w:r>
      <w:r>
        <w:rPr>
          <w:spacing w:val="2"/>
        </w:rPr>
        <w:t>时</w:t>
      </w:r>
      <w:r>
        <w:rPr>
          <w:spacing w:val="-44"/>
        </w:rPr>
        <w:t xml:space="preserve"> </w:t>
      </w:r>
      <w:r>
        <w:t>VSWR</w:t>
      </w:r>
      <w:r>
        <w:rPr>
          <w:spacing w:val="-41"/>
        </w:rPr>
        <w:t xml:space="preserve"> </w:t>
      </w:r>
      <w:r>
        <w:rPr>
          <w:spacing w:val="2"/>
        </w:rPr>
        <w:t>低于</w:t>
      </w:r>
      <w:r>
        <w:rPr>
          <w:spacing w:val="-22"/>
        </w:rPr>
        <w:t xml:space="preserve"> </w:t>
      </w:r>
      <w:r>
        <w:rPr>
          <w:spacing w:val="2"/>
        </w:rPr>
        <w:t>1</w:t>
      </w:r>
      <w:r>
        <w:rPr>
          <w:spacing w:val="1"/>
        </w:rPr>
        <w:t>.5（说</w:t>
      </w:r>
      <w:r>
        <w:rPr>
          <w:spacing w:val="8"/>
        </w:rPr>
        <w:t>明</w:t>
      </w:r>
      <w:r>
        <w:rPr>
          <w:spacing w:val="-34"/>
        </w:rPr>
        <w:t xml:space="preserve"> </w:t>
      </w:r>
      <w:r>
        <w:rPr>
          <w:spacing w:val="8"/>
        </w:rPr>
        <w:t>8</w:t>
      </w:r>
      <w:r>
        <w:t>GHz</w:t>
      </w:r>
      <w:r>
        <w:rPr>
          <w:spacing w:val="-30"/>
        </w:rPr>
        <w:t xml:space="preserve"> </w:t>
      </w:r>
      <w:r>
        <w:rPr>
          <w:spacing w:val="8"/>
        </w:rPr>
        <w:t>时天线的性能较好）。三种频率测量得到的水平辐射方向图如图</w:t>
      </w:r>
      <w:r>
        <w:rPr>
          <w:spacing w:val="-35"/>
        </w:rPr>
        <w:t xml:space="preserve"> </w:t>
      </w:r>
      <w:r>
        <w:rPr>
          <w:spacing w:val="8"/>
        </w:rPr>
        <w:t>3</w:t>
      </w:r>
      <w:r>
        <w:rPr>
          <w:spacing w:val="-38"/>
        </w:rPr>
        <w:t xml:space="preserve"> </w:t>
      </w:r>
      <w:r>
        <w:rPr>
          <w:spacing w:val="8"/>
        </w:rPr>
        <w:t>所示</w:t>
      </w:r>
      <w:r>
        <w:rPr>
          <w:spacing w:val="-59"/>
        </w:rPr>
        <w:t xml:space="preserve"> </w:t>
      </w:r>
      <w:r>
        <w:rPr>
          <w:spacing w:val="8"/>
        </w:rPr>
        <w:t>:</w:t>
      </w:r>
    </w:p>
    <w:p w14:paraId="48A4C558">
      <w:pPr>
        <w:spacing w:line="288" w:lineRule="auto"/>
        <w:sectPr>
          <w:pgSz w:w="11906" w:h="16839"/>
          <w:pgMar w:top="1341" w:right="1785" w:bottom="0" w:left="1785" w:header="0" w:footer="0" w:gutter="0"/>
          <w:cols w:space="720" w:num="1"/>
        </w:sectPr>
      </w:pPr>
    </w:p>
    <w:p w14:paraId="79AFD251">
      <w:pPr>
        <w:spacing w:line="5675" w:lineRule="exact"/>
        <w:ind w:firstLine="434"/>
      </w:pPr>
      <w:r>
        <w:rPr>
          <w:position w:val="-113"/>
        </w:rPr>
        <w:drawing>
          <wp:inline distT="0" distB="0" distL="0" distR="0">
            <wp:extent cx="4736465" cy="36036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5"/>
                    <a:stretch>
                      <a:fillRect/>
                    </a:stretch>
                  </pic:blipFill>
                  <pic:spPr>
                    <a:xfrm>
                      <a:off x="0" y="0"/>
                      <a:ext cx="4736591" cy="3604259"/>
                    </a:xfrm>
                    <a:prstGeom prst="rect">
                      <a:avLst/>
                    </a:prstGeom>
                  </pic:spPr>
                </pic:pic>
              </a:graphicData>
            </a:graphic>
          </wp:inline>
        </w:drawing>
      </w:r>
    </w:p>
    <w:p w14:paraId="06904015">
      <w:pPr>
        <w:pStyle w:val="2"/>
        <w:spacing w:before="179" w:line="229" w:lineRule="auto"/>
        <w:ind w:left="4221"/>
        <w:outlineLvl w:val="2"/>
        <w:rPr>
          <w:rFonts w:ascii="Times New Roman" w:hAnsi="Times New Roman" w:eastAsia="Times New Roman" w:cs="Times New Roman"/>
        </w:rPr>
      </w:pPr>
      <w:r>
        <w:rPr>
          <w:spacing w:val="-10"/>
        </w:rPr>
        <w:t>图</w:t>
      </w:r>
      <w:r>
        <w:rPr>
          <w:spacing w:val="-39"/>
        </w:rPr>
        <w:t xml:space="preserve"> </w:t>
      </w:r>
      <w:r>
        <w:rPr>
          <w:rFonts w:ascii="Times New Roman" w:hAnsi="Times New Roman" w:eastAsia="Times New Roman" w:cs="Times New Roman"/>
          <w:spacing w:val="-10"/>
        </w:rPr>
        <w:t>3</w:t>
      </w:r>
    </w:p>
    <w:p w14:paraId="0BDC1822">
      <w:pPr>
        <w:pStyle w:val="2"/>
        <w:spacing w:before="63" w:line="229" w:lineRule="auto"/>
        <w:ind w:left="32"/>
      </w:pPr>
      <w:r>
        <w:rPr>
          <w:spacing w:val="7"/>
        </w:rPr>
        <w:t>（2）垂直方向图测量</w:t>
      </w:r>
    </w:p>
    <w:p w14:paraId="23ECB790">
      <w:pPr>
        <w:pStyle w:val="2"/>
        <w:spacing w:before="63" w:line="228" w:lineRule="auto"/>
        <w:ind w:left="447"/>
      </w:pPr>
      <w:r>
        <w:rPr>
          <w:spacing w:val="9"/>
        </w:rPr>
        <w:t>实验步骤：除[垂直方向图]选择以外，其他步骤与水平方向图测量</w:t>
      </w:r>
      <w:r>
        <w:rPr>
          <w:spacing w:val="8"/>
        </w:rPr>
        <w:t>一致。</w:t>
      </w:r>
    </w:p>
    <w:p w14:paraId="36569016">
      <w:pPr>
        <w:pStyle w:val="2"/>
        <w:spacing w:before="65" w:line="228" w:lineRule="auto"/>
        <w:ind w:left="443"/>
      </w:pPr>
      <w:r>
        <w:rPr>
          <w:spacing w:val="10"/>
        </w:rPr>
        <w:t>测量得到的垂直辐射方向图如图4</w:t>
      </w:r>
      <w:r>
        <w:rPr>
          <w:spacing w:val="-24"/>
        </w:rPr>
        <w:t xml:space="preserve"> </w:t>
      </w:r>
      <w:r>
        <w:rPr>
          <w:spacing w:val="10"/>
        </w:rPr>
        <w:t>所示：</w:t>
      </w:r>
    </w:p>
    <w:p w14:paraId="6910DCFA">
      <w:pPr>
        <w:spacing w:before="78" w:line="5794" w:lineRule="exact"/>
        <w:ind w:firstLine="434"/>
      </w:pPr>
      <w:r>
        <w:rPr>
          <w:position w:val="-115"/>
        </w:rPr>
        <w:drawing>
          <wp:inline distT="0" distB="0" distL="0" distR="0">
            <wp:extent cx="4829175" cy="3678555"/>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6"/>
                    <a:stretch>
                      <a:fillRect/>
                    </a:stretch>
                  </pic:blipFill>
                  <pic:spPr>
                    <a:xfrm>
                      <a:off x="0" y="0"/>
                      <a:ext cx="4829555" cy="3678935"/>
                    </a:xfrm>
                    <a:prstGeom prst="rect">
                      <a:avLst/>
                    </a:prstGeom>
                  </pic:spPr>
                </pic:pic>
              </a:graphicData>
            </a:graphic>
          </wp:inline>
        </w:drawing>
      </w:r>
    </w:p>
    <w:p w14:paraId="1A535F54">
      <w:pPr>
        <w:spacing w:line="5794" w:lineRule="exact"/>
        <w:sectPr>
          <w:footerReference r:id="rId5" w:type="default"/>
          <w:pgSz w:w="11906" w:h="16839"/>
          <w:pgMar w:top="1370" w:right="1785" w:bottom="2436" w:left="1785" w:header="0" w:footer="2188" w:gutter="0"/>
          <w:cols w:space="720" w:num="1"/>
        </w:sectPr>
      </w:pPr>
    </w:p>
    <w:p w14:paraId="00E937D9">
      <w:pPr>
        <w:pStyle w:val="2"/>
        <w:spacing w:before="48" w:line="220" w:lineRule="auto"/>
        <w:ind w:left="28"/>
        <w:outlineLvl w:val="1"/>
        <w:rPr>
          <w:sz w:val="24"/>
          <w:szCs w:val="24"/>
        </w:rPr>
      </w:pPr>
      <w:r>
        <w:rPr>
          <w:b/>
          <w:bCs/>
          <w:spacing w:val="-6"/>
          <w:sz w:val="24"/>
          <w:szCs w:val="24"/>
        </w:rPr>
        <w:t>3.3</w:t>
      </w:r>
      <w:r>
        <w:rPr>
          <w:spacing w:val="-47"/>
          <w:sz w:val="24"/>
          <w:szCs w:val="24"/>
        </w:rPr>
        <w:t xml:space="preserve"> </w:t>
      </w:r>
      <w:r>
        <w:rPr>
          <w:b/>
          <w:bCs/>
          <w:spacing w:val="-6"/>
          <w:sz w:val="24"/>
          <w:szCs w:val="24"/>
        </w:rPr>
        <w:t>极化测量</w:t>
      </w:r>
    </w:p>
    <w:p w14:paraId="2B128B86">
      <w:pPr>
        <w:pStyle w:val="2"/>
        <w:spacing w:before="117" w:line="228" w:lineRule="auto"/>
        <w:ind w:left="32"/>
      </w:pPr>
      <w:r>
        <w:rPr>
          <w:spacing w:val="7"/>
        </w:rPr>
        <w:t>（1）天线极化测量</w:t>
      </w:r>
    </w:p>
    <w:p w14:paraId="295AEAC0">
      <w:pPr>
        <w:pStyle w:val="2"/>
        <w:spacing w:before="64" w:line="288" w:lineRule="auto"/>
        <w:ind w:left="23" w:right="54" w:firstLine="424"/>
      </w:pPr>
      <w:r>
        <w:rPr>
          <w:spacing w:val="6"/>
        </w:rPr>
        <w:t>实验步骤：在测试程序中，依次选择[极化测量]、[对数幅度]、[常规极化测量], 确认</w:t>
      </w:r>
      <w:r>
        <w:rPr>
          <w:spacing w:val="9"/>
        </w:rPr>
        <w:t>收发天线的初始状态，设定测试频率，常规极化测试时发射天线极化度默认</w:t>
      </w:r>
      <w:r>
        <w:rPr>
          <w:spacing w:val="8"/>
        </w:rPr>
        <w:t>从 0</w:t>
      </w:r>
      <w:r>
        <w:rPr>
          <w:spacing w:val="-75"/>
        </w:rPr>
        <w:t xml:space="preserve"> </w:t>
      </w:r>
      <w:r>
        <w:rPr>
          <w:spacing w:val="8"/>
        </w:rPr>
        <w:t>°扫描到</w:t>
      </w:r>
      <w:r>
        <w:t xml:space="preserve"> </w:t>
      </w:r>
      <w:r>
        <w:rPr>
          <w:spacing w:val="7"/>
        </w:rPr>
        <w:t>90</w:t>
      </w:r>
      <w:r>
        <w:rPr>
          <w:spacing w:val="-75"/>
        </w:rPr>
        <w:t xml:space="preserve"> </w:t>
      </w:r>
      <w:r>
        <w:rPr>
          <w:spacing w:val="7"/>
        </w:rPr>
        <w:t>°, 点击[矢网初始化]、</w:t>
      </w:r>
      <w:r>
        <w:rPr>
          <w:spacing w:val="-51"/>
        </w:rPr>
        <w:t xml:space="preserve"> </w:t>
      </w:r>
      <w:r>
        <w:rPr>
          <w:spacing w:val="7"/>
        </w:rPr>
        <w:t>[开始]之后就可以在测试</w:t>
      </w:r>
      <w:r>
        <w:rPr>
          <w:spacing w:val="6"/>
        </w:rPr>
        <w:t>窗口看到天线的极化测试曲线。</w:t>
      </w:r>
    </w:p>
    <w:p w14:paraId="2BE54B48">
      <w:pPr>
        <w:pStyle w:val="2"/>
        <w:spacing w:line="227" w:lineRule="auto"/>
        <w:ind w:left="441"/>
      </w:pPr>
      <w:r>
        <w:rPr>
          <w:spacing w:val="7"/>
        </w:rPr>
        <w:t>选择</w:t>
      </w:r>
      <w:r>
        <w:rPr>
          <w:spacing w:val="-22"/>
        </w:rPr>
        <w:t xml:space="preserve"> </w:t>
      </w:r>
      <w:r>
        <w:rPr>
          <w:spacing w:val="7"/>
        </w:rPr>
        <w:t>7.5</w:t>
      </w:r>
      <w:r>
        <w:t>GHz</w:t>
      </w:r>
      <w:r>
        <w:rPr>
          <w:spacing w:val="-42"/>
        </w:rPr>
        <w:t xml:space="preserve"> </w:t>
      </w:r>
      <w:r>
        <w:rPr>
          <w:spacing w:val="7"/>
        </w:rPr>
        <w:t>进行测量，常规极化测量得到的曲线如图</w:t>
      </w:r>
      <w:r>
        <w:rPr>
          <w:spacing w:val="-32"/>
        </w:rPr>
        <w:t xml:space="preserve"> </w:t>
      </w:r>
      <w:r>
        <w:rPr>
          <w:spacing w:val="7"/>
        </w:rPr>
        <w:t>5</w:t>
      </w:r>
      <w:r>
        <w:rPr>
          <w:spacing w:val="-38"/>
        </w:rPr>
        <w:t xml:space="preserve"> </w:t>
      </w:r>
      <w:r>
        <w:rPr>
          <w:spacing w:val="7"/>
        </w:rPr>
        <w:t>所示：</w:t>
      </w:r>
    </w:p>
    <w:p w14:paraId="2AAA1115">
      <w:pPr>
        <w:spacing w:line="464" w:lineRule="auto"/>
        <w:rPr>
          <w:rFonts w:ascii="Arial"/>
          <w:sz w:val="21"/>
        </w:rPr>
      </w:pPr>
    </w:p>
    <w:p w14:paraId="04E3B34B">
      <w:pPr>
        <w:spacing w:line="5940" w:lineRule="exact"/>
        <w:ind w:firstLine="434"/>
      </w:pPr>
      <w:r>
        <w:rPr>
          <w:position w:val="-118"/>
        </w:rPr>
        <w:drawing>
          <wp:inline distT="0" distB="0" distL="0" distR="0">
            <wp:extent cx="4969510" cy="377190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7"/>
                    <a:stretch>
                      <a:fillRect/>
                    </a:stretch>
                  </pic:blipFill>
                  <pic:spPr>
                    <a:xfrm>
                      <a:off x="0" y="0"/>
                      <a:ext cx="4969763" cy="3771900"/>
                    </a:xfrm>
                    <a:prstGeom prst="rect">
                      <a:avLst/>
                    </a:prstGeom>
                  </pic:spPr>
                </pic:pic>
              </a:graphicData>
            </a:graphic>
          </wp:inline>
        </w:drawing>
      </w:r>
    </w:p>
    <w:p w14:paraId="3DFC4CFC">
      <w:pPr>
        <w:pStyle w:val="2"/>
        <w:spacing w:before="210" w:line="229" w:lineRule="auto"/>
        <w:ind w:left="4221"/>
        <w:outlineLvl w:val="2"/>
        <w:rPr>
          <w:rFonts w:ascii="Times New Roman" w:hAnsi="Times New Roman" w:eastAsia="Times New Roman" w:cs="Times New Roman"/>
        </w:rPr>
      </w:pPr>
      <w:r>
        <w:rPr>
          <w:spacing w:val="-10"/>
        </w:rPr>
        <w:t>图</w:t>
      </w:r>
      <w:r>
        <w:rPr>
          <w:spacing w:val="-38"/>
        </w:rPr>
        <w:t xml:space="preserve"> </w:t>
      </w:r>
      <w:r>
        <w:rPr>
          <w:rFonts w:ascii="Times New Roman" w:hAnsi="Times New Roman" w:eastAsia="Times New Roman" w:cs="Times New Roman"/>
          <w:spacing w:val="-10"/>
        </w:rPr>
        <w:t>5</w:t>
      </w:r>
    </w:p>
    <w:p w14:paraId="5CE6CF3B">
      <w:pPr>
        <w:spacing w:line="309" w:lineRule="auto"/>
        <w:rPr>
          <w:rFonts w:ascii="Arial"/>
          <w:sz w:val="21"/>
        </w:rPr>
      </w:pPr>
    </w:p>
    <w:p w14:paraId="26E4FDE0">
      <w:pPr>
        <w:spacing w:line="309" w:lineRule="auto"/>
        <w:rPr>
          <w:rFonts w:ascii="Arial"/>
          <w:sz w:val="21"/>
        </w:rPr>
      </w:pPr>
    </w:p>
    <w:p w14:paraId="02F93A3A">
      <w:pPr>
        <w:pStyle w:val="2"/>
        <w:spacing w:before="66" w:line="228" w:lineRule="auto"/>
        <w:ind w:left="32"/>
      </w:pPr>
      <w:r>
        <w:rPr>
          <w:spacing w:val="7"/>
        </w:rPr>
        <w:t>（2）极化栅网特性测量</w:t>
      </w:r>
    </w:p>
    <w:p w14:paraId="183D9202">
      <w:pPr>
        <w:pStyle w:val="2"/>
        <w:spacing w:before="65" w:line="288" w:lineRule="auto"/>
        <w:ind w:left="23" w:right="54" w:firstLine="421"/>
        <w:jc w:val="both"/>
      </w:pPr>
      <w:r>
        <w:rPr>
          <w:spacing w:val="7"/>
        </w:rPr>
        <w:t>极化栅网是在一块玻璃上间隔均匀的缝隙拉上金属丝，如果金属丝的宽度与缝隙的宽度都比波长小得多，则对于投射到栅网上的电磁波，对于电场平行于缝隙方向的电磁波将被全反射，而垂直于缝隙方向的电磁波将能顺利通过。所以将极化栅网放到发射天线前面，则按</w:t>
      </w:r>
      <w:r>
        <w:rPr>
          <w:spacing w:val="9"/>
        </w:rPr>
        <w:t>收天线所按收到的信号大小随着极化栅网旋转角度的改变而改变。</w:t>
      </w:r>
    </w:p>
    <w:p w14:paraId="173C9A55">
      <w:pPr>
        <w:pStyle w:val="2"/>
        <w:spacing w:line="288" w:lineRule="auto"/>
        <w:ind w:left="34" w:firstLine="412"/>
      </w:pPr>
      <w:r>
        <w:rPr>
          <w:spacing w:val="3"/>
        </w:rPr>
        <w:t>实验步骤：极化栅网特性测量时，将一个水平栅网放置在收发天线之间，在测试程序中，</w:t>
      </w:r>
      <w:r>
        <w:rPr>
          <w:spacing w:val="8"/>
        </w:rPr>
        <w:t>除选择[栅网极化测量]外，其他设置及步骤和“</w:t>
      </w:r>
      <w:r>
        <w:rPr>
          <w:spacing w:val="7"/>
        </w:rPr>
        <w:t>天线极化测量</w:t>
      </w:r>
      <w:r>
        <w:rPr>
          <w:spacing w:val="-70"/>
        </w:rPr>
        <w:t xml:space="preserve"> </w:t>
      </w:r>
      <w:r>
        <w:rPr>
          <w:spacing w:val="7"/>
        </w:rPr>
        <w:t>”相同。</w:t>
      </w:r>
    </w:p>
    <w:p w14:paraId="51169DF0">
      <w:pPr>
        <w:pStyle w:val="2"/>
        <w:spacing w:before="1" w:line="227" w:lineRule="auto"/>
        <w:ind w:left="441"/>
      </w:pPr>
      <w:r>
        <w:rPr>
          <w:spacing w:val="10"/>
        </w:rPr>
        <w:t>选择</w:t>
      </w:r>
      <w:r>
        <w:rPr>
          <w:spacing w:val="-32"/>
        </w:rPr>
        <w:t xml:space="preserve"> </w:t>
      </w:r>
      <w:r>
        <w:rPr>
          <w:spacing w:val="10"/>
        </w:rPr>
        <w:t>7.5</w:t>
      </w:r>
      <w:r>
        <w:t>GHz</w:t>
      </w:r>
      <w:r>
        <w:rPr>
          <w:spacing w:val="-41"/>
        </w:rPr>
        <w:t xml:space="preserve"> </w:t>
      </w:r>
      <w:r>
        <w:rPr>
          <w:spacing w:val="10"/>
        </w:rPr>
        <w:t>进行测量，栅网极化测量得到的曲线如图</w:t>
      </w:r>
      <w:r>
        <w:rPr>
          <w:spacing w:val="9"/>
        </w:rPr>
        <w:t>6</w:t>
      </w:r>
      <w:r>
        <w:rPr>
          <w:spacing w:val="-38"/>
        </w:rPr>
        <w:t xml:space="preserve"> </w:t>
      </w:r>
      <w:r>
        <w:rPr>
          <w:spacing w:val="9"/>
        </w:rPr>
        <w:t>所示：</w:t>
      </w:r>
    </w:p>
    <w:p w14:paraId="1BDE48D4">
      <w:pPr>
        <w:spacing w:line="227" w:lineRule="auto"/>
        <w:sectPr>
          <w:footerReference r:id="rId6" w:type="default"/>
          <w:pgSz w:w="11906" w:h="16839"/>
          <w:pgMar w:top="1314" w:right="1747" w:bottom="400" w:left="1785" w:header="0" w:footer="0" w:gutter="0"/>
          <w:cols w:space="720" w:num="1"/>
        </w:sectPr>
      </w:pPr>
    </w:p>
    <w:p w14:paraId="17399300">
      <w:pPr>
        <w:spacing w:line="5532" w:lineRule="exact"/>
        <w:ind w:firstLine="434"/>
      </w:pPr>
      <w:r>
        <w:rPr>
          <w:position w:val="-110"/>
        </w:rPr>
        <w:drawing>
          <wp:inline distT="0" distB="0" distL="0" distR="0">
            <wp:extent cx="4615815" cy="351282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8"/>
                    <a:stretch>
                      <a:fillRect/>
                    </a:stretch>
                  </pic:blipFill>
                  <pic:spPr>
                    <a:xfrm>
                      <a:off x="0" y="0"/>
                      <a:ext cx="4616195" cy="3512820"/>
                    </a:xfrm>
                    <a:prstGeom prst="rect">
                      <a:avLst/>
                    </a:prstGeom>
                  </pic:spPr>
                </pic:pic>
              </a:graphicData>
            </a:graphic>
          </wp:inline>
        </w:drawing>
      </w:r>
    </w:p>
    <w:p w14:paraId="362E19CC">
      <w:pPr>
        <w:pStyle w:val="2"/>
        <w:spacing w:before="97" w:line="229" w:lineRule="auto"/>
        <w:ind w:left="4221"/>
        <w:outlineLvl w:val="2"/>
        <w:rPr>
          <w:rFonts w:ascii="Times New Roman" w:hAnsi="Times New Roman" w:eastAsia="Times New Roman" w:cs="Times New Roman"/>
        </w:rPr>
      </w:pPr>
      <w:r>
        <w:rPr>
          <w:spacing w:val="-10"/>
        </w:rPr>
        <w:t>图</w:t>
      </w:r>
      <w:r>
        <w:rPr>
          <w:spacing w:val="-39"/>
        </w:rPr>
        <w:t xml:space="preserve"> </w:t>
      </w:r>
      <w:r>
        <w:rPr>
          <w:rFonts w:ascii="Times New Roman" w:hAnsi="Times New Roman" w:eastAsia="Times New Roman" w:cs="Times New Roman"/>
          <w:spacing w:val="-10"/>
        </w:rPr>
        <w:t>6</w:t>
      </w:r>
    </w:p>
    <w:p w14:paraId="61050F5A">
      <w:pPr>
        <w:spacing w:line="295" w:lineRule="auto"/>
        <w:rPr>
          <w:rFonts w:ascii="Arial"/>
          <w:sz w:val="21"/>
        </w:rPr>
      </w:pPr>
    </w:p>
    <w:p w14:paraId="53065E97">
      <w:pPr>
        <w:spacing w:line="296" w:lineRule="auto"/>
        <w:rPr>
          <w:rFonts w:ascii="Arial"/>
          <w:sz w:val="21"/>
        </w:rPr>
      </w:pPr>
    </w:p>
    <w:p w14:paraId="6EAA3696">
      <w:pPr>
        <w:pStyle w:val="2"/>
        <w:spacing w:before="78" w:line="219" w:lineRule="auto"/>
        <w:ind w:left="28"/>
        <w:outlineLvl w:val="1"/>
        <w:rPr>
          <w:sz w:val="24"/>
          <w:szCs w:val="24"/>
        </w:rPr>
      </w:pPr>
      <w:r>
        <w:rPr>
          <w:b/>
          <w:bCs/>
          <w:spacing w:val="-5"/>
          <w:sz w:val="24"/>
          <w:szCs w:val="24"/>
        </w:rPr>
        <w:t>3.4</w:t>
      </w:r>
      <w:r>
        <w:rPr>
          <w:spacing w:val="-9"/>
          <w:sz w:val="24"/>
          <w:szCs w:val="24"/>
        </w:rPr>
        <w:t xml:space="preserve"> </w:t>
      </w:r>
      <w:r>
        <w:rPr>
          <w:b/>
          <w:bCs/>
          <w:spacing w:val="-5"/>
          <w:sz w:val="24"/>
          <w:szCs w:val="24"/>
        </w:rPr>
        <w:t>电磁波在空间传播中与距离的关系测量</w:t>
      </w:r>
    </w:p>
    <w:p w14:paraId="278C091A">
      <w:pPr>
        <w:pStyle w:val="2"/>
        <w:spacing w:before="42" w:line="288" w:lineRule="auto"/>
        <w:ind w:left="21" w:firstLine="425"/>
        <w:jc w:val="both"/>
      </w:pPr>
      <w:r>
        <w:rPr>
          <w:spacing w:val="3"/>
        </w:rPr>
        <w:t>实验步骤：在程序中，依次选择[距离测量]、[对数幅度测量]确认收发天线的初始状态，</w:t>
      </w:r>
      <w:r>
        <w:rPr>
          <w:spacing w:val="6"/>
        </w:rPr>
        <w:t>设定测试频率、发射天线在滑轨上的的起始位置、结束位置、采样步进等参数，点击</w:t>
      </w:r>
      <w:r>
        <w:rPr>
          <w:spacing w:val="55"/>
        </w:rPr>
        <w:t xml:space="preserve"> </w:t>
      </w:r>
      <w:r>
        <w:rPr>
          <w:spacing w:val="6"/>
        </w:rPr>
        <w:t>[矢网初始化]、[开始]后就可在测试窗口看到电波在空间传播时按收到的信号与距离的关系曲线。</w:t>
      </w:r>
    </w:p>
    <w:p w14:paraId="304966BA">
      <w:pPr>
        <w:pStyle w:val="2"/>
        <w:spacing w:line="227" w:lineRule="auto"/>
        <w:ind w:left="443"/>
      </w:pPr>
      <w:r>
        <w:rPr>
          <w:spacing w:val="7"/>
        </w:rPr>
        <w:t>测量得到的距离与收发关系图如图</w:t>
      </w:r>
      <w:r>
        <w:rPr>
          <w:spacing w:val="-28"/>
        </w:rPr>
        <w:t xml:space="preserve"> </w:t>
      </w:r>
      <w:r>
        <w:rPr>
          <w:spacing w:val="7"/>
        </w:rPr>
        <w:t>7</w:t>
      </w:r>
      <w:r>
        <w:rPr>
          <w:spacing w:val="-38"/>
        </w:rPr>
        <w:t xml:space="preserve"> </w:t>
      </w:r>
      <w:r>
        <w:rPr>
          <w:spacing w:val="7"/>
        </w:rPr>
        <w:t>所示：</w:t>
      </w:r>
    </w:p>
    <w:p w14:paraId="05D7361A">
      <w:pPr>
        <w:spacing w:before="126" w:line="5061" w:lineRule="exact"/>
        <w:ind w:firstLine="1077"/>
      </w:pPr>
      <w:r>
        <w:rPr>
          <w:position w:val="-101"/>
        </w:rPr>
        <w:drawing>
          <wp:inline distT="0" distB="0" distL="0" distR="0">
            <wp:extent cx="4189095" cy="321373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9"/>
                    <a:stretch>
                      <a:fillRect/>
                    </a:stretch>
                  </pic:blipFill>
                  <pic:spPr>
                    <a:xfrm>
                      <a:off x="0" y="0"/>
                      <a:ext cx="4189475" cy="3214116"/>
                    </a:xfrm>
                    <a:prstGeom prst="rect">
                      <a:avLst/>
                    </a:prstGeom>
                  </pic:spPr>
                </pic:pic>
              </a:graphicData>
            </a:graphic>
          </wp:inline>
        </w:drawing>
      </w:r>
    </w:p>
    <w:p w14:paraId="01B099AD">
      <w:pPr>
        <w:spacing w:line="5061" w:lineRule="exact"/>
        <w:sectPr>
          <w:footerReference r:id="rId7" w:type="default"/>
          <w:pgSz w:w="11906" w:h="16839"/>
          <w:pgMar w:top="1283" w:right="1731" w:bottom="2124" w:left="1785" w:header="0" w:footer="1876" w:gutter="0"/>
          <w:cols w:space="720" w:num="1"/>
        </w:sectPr>
      </w:pPr>
    </w:p>
    <w:p w14:paraId="66C2A9BC">
      <w:pPr>
        <w:spacing w:before="57" w:line="222" w:lineRule="auto"/>
        <w:ind w:left="21"/>
        <w:outlineLvl w:val="0"/>
        <w:rPr>
          <w:rFonts w:ascii="黑体" w:hAnsi="黑体" w:eastAsia="黑体" w:cs="黑体"/>
          <w:sz w:val="28"/>
          <w:szCs w:val="28"/>
        </w:rPr>
      </w:pPr>
      <w:r>
        <w:rPr>
          <w:rFonts w:ascii="Times New Roman" w:hAnsi="Times New Roman" w:eastAsia="Times New Roman" w:cs="Times New Roman"/>
          <w:b/>
          <w:bCs/>
          <w:spacing w:val="-6"/>
          <w:sz w:val="28"/>
          <w:szCs w:val="28"/>
        </w:rPr>
        <w:t>4</w:t>
      </w:r>
      <w:r>
        <w:rPr>
          <w:rFonts w:ascii="Times New Roman" w:hAnsi="Times New Roman" w:eastAsia="Times New Roman" w:cs="Times New Roman"/>
          <w:b/>
          <w:bCs/>
          <w:spacing w:val="12"/>
          <w:sz w:val="28"/>
          <w:szCs w:val="28"/>
        </w:rPr>
        <w:t xml:space="preserve">  </w:t>
      </w:r>
      <w:r>
        <w:rPr>
          <w:rFonts w:ascii="黑体" w:hAnsi="黑体" w:eastAsia="黑体" w:cs="黑体"/>
          <w:b/>
          <w:bCs/>
          <w:spacing w:val="-6"/>
          <w:sz w:val="28"/>
          <w:szCs w:val="28"/>
        </w:rPr>
        <w:t>实验问题分析</w:t>
      </w:r>
    </w:p>
    <w:p w14:paraId="56D0854F">
      <w:pPr>
        <w:pStyle w:val="2"/>
        <w:spacing w:before="166" w:line="225" w:lineRule="auto"/>
        <w:ind w:left="32"/>
        <w:outlineLvl w:val="2"/>
      </w:pPr>
      <w:r>
        <w:rPr>
          <w:b/>
          <w:bCs/>
          <w:spacing w:val="7"/>
        </w:rPr>
        <w:t>（1）天线驻波比测量时,存在哪些误差?如要提高测量的准确性,需要怎么做?</w:t>
      </w:r>
    </w:p>
    <w:p w14:paraId="6DCB4E1A">
      <w:pPr>
        <w:pStyle w:val="2"/>
        <w:spacing w:before="68" w:line="228" w:lineRule="auto"/>
        <w:ind w:left="444"/>
      </w:pPr>
      <w:r>
        <w:rPr>
          <w:spacing w:val="5"/>
        </w:rPr>
        <w:t>误差来源</w:t>
      </w:r>
      <w:r>
        <w:rPr>
          <w:spacing w:val="-58"/>
        </w:rPr>
        <w:t xml:space="preserve"> </w:t>
      </w:r>
      <w:r>
        <w:rPr>
          <w:spacing w:val="5"/>
        </w:rPr>
        <w:t>:</w:t>
      </w:r>
    </w:p>
    <w:p w14:paraId="319A8052">
      <w:pPr>
        <w:pStyle w:val="2"/>
        <w:spacing w:before="64" w:line="258" w:lineRule="auto"/>
        <w:ind w:left="27" w:right="15" w:firstLine="414"/>
      </w:pPr>
      <w:r>
        <w:rPr>
          <w:spacing w:val="7"/>
        </w:rPr>
        <w:t>①若测量时未严格校准极化方向，可能导致极化方向不匹配误差，驻波比测量值偏离真</w:t>
      </w:r>
      <w:r>
        <w:rPr>
          <w:spacing w:val="1"/>
        </w:rPr>
        <w:t>实值。</w:t>
      </w:r>
    </w:p>
    <w:p w14:paraId="130423D2">
      <w:pPr>
        <w:pStyle w:val="2"/>
        <w:spacing w:before="64" w:line="259" w:lineRule="auto"/>
        <w:ind w:left="37" w:right="15" w:firstLine="402"/>
      </w:pPr>
      <w:r>
        <w:rPr>
          <w:spacing w:val="7"/>
        </w:rPr>
        <w:t>②没有正确进行矢量网络分析仪的初始化和校准，系统本身的噪声、阻抗失配等可能会</w:t>
      </w:r>
      <w:r>
        <w:rPr>
          <w:spacing w:val="4"/>
        </w:rPr>
        <w:t>引入基准误差。</w:t>
      </w:r>
    </w:p>
    <w:p w14:paraId="0F56F328">
      <w:pPr>
        <w:pStyle w:val="2"/>
        <w:spacing w:before="64" w:line="225" w:lineRule="auto"/>
        <w:ind w:left="440"/>
      </w:pPr>
      <w:r>
        <w:rPr>
          <w:spacing w:val="9"/>
        </w:rPr>
        <w:t>③如果微波屏蔽板遮挡外来电磁波屏蔽不彻底，可能引起外界电磁干扰误差。</w:t>
      </w:r>
    </w:p>
    <w:p w14:paraId="0CA46A6E">
      <w:pPr>
        <w:pStyle w:val="2"/>
        <w:spacing w:before="68" w:line="225" w:lineRule="auto"/>
        <w:ind w:left="440"/>
      </w:pPr>
      <w:r>
        <w:rPr>
          <w:spacing w:val="9"/>
        </w:rPr>
        <w:t>④仪器操作不当如连接线接触不良等也可能引起测量误差。</w:t>
      </w:r>
    </w:p>
    <w:p w14:paraId="326845D3">
      <w:pPr>
        <w:spacing w:line="312" w:lineRule="auto"/>
        <w:rPr>
          <w:rFonts w:ascii="Arial"/>
          <w:sz w:val="21"/>
        </w:rPr>
      </w:pPr>
    </w:p>
    <w:p w14:paraId="758CC937">
      <w:pPr>
        <w:pStyle w:val="2"/>
        <w:spacing w:before="66" w:line="228" w:lineRule="auto"/>
        <w:ind w:left="442"/>
      </w:pPr>
      <w:r>
        <w:rPr>
          <w:spacing w:val="7"/>
        </w:rPr>
        <w:t>减少误差的做法：</w:t>
      </w:r>
    </w:p>
    <w:p w14:paraId="39258FD7">
      <w:pPr>
        <w:pStyle w:val="2"/>
        <w:spacing w:before="65" w:line="225" w:lineRule="auto"/>
        <w:ind w:left="441"/>
      </w:pPr>
      <w:r>
        <w:rPr>
          <w:spacing w:val="9"/>
        </w:rPr>
        <w:t>①在测量前，确保发射天线与接收天线的极化方向完全一致。</w:t>
      </w:r>
    </w:p>
    <w:p w14:paraId="75AE24DC">
      <w:pPr>
        <w:pStyle w:val="2"/>
        <w:spacing w:before="69" w:line="258" w:lineRule="auto"/>
        <w:ind w:left="23" w:right="15" w:firstLine="416"/>
      </w:pPr>
      <w:r>
        <w:rPr>
          <w:spacing w:val="7"/>
        </w:rPr>
        <w:t>②利用微波屏蔽板或在电磁屏蔽室内进行测量，减少外界电磁干扰；同时，避免人员或金属物体靠近测量区域。</w:t>
      </w:r>
    </w:p>
    <w:p w14:paraId="5D679C7C">
      <w:pPr>
        <w:pStyle w:val="2"/>
        <w:spacing w:before="64" w:line="258" w:lineRule="auto"/>
        <w:ind w:left="23" w:right="15" w:firstLine="417"/>
      </w:pPr>
      <w:r>
        <w:rPr>
          <w:spacing w:val="7"/>
        </w:rPr>
        <w:t>③测量前必须对矢量网络分析仪进行校准，并在</w:t>
      </w:r>
      <w:r>
        <w:rPr>
          <w:spacing w:val="6"/>
        </w:rPr>
        <w:t>每次测量前执行“矢网初始化</w:t>
      </w:r>
      <w:r>
        <w:rPr>
          <w:spacing w:val="-73"/>
        </w:rPr>
        <w:t xml:space="preserve"> </w:t>
      </w:r>
      <w:r>
        <w:rPr>
          <w:spacing w:val="6"/>
        </w:rPr>
        <w:t>”，确保</w:t>
      </w:r>
      <w:r>
        <w:rPr>
          <w:spacing w:val="7"/>
        </w:rPr>
        <w:t>仪器处于零基准状态。</w:t>
      </w:r>
    </w:p>
    <w:p w14:paraId="05D2588B">
      <w:pPr>
        <w:pStyle w:val="2"/>
        <w:spacing w:before="66" w:line="225" w:lineRule="auto"/>
        <w:ind w:left="440"/>
      </w:pPr>
      <w:r>
        <w:rPr>
          <w:spacing w:val="9"/>
        </w:rPr>
        <w:t>④确保连接线连接可靠，端口连接正确，操作流程规范。</w:t>
      </w:r>
    </w:p>
    <w:p w14:paraId="6705C5A3">
      <w:pPr>
        <w:spacing w:line="327" w:lineRule="auto"/>
        <w:rPr>
          <w:rFonts w:ascii="Arial"/>
          <w:sz w:val="21"/>
        </w:rPr>
      </w:pPr>
    </w:p>
    <w:p w14:paraId="6882744A">
      <w:pPr>
        <w:spacing w:before="67" w:line="149" w:lineRule="exact"/>
        <w:ind w:left="6539"/>
        <w:rPr>
          <w:rFonts w:ascii="Times New Roman" w:hAnsi="Times New Roman" w:eastAsia="Times New Roman" w:cs="Times New Roman"/>
          <w:sz w:val="23"/>
          <w:szCs w:val="23"/>
        </w:rPr>
      </w:pPr>
      <w:r>
        <w:rPr>
          <w:rFonts w:ascii="Times New Roman" w:hAnsi="Times New Roman" w:eastAsia="Times New Roman" w:cs="Times New Roman"/>
          <w:spacing w:val="-10"/>
          <w:position w:val="-3"/>
          <w:sz w:val="23"/>
          <w:szCs w:val="23"/>
        </w:rPr>
        <w:t>1         1</w:t>
      </w:r>
      <w:r>
        <w:rPr>
          <w:rFonts w:ascii="Times New Roman" w:hAnsi="Times New Roman" w:eastAsia="Times New Roman" w:cs="Times New Roman"/>
          <w:spacing w:val="1"/>
          <w:position w:val="-3"/>
          <w:sz w:val="23"/>
          <w:szCs w:val="23"/>
        </w:rPr>
        <w:t xml:space="preserve">            </w:t>
      </w:r>
      <w:r>
        <w:rPr>
          <w:rFonts w:ascii="Times New Roman" w:hAnsi="Times New Roman" w:eastAsia="Times New Roman" w:cs="Times New Roman"/>
          <w:spacing w:val="-10"/>
          <w:position w:val="-3"/>
          <w:sz w:val="23"/>
          <w:szCs w:val="23"/>
        </w:rPr>
        <w:t>1</w:t>
      </w:r>
    </w:p>
    <w:p w14:paraId="3EDF4D97">
      <w:pPr>
        <w:pStyle w:val="2"/>
        <w:spacing w:line="276" w:lineRule="auto"/>
        <w:ind w:left="26" w:right="124" w:firstLine="5"/>
      </w:pPr>
      <w:r>
        <w:pict>
          <v:shape id="_x0000_s1026" o:spid="_x0000_s1026" style="position:absolute;left:0pt;margin-left:388.5pt;margin-top:5.25pt;height:0.5pt;width:14.65pt;z-index:-251656192;mso-width-relative:page;mso-height-relative:page;" filled="f" stroked="t" coordsize="292,10" path="m4,4l287,4e">
            <v:fill on="f" focussize="0,0"/>
            <v:stroke weight="0.5pt" color="#000000" miterlimit="2" endcap="round"/>
            <v:imagedata o:title=""/>
            <o:lock v:ext="edit"/>
          </v:shape>
        </w:pict>
      </w:r>
      <w:r>
        <w:rPr>
          <w:b/>
          <w:bCs/>
          <w:spacing w:val="6"/>
          <w:position w:val="1"/>
        </w:rPr>
        <w:t>（2）根据导出的数据作出电磁波传播与距离的关系曲线。该曲线接近</w:t>
      </w:r>
      <w:r>
        <w:rPr>
          <w:position w:val="-18"/>
        </w:rPr>
        <w:drawing>
          <wp:inline distT="0" distB="0" distL="0" distR="0">
            <wp:extent cx="524510" cy="156845"/>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30"/>
                    <a:stretch>
                      <a:fillRect/>
                    </a:stretch>
                  </pic:blipFill>
                  <pic:spPr>
                    <a:xfrm>
                      <a:off x="0" y="0"/>
                      <a:ext cx="524554" cy="157133"/>
                    </a:xfrm>
                    <a:prstGeom prst="rect">
                      <a:avLst/>
                    </a:prstGeom>
                  </pic:spPr>
                </pic:pic>
              </a:graphicData>
            </a:graphic>
          </wp:inline>
        </w:drawing>
      </w:r>
      <w:r>
        <w:rPr>
          <w:b/>
          <w:bCs/>
          <w:spacing w:val="6"/>
          <w:position w:val="1"/>
        </w:rPr>
        <w:t>还是</w:t>
      </w:r>
      <w:r>
        <w:rPr>
          <w:spacing w:val="-32"/>
          <w:position w:val="1"/>
        </w:rPr>
        <w:t xml:space="preserve"> </w:t>
      </w:r>
      <w:r>
        <w:rPr>
          <w:rFonts w:ascii="Times New Roman" w:hAnsi="Times New Roman" w:eastAsia="Times New Roman" w:cs="Times New Roman"/>
          <w:i/>
          <w:iCs/>
          <w:spacing w:val="6"/>
          <w:position w:val="-17"/>
          <w:sz w:val="23"/>
          <w:szCs w:val="23"/>
        </w:rPr>
        <w:t>R</w:t>
      </w:r>
      <w:r>
        <w:rPr>
          <w:rFonts w:ascii="Times New Roman" w:hAnsi="Times New Roman" w:eastAsia="Times New Roman" w:cs="Times New Roman"/>
          <w:spacing w:val="6"/>
          <w:position w:val="-6"/>
          <w:sz w:val="13"/>
          <w:szCs w:val="13"/>
        </w:rPr>
        <w:t>3</w:t>
      </w:r>
      <w:r>
        <w:rPr>
          <w:rFonts w:ascii="Times New Roman" w:hAnsi="Times New Roman" w:eastAsia="Times New Roman" w:cs="Times New Roman"/>
          <w:spacing w:val="12"/>
          <w:position w:val="-6"/>
          <w:sz w:val="13"/>
          <w:szCs w:val="13"/>
        </w:rPr>
        <w:t xml:space="preserve">  </w:t>
      </w:r>
      <w:r>
        <w:rPr>
          <w:b/>
          <w:bCs/>
          <w:spacing w:val="6"/>
          <w:position w:val="1"/>
        </w:rPr>
        <w:t>？</w:t>
      </w:r>
      <w:r>
        <w:rPr>
          <w:b/>
          <w:bCs/>
          <w:spacing w:val="6"/>
        </w:rPr>
        <w:t>与理论预期值符合吗?</w:t>
      </w:r>
    </w:p>
    <w:p w14:paraId="528CCECA">
      <w:pPr>
        <w:spacing w:line="245" w:lineRule="auto"/>
        <w:rPr>
          <w:rFonts w:ascii="Arial"/>
          <w:sz w:val="21"/>
        </w:rPr>
      </w:pPr>
    </w:p>
    <w:p w14:paraId="6D7585DE">
      <w:pPr>
        <w:pStyle w:val="2"/>
        <w:spacing w:before="66" w:line="227" w:lineRule="auto"/>
        <w:ind w:left="442"/>
      </w:pPr>
      <w:r>
        <w:rPr>
          <w:spacing w:val="8"/>
        </w:rPr>
        <w:t>根据实验数据作图</w:t>
      </w:r>
      <w:r>
        <w:rPr>
          <w:spacing w:val="-25"/>
        </w:rPr>
        <w:t xml:space="preserve"> </w:t>
      </w:r>
      <w:r>
        <w:rPr>
          <w:spacing w:val="8"/>
        </w:rPr>
        <w:t>8，得电磁波传播与距离的关系曲线：</w:t>
      </w:r>
    </w:p>
    <w:p w14:paraId="7F02B85B">
      <w:pPr>
        <w:spacing w:before="121" w:line="4764" w:lineRule="exact"/>
        <w:ind w:firstLine="1257"/>
      </w:pPr>
      <w:r>
        <w:rPr>
          <w:position w:val="-95"/>
        </w:rPr>
        <w:drawing>
          <wp:inline distT="0" distB="0" distL="0" distR="0">
            <wp:extent cx="3687445" cy="302514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1"/>
                    <a:stretch>
                      <a:fillRect/>
                    </a:stretch>
                  </pic:blipFill>
                  <pic:spPr>
                    <a:xfrm>
                      <a:off x="0" y="0"/>
                      <a:ext cx="3688079" cy="3025140"/>
                    </a:xfrm>
                    <a:prstGeom prst="rect">
                      <a:avLst/>
                    </a:prstGeom>
                  </pic:spPr>
                </pic:pic>
              </a:graphicData>
            </a:graphic>
          </wp:inline>
        </w:drawing>
      </w:r>
    </w:p>
    <w:p w14:paraId="2B10DA31">
      <w:pPr>
        <w:pStyle w:val="2"/>
        <w:spacing w:before="173" w:line="229" w:lineRule="auto"/>
        <w:ind w:left="4012"/>
        <w:outlineLvl w:val="3"/>
        <w:rPr>
          <w:rFonts w:ascii="Times New Roman" w:hAnsi="Times New Roman" w:eastAsia="Times New Roman" w:cs="Times New Roman"/>
        </w:rPr>
      </w:pPr>
      <w:r>
        <w:rPr>
          <w:spacing w:val="-10"/>
        </w:rPr>
        <w:t>图</w:t>
      </w:r>
      <w:r>
        <w:rPr>
          <w:spacing w:val="-35"/>
        </w:rPr>
        <w:t xml:space="preserve"> </w:t>
      </w:r>
      <w:r>
        <w:rPr>
          <w:rFonts w:ascii="Times New Roman" w:hAnsi="Times New Roman" w:eastAsia="Times New Roman" w:cs="Times New Roman"/>
          <w:spacing w:val="-10"/>
        </w:rPr>
        <w:t>8</w:t>
      </w:r>
    </w:p>
    <w:p w14:paraId="665FD1F1">
      <w:pPr>
        <w:pStyle w:val="2"/>
        <w:spacing w:before="80"/>
        <w:ind w:left="23"/>
      </w:pPr>
      <w:r>
        <w:rPr>
          <w:spacing w:val="9"/>
        </w:rPr>
        <w:t>可以看出功率曲线更接近</w:t>
      </w:r>
      <w:r>
        <w:rPr>
          <w:position w:val="-19"/>
        </w:rPr>
        <w:drawing>
          <wp:inline distT="0" distB="0" distL="0" distR="0">
            <wp:extent cx="214630" cy="31813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2"/>
                    <a:stretch>
                      <a:fillRect/>
                    </a:stretch>
                  </pic:blipFill>
                  <pic:spPr>
                    <a:xfrm>
                      <a:off x="0" y="0"/>
                      <a:ext cx="215065" cy="318466"/>
                    </a:xfrm>
                    <a:prstGeom prst="rect">
                      <a:avLst/>
                    </a:prstGeom>
                  </pic:spPr>
                </pic:pic>
              </a:graphicData>
            </a:graphic>
          </wp:inline>
        </w:drawing>
      </w:r>
      <w:r>
        <w:rPr>
          <w:spacing w:val="-32"/>
        </w:rPr>
        <w:t xml:space="preserve"> </w:t>
      </w:r>
      <w:r>
        <w:rPr>
          <w:spacing w:val="9"/>
        </w:rPr>
        <w:t>的曲线形状，与理论预</w:t>
      </w:r>
      <w:r>
        <w:rPr>
          <w:spacing w:val="8"/>
        </w:rPr>
        <w:t>期的弗里斯传播公式</w:t>
      </w:r>
    </w:p>
    <w:p w14:paraId="7D371E3B">
      <w:pPr>
        <w:spacing w:line="292" w:lineRule="auto"/>
        <w:rPr>
          <w:rFonts w:ascii="Arial"/>
          <w:sz w:val="21"/>
        </w:rPr>
      </w:pPr>
      <w:r>
        <w:drawing>
          <wp:anchor distT="0" distB="0" distL="0" distR="0" simplePos="0" relativeHeight="251661312" behindDoc="0" locked="0" layoutInCell="1" allowOverlap="1">
            <wp:simplePos x="0" y="0"/>
            <wp:positionH relativeFrom="column">
              <wp:posOffset>8890</wp:posOffset>
            </wp:positionH>
            <wp:positionV relativeFrom="paragraph">
              <wp:posOffset>96520</wp:posOffset>
            </wp:positionV>
            <wp:extent cx="1394460" cy="42545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3"/>
                    <a:stretch>
                      <a:fillRect/>
                    </a:stretch>
                  </pic:blipFill>
                  <pic:spPr>
                    <a:xfrm>
                      <a:off x="0" y="0"/>
                      <a:ext cx="1394460" cy="425196"/>
                    </a:xfrm>
                    <a:prstGeom prst="rect">
                      <a:avLst/>
                    </a:prstGeom>
                  </pic:spPr>
                </pic:pic>
              </a:graphicData>
            </a:graphic>
          </wp:anchor>
        </w:drawing>
      </w:r>
    </w:p>
    <w:p w14:paraId="664EA7FF">
      <w:pPr>
        <w:spacing w:line="292" w:lineRule="auto"/>
        <w:rPr>
          <w:rFonts w:ascii="Arial"/>
          <w:sz w:val="21"/>
        </w:rPr>
      </w:pPr>
    </w:p>
    <w:p w14:paraId="68B9E1FD">
      <w:pPr>
        <w:pStyle w:val="2"/>
        <w:spacing w:before="65" w:line="228" w:lineRule="auto"/>
        <w:ind w:left="2223"/>
      </w:pPr>
      <w:r>
        <w:rPr>
          <w:spacing w:val="5"/>
        </w:rPr>
        <w:t>相符合。</w:t>
      </w:r>
    </w:p>
    <w:p w14:paraId="0003E73C">
      <w:pPr>
        <w:spacing w:line="228" w:lineRule="auto"/>
        <w:sectPr>
          <w:footerReference r:id="rId8" w:type="default"/>
          <w:pgSz w:w="11906" w:h="16839"/>
          <w:pgMar w:top="1360" w:right="1785" w:bottom="400" w:left="1785" w:header="0" w:footer="0" w:gutter="0"/>
          <w:cols w:space="720" w:num="1"/>
        </w:sectPr>
      </w:pPr>
    </w:p>
    <w:p w14:paraId="3660EB8A">
      <w:pPr>
        <w:pStyle w:val="2"/>
        <w:spacing w:before="57" w:line="269" w:lineRule="auto"/>
        <w:ind w:left="23" w:right="1725" w:firstLine="9"/>
      </w:pPr>
      <w:r>
        <w:rPr>
          <w:b/>
          <w:bCs/>
          <w:spacing w:val="8"/>
        </w:rPr>
        <w:t>（3）根据数据作出发射喇叭天线极化曲线，</w:t>
      </w:r>
      <w:r>
        <w:rPr>
          <w:b/>
          <w:bCs/>
          <w:spacing w:val="7"/>
        </w:rPr>
        <w:t>横坐标为天线极化角度</w:t>
      </w:r>
      <w:r>
        <w:rPr>
          <w:rFonts w:ascii="Arial" w:hAnsi="Arial" w:eastAsia="Arial" w:cs="Arial"/>
          <w:i/>
          <w:iCs/>
          <w:spacing w:val="7"/>
          <w:sz w:val="25"/>
          <w:szCs w:val="25"/>
        </w:rPr>
        <w:t>θ</w:t>
      </w:r>
      <w:r>
        <w:rPr>
          <w:rFonts w:ascii="Arial" w:hAnsi="Arial" w:eastAsia="Arial" w:cs="Arial"/>
          <w:i/>
          <w:iCs/>
          <w:spacing w:val="-40"/>
          <w:sz w:val="25"/>
          <w:szCs w:val="25"/>
        </w:rPr>
        <w:t xml:space="preserve"> </w:t>
      </w:r>
      <w:r>
        <w:rPr>
          <w:b/>
          <w:bCs/>
          <w:spacing w:val="7"/>
        </w:rPr>
        <w:t>。</w:t>
      </w:r>
      <w:r>
        <w:rPr>
          <w:spacing w:val="7"/>
        </w:rPr>
        <w:t>作出发射喇叭天线极化曲线如图</w:t>
      </w:r>
      <w:r>
        <w:rPr>
          <w:spacing w:val="-30"/>
        </w:rPr>
        <w:t xml:space="preserve"> </w:t>
      </w:r>
      <w:r>
        <w:rPr>
          <w:spacing w:val="7"/>
        </w:rPr>
        <w:t>9</w:t>
      </w:r>
      <w:r>
        <w:rPr>
          <w:spacing w:val="-40"/>
        </w:rPr>
        <w:t xml:space="preserve"> </w:t>
      </w:r>
      <w:r>
        <w:rPr>
          <w:spacing w:val="7"/>
        </w:rPr>
        <w:t>所示：</w:t>
      </w:r>
    </w:p>
    <w:p w14:paraId="0A385E15">
      <w:pPr>
        <w:spacing w:line="4685" w:lineRule="exact"/>
        <w:ind w:firstLine="1057"/>
      </w:pPr>
      <w:r>
        <w:rPr>
          <w:position w:val="-93"/>
        </w:rPr>
        <w:drawing>
          <wp:inline distT="0" distB="0" distL="0" distR="0">
            <wp:extent cx="3937000" cy="2974975"/>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4"/>
                    <a:stretch>
                      <a:fillRect/>
                    </a:stretch>
                  </pic:blipFill>
                  <pic:spPr>
                    <a:xfrm>
                      <a:off x="0" y="0"/>
                      <a:ext cx="3937634" cy="2975609"/>
                    </a:xfrm>
                    <a:prstGeom prst="rect">
                      <a:avLst/>
                    </a:prstGeom>
                  </pic:spPr>
                </pic:pic>
              </a:graphicData>
            </a:graphic>
          </wp:inline>
        </w:drawing>
      </w:r>
    </w:p>
    <w:p w14:paraId="46E70C27">
      <w:pPr>
        <w:pStyle w:val="2"/>
        <w:spacing w:before="54" w:line="229" w:lineRule="auto"/>
        <w:ind w:left="4012"/>
        <w:rPr>
          <w:rFonts w:ascii="Times New Roman" w:hAnsi="Times New Roman" w:eastAsia="Times New Roman" w:cs="Times New Roman"/>
        </w:rPr>
      </w:pPr>
      <w:r>
        <w:rPr>
          <w:spacing w:val="-10"/>
        </w:rPr>
        <w:t>图</w:t>
      </w:r>
      <w:r>
        <w:rPr>
          <w:spacing w:val="-35"/>
        </w:rPr>
        <w:t xml:space="preserve"> </w:t>
      </w:r>
      <w:r>
        <w:rPr>
          <w:rFonts w:ascii="Times New Roman" w:hAnsi="Times New Roman" w:eastAsia="Times New Roman" w:cs="Times New Roman"/>
          <w:spacing w:val="-10"/>
        </w:rPr>
        <w:t>8</w:t>
      </w:r>
    </w:p>
    <w:p w14:paraId="132E1649">
      <w:pPr>
        <w:spacing w:line="309" w:lineRule="auto"/>
        <w:rPr>
          <w:rFonts w:ascii="Arial"/>
          <w:sz w:val="21"/>
        </w:rPr>
      </w:pPr>
    </w:p>
    <w:p w14:paraId="644570E0">
      <w:pPr>
        <w:spacing w:line="310" w:lineRule="auto"/>
        <w:rPr>
          <w:rFonts w:ascii="Arial"/>
          <w:sz w:val="21"/>
        </w:rPr>
      </w:pPr>
    </w:p>
    <w:p w14:paraId="5453FC78">
      <w:pPr>
        <w:pStyle w:val="2"/>
        <w:spacing w:before="65" w:line="228" w:lineRule="auto"/>
        <w:ind w:left="32"/>
      </w:pPr>
      <w:r>
        <w:rPr>
          <w:b/>
          <w:bCs/>
          <w:spacing w:val="-2"/>
        </w:rPr>
        <w:t>（4）</w:t>
      </w:r>
      <w:r>
        <w:rPr>
          <w:spacing w:val="-52"/>
        </w:rPr>
        <w:t xml:space="preserve"> </w:t>
      </w:r>
      <w:r>
        <w:rPr>
          <w:b/>
          <w:bCs/>
          <w:spacing w:val="-2"/>
        </w:rPr>
        <w:t>问题回答</w:t>
      </w:r>
      <w:r>
        <w:rPr>
          <w:spacing w:val="-59"/>
        </w:rPr>
        <w:t xml:space="preserve"> </w:t>
      </w:r>
      <w:r>
        <w:rPr>
          <w:b/>
          <w:bCs/>
          <w:spacing w:val="-2"/>
        </w:rPr>
        <w:t>:</w:t>
      </w:r>
    </w:p>
    <w:p w14:paraId="12AA275F">
      <w:pPr>
        <w:pStyle w:val="2"/>
        <w:spacing w:before="60" w:line="261" w:lineRule="auto"/>
        <w:ind w:left="25" w:right="16" w:firstLine="364"/>
      </w:pPr>
      <w:r>
        <w:rPr>
          <w:rFonts w:ascii="Calibri" w:hAnsi="Calibri" w:eastAsia="Calibri" w:cs="Calibri"/>
          <w:b/>
          <w:bCs/>
          <w:spacing w:val="6"/>
          <w:sz w:val="18"/>
          <w:szCs w:val="18"/>
        </w:rPr>
        <w:t>①</w:t>
      </w:r>
      <w:r>
        <w:rPr>
          <w:b/>
          <w:bCs/>
          <w:spacing w:val="6"/>
        </w:rPr>
        <w:t>从发射喇叭天线极化特性曲线看，接收喇叭</w:t>
      </w:r>
      <w:r>
        <w:rPr>
          <w:b/>
          <w:bCs/>
          <w:spacing w:val="5"/>
        </w:rPr>
        <w:t>天线所接收到的信号与发射喇叭天线极化</w:t>
      </w:r>
      <w:r>
        <w:rPr>
          <w:b/>
          <w:bCs/>
          <w:spacing w:val="9"/>
        </w:rPr>
        <w:t>角度</w:t>
      </w:r>
      <w:r>
        <w:rPr>
          <w:rFonts w:ascii="Arial" w:hAnsi="Arial" w:eastAsia="Arial" w:cs="Arial"/>
          <w:i/>
          <w:iCs/>
          <w:spacing w:val="9"/>
          <w:sz w:val="25"/>
          <w:szCs w:val="25"/>
        </w:rPr>
        <w:t>θ</w:t>
      </w:r>
      <w:r>
        <w:rPr>
          <w:rFonts w:ascii="Arial" w:hAnsi="Arial" w:eastAsia="Arial" w:cs="Arial"/>
          <w:i/>
          <w:iCs/>
          <w:spacing w:val="-16"/>
          <w:sz w:val="25"/>
          <w:szCs w:val="25"/>
        </w:rPr>
        <w:t xml:space="preserve"> </w:t>
      </w:r>
      <w:r>
        <w:rPr>
          <w:b/>
          <w:bCs/>
          <w:spacing w:val="9"/>
        </w:rPr>
        <w:t>的关系是符合</w:t>
      </w:r>
      <w:r>
        <w:rPr>
          <w:spacing w:val="-60"/>
        </w:rPr>
        <w:t xml:space="preserve"> </w:t>
      </w:r>
      <w:r>
        <w:rPr>
          <w:rFonts w:ascii="Times New Roman" w:hAnsi="Times New Roman" w:eastAsia="Times New Roman" w:cs="Times New Roman"/>
          <w:sz w:val="22"/>
          <w:szCs w:val="22"/>
        </w:rPr>
        <w:t>cos</w:t>
      </w:r>
      <w:r>
        <w:rPr>
          <w:rFonts w:ascii="Arial" w:hAnsi="Arial" w:eastAsia="Arial" w:cs="Arial"/>
          <w:i/>
          <w:iCs/>
          <w:spacing w:val="9"/>
          <w:sz w:val="23"/>
          <w:szCs w:val="23"/>
        </w:rPr>
        <w:t>θ</w:t>
      </w:r>
      <w:r>
        <w:rPr>
          <w:rFonts w:ascii="Arial" w:hAnsi="Arial" w:eastAsia="Arial" w:cs="Arial"/>
          <w:i/>
          <w:iCs/>
          <w:spacing w:val="-26"/>
          <w:sz w:val="23"/>
          <w:szCs w:val="23"/>
        </w:rPr>
        <w:t xml:space="preserve"> </w:t>
      </w:r>
      <w:r>
        <w:rPr>
          <w:b/>
          <w:bCs/>
          <w:spacing w:val="9"/>
        </w:rPr>
        <w:t>还是</w:t>
      </w:r>
      <w:r>
        <w:rPr>
          <w:rFonts w:ascii="Times New Roman" w:hAnsi="Times New Roman" w:eastAsia="Times New Roman" w:cs="Times New Roman"/>
          <w:sz w:val="22"/>
          <w:szCs w:val="22"/>
        </w:rPr>
        <w:t>cos</w:t>
      </w:r>
      <w:r>
        <w:rPr>
          <w:rFonts w:ascii="Times New Roman" w:hAnsi="Times New Roman" w:eastAsia="Times New Roman" w:cs="Times New Roman"/>
          <w:spacing w:val="9"/>
          <w:position w:val="9"/>
          <w:sz w:val="12"/>
          <w:szCs w:val="12"/>
        </w:rPr>
        <w:t xml:space="preserve">2  </w:t>
      </w:r>
      <w:r>
        <w:rPr>
          <w:rFonts w:ascii="Arial" w:hAnsi="Arial" w:eastAsia="Arial" w:cs="Arial"/>
          <w:i/>
          <w:iCs/>
          <w:spacing w:val="9"/>
          <w:sz w:val="23"/>
          <w:szCs w:val="23"/>
        </w:rPr>
        <w:t>θ</w:t>
      </w:r>
      <w:r>
        <w:rPr>
          <w:rFonts w:ascii="Arial" w:hAnsi="Arial" w:eastAsia="Arial" w:cs="Arial"/>
          <w:i/>
          <w:iCs/>
          <w:spacing w:val="-23"/>
          <w:sz w:val="23"/>
          <w:szCs w:val="23"/>
        </w:rPr>
        <w:t xml:space="preserve"> </w:t>
      </w:r>
      <w:r>
        <w:rPr>
          <w:b/>
          <w:bCs/>
          <w:spacing w:val="9"/>
        </w:rPr>
        <w:t>关系?</w:t>
      </w:r>
    </w:p>
    <w:p w14:paraId="7709887A">
      <w:pPr>
        <w:pStyle w:val="2"/>
        <w:spacing w:before="28" w:line="268" w:lineRule="auto"/>
        <w:ind w:left="25" w:right="131" w:firstLine="419"/>
      </w:pPr>
      <w:r>
        <w:rPr>
          <w:spacing w:val="10"/>
        </w:rPr>
        <w:t>从喇叭天线极化曲线图中可以看出接收喇叭天线所接收</w:t>
      </w:r>
      <w:r>
        <w:rPr>
          <w:spacing w:val="9"/>
        </w:rPr>
        <w:t>到的信号与发射喇叭天线极化</w:t>
      </w:r>
      <w:r>
        <w:rPr>
          <w:spacing w:val="7"/>
        </w:rPr>
        <w:t>角度</w:t>
      </w:r>
      <w:r>
        <w:rPr>
          <w:rFonts w:ascii="Arial" w:hAnsi="Arial" w:eastAsia="Arial" w:cs="Arial"/>
          <w:i/>
          <w:iCs/>
          <w:spacing w:val="7"/>
          <w:sz w:val="24"/>
          <w:szCs w:val="24"/>
        </w:rPr>
        <w:t>θ</w:t>
      </w:r>
      <w:r>
        <w:rPr>
          <w:rFonts w:ascii="Arial" w:hAnsi="Arial" w:eastAsia="Arial" w:cs="Arial"/>
          <w:i/>
          <w:iCs/>
          <w:spacing w:val="-7"/>
          <w:sz w:val="24"/>
          <w:szCs w:val="24"/>
        </w:rPr>
        <w:t xml:space="preserve"> </w:t>
      </w:r>
      <w:r>
        <w:rPr>
          <w:spacing w:val="7"/>
        </w:rPr>
        <w:t>的关系符合</w:t>
      </w:r>
      <w:r>
        <w:rPr>
          <w:rFonts w:ascii="Times New Roman" w:hAnsi="Times New Roman" w:eastAsia="Times New Roman" w:cs="Times New Roman"/>
          <w:sz w:val="22"/>
          <w:szCs w:val="22"/>
        </w:rPr>
        <w:t>cos</w:t>
      </w:r>
      <w:r>
        <w:rPr>
          <w:rFonts w:ascii="Times New Roman" w:hAnsi="Times New Roman" w:eastAsia="Times New Roman" w:cs="Times New Roman"/>
          <w:spacing w:val="7"/>
          <w:position w:val="9"/>
          <w:sz w:val="12"/>
          <w:szCs w:val="12"/>
        </w:rPr>
        <w:t xml:space="preserve">2  </w:t>
      </w:r>
      <w:r>
        <w:rPr>
          <w:rFonts w:ascii="Arial" w:hAnsi="Arial" w:eastAsia="Arial" w:cs="Arial"/>
          <w:i/>
          <w:iCs/>
          <w:spacing w:val="7"/>
          <w:sz w:val="23"/>
          <w:szCs w:val="23"/>
        </w:rPr>
        <w:t>θ</w:t>
      </w:r>
      <w:r>
        <w:rPr>
          <w:rFonts w:ascii="Arial" w:hAnsi="Arial" w:eastAsia="Arial" w:cs="Arial"/>
          <w:i/>
          <w:iCs/>
          <w:spacing w:val="-24"/>
          <w:sz w:val="23"/>
          <w:szCs w:val="23"/>
        </w:rPr>
        <w:t xml:space="preserve"> </w:t>
      </w:r>
      <w:r>
        <w:rPr>
          <w:spacing w:val="7"/>
        </w:rPr>
        <w:t>关系。</w:t>
      </w:r>
    </w:p>
    <w:p w14:paraId="35DED5CC">
      <w:pPr>
        <w:pStyle w:val="2"/>
        <w:spacing w:before="14" w:line="274" w:lineRule="auto"/>
        <w:ind w:left="26" w:right="80" w:firstLine="363"/>
      </w:pPr>
      <w:r>
        <w:rPr>
          <w:rFonts w:ascii="Calibri" w:hAnsi="Calibri" w:eastAsia="Calibri" w:cs="Calibri"/>
          <w:b/>
          <w:bCs/>
          <w:spacing w:val="6"/>
          <w:sz w:val="18"/>
          <w:szCs w:val="18"/>
        </w:rPr>
        <w:t>②</w:t>
      </w:r>
      <w:r>
        <w:rPr>
          <w:b/>
          <w:bCs/>
          <w:spacing w:val="6"/>
        </w:rPr>
        <w:t>如果发射喇叭天线和接收喇叭天线的极化角相差90</w:t>
      </w:r>
      <w:r>
        <w:rPr>
          <w:spacing w:val="-72"/>
        </w:rPr>
        <w:t xml:space="preserve"> </w:t>
      </w:r>
      <w:r>
        <w:rPr>
          <w:b/>
          <w:bCs/>
          <w:spacing w:val="6"/>
        </w:rPr>
        <w:t>°</w:t>
      </w:r>
      <w:r>
        <w:rPr>
          <w:spacing w:val="-73"/>
        </w:rPr>
        <w:t xml:space="preserve"> </w:t>
      </w:r>
      <w:r>
        <w:rPr>
          <w:b/>
          <w:bCs/>
          <w:spacing w:val="6"/>
        </w:rPr>
        <w:t>,</w:t>
      </w:r>
      <w:r>
        <w:rPr>
          <w:spacing w:val="62"/>
        </w:rPr>
        <w:t xml:space="preserve"> </w:t>
      </w:r>
      <w:r>
        <w:rPr>
          <w:b/>
          <w:bCs/>
          <w:spacing w:val="6"/>
        </w:rPr>
        <w:t>而极化栅网相对于发射喇叭</w:t>
      </w:r>
      <w:r>
        <w:rPr>
          <w:b/>
          <w:bCs/>
          <w:spacing w:val="5"/>
        </w:rPr>
        <w:t>天线的极化角度为45</w:t>
      </w:r>
      <w:r>
        <w:rPr>
          <w:spacing w:val="-74"/>
        </w:rPr>
        <w:t xml:space="preserve"> </w:t>
      </w:r>
      <w:r>
        <w:rPr>
          <w:b/>
          <w:bCs/>
          <w:spacing w:val="5"/>
        </w:rPr>
        <w:t>°</w:t>
      </w:r>
      <w:r>
        <w:rPr>
          <w:spacing w:val="-73"/>
        </w:rPr>
        <w:t xml:space="preserve"> </w:t>
      </w:r>
      <w:r>
        <w:rPr>
          <w:b/>
          <w:bCs/>
          <w:spacing w:val="5"/>
        </w:rPr>
        <w:t>,</w:t>
      </w:r>
      <w:r>
        <w:rPr>
          <w:spacing w:val="64"/>
        </w:rPr>
        <w:t xml:space="preserve"> </w:t>
      </w:r>
      <w:r>
        <w:rPr>
          <w:b/>
          <w:bCs/>
          <w:spacing w:val="5"/>
        </w:rPr>
        <w:t>极化器对系统的</w:t>
      </w:r>
      <w:r>
        <w:rPr>
          <w:b/>
          <w:bCs/>
          <w:spacing w:val="4"/>
        </w:rPr>
        <w:t>影响如何?</w:t>
      </w:r>
    </w:p>
    <w:p w14:paraId="0D85CFEF">
      <w:pPr>
        <w:pStyle w:val="2"/>
        <w:spacing w:before="38" w:line="281" w:lineRule="auto"/>
        <w:ind w:left="23" w:right="15" w:firstLine="432"/>
        <w:jc w:val="both"/>
      </w:pPr>
      <w:r>
        <w:rPr>
          <w:spacing w:val="8"/>
        </w:rPr>
        <w:t>当发射与接收喇叭天线极化角相差 90</w:t>
      </w:r>
      <w:r>
        <w:rPr>
          <w:spacing w:val="-63"/>
        </w:rPr>
        <w:t xml:space="preserve"> </w:t>
      </w:r>
      <w:r>
        <w:rPr>
          <w:spacing w:val="8"/>
        </w:rPr>
        <w:t>°时，二者处于正交极化状态，理论上接收功率</w:t>
      </w:r>
      <w:r>
        <w:rPr>
          <w:spacing w:val="2"/>
        </w:rPr>
        <w:t>为零。若极化栅网相对于发射天线极化角度为 45</w:t>
      </w:r>
      <w:r>
        <w:rPr>
          <w:spacing w:val="-72"/>
        </w:rPr>
        <w:t xml:space="preserve"> </w:t>
      </w:r>
      <w:r>
        <w:rPr>
          <w:spacing w:val="2"/>
        </w:rPr>
        <w:t>°</w:t>
      </w:r>
      <w:r>
        <w:rPr>
          <w:spacing w:val="-75"/>
        </w:rPr>
        <w:t xml:space="preserve"> </w:t>
      </w:r>
      <w:r>
        <w:rPr>
          <w:spacing w:val="2"/>
        </w:rPr>
        <w:t>,</w:t>
      </w:r>
      <w:r>
        <w:rPr>
          <w:spacing w:val="-36"/>
        </w:rPr>
        <w:t xml:space="preserve"> </w:t>
      </w:r>
      <w:r>
        <w:rPr>
          <w:spacing w:val="2"/>
        </w:rPr>
        <w:t>发射信号经栅网后极</w:t>
      </w:r>
      <w:r>
        <w:rPr>
          <w:spacing w:val="1"/>
        </w:rPr>
        <w:t>化方向转为 45</w:t>
      </w:r>
      <w:r>
        <w:rPr>
          <w:spacing w:val="-72"/>
        </w:rPr>
        <w:t xml:space="preserve"> </w:t>
      </w:r>
      <w:r>
        <w:rPr>
          <w:spacing w:val="1"/>
        </w:rPr>
        <w:t>°</w:t>
      </w:r>
      <w:r>
        <w:rPr>
          <w:spacing w:val="-75"/>
        </w:rPr>
        <w:t xml:space="preserve"> </w:t>
      </w:r>
      <w:r>
        <w:rPr>
          <w:spacing w:val="1"/>
        </w:rPr>
        <w:t>,</w:t>
      </w:r>
      <w:r>
        <w:rPr>
          <w:spacing w:val="5"/>
        </w:rPr>
        <w:t>与接收天线极化方向夹角变为 45</w:t>
      </w:r>
      <w:r>
        <w:rPr>
          <w:spacing w:val="-72"/>
        </w:rPr>
        <w:t xml:space="preserve"> </w:t>
      </w:r>
      <w:r>
        <w:rPr>
          <w:spacing w:val="5"/>
        </w:rPr>
        <w:t>°</w:t>
      </w:r>
      <w:r>
        <w:rPr>
          <w:spacing w:val="-72"/>
        </w:rPr>
        <w:t xml:space="preserve"> </w:t>
      </w:r>
      <w:r>
        <w:rPr>
          <w:spacing w:val="5"/>
        </w:rPr>
        <w:t>。此时极化失配因</w:t>
      </w:r>
      <w:r>
        <w:rPr>
          <w:spacing w:val="4"/>
        </w:rPr>
        <w:t>子为</w:t>
      </w:r>
      <w:r>
        <w:rPr>
          <w:rFonts w:ascii="Times New Roman" w:hAnsi="Times New Roman" w:eastAsia="Times New Roman" w:cs="Times New Roman"/>
          <w:sz w:val="22"/>
          <w:szCs w:val="22"/>
        </w:rPr>
        <w:t>cos</w:t>
      </w:r>
      <w:r>
        <w:rPr>
          <w:rFonts w:ascii="Times New Roman" w:hAnsi="Times New Roman" w:eastAsia="Times New Roman" w:cs="Times New Roman"/>
          <w:spacing w:val="4"/>
          <w:position w:val="9"/>
          <w:sz w:val="12"/>
          <w:szCs w:val="12"/>
        </w:rPr>
        <w:t xml:space="preserve">2  </w:t>
      </w:r>
      <w:r>
        <w:rPr>
          <w:rFonts w:ascii="Times New Roman" w:hAnsi="Times New Roman" w:eastAsia="Times New Roman" w:cs="Times New Roman"/>
          <w:spacing w:val="4"/>
          <w:sz w:val="22"/>
          <w:szCs w:val="22"/>
        </w:rPr>
        <w:t>45</w:t>
      </w:r>
      <w:r>
        <w:rPr>
          <w:rFonts w:ascii="Arial" w:hAnsi="Arial" w:eastAsia="Arial" w:cs="Arial"/>
          <w:spacing w:val="4"/>
          <w:sz w:val="22"/>
          <w:szCs w:val="22"/>
        </w:rPr>
        <w:t>o</w:t>
      </w:r>
      <w:r>
        <w:rPr>
          <w:rFonts w:ascii="Arial" w:hAnsi="Arial" w:eastAsia="Arial" w:cs="Arial"/>
          <w:spacing w:val="-12"/>
          <w:sz w:val="22"/>
          <w:szCs w:val="22"/>
        </w:rPr>
        <w:t xml:space="preserve"> </w:t>
      </w:r>
      <w:r>
        <w:rPr>
          <w:rFonts w:ascii="Arial" w:hAnsi="Arial" w:eastAsia="Arial" w:cs="Arial"/>
          <w:spacing w:val="4"/>
          <w:sz w:val="22"/>
          <w:szCs w:val="22"/>
        </w:rPr>
        <w:t xml:space="preserve">= </w:t>
      </w:r>
      <w:r>
        <w:rPr>
          <w:rFonts w:ascii="Times New Roman" w:hAnsi="Times New Roman" w:eastAsia="Times New Roman" w:cs="Times New Roman"/>
          <w:spacing w:val="4"/>
          <w:sz w:val="22"/>
          <w:szCs w:val="22"/>
        </w:rPr>
        <w:t xml:space="preserve">0.5 </w:t>
      </w:r>
      <w:r>
        <w:rPr>
          <w:spacing w:val="4"/>
        </w:rPr>
        <w:t>，对应功率损耗为</w:t>
      </w:r>
      <w:r>
        <w:rPr>
          <w:rFonts w:ascii="Times New Roman" w:hAnsi="Times New Roman" w:eastAsia="Times New Roman" w:cs="Times New Roman"/>
          <w:spacing w:val="6"/>
          <w:sz w:val="22"/>
          <w:szCs w:val="22"/>
        </w:rPr>
        <w:t>10</w:t>
      </w:r>
      <w:r>
        <w:rPr>
          <w:rFonts w:ascii="Times New Roman" w:hAnsi="Times New Roman" w:eastAsia="Times New Roman" w:cs="Times New Roman"/>
          <w:sz w:val="22"/>
          <w:szCs w:val="22"/>
        </w:rPr>
        <w:t>lg</w:t>
      </w:r>
      <w:r>
        <w:rPr>
          <w:rFonts w:ascii="Times New Roman" w:hAnsi="Times New Roman" w:eastAsia="Times New Roman" w:cs="Times New Roman"/>
          <w:spacing w:val="6"/>
          <w:sz w:val="22"/>
          <w:szCs w:val="22"/>
        </w:rPr>
        <w:t xml:space="preserve">(0.5) </w:t>
      </w:r>
      <w:r>
        <w:rPr>
          <w:rFonts w:ascii="Arial" w:hAnsi="Arial" w:eastAsia="Arial" w:cs="Arial"/>
          <w:spacing w:val="6"/>
          <w:sz w:val="22"/>
          <w:szCs w:val="22"/>
        </w:rPr>
        <w:t xml:space="preserve">= </w:t>
      </w:r>
      <w:r>
        <w:rPr>
          <w:rFonts w:ascii="Arial" w:hAnsi="Arial" w:eastAsia="Arial" w:cs="Arial"/>
          <w:spacing w:val="-39"/>
          <w:w w:val="71"/>
          <w:sz w:val="22"/>
          <w:szCs w:val="22"/>
        </w:rPr>
        <w:t>—</w:t>
      </w:r>
      <w:r>
        <w:rPr>
          <w:rFonts w:ascii="Times New Roman" w:hAnsi="Times New Roman" w:eastAsia="Times New Roman" w:cs="Times New Roman"/>
          <w:spacing w:val="6"/>
          <w:sz w:val="22"/>
          <w:szCs w:val="22"/>
        </w:rPr>
        <w:t>3</w:t>
      </w:r>
      <w:r>
        <w:rPr>
          <w:rFonts w:ascii="Times New Roman" w:hAnsi="Times New Roman" w:eastAsia="Times New Roman" w:cs="Times New Roman"/>
          <w:i/>
          <w:iCs/>
          <w:sz w:val="22"/>
          <w:szCs w:val="22"/>
        </w:rPr>
        <w:t>dB</w:t>
      </w:r>
      <w:r>
        <w:rPr>
          <w:rFonts w:ascii="Times New Roman" w:hAnsi="Times New Roman" w:eastAsia="Times New Roman" w:cs="Times New Roman"/>
          <w:i/>
          <w:iCs/>
          <w:spacing w:val="6"/>
          <w:sz w:val="22"/>
          <w:szCs w:val="22"/>
        </w:rPr>
        <w:t xml:space="preserve"> </w:t>
      </w:r>
      <w:r>
        <w:rPr>
          <w:spacing w:val="6"/>
        </w:rPr>
        <w:t>，相比原正交极化的理想无限大损耗，能量损耗显著降低，缓解了正交极</w:t>
      </w:r>
      <w:r>
        <w:rPr>
          <w:spacing w:val="9"/>
        </w:rPr>
        <w:t>化导致的信号完全隔离问题，但是仍存在一半的功率损失。</w:t>
      </w:r>
    </w:p>
    <w:p w14:paraId="6BC002EA">
      <w:pPr>
        <w:spacing w:line="290" w:lineRule="auto"/>
        <w:rPr>
          <w:rFonts w:ascii="Arial"/>
          <w:sz w:val="21"/>
        </w:rPr>
      </w:pPr>
    </w:p>
    <w:p w14:paraId="044AAC3A">
      <w:pPr>
        <w:spacing w:line="291" w:lineRule="auto"/>
        <w:rPr>
          <w:rFonts w:ascii="Arial"/>
          <w:sz w:val="21"/>
        </w:rPr>
      </w:pPr>
    </w:p>
    <w:p w14:paraId="4411B240">
      <w:pPr>
        <w:pStyle w:val="2"/>
        <w:spacing w:before="65" w:line="228" w:lineRule="auto"/>
        <w:ind w:left="32"/>
        <w:outlineLvl w:val="2"/>
      </w:pPr>
      <w:r>
        <w:rPr>
          <w:b/>
          <w:bCs/>
          <w:spacing w:val="7"/>
        </w:rPr>
        <w:t>（5）对发射天线计算远区场距离，实验中是否符合远区场条件?</w:t>
      </w:r>
    </w:p>
    <w:p w14:paraId="6BF0CB51">
      <w:pPr>
        <w:pStyle w:val="2"/>
        <w:spacing w:before="82" w:line="288" w:lineRule="auto"/>
        <w:ind w:left="21" w:right="486"/>
      </w:pPr>
      <w:r>
        <w:rPr>
          <w:spacing w:val="7"/>
        </w:rPr>
        <w:t>选取三公分波段，则由</w:t>
      </w:r>
      <w:r>
        <w:rPr>
          <w:spacing w:val="-57"/>
        </w:rPr>
        <w:t xml:space="preserve"> </w:t>
      </w:r>
      <w:r>
        <w:rPr>
          <w:rFonts w:ascii="Times New Roman" w:hAnsi="Times New Roman" w:eastAsia="Times New Roman" w:cs="Times New Roman"/>
          <w:i/>
          <w:iCs/>
          <w:spacing w:val="7"/>
          <w:sz w:val="23"/>
          <w:szCs w:val="23"/>
        </w:rPr>
        <w:t xml:space="preserve">r </w:t>
      </w:r>
      <w:r>
        <w:rPr>
          <w:rFonts w:ascii="Arial" w:hAnsi="Arial" w:eastAsia="Arial" w:cs="Arial"/>
          <w:spacing w:val="7"/>
          <w:sz w:val="23"/>
          <w:szCs w:val="23"/>
        </w:rPr>
        <w:t xml:space="preserve">&gt;&gt; </w:t>
      </w:r>
      <w:r>
        <w:rPr>
          <w:position w:val="-23"/>
          <w:sz w:val="23"/>
          <w:szCs w:val="23"/>
        </w:rPr>
        <w:drawing>
          <wp:inline distT="0" distB="0" distL="0" distR="0">
            <wp:extent cx="489585" cy="35115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5"/>
                    <a:stretch>
                      <a:fillRect/>
                    </a:stretch>
                  </pic:blipFill>
                  <pic:spPr>
                    <a:xfrm>
                      <a:off x="0" y="0"/>
                      <a:ext cx="490156" cy="351576"/>
                    </a:xfrm>
                    <a:prstGeom prst="rect">
                      <a:avLst/>
                    </a:prstGeom>
                  </pic:spPr>
                </pic:pic>
              </a:graphicData>
            </a:graphic>
          </wp:inline>
        </w:drawing>
      </w:r>
      <w:r>
        <w:rPr>
          <w:rFonts w:ascii="Arial" w:hAnsi="Arial" w:eastAsia="Arial" w:cs="Arial"/>
          <w:spacing w:val="-1"/>
          <w:sz w:val="23"/>
          <w:szCs w:val="23"/>
        </w:rPr>
        <w:t xml:space="preserve"> </w:t>
      </w:r>
      <w:r>
        <w:rPr>
          <w:spacing w:val="7"/>
        </w:rPr>
        <w:t>可计算出</w:t>
      </w:r>
      <w:r>
        <w:rPr>
          <w:spacing w:val="-44"/>
        </w:rPr>
        <w:t xml:space="preserve"> </w:t>
      </w:r>
      <w:r>
        <w:rPr>
          <w:rFonts w:ascii="Times New Roman" w:hAnsi="Times New Roman" w:eastAsia="Times New Roman" w:cs="Times New Roman"/>
          <w:spacing w:val="7"/>
        </w:rPr>
        <w:t>r&gt;&gt;20.227</w:t>
      </w:r>
      <w:r>
        <w:rPr>
          <w:rFonts w:ascii="Times New Roman" w:hAnsi="Times New Roman" w:eastAsia="Times New Roman" w:cs="Times New Roman"/>
        </w:rPr>
        <w:t>cm</w:t>
      </w:r>
      <w:r>
        <w:rPr>
          <w:rFonts w:ascii="Times New Roman" w:hAnsi="Times New Roman" w:eastAsia="Times New Roman" w:cs="Times New Roman"/>
          <w:spacing w:val="7"/>
        </w:rPr>
        <w:t>,</w:t>
      </w:r>
      <w:r>
        <w:rPr>
          <w:spacing w:val="7"/>
        </w:rPr>
        <w:t>实验中的测试</w:t>
      </w:r>
      <w:r>
        <w:rPr>
          <w:spacing w:val="6"/>
        </w:rPr>
        <w:t>距离范围为</w:t>
      </w:r>
      <w:r>
        <w:rPr>
          <w:rFonts w:ascii="Times New Roman" w:hAnsi="Times New Roman" w:eastAsia="Times New Roman" w:cs="Times New Roman"/>
          <w:spacing w:val="3"/>
        </w:rPr>
        <w:t>0.6~</w:t>
      </w:r>
      <w:r>
        <w:rPr>
          <w:rFonts w:ascii="Times New Roman" w:hAnsi="Times New Roman" w:eastAsia="Times New Roman" w:cs="Times New Roman"/>
          <w:spacing w:val="-18"/>
        </w:rPr>
        <w:t xml:space="preserve"> </w:t>
      </w:r>
      <w:r>
        <w:rPr>
          <w:rFonts w:ascii="Times New Roman" w:hAnsi="Times New Roman" w:eastAsia="Times New Roman" w:cs="Times New Roman"/>
          <w:spacing w:val="3"/>
        </w:rPr>
        <w:t>1.2m</w:t>
      </w:r>
      <w:r>
        <w:rPr>
          <w:rFonts w:ascii="Times New Roman" w:hAnsi="Times New Roman" w:eastAsia="Times New Roman" w:cs="Times New Roman"/>
          <w:spacing w:val="-26"/>
        </w:rPr>
        <w:t xml:space="preserve"> </w:t>
      </w:r>
      <w:r>
        <w:rPr>
          <w:spacing w:val="3"/>
        </w:rPr>
        <w:t>，符合远区场条件。</w:t>
      </w:r>
    </w:p>
    <w:p w14:paraId="59E229E0">
      <w:pPr>
        <w:spacing w:line="246" w:lineRule="auto"/>
        <w:rPr>
          <w:rFonts w:ascii="Arial"/>
          <w:sz w:val="21"/>
        </w:rPr>
      </w:pPr>
    </w:p>
    <w:p w14:paraId="4A1DE350">
      <w:pPr>
        <w:pStyle w:val="2"/>
        <w:spacing w:before="65" w:line="227" w:lineRule="auto"/>
        <w:ind w:left="32"/>
        <w:outlineLvl w:val="2"/>
      </w:pPr>
      <w:r>
        <w:rPr>
          <w:b/>
          <w:bCs/>
          <w:spacing w:val="9"/>
        </w:rPr>
        <w:t>（6）分别计算收、发天线理论增益，半功率波束宽度(假定k</w:t>
      </w:r>
      <w:r>
        <w:rPr>
          <w:b/>
          <w:bCs/>
          <w:spacing w:val="8"/>
        </w:rPr>
        <w:t>≈1)。有什么结论?</w:t>
      </w:r>
    </w:p>
    <w:p w14:paraId="4A7B7D1E">
      <w:pPr>
        <w:pStyle w:val="2"/>
        <w:spacing w:before="12" w:line="330" w:lineRule="exact"/>
        <w:ind w:left="21"/>
      </w:pPr>
      <w:r>
        <w:rPr>
          <w:spacing w:val="5"/>
          <w:position w:val="2"/>
        </w:rPr>
        <w:t>选取三公分波段，即</w:t>
      </w:r>
      <w:r>
        <w:rPr>
          <w:spacing w:val="-30"/>
          <w:position w:val="2"/>
        </w:rPr>
        <w:t xml:space="preserve"> </w:t>
      </w:r>
      <w:r>
        <w:rPr>
          <w:rFonts w:ascii="Arial" w:hAnsi="Arial" w:eastAsia="Arial" w:cs="Arial"/>
          <w:i/>
          <w:iCs/>
          <w:spacing w:val="5"/>
          <w:position w:val="2"/>
          <w:sz w:val="25"/>
          <w:szCs w:val="25"/>
        </w:rPr>
        <w:t>λ</w:t>
      </w:r>
      <w:r>
        <w:rPr>
          <w:rFonts w:ascii="Arial" w:hAnsi="Arial" w:eastAsia="Arial" w:cs="Arial"/>
          <w:i/>
          <w:iCs/>
          <w:spacing w:val="-29"/>
          <w:position w:val="2"/>
          <w:sz w:val="25"/>
          <w:szCs w:val="25"/>
        </w:rPr>
        <w:t xml:space="preserve"> </w:t>
      </w:r>
      <w:r>
        <w:rPr>
          <w:rFonts w:ascii="Arial" w:hAnsi="Arial" w:eastAsia="Arial" w:cs="Arial"/>
          <w:spacing w:val="5"/>
          <w:position w:val="2"/>
          <w:sz w:val="23"/>
          <w:szCs w:val="23"/>
        </w:rPr>
        <w:t xml:space="preserve">= </w:t>
      </w:r>
      <w:r>
        <w:rPr>
          <w:rFonts w:ascii="Times New Roman" w:hAnsi="Times New Roman" w:eastAsia="Times New Roman" w:cs="Times New Roman"/>
          <w:spacing w:val="5"/>
          <w:position w:val="2"/>
          <w:sz w:val="23"/>
          <w:szCs w:val="23"/>
        </w:rPr>
        <w:t>0.03m</w:t>
      </w:r>
      <w:r>
        <w:rPr>
          <w:rFonts w:ascii="Times New Roman" w:hAnsi="Times New Roman" w:eastAsia="Times New Roman" w:cs="Times New Roman"/>
          <w:spacing w:val="-19"/>
          <w:position w:val="2"/>
          <w:sz w:val="23"/>
          <w:szCs w:val="23"/>
        </w:rPr>
        <w:t xml:space="preserve"> </w:t>
      </w:r>
      <w:r>
        <w:rPr>
          <w:spacing w:val="5"/>
          <w:position w:val="2"/>
        </w:rPr>
        <w:t>，</w:t>
      </w:r>
    </w:p>
    <w:p w14:paraId="2784DB64">
      <w:pPr>
        <w:spacing w:line="330" w:lineRule="exact"/>
        <w:sectPr>
          <w:pgSz w:w="11906" w:h="16839"/>
          <w:pgMar w:top="1184" w:right="1785" w:bottom="400" w:left="1785" w:header="0" w:footer="0" w:gutter="0"/>
          <w:cols w:space="720" w:num="1"/>
        </w:sectPr>
      </w:pPr>
    </w:p>
    <w:p w14:paraId="78CAAD77">
      <w:pPr>
        <w:pStyle w:val="2"/>
        <w:spacing w:before="117" w:line="369" w:lineRule="auto"/>
        <w:ind w:left="1864" w:hanging="1843"/>
        <w:rPr>
          <w:rFonts w:ascii="Times New Roman" w:hAnsi="Times New Roman" w:eastAsia="Times New Roman" w:cs="Times New Roman"/>
        </w:rPr>
      </w:pPr>
      <w:r>
        <w:t>对于</w:t>
      </w:r>
      <w:r>
        <w:rPr>
          <w:b/>
          <w:bCs/>
        </w:rPr>
        <w:t>发射天线：</w:t>
      </w:r>
      <w:r>
        <w:rPr>
          <w:rFonts w:ascii="Times New Roman" w:hAnsi="Times New Roman" w:eastAsia="Times New Roman" w:cs="Times New Roman"/>
          <w:i/>
          <w:iCs/>
          <w:sz w:val="23"/>
          <w:szCs w:val="23"/>
        </w:rPr>
        <w:t>D</w:t>
      </w:r>
      <w:r>
        <w:rPr>
          <w:rFonts w:ascii="Times New Roman" w:hAnsi="Times New Roman" w:eastAsia="Times New Roman" w:cs="Times New Roman"/>
          <w:i/>
          <w:iCs/>
          <w:position w:val="-5"/>
          <w:sz w:val="15"/>
          <w:szCs w:val="15"/>
        </w:rPr>
        <w:t xml:space="preserve">E  </w:t>
      </w:r>
      <w:r>
        <w:rPr>
          <w:rFonts w:ascii="Arial" w:hAnsi="Arial" w:eastAsia="Arial" w:cs="Arial"/>
          <w:sz w:val="23"/>
          <w:szCs w:val="23"/>
        </w:rPr>
        <w:t xml:space="preserve">= </w:t>
      </w:r>
      <w:r>
        <w:rPr>
          <w:rFonts w:ascii="Times New Roman" w:hAnsi="Times New Roman" w:eastAsia="Times New Roman" w:cs="Times New Roman"/>
          <w:sz w:val="23"/>
          <w:szCs w:val="23"/>
        </w:rPr>
        <w:t>0.037m</w:t>
      </w:r>
      <w:r>
        <w:rPr>
          <w:rFonts w:ascii="Times New Roman" w:hAnsi="Times New Roman" w:eastAsia="Times New Roman" w:cs="Times New Roman"/>
          <w:spacing w:val="-30"/>
          <w:sz w:val="23"/>
          <w:szCs w:val="23"/>
        </w:rPr>
        <w:t xml:space="preserve"> </w:t>
      </w:r>
      <w:r>
        <w:rPr>
          <w:sz w:val="23"/>
          <w:szCs w:val="23"/>
        </w:rPr>
        <w:t>，</w:t>
      </w:r>
      <w:r>
        <w:rPr>
          <w:rFonts w:ascii="Times New Roman" w:hAnsi="Times New Roman" w:eastAsia="Times New Roman" w:cs="Times New Roman"/>
          <w:i/>
          <w:iCs/>
          <w:sz w:val="23"/>
          <w:szCs w:val="23"/>
        </w:rPr>
        <w:t>D</w:t>
      </w:r>
      <w:r>
        <w:rPr>
          <w:rFonts w:ascii="Times New Roman" w:hAnsi="Times New Roman" w:eastAsia="Times New Roman" w:cs="Times New Roman"/>
          <w:position w:val="-5"/>
          <w:sz w:val="15"/>
          <w:szCs w:val="15"/>
        </w:rPr>
        <w:t xml:space="preserve">H  </w:t>
      </w:r>
      <w:r>
        <w:rPr>
          <w:rFonts w:ascii="Arial" w:hAnsi="Arial" w:eastAsia="Arial" w:cs="Arial"/>
          <w:sz w:val="23"/>
          <w:szCs w:val="23"/>
        </w:rPr>
        <w:t xml:space="preserve">= </w:t>
      </w:r>
      <w:r>
        <w:rPr>
          <w:rFonts w:ascii="Times New Roman" w:hAnsi="Times New Roman" w:eastAsia="Times New Roman" w:cs="Times New Roman"/>
          <w:sz w:val="23"/>
          <w:szCs w:val="23"/>
        </w:rPr>
        <w:t xml:space="preserve">0.082m </w:t>
      </w:r>
      <w:r>
        <w:t>，由公式</w:t>
      </w:r>
      <w:r>
        <w:rPr>
          <w:spacing w:val="-55"/>
        </w:rPr>
        <w:t xml:space="preserve"> </w:t>
      </w:r>
      <w:r>
        <w:rPr>
          <w:rFonts w:ascii="Times New Roman" w:hAnsi="Times New Roman" w:eastAsia="Times New Roman" w:cs="Times New Roman"/>
          <w:i/>
          <w:iCs/>
          <w:sz w:val="23"/>
          <w:szCs w:val="23"/>
        </w:rPr>
        <w:t>G</w:t>
      </w:r>
      <w:r>
        <w:rPr>
          <w:rFonts w:ascii="Times New Roman" w:hAnsi="Times New Roman" w:eastAsia="Times New Roman" w:cs="Times New Roman"/>
          <w:i/>
          <w:iCs/>
          <w:spacing w:val="-1"/>
          <w:sz w:val="23"/>
          <w:szCs w:val="23"/>
        </w:rPr>
        <w:t xml:space="preserve"> </w:t>
      </w:r>
      <w:r>
        <w:rPr>
          <w:position w:val="-22"/>
          <w:sz w:val="23"/>
          <w:szCs w:val="23"/>
        </w:rPr>
        <w:drawing>
          <wp:inline distT="0" distB="0" distL="0" distR="0">
            <wp:extent cx="1063625" cy="37020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6"/>
                    <a:stretch>
                      <a:fillRect/>
                    </a:stretch>
                  </pic:blipFill>
                  <pic:spPr>
                    <a:xfrm>
                      <a:off x="0" y="0"/>
                      <a:ext cx="1063696" cy="370726"/>
                    </a:xfrm>
                    <a:prstGeom prst="rect">
                      <a:avLst/>
                    </a:prstGeom>
                  </pic:spPr>
                </pic:pic>
              </a:graphicData>
            </a:graphic>
          </wp:inline>
        </w:drawing>
      </w:r>
      <w:r>
        <w:rPr>
          <w:rFonts w:ascii="Times New Roman" w:hAnsi="Times New Roman" w:eastAsia="Times New Roman" w:cs="Times New Roman"/>
          <w:i/>
          <w:iCs/>
          <w:spacing w:val="-1"/>
          <w:sz w:val="23"/>
          <w:szCs w:val="23"/>
        </w:rPr>
        <w:t>A</w:t>
      </w:r>
      <w:r>
        <w:rPr>
          <w:rFonts w:ascii="Times New Roman" w:hAnsi="Times New Roman" w:eastAsia="Times New Roman" w:cs="Times New Roman"/>
          <w:i/>
          <w:iCs/>
          <w:spacing w:val="-1"/>
          <w:position w:val="-5"/>
          <w:sz w:val="15"/>
          <w:szCs w:val="15"/>
        </w:rPr>
        <w:t>p</w:t>
      </w:r>
      <w:r>
        <w:rPr>
          <w:rFonts w:ascii="Times New Roman" w:hAnsi="Times New Roman" w:eastAsia="Times New Roman" w:cs="Times New Roman"/>
          <w:i/>
          <w:iCs/>
          <w:spacing w:val="7"/>
          <w:position w:val="-5"/>
          <w:sz w:val="15"/>
          <w:szCs w:val="15"/>
        </w:rPr>
        <w:t xml:space="preserve">  </w:t>
      </w:r>
      <w:r>
        <w:rPr>
          <w:rFonts w:ascii="Arial" w:hAnsi="Arial" w:eastAsia="Arial" w:cs="Arial"/>
          <w:spacing w:val="-1"/>
          <w:sz w:val="23"/>
          <w:szCs w:val="23"/>
        </w:rPr>
        <w:t xml:space="preserve">= </w:t>
      </w:r>
      <w:r>
        <w:rPr>
          <w:rFonts w:ascii="Times New Roman" w:hAnsi="Times New Roman" w:eastAsia="Times New Roman" w:cs="Times New Roman"/>
          <w:i/>
          <w:iCs/>
          <w:spacing w:val="-1"/>
          <w:sz w:val="23"/>
          <w:szCs w:val="23"/>
        </w:rPr>
        <w:t>D</w:t>
      </w:r>
      <w:r>
        <w:rPr>
          <w:rFonts w:ascii="Times New Roman" w:hAnsi="Times New Roman" w:eastAsia="Times New Roman" w:cs="Times New Roman"/>
          <w:i/>
          <w:iCs/>
          <w:spacing w:val="-1"/>
          <w:position w:val="-5"/>
          <w:sz w:val="15"/>
          <w:szCs w:val="15"/>
        </w:rPr>
        <w:t xml:space="preserve">E  </w:t>
      </w:r>
      <w:r>
        <w:rPr>
          <w:rFonts w:ascii="Arial" w:hAnsi="Arial" w:eastAsia="Arial" w:cs="Arial"/>
          <w:spacing w:val="-1"/>
          <w:sz w:val="23"/>
          <w:szCs w:val="23"/>
        </w:rPr>
        <w:t>.</w:t>
      </w:r>
      <w:r>
        <w:rPr>
          <w:rFonts w:ascii="Arial" w:hAnsi="Arial" w:eastAsia="Arial" w:cs="Arial"/>
          <w:spacing w:val="-33"/>
          <w:sz w:val="23"/>
          <w:szCs w:val="23"/>
        </w:rPr>
        <w:t xml:space="preserve"> </w:t>
      </w:r>
      <w:r>
        <w:rPr>
          <w:rFonts w:ascii="Times New Roman" w:hAnsi="Times New Roman" w:eastAsia="Times New Roman" w:cs="Times New Roman"/>
          <w:i/>
          <w:iCs/>
          <w:spacing w:val="-1"/>
          <w:sz w:val="23"/>
          <w:szCs w:val="23"/>
        </w:rPr>
        <w:t>D</w:t>
      </w:r>
      <w:r>
        <w:rPr>
          <w:rFonts w:ascii="Times New Roman" w:hAnsi="Times New Roman" w:eastAsia="Times New Roman" w:cs="Times New Roman"/>
          <w:i/>
          <w:iCs/>
          <w:spacing w:val="-1"/>
          <w:position w:val="-5"/>
          <w:sz w:val="15"/>
          <w:szCs w:val="15"/>
        </w:rPr>
        <w:t>H</w:t>
      </w:r>
      <w:r>
        <w:rPr>
          <w:spacing w:val="-1"/>
          <w:sz w:val="23"/>
          <w:szCs w:val="23"/>
        </w:rPr>
        <w:t>）</w:t>
      </w:r>
      <w:r>
        <w:rPr>
          <w:spacing w:val="6"/>
          <w:position w:val="-2"/>
        </w:rPr>
        <w:t>可计算得：</w:t>
      </w:r>
      <w:r>
        <w:rPr>
          <w:spacing w:val="-42"/>
          <w:position w:val="-2"/>
        </w:rPr>
        <w:t xml:space="preserve"> </w:t>
      </w:r>
      <w:r>
        <w:rPr>
          <w:rFonts w:ascii="Times New Roman" w:hAnsi="Times New Roman" w:eastAsia="Times New Roman" w:cs="Times New Roman"/>
          <w:i/>
          <w:iCs/>
          <w:position w:val="-2"/>
          <w:sz w:val="23"/>
          <w:szCs w:val="23"/>
        </w:rPr>
        <w:t>G</w:t>
      </w:r>
      <w:r>
        <w:rPr>
          <w:rFonts w:ascii="Times New Roman" w:hAnsi="Times New Roman" w:eastAsia="Times New Roman" w:cs="Times New Roman"/>
          <w:i/>
          <w:iCs/>
          <w:spacing w:val="6"/>
          <w:position w:val="-2"/>
          <w:sz w:val="23"/>
          <w:szCs w:val="23"/>
        </w:rPr>
        <w:t xml:space="preserve"> </w:t>
      </w:r>
      <w:r>
        <w:rPr>
          <w:position w:val="-20"/>
          <w:sz w:val="23"/>
          <w:szCs w:val="23"/>
        </w:rPr>
        <w:drawing>
          <wp:inline distT="0" distB="0" distL="0" distR="0">
            <wp:extent cx="1944370" cy="32258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7"/>
                    <a:stretch>
                      <a:fillRect/>
                    </a:stretch>
                  </pic:blipFill>
                  <pic:spPr>
                    <a:xfrm>
                      <a:off x="0" y="0"/>
                      <a:ext cx="1944869" cy="323153"/>
                    </a:xfrm>
                    <a:prstGeom prst="rect">
                      <a:avLst/>
                    </a:prstGeom>
                  </pic:spPr>
                </pic:pic>
              </a:graphicData>
            </a:graphic>
          </wp:inline>
        </w:drawing>
      </w:r>
      <w:r>
        <w:rPr>
          <w:rFonts w:ascii="Times New Roman" w:hAnsi="Times New Roman" w:eastAsia="Times New Roman" w:cs="Times New Roman"/>
          <w:position w:val="-2"/>
        </w:rPr>
        <w:t>dB</w:t>
      </w:r>
    </w:p>
    <w:p w14:paraId="0E96041E">
      <w:pPr>
        <w:pStyle w:val="2"/>
        <w:spacing w:line="227" w:lineRule="auto"/>
        <w:ind w:left="25"/>
      </w:pPr>
      <w:r>
        <w:rPr>
          <w:b/>
          <w:bCs/>
          <w:spacing w:val="6"/>
        </w:rPr>
        <w:t>半功率波束宽度计算：</w:t>
      </w:r>
    </w:p>
    <w:p w14:paraId="362B4CF5">
      <w:pPr>
        <w:pStyle w:val="2"/>
        <w:spacing w:before="132"/>
        <w:ind w:left="551"/>
        <w:rPr>
          <w:rFonts w:ascii="Times New Roman" w:hAnsi="Times New Roman" w:eastAsia="Times New Roman" w:cs="Times New Roman"/>
          <w:sz w:val="23"/>
          <w:szCs w:val="23"/>
        </w:rPr>
      </w:pPr>
      <w:r>
        <w:rPr>
          <w:spacing w:val="7"/>
        </w:rPr>
        <w:t>发射天线</w:t>
      </w:r>
      <w:r>
        <w:rPr>
          <w:spacing w:val="-43"/>
        </w:rPr>
        <w:t xml:space="preserve"> </w:t>
      </w:r>
      <w:r>
        <w:rPr>
          <w:rFonts w:ascii="Times New Roman" w:hAnsi="Times New Roman" w:eastAsia="Times New Roman" w:cs="Times New Roman"/>
          <w:spacing w:val="7"/>
        </w:rPr>
        <w:t xml:space="preserve">H </w:t>
      </w:r>
      <w:r>
        <w:rPr>
          <w:spacing w:val="7"/>
        </w:rPr>
        <w:t>面：</w:t>
      </w:r>
      <w:r>
        <w:rPr>
          <w:spacing w:val="-48"/>
        </w:rPr>
        <w:t xml:space="preserve"> </w:t>
      </w:r>
      <w:r>
        <w:rPr>
          <w:position w:val="-24"/>
        </w:rPr>
        <w:drawing>
          <wp:inline distT="0" distB="0" distL="0" distR="0">
            <wp:extent cx="2258060" cy="40449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8"/>
                    <a:stretch>
                      <a:fillRect/>
                    </a:stretch>
                  </pic:blipFill>
                  <pic:spPr>
                    <a:xfrm>
                      <a:off x="0" y="0"/>
                      <a:ext cx="2258377" cy="404767"/>
                    </a:xfrm>
                    <a:prstGeom prst="rect">
                      <a:avLst/>
                    </a:prstGeom>
                  </pic:spPr>
                </pic:pic>
              </a:graphicData>
            </a:graphic>
          </wp:inline>
        </w:drawing>
      </w:r>
      <w:r>
        <w:rPr>
          <w:rFonts w:ascii="Times New Roman" w:hAnsi="Times New Roman" w:eastAsia="Times New Roman" w:cs="Times New Roman"/>
          <w:sz w:val="23"/>
          <w:szCs w:val="23"/>
        </w:rPr>
        <w:t>rad</w:t>
      </w:r>
    </w:p>
    <w:p w14:paraId="3802C078">
      <w:pPr>
        <w:pStyle w:val="2"/>
        <w:spacing w:before="298"/>
        <w:ind w:left="551"/>
        <w:rPr>
          <w:rFonts w:ascii="Times New Roman" w:hAnsi="Times New Roman" w:eastAsia="Times New Roman" w:cs="Times New Roman"/>
          <w:sz w:val="23"/>
          <w:szCs w:val="23"/>
        </w:rPr>
      </w:pPr>
      <w:r>
        <w:rPr>
          <w:spacing w:val="7"/>
        </w:rPr>
        <w:t>发射天线</w:t>
      </w:r>
      <w:r>
        <w:rPr>
          <w:spacing w:val="-42"/>
        </w:rPr>
        <w:t xml:space="preserve"> </w:t>
      </w:r>
      <w:r>
        <w:rPr>
          <w:rFonts w:ascii="Times New Roman" w:hAnsi="Times New Roman" w:eastAsia="Times New Roman" w:cs="Times New Roman"/>
          <w:spacing w:val="7"/>
        </w:rPr>
        <w:t xml:space="preserve">E </w:t>
      </w:r>
      <w:r>
        <w:rPr>
          <w:spacing w:val="7"/>
        </w:rPr>
        <w:t>面：</w:t>
      </w:r>
      <w:r>
        <w:rPr>
          <w:spacing w:val="-48"/>
        </w:rPr>
        <w:t xml:space="preserve"> </w:t>
      </w:r>
      <w:r>
        <w:rPr>
          <w:position w:val="-24"/>
        </w:rPr>
        <w:drawing>
          <wp:inline distT="0" distB="0" distL="0" distR="0">
            <wp:extent cx="2277110" cy="40449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9"/>
                    <a:stretch>
                      <a:fillRect/>
                    </a:stretch>
                  </pic:blipFill>
                  <pic:spPr>
                    <a:xfrm>
                      <a:off x="0" y="0"/>
                      <a:ext cx="2277427" cy="404768"/>
                    </a:xfrm>
                    <a:prstGeom prst="rect">
                      <a:avLst/>
                    </a:prstGeom>
                  </pic:spPr>
                </pic:pic>
              </a:graphicData>
            </a:graphic>
          </wp:inline>
        </w:drawing>
      </w:r>
      <w:r>
        <w:rPr>
          <w:rFonts w:ascii="Times New Roman" w:hAnsi="Times New Roman" w:eastAsia="Times New Roman" w:cs="Times New Roman"/>
          <w:sz w:val="23"/>
          <w:szCs w:val="23"/>
        </w:rPr>
        <w:t>rad</w:t>
      </w:r>
    </w:p>
    <w:p w14:paraId="59577FA0">
      <w:pPr>
        <w:spacing w:line="305" w:lineRule="auto"/>
        <w:rPr>
          <w:rFonts w:ascii="Arial"/>
          <w:sz w:val="21"/>
        </w:rPr>
      </w:pPr>
    </w:p>
    <w:p w14:paraId="62565B18">
      <w:pPr>
        <w:pStyle w:val="2"/>
        <w:spacing w:before="75" w:line="208" w:lineRule="auto"/>
        <w:ind w:left="21"/>
        <w:rPr>
          <w:rFonts w:ascii="Times New Roman" w:hAnsi="Times New Roman" w:eastAsia="Times New Roman" w:cs="Times New Roman"/>
          <w:sz w:val="23"/>
          <w:szCs w:val="23"/>
        </w:rPr>
      </w:pPr>
      <w:r>
        <w:t>对于</w:t>
      </w:r>
      <w:r>
        <w:rPr>
          <w:b/>
          <w:bCs/>
        </w:rPr>
        <w:t>接收天线：</w:t>
      </w:r>
      <w:r>
        <w:rPr>
          <w:spacing w:val="-43"/>
        </w:rPr>
        <w:t xml:space="preserve"> </w:t>
      </w:r>
      <w:r>
        <w:rPr>
          <w:rFonts w:ascii="Times New Roman" w:hAnsi="Times New Roman" w:eastAsia="Times New Roman" w:cs="Times New Roman"/>
          <w:i/>
          <w:iCs/>
          <w:sz w:val="23"/>
          <w:szCs w:val="23"/>
        </w:rPr>
        <w:t>D</w:t>
      </w:r>
      <w:r>
        <w:rPr>
          <w:rFonts w:ascii="Times New Roman" w:hAnsi="Times New Roman" w:eastAsia="Times New Roman" w:cs="Times New Roman"/>
          <w:i/>
          <w:iCs/>
          <w:position w:val="-5"/>
          <w:sz w:val="13"/>
          <w:szCs w:val="13"/>
        </w:rPr>
        <w:t>E</w:t>
      </w:r>
      <w:r>
        <w:rPr>
          <w:rFonts w:ascii="Times New Roman" w:hAnsi="Times New Roman" w:eastAsia="Times New Roman" w:cs="Times New Roman"/>
          <w:i/>
          <w:iCs/>
          <w:spacing w:val="13"/>
          <w:position w:val="-5"/>
          <w:sz w:val="13"/>
          <w:szCs w:val="13"/>
        </w:rPr>
        <w:t xml:space="preserve">  </w:t>
      </w:r>
      <w:r>
        <w:rPr>
          <w:rFonts w:ascii="Arial" w:hAnsi="Arial" w:eastAsia="Arial" w:cs="Arial"/>
          <w:sz w:val="23"/>
          <w:szCs w:val="23"/>
        </w:rPr>
        <w:t xml:space="preserve">= </w:t>
      </w:r>
      <w:r>
        <w:rPr>
          <w:rFonts w:ascii="Times New Roman" w:hAnsi="Times New Roman" w:eastAsia="Times New Roman" w:cs="Times New Roman"/>
          <w:sz w:val="23"/>
          <w:szCs w:val="23"/>
        </w:rPr>
        <w:t>0.</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105m</w:t>
      </w:r>
      <w:r>
        <w:rPr>
          <w:rFonts w:ascii="Times New Roman" w:hAnsi="Times New Roman" w:eastAsia="Times New Roman" w:cs="Times New Roman"/>
          <w:spacing w:val="-30"/>
          <w:sz w:val="23"/>
          <w:szCs w:val="23"/>
        </w:rPr>
        <w:t xml:space="preserve"> </w:t>
      </w:r>
      <w:r>
        <w:rPr>
          <w:sz w:val="23"/>
          <w:szCs w:val="23"/>
        </w:rPr>
        <w:t>，</w:t>
      </w:r>
      <w:r>
        <w:rPr>
          <w:rFonts w:ascii="Times New Roman" w:hAnsi="Times New Roman" w:eastAsia="Times New Roman" w:cs="Times New Roman"/>
          <w:i/>
          <w:iCs/>
          <w:sz w:val="23"/>
          <w:szCs w:val="23"/>
        </w:rPr>
        <w:t>D</w:t>
      </w:r>
      <w:r>
        <w:rPr>
          <w:rFonts w:ascii="Times New Roman" w:hAnsi="Times New Roman" w:eastAsia="Times New Roman" w:cs="Times New Roman"/>
          <w:position w:val="-5"/>
          <w:sz w:val="13"/>
          <w:szCs w:val="13"/>
        </w:rPr>
        <w:t>H</w:t>
      </w:r>
      <w:r>
        <w:rPr>
          <w:rFonts w:ascii="Times New Roman" w:hAnsi="Times New Roman" w:eastAsia="Times New Roman" w:cs="Times New Roman"/>
          <w:spacing w:val="11"/>
          <w:w w:val="102"/>
          <w:position w:val="-5"/>
          <w:sz w:val="13"/>
          <w:szCs w:val="13"/>
        </w:rPr>
        <w:t xml:space="preserve">  </w:t>
      </w:r>
      <w:r>
        <w:rPr>
          <w:rFonts w:ascii="Arial" w:hAnsi="Arial" w:eastAsia="Arial" w:cs="Arial"/>
          <w:sz w:val="23"/>
          <w:szCs w:val="23"/>
        </w:rPr>
        <w:t xml:space="preserve">= </w:t>
      </w:r>
      <w:r>
        <w:rPr>
          <w:rFonts w:ascii="Times New Roman" w:hAnsi="Times New Roman" w:eastAsia="Times New Roman" w:cs="Times New Roman"/>
          <w:sz w:val="23"/>
          <w:szCs w:val="23"/>
        </w:rPr>
        <w:t>0.</w:t>
      </w:r>
      <w:r>
        <w:rPr>
          <w:rFonts w:ascii="Times New Roman" w:hAnsi="Times New Roman" w:eastAsia="Times New Roman" w:cs="Times New Roman"/>
          <w:spacing w:val="-29"/>
          <w:sz w:val="23"/>
          <w:szCs w:val="23"/>
        </w:rPr>
        <w:t xml:space="preserve"> </w:t>
      </w:r>
      <w:r>
        <w:rPr>
          <w:rFonts w:ascii="Times New Roman" w:hAnsi="Times New Roman" w:eastAsia="Times New Roman" w:cs="Times New Roman"/>
          <w:sz w:val="23"/>
          <w:szCs w:val="23"/>
        </w:rPr>
        <w:t>141m</w:t>
      </w:r>
    </w:p>
    <w:p w14:paraId="213FAE69">
      <w:pPr>
        <w:pStyle w:val="2"/>
        <w:spacing w:before="215"/>
        <w:ind w:left="1924"/>
        <w:rPr>
          <w:rFonts w:ascii="Times New Roman" w:hAnsi="Times New Roman" w:eastAsia="Times New Roman" w:cs="Times New Roman"/>
        </w:rPr>
      </w:pPr>
      <w:r>
        <w:rPr>
          <w:spacing w:val="7"/>
          <w:position w:val="-2"/>
        </w:rPr>
        <w:t>可计算得</w:t>
      </w:r>
      <w:r>
        <w:rPr>
          <w:spacing w:val="-48"/>
          <w:position w:val="-2"/>
        </w:rPr>
        <w:t xml:space="preserve"> </w:t>
      </w:r>
      <w:r>
        <w:rPr>
          <w:rFonts w:ascii="Times New Roman" w:hAnsi="Times New Roman" w:eastAsia="Times New Roman" w:cs="Times New Roman"/>
          <w:i/>
          <w:iCs/>
          <w:position w:val="-2"/>
          <w:sz w:val="23"/>
          <w:szCs w:val="23"/>
        </w:rPr>
        <w:t>G</w:t>
      </w:r>
      <w:r>
        <w:rPr>
          <w:rFonts w:ascii="Times New Roman" w:hAnsi="Times New Roman" w:eastAsia="Times New Roman" w:cs="Times New Roman"/>
          <w:i/>
          <w:iCs/>
          <w:spacing w:val="7"/>
          <w:position w:val="-2"/>
          <w:sz w:val="23"/>
          <w:szCs w:val="23"/>
        </w:rPr>
        <w:t xml:space="preserve"> </w:t>
      </w:r>
      <w:r>
        <w:rPr>
          <w:position w:val="-20"/>
          <w:sz w:val="23"/>
          <w:szCs w:val="23"/>
        </w:rPr>
        <w:drawing>
          <wp:inline distT="0" distB="0" distL="0" distR="0">
            <wp:extent cx="1998345" cy="32258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0"/>
                    <a:stretch>
                      <a:fillRect/>
                    </a:stretch>
                  </pic:blipFill>
                  <pic:spPr>
                    <a:xfrm>
                      <a:off x="0" y="0"/>
                      <a:ext cx="1998650" cy="323153"/>
                    </a:xfrm>
                    <a:prstGeom prst="rect">
                      <a:avLst/>
                    </a:prstGeom>
                  </pic:spPr>
                </pic:pic>
              </a:graphicData>
            </a:graphic>
          </wp:inline>
        </w:drawing>
      </w:r>
      <w:r>
        <w:rPr>
          <w:rFonts w:ascii="Times New Roman" w:hAnsi="Times New Roman" w:eastAsia="Times New Roman" w:cs="Times New Roman"/>
          <w:position w:val="-2"/>
        </w:rPr>
        <w:t>dB</w:t>
      </w:r>
    </w:p>
    <w:p w14:paraId="7357D46A">
      <w:pPr>
        <w:pStyle w:val="2"/>
        <w:spacing w:before="102" w:line="228" w:lineRule="auto"/>
        <w:ind w:left="445"/>
      </w:pPr>
      <w:r>
        <w:rPr>
          <w:b/>
          <w:bCs/>
          <w:spacing w:val="6"/>
        </w:rPr>
        <w:t>半功率波束宽度计算：</w:t>
      </w:r>
    </w:p>
    <w:p w14:paraId="07017360">
      <w:pPr>
        <w:pStyle w:val="2"/>
        <w:spacing w:before="133"/>
        <w:ind w:left="547"/>
        <w:rPr>
          <w:rFonts w:ascii="Times New Roman" w:hAnsi="Times New Roman" w:eastAsia="Times New Roman" w:cs="Times New Roman"/>
          <w:sz w:val="23"/>
          <w:szCs w:val="23"/>
        </w:rPr>
      </w:pPr>
      <w:r>
        <w:rPr>
          <w:spacing w:val="6"/>
        </w:rPr>
        <w:t>接收天线</w:t>
      </w:r>
      <w:r>
        <w:rPr>
          <w:spacing w:val="-43"/>
        </w:rPr>
        <w:t xml:space="preserve"> </w:t>
      </w:r>
      <w:r>
        <w:rPr>
          <w:rFonts w:ascii="Times New Roman" w:hAnsi="Times New Roman" w:eastAsia="Times New Roman" w:cs="Times New Roman"/>
          <w:spacing w:val="6"/>
        </w:rPr>
        <w:t xml:space="preserve">H </w:t>
      </w:r>
      <w:r>
        <w:rPr>
          <w:spacing w:val="6"/>
        </w:rPr>
        <w:t>面</w:t>
      </w:r>
      <w:r>
        <w:rPr>
          <w:position w:val="-24"/>
        </w:rPr>
        <w:drawing>
          <wp:inline distT="0" distB="0" distL="0" distR="0">
            <wp:extent cx="2406015" cy="40449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1"/>
                    <a:stretch>
                      <a:fillRect/>
                    </a:stretch>
                  </pic:blipFill>
                  <pic:spPr>
                    <a:xfrm>
                      <a:off x="0" y="0"/>
                      <a:ext cx="2406128" cy="404768"/>
                    </a:xfrm>
                    <a:prstGeom prst="rect">
                      <a:avLst/>
                    </a:prstGeom>
                  </pic:spPr>
                </pic:pic>
              </a:graphicData>
            </a:graphic>
          </wp:inline>
        </w:drawing>
      </w:r>
      <w:r>
        <w:rPr>
          <w:rFonts w:ascii="Times New Roman" w:hAnsi="Times New Roman" w:eastAsia="Times New Roman" w:cs="Times New Roman"/>
          <w:sz w:val="23"/>
          <w:szCs w:val="23"/>
        </w:rPr>
        <w:t>rad</w:t>
      </w:r>
    </w:p>
    <w:p w14:paraId="771A7BBA">
      <w:pPr>
        <w:pStyle w:val="2"/>
        <w:spacing w:before="299"/>
        <w:ind w:left="547"/>
        <w:rPr>
          <w:rFonts w:ascii="Times New Roman" w:hAnsi="Times New Roman" w:eastAsia="Times New Roman" w:cs="Times New Roman"/>
          <w:sz w:val="23"/>
          <w:szCs w:val="23"/>
        </w:rPr>
      </w:pPr>
      <w:r>
        <w:rPr>
          <w:spacing w:val="7"/>
        </w:rPr>
        <w:t>接收天线</w:t>
      </w:r>
      <w:r>
        <w:rPr>
          <w:spacing w:val="-38"/>
        </w:rPr>
        <w:t xml:space="preserve"> </w:t>
      </w:r>
      <w:r>
        <w:rPr>
          <w:rFonts w:ascii="Times New Roman" w:hAnsi="Times New Roman" w:eastAsia="Times New Roman" w:cs="Times New Roman"/>
          <w:spacing w:val="7"/>
        </w:rPr>
        <w:t xml:space="preserve">E </w:t>
      </w:r>
      <w:r>
        <w:rPr>
          <w:spacing w:val="7"/>
        </w:rPr>
        <w:t>面：</w:t>
      </w:r>
      <w:r>
        <w:rPr>
          <w:spacing w:val="-48"/>
        </w:rPr>
        <w:t xml:space="preserve"> </w:t>
      </w:r>
      <w:r>
        <w:rPr>
          <w:position w:val="-24"/>
        </w:rPr>
        <w:drawing>
          <wp:inline distT="0" distB="0" distL="0" distR="0">
            <wp:extent cx="2272665" cy="40449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2"/>
                    <a:stretch>
                      <a:fillRect/>
                    </a:stretch>
                  </pic:blipFill>
                  <pic:spPr>
                    <a:xfrm>
                      <a:off x="0" y="0"/>
                      <a:ext cx="2272665" cy="404768"/>
                    </a:xfrm>
                    <a:prstGeom prst="rect">
                      <a:avLst/>
                    </a:prstGeom>
                  </pic:spPr>
                </pic:pic>
              </a:graphicData>
            </a:graphic>
          </wp:inline>
        </w:drawing>
      </w:r>
      <w:r>
        <w:rPr>
          <w:rFonts w:ascii="Times New Roman" w:hAnsi="Times New Roman" w:eastAsia="Times New Roman" w:cs="Times New Roman"/>
          <w:sz w:val="23"/>
          <w:szCs w:val="23"/>
        </w:rPr>
        <w:t>rad</w:t>
      </w:r>
    </w:p>
    <w:p w14:paraId="7C657D20">
      <w:pPr>
        <w:pStyle w:val="2"/>
        <w:spacing w:before="230" w:line="228" w:lineRule="auto"/>
        <w:ind w:left="23"/>
      </w:pPr>
      <w:r>
        <w:rPr>
          <w:b/>
          <w:bCs/>
          <w:spacing w:val="9"/>
        </w:rPr>
        <w:t>得出结论：</w:t>
      </w:r>
      <w:r>
        <w:rPr>
          <w:spacing w:val="9"/>
        </w:rPr>
        <w:t>对比发射天线与接收天线的理论增益可以看出，由于接收天线的口径更大</w:t>
      </w:r>
    </w:p>
    <w:p w14:paraId="34D7D466">
      <w:pPr>
        <w:pStyle w:val="2"/>
        <w:spacing w:before="182" w:line="338" w:lineRule="auto"/>
        <w:ind w:left="25" w:right="66" w:firstLine="6"/>
      </w:pPr>
      <w:r>
        <w:rPr>
          <w:spacing w:val="10"/>
        </w:rPr>
        <w:t>（即</w:t>
      </w:r>
      <w:r>
        <w:rPr>
          <w:rFonts w:ascii="Times New Roman" w:hAnsi="Times New Roman" w:eastAsia="Times New Roman" w:cs="Times New Roman"/>
          <w:i/>
          <w:iCs/>
          <w:position w:val="9"/>
          <w:sz w:val="23"/>
          <w:szCs w:val="23"/>
        </w:rPr>
        <w:t>D</w:t>
      </w:r>
      <w:r>
        <w:rPr>
          <w:rFonts w:ascii="Times New Roman" w:hAnsi="Times New Roman" w:eastAsia="Times New Roman" w:cs="Times New Roman"/>
          <w:i/>
          <w:iCs/>
          <w:position w:val="3"/>
          <w:sz w:val="13"/>
          <w:szCs w:val="13"/>
        </w:rPr>
        <w:t>E</w:t>
      </w:r>
      <w:r>
        <w:rPr>
          <w:rFonts w:ascii="Times New Roman" w:hAnsi="Times New Roman" w:eastAsia="Times New Roman" w:cs="Times New Roman"/>
          <w:i/>
          <w:iCs/>
          <w:spacing w:val="10"/>
          <w:position w:val="3"/>
          <w:sz w:val="13"/>
          <w:szCs w:val="13"/>
        </w:rPr>
        <w:t xml:space="preserve">  </w:t>
      </w:r>
      <w:r>
        <w:rPr>
          <w:rFonts w:ascii="Times New Roman" w:hAnsi="Times New Roman" w:eastAsia="Times New Roman" w:cs="Times New Roman"/>
          <w:spacing w:val="10"/>
          <w:position w:val="9"/>
          <w:sz w:val="23"/>
          <w:szCs w:val="23"/>
        </w:rPr>
        <w:t>*</w:t>
      </w:r>
      <w:r>
        <w:rPr>
          <w:rFonts w:ascii="Times New Roman" w:hAnsi="Times New Roman" w:eastAsia="Times New Roman" w:cs="Times New Roman"/>
          <w:spacing w:val="-29"/>
          <w:position w:val="9"/>
          <w:sz w:val="23"/>
          <w:szCs w:val="23"/>
        </w:rPr>
        <w:t xml:space="preserve"> </w:t>
      </w:r>
      <w:r>
        <w:rPr>
          <w:rFonts w:ascii="Times New Roman" w:hAnsi="Times New Roman" w:eastAsia="Times New Roman" w:cs="Times New Roman"/>
          <w:i/>
          <w:iCs/>
          <w:position w:val="9"/>
          <w:sz w:val="23"/>
          <w:szCs w:val="23"/>
        </w:rPr>
        <w:t>D</w:t>
      </w:r>
      <w:r>
        <w:rPr>
          <w:rFonts w:ascii="Times New Roman" w:hAnsi="Times New Roman" w:eastAsia="Times New Roman" w:cs="Times New Roman"/>
          <w:position w:val="3"/>
          <w:sz w:val="13"/>
          <w:szCs w:val="13"/>
        </w:rPr>
        <w:t>H</w:t>
      </w:r>
      <w:r>
        <w:rPr>
          <w:rFonts w:ascii="Times New Roman" w:hAnsi="Times New Roman" w:eastAsia="Times New Roman" w:cs="Times New Roman"/>
          <w:spacing w:val="10"/>
          <w:position w:val="3"/>
          <w:sz w:val="13"/>
          <w:szCs w:val="13"/>
        </w:rPr>
        <w:t xml:space="preserve">  </w:t>
      </w:r>
      <w:r>
        <w:rPr>
          <w:spacing w:val="10"/>
        </w:rPr>
        <w:t>更大</w:t>
      </w:r>
      <w:r>
        <w:rPr>
          <w:spacing w:val="22"/>
        </w:rPr>
        <w:t>），</w:t>
      </w:r>
      <w:r>
        <w:rPr>
          <w:spacing w:val="10"/>
        </w:rPr>
        <w:t>因此接收天线的理论增益更高；而具有较小</w:t>
      </w:r>
      <w:r>
        <w:rPr>
          <w:rFonts w:ascii="Times New Roman" w:hAnsi="Times New Roman" w:eastAsia="Times New Roman" w:cs="Times New Roman"/>
          <w:i/>
          <w:iCs/>
          <w:sz w:val="23"/>
          <w:szCs w:val="23"/>
        </w:rPr>
        <w:t>D</w:t>
      </w:r>
      <w:r>
        <w:rPr>
          <w:rFonts w:ascii="Times New Roman" w:hAnsi="Times New Roman" w:eastAsia="Times New Roman" w:cs="Times New Roman"/>
          <w:i/>
          <w:iCs/>
          <w:position w:val="-6"/>
          <w:sz w:val="13"/>
          <w:szCs w:val="13"/>
        </w:rPr>
        <w:t>E</w:t>
      </w:r>
      <w:r>
        <w:rPr>
          <w:rFonts w:ascii="Times New Roman" w:hAnsi="Times New Roman" w:eastAsia="Times New Roman" w:cs="Times New Roman"/>
          <w:i/>
          <w:iCs/>
          <w:spacing w:val="10"/>
          <w:position w:val="-6"/>
          <w:sz w:val="13"/>
          <w:szCs w:val="13"/>
        </w:rPr>
        <w:t xml:space="preserve">  </w:t>
      </w:r>
      <w:r>
        <w:rPr>
          <w:spacing w:val="9"/>
        </w:rPr>
        <w:t>、</w:t>
      </w:r>
      <w:r>
        <w:rPr>
          <w:spacing w:val="-55"/>
        </w:rPr>
        <w:t xml:space="preserve"> </w:t>
      </w:r>
      <w:r>
        <w:rPr>
          <w:rFonts w:ascii="Times New Roman" w:hAnsi="Times New Roman" w:eastAsia="Times New Roman" w:cs="Times New Roman"/>
          <w:i/>
          <w:iCs/>
          <w:sz w:val="23"/>
          <w:szCs w:val="23"/>
        </w:rPr>
        <w:t>D</w:t>
      </w:r>
      <w:r>
        <w:rPr>
          <w:rFonts w:ascii="Times New Roman" w:hAnsi="Times New Roman" w:eastAsia="Times New Roman" w:cs="Times New Roman"/>
          <w:i/>
          <w:iCs/>
          <w:position w:val="-6"/>
          <w:sz w:val="13"/>
          <w:szCs w:val="13"/>
        </w:rPr>
        <w:t>H</w:t>
      </w:r>
      <w:r>
        <w:rPr>
          <w:rFonts w:ascii="Times New Roman" w:hAnsi="Times New Roman" w:eastAsia="Times New Roman" w:cs="Times New Roman"/>
          <w:i/>
          <w:iCs/>
          <w:spacing w:val="9"/>
          <w:position w:val="-6"/>
          <w:sz w:val="13"/>
          <w:szCs w:val="13"/>
        </w:rPr>
        <w:t xml:space="preserve">  </w:t>
      </w:r>
      <w:r>
        <w:rPr>
          <w:spacing w:val="9"/>
        </w:rPr>
        <w:t>的发射天线的</w:t>
      </w:r>
      <w:r>
        <w:rPr>
          <w:spacing w:val="8"/>
        </w:rPr>
        <w:t>半功率波束宽度更小，方向性更好。</w:t>
      </w:r>
    </w:p>
    <w:p w14:paraId="73FFAD53">
      <w:pPr>
        <w:pStyle w:val="2"/>
        <w:spacing w:before="264" w:line="228" w:lineRule="auto"/>
        <w:ind w:left="32"/>
        <w:outlineLvl w:val="2"/>
      </w:pPr>
      <w:r>
        <w:rPr>
          <w:b/>
          <w:bCs/>
          <w:spacing w:val="8"/>
        </w:rPr>
        <w:t>（7）当收发天线相同时，可以用什么方法便捷测量天线增益，思考测量时如何消除误</w:t>
      </w:r>
      <w:r>
        <w:rPr>
          <w:b/>
          <w:bCs/>
          <w:spacing w:val="7"/>
        </w:rPr>
        <w:t>差?</w:t>
      </w:r>
    </w:p>
    <w:p w14:paraId="293A9AFD">
      <w:pPr>
        <w:pStyle w:val="2"/>
        <w:spacing w:before="67" w:line="289" w:lineRule="auto"/>
        <w:ind w:left="25" w:right="66" w:firstLine="418"/>
      </w:pPr>
      <w:r>
        <w:rPr>
          <w:spacing w:val="8"/>
        </w:rPr>
        <w:t>可以利用发射天线发出固定频率、功率</w:t>
      </w:r>
      <w:r>
        <w:rPr>
          <w:spacing w:val="-42"/>
        </w:rPr>
        <w:t xml:space="preserve"> </w:t>
      </w:r>
      <w:r>
        <w:rPr>
          <w:rFonts w:ascii="Times New Roman" w:hAnsi="Times New Roman" w:eastAsia="Times New Roman" w:cs="Times New Roman"/>
        </w:rPr>
        <w:t>Pt</w:t>
      </w:r>
      <w:r>
        <w:rPr>
          <w:rFonts w:ascii="Times New Roman" w:hAnsi="Times New Roman" w:eastAsia="Times New Roman" w:cs="Times New Roman"/>
          <w:spacing w:val="30"/>
        </w:rPr>
        <w:t xml:space="preserve"> </w:t>
      </w:r>
      <w:r>
        <w:rPr>
          <w:spacing w:val="8"/>
        </w:rPr>
        <w:t>的波，测量接收天线的接收功率</w:t>
      </w:r>
      <w:r>
        <w:rPr>
          <w:spacing w:val="-44"/>
        </w:rPr>
        <w:t xml:space="preserve"> </w:t>
      </w:r>
      <w:r>
        <w:rPr>
          <w:rFonts w:ascii="Times New Roman" w:hAnsi="Times New Roman" w:eastAsia="Times New Roman" w:cs="Times New Roman"/>
        </w:rPr>
        <w:t>Pc</w:t>
      </w:r>
      <w:r>
        <w:rPr>
          <w:rFonts w:ascii="Times New Roman" w:hAnsi="Times New Roman" w:eastAsia="Times New Roman" w:cs="Times New Roman"/>
          <w:spacing w:val="-18"/>
        </w:rPr>
        <w:t xml:space="preserve"> </w:t>
      </w:r>
      <w:r>
        <w:rPr>
          <w:spacing w:val="8"/>
        </w:rPr>
        <w:t>。由于收</w:t>
      </w:r>
      <w:r>
        <w:rPr>
          <w:spacing w:val="9"/>
        </w:rPr>
        <w:t>发天线相同，故收发天线增益相同。则公式由</w:t>
      </w:r>
    </w:p>
    <w:p w14:paraId="5DA439E8">
      <w:pPr>
        <w:spacing w:before="74" w:line="682" w:lineRule="exact"/>
        <w:ind w:firstLine="1905"/>
      </w:pPr>
      <w:r>
        <w:rPr>
          <w:position w:val="-13"/>
        </w:rPr>
        <w:drawing>
          <wp:inline distT="0" distB="0" distL="0" distR="0">
            <wp:extent cx="3154045" cy="43243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3"/>
                    <a:stretch>
                      <a:fillRect/>
                    </a:stretch>
                  </pic:blipFill>
                  <pic:spPr>
                    <a:xfrm>
                      <a:off x="0" y="0"/>
                      <a:ext cx="3154679" cy="432816"/>
                    </a:xfrm>
                    <a:prstGeom prst="rect">
                      <a:avLst/>
                    </a:prstGeom>
                  </pic:spPr>
                </pic:pic>
              </a:graphicData>
            </a:graphic>
          </wp:inline>
        </w:drawing>
      </w:r>
    </w:p>
    <w:p w14:paraId="72133B66">
      <w:pPr>
        <w:spacing w:line="317" w:lineRule="auto"/>
        <w:rPr>
          <w:rFonts w:ascii="Arial"/>
          <w:sz w:val="21"/>
        </w:rPr>
      </w:pPr>
    </w:p>
    <w:p w14:paraId="1E7634F5">
      <w:pPr>
        <w:spacing w:line="317" w:lineRule="auto"/>
        <w:rPr>
          <w:rFonts w:ascii="Arial"/>
          <w:sz w:val="21"/>
        </w:rPr>
      </w:pPr>
      <w:r>
        <w:drawing>
          <wp:anchor distT="0" distB="0" distL="0" distR="0" simplePos="0" relativeHeight="251662336" behindDoc="1" locked="0" layoutInCell="1" allowOverlap="1">
            <wp:simplePos x="0" y="0"/>
            <wp:positionH relativeFrom="column">
              <wp:posOffset>409575</wp:posOffset>
            </wp:positionH>
            <wp:positionV relativeFrom="paragraph">
              <wp:posOffset>144145</wp:posOffset>
            </wp:positionV>
            <wp:extent cx="3154680" cy="41783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4"/>
                    <a:stretch>
                      <a:fillRect/>
                    </a:stretch>
                  </pic:blipFill>
                  <pic:spPr>
                    <a:xfrm>
                      <a:off x="0" y="0"/>
                      <a:ext cx="3154679" cy="417576"/>
                    </a:xfrm>
                    <a:prstGeom prst="rect">
                      <a:avLst/>
                    </a:prstGeom>
                  </pic:spPr>
                </pic:pic>
              </a:graphicData>
            </a:graphic>
          </wp:anchor>
        </w:drawing>
      </w:r>
    </w:p>
    <w:p w14:paraId="56335D68">
      <w:pPr>
        <w:spacing w:line="318" w:lineRule="auto"/>
        <w:rPr>
          <w:rFonts w:ascii="Arial"/>
          <w:sz w:val="21"/>
        </w:rPr>
      </w:pPr>
    </w:p>
    <w:p w14:paraId="4B73832C">
      <w:pPr>
        <w:pStyle w:val="2"/>
        <w:spacing w:before="66" w:line="228" w:lineRule="auto"/>
        <w:ind w:left="23"/>
      </w:pPr>
      <w:r>
        <w:rPr>
          <w:spacing w:val="5"/>
        </w:rPr>
        <w:t xml:space="preserve">转换为                            </w:t>
      </w:r>
      <w:r>
        <w:rPr>
          <w:spacing w:val="4"/>
        </w:rPr>
        <w:t xml:space="preserve">                    ，带入参数即可计算。</w:t>
      </w:r>
    </w:p>
    <w:p w14:paraId="51C76DD4">
      <w:pPr>
        <w:spacing w:line="398" w:lineRule="auto"/>
        <w:rPr>
          <w:rFonts w:ascii="Arial"/>
          <w:sz w:val="21"/>
        </w:rPr>
      </w:pPr>
    </w:p>
    <w:p w14:paraId="5F17608B">
      <w:pPr>
        <w:pStyle w:val="2"/>
        <w:spacing w:before="65" w:line="228" w:lineRule="auto"/>
        <w:ind w:left="26"/>
      </w:pPr>
      <w:r>
        <w:rPr>
          <w:spacing w:val="7"/>
        </w:rPr>
        <w:t>消除误差的方法：</w:t>
      </w:r>
    </w:p>
    <w:p w14:paraId="7211E4FA">
      <w:pPr>
        <w:pStyle w:val="2"/>
        <w:spacing w:before="62" w:line="260" w:lineRule="auto"/>
        <w:ind w:left="21" w:right="153" w:firstLine="8"/>
      </w:pPr>
      <w:r>
        <w:rPr>
          <w:rFonts w:ascii="Calibri" w:hAnsi="Calibri" w:eastAsia="Calibri" w:cs="Calibri"/>
          <w:spacing w:val="9"/>
          <w:sz w:val="18"/>
          <w:szCs w:val="18"/>
        </w:rPr>
        <w:t>①</w:t>
      </w:r>
      <w:r>
        <w:rPr>
          <w:spacing w:val="9"/>
        </w:rPr>
        <w:t>将发射天线与接收天线对换，重新测试并计算天线增益，减少天线实际可能不完全一致</w:t>
      </w:r>
      <w:r>
        <w:rPr>
          <w:spacing w:val="7"/>
        </w:rPr>
        <w:t>造成的系统误差。</w:t>
      </w:r>
    </w:p>
    <w:p w14:paraId="1EDDEDD5">
      <w:pPr>
        <w:pStyle w:val="2"/>
        <w:spacing w:before="62" w:line="238" w:lineRule="auto"/>
        <w:ind w:left="29"/>
      </w:pPr>
      <w:r>
        <w:rPr>
          <w:rFonts w:ascii="Calibri" w:hAnsi="Calibri" w:eastAsia="Calibri" w:cs="Calibri"/>
          <w:spacing w:val="9"/>
          <w:sz w:val="18"/>
          <w:szCs w:val="18"/>
        </w:rPr>
        <w:t>②</w:t>
      </w:r>
      <w:r>
        <w:rPr>
          <w:spacing w:val="9"/>
        </w:rPr>
        <w:t>多次测量取平均值，减小随机噪声、环境微小变化等偶然因素产</w:t>
      </w:r>
      <w:r>
        <w:rPr>
          <w:spacing w:val="8"/>
        </w:rPr>
        <w:t>生的误差。</w:t>
      </w:r>
    </w:p>
    <w:p w14:paraId="369F1A23">
      <w:pPr>
        <w:pStyle w:val="2"/>
        <w:spacing w:before="54" w:line="259" w:lineRule="auto"/>
        <w:ind w:left="23" w:right="98" w:firstLine="6"/>
      </w:pPr>
      <w:r>
        <w:rPr>
          <w:rFonts w:ascii="Calibri" w:hAnsi="Calibri" w:eastAsia="Calibri" w:cs="Calibri"/>
          <w:spacing w:val="8"/>
          <w:sz w:val="18"/>
          <w:szCs w:val="18"/>
        </w:rPr>
        <w:t>③</w:t>
      </w:r>
      <w:r>
        <w:rPr>
          <w:spacing w:val="8"/>
        </w:rPr>
        <w:t>确保设备校准和极化匹配。对发射信号源和功率测量仪器等提前校准，保证</w:t>
      </w:r>
      <w:r>
        <w:rPr>
          <w:spacing w:val="-23"/>
        </w:rPr>
        <w:t xml:space="preserve"> </w:t>
      </w:r>
      <w:r>
        <w:rPr>
          <w:rFonts w:ascii="Calibri" w:hAnsi="Calibri" w:eastAsia="Calibri" w:cs="Calibri"/>
        </w:rPr>
        <w:t>Pt</w:t>
      </w:r>
      <w:r>
        <w:rPr>
          <w:rFonts w:ascii="Calibri" w:hAnsi="Calibri" w:eastAsia="Calibri" w:cs="Calibri"/>
          <w:spacing w:val="-20"/>
        </w:rPr>
        <w:t xml:space="preserve"> </w:t>
      </w:r>
      <w:r>
        <w:rPr>
          <w:spacing w:val="8"/>
        </w:rPr>
        <w:t>、</w:t>
      </w:r>
      <w:r>
        <w:rPr>
          <w:rFonts w:ascii="Calibri" w:hAnsi="Calibri" w:eastAsia="Calibri" w:cs="Calibri"/>
        </w:rPr>
        <w:t>Pc</w:t>
      </w:r>
      <w:r>
        <w:rPr>
          <w:rFonts w:ascii="Calibri" w:hAnsi="Calibri" w:eastAsia="Calibri" w:cs="Calibri"/>
          <w:spacing w:val="15"/>
        </w:rPr>
        <w:t xml:space="preserve"> </w:t>
      </w:r>
      <w:r>
        <w:rPr>
          <w:spacing w:val="8"/>
        </w:rPr>
        <w:t>测量</w:t>
      </w:r>
      <w:r>
        <w:rPr>
          <w:spacing w:val="9"/>
        </w:rPr>
        <w:t>准确；确保收发天线极化一致，减少极化未完全匹配带来的接收功率测量误差。</w:t>
      </w:r>
    </w:p>
    <w:p w14:paraId="2D47F64C">
      <w:pPr>
        <w:spacing w:line="259" w:lineRule="auto"/>
        <w:sectPr>
          <w:pgSz w:w="11906" w:h="16839"/>
          <w:pgMar w:top="1344" w:right="1734" w:bottom="400" w:left="1785" w:header="0" w:footer="0" w:gutter="0"/>
          <w:cols w:space="720" w:num="1"/>
        </w:sectPr>
      </w:pPr>
    </w:p>
    <w:p w14:paraId="6501912F">
      <w:pPr>
        <w:pStyle w:val="2"/>
        <w:spacing w:before="42" w:line="258" w:lineRule="auto"/>
        <w:ind w:left="25" w:right="15" w:firstLine="6"/>
        <w:outlineLvl w:val="2"/>
      </w:pPr>
      <w:r>
        <w:rPr>
          <w:b/>
          <w:bCs/>
          <w:spacing w:val="8"/>
        </w:rPr>
        <w:t>（8）根据测试数据分别绘制发射喇叭天线在</w:t>
      </w:r>
      <w:r>
        <w:rPr>
          <w:b/>
          <w:bCs/>
          <w:spacing w:val="7"/>
        </w:rPr>
        <w:t>水平面上、垂直面上的极座标系方向图，评估</w:t>
      </w:r>
      <w:r>
        <w:rPr>
          <w:b/>
          <w:bCs/>
          <w:spacing w:val="4"/>
        </w:rPr>
        <w:t>该天线性能。</w:t>
      </w:r>
    </w:p>
    <w:p w14:paraId="7FA1187E">
      <w:pPr>
        <w:spacing w:line="99" w:lineRule="exact"/>
      </w:pPr>
    </w:p>
    <w:p w14:paraId="44AF7029">
      <w:pPr>
        <w:spacing w:line="99" w:lineRule="exact"/>
        <w:sectPr>
          <w:pgSz w:w="11906" w:h="16839"/>
          <w:pgMar w:top="1255" w:right="1785" w:bottom="400" w:left="1785" w:header="0" w:footer="0" w:gutter="0"/>
          <w:cols w:equalWidth="0" w:num="1">
            <w:col w:w="8335"/>
          </w:cols>
        </w:sectPr>
      </w:pPr>
    </w:p>
    <w:p w14:paraId="01A8E0D6">
      <w:pPr>
        <w:spacing w:line="3249" w:lineRule="exact"/>
        <w:ind w:firstLine="14"/>
      </w:pPr>
      <w:r>
        <w:rPr>
          <w:position w:val="-64"/>
        </w:rPr>
        <w:drawing>
          <wp:inline distT="0" distB="0" distL="0" distR="0">
            <wp:extent cx="2480945" cy="206311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5"/>
                    <a:stretch>
                      <a:fillRect/>
                    </a:stretch>
                  </pic:blipFill>
                  <pic:spPr>
                    <a:xfrm>
                      <a:off x="0" y="0"/>
                      <a:ext cx="2481071" cy="2063495"/>
                    </a:xfrm>
                    <a:prstGeom prst="rect">
                      <a:avLst/>
                    </a:prstGeom>
                  </pic:spPr>
                </pic:pic>
              </a:graphicData>
            </a:graphic>
          </wp:inline>
        </w:drawing>
      </w:r>
    </w:p>
    <w:p w14:paraId="69ABF4F5">
      <w:pPr>
        <w:pStyle w:val="2"/>
        <w:spacing w:before="147" w:line="228" w:lineRule="auto"/>
        <w:ind w:left="1390"/>
      </w:pPr>
      <w:r>
        <w:rPr>
          <w:spacing w:val="7"/>
        </w:rPr>
        <w:t>水平方向图</w:t>
      </w:r>
    </w:p>
    <w:p w14:paraId="77A8C8E0">
      <w:pPr>
        <w:spacing w:line="41" w:lineRule="auto"/>
        <w:rPr>
          <w:rFonts w:ascii="Arial"/>
          <w:sz w:val="2"/>
        </w:rPr>
      </w:pPr>
    </w:p>
    <w:p w14:paraId="03EB6EC3">
      <w:pPr>
        <w:spacing w:line="14" w:lineRule="auto"/>
        <w:rPr>
          <w:rFonts w:ascii="Arial"/>
          <w:sz w:val="2"/>
        </w:rPr>
      </w:pPr>
      <w:r>
        <w:rPr>
          <w:rFonts w:ascii="Arial" w:hAnsi="Arial" w:eastAsia="Arial" w:cs="Arial"/>
          <w:sz w:val="2"/>
          <w:szCs w:val="2"/>
        </w:rPr>
        <w:br w:type="column"/>
      </w:r>
    </w:p>
    <w:p w14:paraId="7EE0C159">
      <w:pPr>
        <w:spacing w:before="80" w:line="3175" w:lineRule="exact"/>
      </w:pPr>
      <w:r>
        <w:rPr>
          <w:position w:val="-63"/>
        </w:rPr>
        <w:drawing>
          <wp:inline distT="0" distB="0" distL="0" distR="0">
            <wp:extent cx="2477770" cy="201612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6"/>
                    <a:stretch>
                      <a:fillRect/>
                    </a:stretch>
                  </pic:blipFill>
                  <pic:spPr>
                    <a:xfrm>
                      <a:off x="0" y="0"/>
                      <a:ext cx="2478024" cy="2016252"/>
                    </a:xfrm>
                    <a:prstGeom prst="rect">
                      <a:avLst/>
                    </a:prstGeom>
                  </pic:spPr>
                </pic:pic>
              </a:graphicData>
            </a:graphic>
          </wp:inline>
        </w:drawing>
      </w:r>
    </w:p>
    <w:p w14:paraId="12167DF9">
      <w:pPr>
        <w:pStyle w:val="2"/>
        <w:spacing w:before="140" w:line="229" w:lineRule="auto"/>
        <w:ind w:left="1549"/>
      </w:pPr>
      <w:r>
        <w:rPr>
          <w:spacing w:val="7"/>
        </w:rPr>
        <w:t>垂直方向图</w:t>
      </w:r>
    </w:p>
    <w:p w14:paraId="6417E4EA">
      <w:pPr>
        <w:spacing w:line="229" w:lineRule="auto"/>
        <w:sectPr>
          <w:type w:val="continuous"/>
          <w:pgSz w:w="11906" w:h="16839"/>
          <w:pgMar w:top="1255" w:right="1785" w:bottom="400" w:left="1785" w:header="0" w:footer="0" w:gutter="0"/>
          <w:cols w:equalWidth="0" w:num="2">
            <w:col w:w="4254" w:space="100"/>
            <w:col w:w="3981"/>
          </w:cols>
        </w:sectPr>
      </w:pPr>
    </w:p>
    <w:p w14:paraId="425BC481">
      <w:pPr>
        <w:spacing w:line="306" w:lineRule="auto"/>
        <w:rPr>
          <w:rFonts w:ascii="Arial"/>
          <w:sz w:val="21"/>
        </w:rPr>
      </w:pPr>
    </w:p>
    <w:p w14:paraId="19EAA5F1">
      <w:pPr>
        <w:pStyle w:val="2"/>
        <w:spacing w:before="65" w:line="289" w:lineRule="auto"/>
        <w:ind w:left="22" w:right="15" w:firstLine="422"/>
        <w:jc w:val="both"/>
      </w:pPr>
      <w:r>
        <w:rPr>
          <w:spacing w:val="8"/>
        </w:rPr>
        <w:t>从水平方向图和垂直方向图中可以看出，在</w:t>
      </w:r>
      <w:r>
        <w:rPr>
          <w:spacing w:val="-35"/>
        </w:rPr>
        <w:t xml:space="preserve"> </w:t>
      </w:r>
      <w:r>
        <w:rPr>
          <w:rFonts w:ascii="Times New Roman" w:hAnsi="Times New Roman" w:eastAsia="Times New Roman" w:cs="Times New Roman"/>
          <w:spacing w:val="8"/>
        </w:rPr>
        <w:t>8</w:t>
      </w:r>
      <w:r>
        <w:rPr>
          <w:rFonts w:ascii="Times New Roman" w:hAnsi="Times New Roman" w:eastAsia="Times New Roman" w:cs="Times New Roman"/>
        </w:rPr>
        <w:t>GHz</w:t>
      </w:r>
      <w:r>
        <w:rPr>
          <w:rFonts w:ascii="Times New Roman" w:hAnsi="Times New Roman" w:eastAsia="Times New Roman" w:cs="Times New Roman"/>
          <w:spacing w:val="7"/>
        </w:rPr>
        <w:t xml:space="preserve"> </w:t>
      </w:r>
      <w:r>
        <w:rPr>
          <w:spacing w:val="7"/>
        </w:rPr>
        <w:t>频率下，天线的主瓣宽度最小，且旁瓣电平较低，说明此时天线方向性良好，辐射能量主要集中在主瓣方向，且增益较高，辐射</w:t>
      </w:r>
      <w:r>
        <w:rPr>
          <w:spacing w:val="5"/>
        </w:rPr>
        <w:t>特性优良。</w:t>
      </w:r>
    </w:p>
    <w:p w14:paraId="0B52BB8B">
      <w:pPr>
        <w:spacing w:line="276" w:lineRule="auto"/>
        <w:rPr>
          <w:rFonts w:ascii="Arial"/>
          <w:sz w:val="21"/>
        </w:rPr>
      </w:pPr>
    </w:p>
    <w:p w14:paraId="37F23B9E">
      <w:pPr>
        <w:spacing w:line="276" w:lineRule="auto"/>
        <w:rPr>
          <w:rFonts w:ascii="Arial"/>
          <w:sz w:val="21"/>
        </w:rPr>
      </w:pPr>
    </w:p>
    <w:p w14:paraId="6A468938">
      <w:pPr>
        <w:pStyle w:val="2"/>
        <w:spacing w:before="65" w:line="228" w:lineRule="auto"/>
        <w:ind w:left="32"/>
        <w:outlineLvl w:val="2"/>
      </w:pPr>
      <w:r>
        <w:rPr>
          <w:b/>
          <w:bCs/>
          <w:spacing w:val="6"/>
        </w:rPr>
        <w:t>（9）</w:t>
      </w:r>
      <w:r>
        <w:rPr>
          <w:spacing w:val="-46"/>
        </w:rPr>
        <w:t xml:space="preserve"> </w:t>
      </w:r>
      <w:r>
        <w:rPr>
          <w:b/>
          <w:bCs/>
          <w:spacing w:val="6"/>
        </w:rPr>
        <w:t>比较半功率波束宽度的计算值与实测值，并对你的实验结果加以评论。</w:t>
      </w:r>
    </w:p>
    <w:p w14:paraId="3BDBAC9F">
      <w:pPr>
        <w:pStyle w:val="2"/>
        <w:spacing w:before="65" w:line="228" w:lineRule="auto"/>
        <w:ind w:left="27"/>
      </w:pPr>
      <w:r>
        <w:rPr>
          <w:spacing w:val="6"/>
        </w:rPr>
        <w:t>实验中选取频率为</w:t>
      </w:r>
      <w:r>
        <w:rPr>
          <w:spacing w:val="-24"/>
        </w:rPr>
        <w:t xml:space="preserve"> </w:t>
      </w:r>
      <w:r>
        <w:rPr>
          <w:rFonts w:ascii="Calibri" w:hAnsi="Calibri" w:eastAsia="Calibri" w:cs="Calibri"/>
          <w:spacing w:val="6"/>
        </w:rPr>
        <w:t>7.5</w:t>
      </w:r>
      <w:r>
        <w:rPr>
          <w:rFonts w:ascii="Calibri" w:hAnsi="Calibri" w:eastAsia="Calibri" w:cs="Calibri"/>
        </w:rPr>
        <w:t>GHz</w:t>
      </w:r>
      <w:r>
        <w:rPr>
          <w:rFonts w:ascii="Calibri" w:hAnsi="Calibri" w:eastAsia="Calibri" w:cs="Calibri"/>
          <w:spacing w:val="-18"/>
        </w:rPr>
        <w:t xml:space="preserve"> </w:t>
      </w:r>
      <w:r>
        <w:rPr>
          <w:spacing w:val="6"/>
        </w:rPr>
        <w:t>，则计算值为</w:t>
      </w:r>
    </w:p>
    <w:p w14:paraId="1FA03746">
      <w:pPr>
        <w:spacing w:before="137" w:line="326" w:lineRule="exact"/>
        <w:ind w:left="79"/>
        <w:rPr>
          <w:rFonts w:ascii="Times New Roman" w:hAnsi="Times New Roman" w:eastAsia="Times New Roman" w:cs="Times New Roman"/>
          <w:sz w:val="24"/>
          <w:szCs w:val="24"/>
        </w:rPr>
      </w:pPr>
      <w:r>
        <w:rPr>
          <w:rFonts w:ascii="Arial" w:hAnsi="Arial" w:eastAsia="Arial" w:cs="Arial"/>
          <w:i/>
          <w:iCs/>
          <w:spacing w:val="10"/>
          <w:position w:val="3"/>
          <w:sz w:val="25"/>
          <w:szCs w:val="25"/>
        </w:rPr>
        <w:t>λ</w:t>
      </w:r>
      <w:r>
        <w:rPr>
          <w:rFonts w:ascii="Arial" w:hAnsi="Arial" w:eastAsia="Arial" w:cs="Arial"/>
          <w:i/>
          <w:iCs/>
          <w:spacing w:val="-16"/>
          <w:position w:val="3"/>
          <w:sz w:val="25"/>
          <w:szCs w:val="25"/>
        </w:rPr>
        <w:t xml:space="preserve"> </w:t>
      </w:r>
      <w:r>
        <w:rPr>
          <w:rFonts w:ascii="Arial" w:hAnsi="Arial" w:eastAsia="Arial" w:cs="Arial"/>
          <w:spacing w:val="10"/>
          <w:position w:val="3"/>
          <w:sz w:val="24"/>
          <w:szCs w:val="24"/>
        </w:rPr>
        <w:t>=</w:t>
      </w:r>
      <w:r>
        <w:rPr>
          <w:rFonts w:ascii="Arial" w:hAnsi="Arial" w:eastAsia="Arial" w:cs="Arial"/>
          <w:spacing w:val="-7"/>
          <w:position w:val="3"/>
          <w:sz w:val="24"/>
          <w:szCs w:val="24"/>
        </w:rPr>
        <w:t xml:space="preserve"> </w:t>
      </w:r>
      <w:r>
        <w:rPr>
          <w:rFonts w:ascii="Times New Roman" w:hAnsi="Times New Roman" w:eastAsia="Times New Roman" w:cs="Times New Roman"/>
          <w:i/>
          <w:iCs/>
          <w:spacing w:val="10"/>
          <w:position w:val="3"/>
          <w:sz w:val="24"/>
          <w:szCs w:val="24"/>
        </w:rPr>
        <w:t>c</w:t>
      </w:r>
      <w:r>
        <w:rPr>
          <w:rFonts w:ascii="Times New Roman" w:hAnsi="Times New Roman" w:eastAsia="Times New Roman" w:cs="Times New Roman"/>
          <w:i/>
          <w:iCs/>
          <w:spacing w:val="-19"/>
          <w:position w:val="3"/>
          <w:sz w:val="24"/>
          <w:szCs w:val="24"/>
        </w:rPr>
        <w:t xml:space="preserve"> </w:t>
      </w:r>
      <w:r>
        <w:rPr>
          <w:rFonts w:ascii="Times New Roman" w:hAnsi="Times New Roman" w:eastAsia="Times New Roman" w:cs="Times New Roman"/>
          <w:spacing w:val="10"/>
          <w:position w:val="3"/>
          <w:sz w:val="24"/>
          <w:szCs w:val="24"/>
        </w:rPr>
        <w:t>/</w:t>
      </w:r>
      <w:r>
        <w:rPr>
          <w:rFonts w:ascii="Times New Roman" w:hAnsi="Times New Roman" w:eastAsia="Times New Roman" w:cs="Times New Roman"/>
          <w:i/>
          <w:iCs/>
          <w:spacing w:val="10"/>
          <w:position w:val="3"/>
          <w:sz w:val="24"/>
          <w:szCs w:val="24"/>
        </w:rPr>
        <w:t xml:space="preserve">f </w:t>
      </w:r>
      <w:r>
        <w:rPr>
          <w:rFonts w:ascii="Arial" w:hAnsi="Arial" w:eastAsia="Arial" w:cs="Arial"/>
          <w:spacing w:val="10"/>
          <w:position w:val="3"/>
          <w:sz w:val="24"/>
          <w:szCs w:val="24"/>
        </w:rPr>
        <w:t xml:space="preserve">= </w:t>
      </w:r>
      <w:r>
        <w:rPr>
          <w:rFonts w:ascii="Times New Roman" w:hAnsi="Times New Roman" w:eastAsia="Times New Roman" w:cs="Times New Roman"/>
          <w:spacing w:val="10"/>
          <w:position w:val="3"/>
          <w:sz w:val="24"/>
          <w:szCs w:val="24"/>
        </w:rPr>
        <w:t>0.04</w:t>
      </w:r>
      <w:r>
        <w:rPr>
          <w:rFonts w:ascii="Times New Roman" w:hAnsi="Times New Roman" w:eastAsia="Times New Roman" w:cs="Times New Roman"/>
          <w:i/>
          <w:iCs/>
          <w:spacing w:val="10"/>
          <w:position w:val="3"/>
          <w:sz w:val="24"/>
          <w:szCs w:val="24"/>
        </w:rPr>
        <w:t>m</w:t>
      </w:r>
    </w:p>
    <w:p w14:paraId="6ED615DC">
      <w:pPr>
        <w:pStyle w:val="2"/>
        <w:spacing w:before="284"/>
        <w:ind w:left="24"/>
      </w:pPr>
      <w:r>
        <w:rPr>
          <w:spacing w:val="-8"/>
          <w:position w:val="4"/>
        </w:rPr>
        <w:t>水平</w:t>
      </w:r>
      <w:r>
        <w:rPr>
          <w:position w:val="-28"/>
        </w:rPr>
        <w:drawing>
          <wp:inline distT="0" distB="0" distL="0" distR="0">
            <wp:extent cx="2792095" cy="415925"/>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7"/>
                    <a:stretch>
                      <a:fillRect/>
                    </a:stretch>
                  </pic:blipFill>
                  <pic:spPr>
                    <a:xfrm>
                      <a:off x="0" y="0"/>
                      <a:ext cx="2792097" cy="415993"/>
                    </a:xfrm>
                    <a:prstGeom prst="rect">
                      <a:avLst/>
                    </a:prstGeom>
                  </pic:spPr>
                </pic:pic>
              </a:graphicData>
            </a:graphic>
          </wp:inline>
        </w:drawing>
      </w:r>
      <w:r>
        <w:rPr>
          <w:rFonts w:ascii="Arial" w:hAnsi="Arial" w:eastAsia="Arial" w:cs="Arial"/>
          <w:spacing w:val="-8"/>
          <w:sz w:val="24"/>
          <w:szCs w:val="24"/>
        </w:rPr>
        <w:t>o</w:t>
      </w:r>
      <w:r>
        <w:rPr>
          <w:rFonts w:ascii="Arial" w:hAnsi="Arial" w:eastAsia="Arial" w:cs="Arial"/>
          <w:spacing w:val="-27"/>
          <w:sz w:val="24"/>
          <w:szCs w:val="24"/>
        </w:rPr>
        <w:t xml:space="preserve"> </w:t>
      </w:r>
      <w:r>
        <w:rPr>
          <w:spacing w:val="-8"/>
          <w:position w:val="4"/>
        </w:rPr>
        <w:t>，</w:t>
      </w:r>
    </w:p>
    <w:p w14:paraId="0B51DE5F">
      <w:pPr>
        <w:pStyle w:val="2"/>
        <w:spacing w:before="257"/>
        <w:ind w:left="23"/>
      </w:pPr>
      <w:r>
        <w:rPr>
          <w:spacing w:val="-9"/>
          <w:position w:val="3"/>
        </w:rPr>
        <w:t>垂直</w:t>
      </w:r>
      <w:r>
        <w:rPr>
          <w:position w:val="-28"/>
        </w:rPr>
        <w:drawing>
          <wp:inline distT="0" distB="0" distL="0" distR="0">
            <wp:extent cx="2971165" cy="44069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8"/>
                    <a:stretch>
                      <a:fillRect/>
                    </a:stretch>
                  </pic:blipFill>
                  <pic:spPr>
                    <a:xfrm>
                      <a:off x="0" y="0"/>
                      <a:ext cx="2971445" cy="441074"/>
                    </a:xfrm>
                    <a:prstGeom prst="rect">
                      <a:avLst/>
                    </a:prstGeom>
                  </pic:spPr>
                </pic:pic>
              </a:graphicData>
            </a:graphic>
          </wp:inline>
        </w:drawing>
      </w:r>
      <w:r>
        <w:rPr>
          <w:rFonts w:ascii="Arial" w:hAnsi="Arial" w:eastAsia="Arial" w:cs="Arial"/>
          <w:spacing w:val="-9"/>
          <w:sz w:val="26"/>
          <w:szCs w:val="26"/>
        </w:rPr>
        <w:t>o</w:t>
      </w:r>
      <w:r>
        <w:rPr>
          <w:rFonts w:ascii="Arial" w:hAnsi="Arial" w:eastAsia="Arial" w:cs="Arial"/>
          <w:spacing w:val="-40"/>
          <w:sz w:val="26"/>
          <w:szCs w:val="26"/>
        </w:rPr>
        <w:t xml:space="preserve"> </w:t>
      </w:r>
      <w:r>
        <w:rPr>
          <w:spacing w:val="-9"/>
          <w:position w:val="3"/>
        </w:rPr>
        <w:t>，</w:t>
      </w:r>
    </w:p>
    <w:p w14:paraId="59DFBF4A">
      <w:pPr>
        <w:pStyle w:val="2"/>
        <w:spacing w:before="207" w:line="225" w:lineRule="auto"/>
        <w:ind w:left="27"/>
      </w:pPr>
      <w:r>
        <w:rPr>
          <w:spacing w:val="4"/>
        </w:rPr>
        <w:t>实测值：水平半功率波束宽度为</w:t>
      </w:r>
      <w:r>
        <w:rPr>
          <w:spacing w:val="-42"/>
        </w:rPr>
        <w:t xml:space="preserve"> </w:t>
      </w:r>
      <w:r>
        <w:rPr>
          <w:rFonts w:ascii="Times New Roman" w:hAnsi="Times New Roman" w:eastAsia="Times New Roman" w:cs="Times New Roman"/>
          <w:spacing w:val="4"/>
        </w:rPr>
        <w:t>44</w:t>
      </w:r>
      <w:r>
        <w:rPr>
          <w:rFonts w:ascii="Times New Roman" w:hAnsi="Times New Roman" w:eastAsia="Times New Roman" w:cs="Times New Roman"/>
          <w:spacing w:val="-24"/>
        </w:rPr>
        <w:t xml:space="preserve"> </w:t>
      </w:r>
      <w:r>
        <w:rPr>
          <w:spacing w:val="4"/>
        </w:rPr>
        <w:t>°</w:t>
      </w:r>
      <w:r>
        <w:rPr>
          <w:spacing w:val="-72"/>
        </w:rPr>
        <w:t xml:space="preserve"> </w:t>
      </w:r>
      <w:r>
        <w:rPr>
          <w:spacing w:val="4"/>
        </w:rPr>
        <w:t>,</w:t>
      </w:r>
      <w:r>
        <w:rPr>
          <w:spacing w:val="59"/>
        </w:rPr>
        <w:t xml:space="preserve"> </w:t>
      </w:r>
      <w:r>
        <w:rPr>
          <w:spacing w:val="4"/>
        </w:rPr>
        <w:t>垂直半功率波</w:t>
      </w:r>
      <w:r>
        <w:rPr>
          <w:spacing w:val="3"/>
        </w:rPr>
        <w:t>束宽度为</w:t>
      </w:r>
      <w:r>
        <w:rPr>
          <w:spacing w:val="-39"/>
        </w:rPr>
        <w:t xml:space="preserve"> </w:t>
      </w:r>
      <w:r>
        <w:rPr>
          <w:rFonts w:ascii="Times New Roman" w:hAnsi="Times New Roman" w:eastAsia="Times New Roman" w:cs="Times New Roman"/>
          <w:spacing w:val="3"/>
        </w:rPr>
        <w:t>72</w:t>
      </w:r>
      <w:r>
        <w:rPr>
          <w:rFonts w:ascii="Times New Roman" w:hAnsi="Times New Roman" w:eastAsia="Times New Roman" w:cs="Times New Roman"/>
          <w:spacing w:val="-22"/>
        </w:rPr>
        <w:t xml:space="preserve"> </w:t>
      </w:r>
      <w:r>
        <w:rPr>
          <w:spacing w:val="3"/>
        </w:rPr>
        <w:t>°。</w:t>
      </w:r>
    </w:p>
    <w:p w14:paraId="65DF6061">
      <w:pPr>
        <w:spacing w:line="313" w:lineRule="auto"/>
        <w:rPr>
          <w:rFonts w:ascii="Arial"/>
          <w:sz w:val="21"/>
        </w:rPr>
      </w:pPr>
    </w:p>
    <w:p w14:paraId="1954F0AB">
      <w:pPr>
        <w:pStyle w:val="2"/>
        <w:spacing w:before="65" w:line="289" w:lineRule="auto"/>
        <w:ind w:left="27" w:right="15" w:firstLine="420"/>
      </w:pPr>
      <w:r>
        <w:rPr>
          <w:spacing w:val="7"/>
        </w:rPr>
        <w:t>结论：对比实测值和计算值可以发现两者较接近，但实测值比计算值略大一些，可能是</w:t>
      </w:r>
      <w:r>
        <w:rPr>
          <w:spacing w:val="9"/>
        </w:rPr>
        <w:t>实验环境电磁干扰、天线实际性能与理想模型的差异、测量误差等导致的。</w:t>
      </w:r>
    </w:p>
    <w:p w14:paraId="740131B5">
      <w:pPr>
        <w:spacing w:line="242" w:lineRule="auto"/>
        <w:rPr>
          <w:rFonts w:ascii="Arial"/>
          <w:sz w:val="21"/>
        </w:rPr>
      </w:pPr>
    </w:p>
    <w:p w14:paraId="3A29CAE5">
      <w:pPr>
        <w:pStyle w:val="2"/>
        <w:spacing w:before="67" w:line="215" w:lineRule="auto"/>
        <w:ind w:left="32"/>
      </w:pPr>
      <w:r>
        <w:rPr>
          <w:b/>
          <w:bCs/>
          <w:spacing w:val="5"/>
        </w:rPr>
        <w:t>（10）解释在</w:t>
      </w:r>
      <w:r>
        <w:rPr>
          <w:spacing w:val="-50"/>
        </w:rPr>
        <w:t xml:space="preserve"> </w:t>
      </w:r>
      <w:r>
        <w:rPr>
          <w:rFonts w:ascii="Arial" w:hAnsi="Arial" w:eastAsia="Arial" w:cs="Arial"/>
          <w:spacing w:val="5"/>
          <w:sz w:val="23"/>
          <w:szCs w:val="23"/>
        </w:rPr>
        <w:t xml:space="preserve">± </w:t>
      </w:r>
      <w:r>
        <w:rPr>
          <w:b/>
          <w:bCs/>
          <w:spacing w:val="5"/>
        </w:rPr>
        <w:t>90</w:t>
      </w:r>
      <w:r>
        <w:rPr>
          <w:spacing w:val="-72"/>
        </w:rPr>
        <w:t xml:space="preserve"> </w:t>
      </w:r>
      <w:r>
        <w:rPr>
          <w:b/>
          <w:bCs/>
          <w:spacing w:val="5"/>
        </w:rPr>
        <w:t>°时辐射方向图测量值(提示:跟背景噪声比较)</w:t>
      </w:r>
    </w:p>
    <w:p w14:paraId="77F61D81">
      <w:pPr>
        <w:pStyle w:val="2"/>
        <w:spacing w:before="66" w:line="266" w:lineRule="auto"/>
        <w:ind w:left="23" w:right="104" w:firstLine="450"/>
        <w:jc w:val="both"/>
        <w:rPr>
          <w:sz w:val="22"/>
          <w:szCs w:val="22"/>
        </w:rPr>
      </w:pPr>
      <w:r>
        <w:rPr>
          <w:rFonts w:ascii="Arial" w:hAnsi="Arial" w:eastAsia="Arial" w:cs="Arial"/>
          <w:spacing w:val="7"/>
          <w:sz w:val="23"/>
          <w:szCs w:val="23"/>
        </w:rPr>
        <w:t xml:space="preserve">± </w:t>
      </w:r>
      <w:r>
        <w:rPr>
          <w:rFonts w:ascii="Calibri" w:hAnsi="Calibri" w:eastAsia="Calibri" w:cs="Calibri"/>
          <w:spacing w:val="7"/>
        </w:rPr>
        <w:t>90</w:t>
      </w:r>
      <w:r>
        <w:rPr>
          <w:rFonts w:ascii="Calibri" w:hAnsi="Calibri" w:eastAsia="Calibri" w:cs="Calibri"/>
          <w:spacing w:val="-19"/>
        </w:rPr>
        <w:t xml:space="preserve"> </w:t>
      </w:r>
      <w:r>
        <w:rPr>
          <w:b/>
          <w:bCs/>
          <w:spacing w:val="7"/>
        </w:rPr>
        <w:t>°</w:t>
      </w:r>
      <w:r>
        <w:rPr>
          <w:spacing w:val="7"/>
        </w:rPr>
        <w:t>时，辐射方向图测量值受背景噪声干</w:t>
      </w:r>
      <w:r>
        <w:rPr>
          <w:spacing w:val="6"/>
        </w:rPr>
        <w:t>扰波动较大，幅度较低。因为在</w:t>
      </w:r>
      <w:r>
        <w:rPr>
          <w:spacing w:val="-57"/>
        </w:rPr>
        <w:t xml:space="preserve"> </w:t>
      </w:r>
      <w:r>
        <w:rPr>
          <w:rFonts w:ascii="Arial" w:hAnsi="Arial" w:eastAsia="Arial" w:cs="Arial"/>
          <w:spacing w:val="6"/>
          <w:sz w:val="23"/>
          <w:szCs w:val="23"/>
        </w:rPr>
        <w:t xml:space="preserve">± </w:t>
      </w:r>
      <w:r>
        <w:rPr>
          <w:rFonts w:ascii="Calibri" w:hAnsi="Calibri" w:eastAsia="Calibri" w:cs="Calibri"/>
          <w:spacing w:val="6"/>
        </w:rPr>
        <w:t>90</w:t>
      </w:r>
      <w:r>
        <w:rPr>
          <w:rFonts w:ascii="Calibri" w:hAnsi="Calibri" w:eastAsia="Calibri" w:cs="Calibri"/>
          <w:spacing w:val="-18"/>
        </w:rPr>
        <w:t xml:space="preserve"> </w:t>
      </w:r>
      <w:r>
        <w:rPr>
          <w:b/>
          <w:bCs/>
          <w:spacing w:val="6"/>
        </w:rPr>
        <w:t>°</w:t>
      </w:r>
      <w:r>
        <w:rPr>
          <w:spacing w:val="6"/>
        </w:rPr>
        <w:t>方</w:t>
      </w:r>
      <w:r>
        <w:rPr>
          <w:spacing w:val="9"/>
        </w:rPr>
        <w:t>向远离天线主瓣方向（中心轴线方向</w:t>
      </w:r>
      <w:r>
        <w:rPr>
          <w:spacing w:val="22"/>
        </w:rPr>
        <w:t>），</w:t>
      </w:r>
      <w:r>
        <w:rPr>
          <w:spacing w:val="9"/>
        </w:rPr>
        <w:t>天线辐射强度较低，</w:t>
      </w:r>
      <w:r>
        <w:rPr>
          <w:spacing w:val="9"/>
          <w:sz w:val="22"/>
          <w:szCs w:val="22"/>
        </w:rPr>
        <w:t>测量环境中的电磁干扰对</w:t>
      </w:r>
      <w:r>
        <w:rPr>
          <w:spacing w:val="7"/>
          <w:sz w:val="22"/>
          <w:szCs w:val="22"/>
        </w:rPr>
        <w:t>测量结果影响大。</w:t>
      </w:r>
    </w:p>
    <w:p w14:paraId="46878C6D">
      <w:pPr>
        <w:spacing w:line="243" w:lineRule="auto"/>
        <w:rPr>
          <w:rFonts w:ascii="Arial"/>
          <w:sz w:val="21"/>
        </w:rPr>
      </w:pPr>
    </w:p>
    <w:p w14:paraId="2896B223">
      <w:pPr>
        <w:pStyle w:val="2"/>
        <w:spacing w:before="66" w:line="225" w:lineRule="auto"/>
        <w:ind w:left="32"/>
        <w:outlineLvl w:val="2"/>
      </w:pPr>
      <w:r>
        <w:rPr>
          <w:b/>
          <w:bCs/>
          <w:spacing w:val="6"/>
        </w:rPr>
        <w:t>（11）</w:t>
      </w:r>
      <w:r>
        <w:rPr>
          <w:spacing w:val="-57"/>
        </w:rPr>
        <w:t xml:space="preserve"> </w:t>
      </w:r>
      <w:r>
        <w:rPr>
          <w:b/>
          <w:bCs/>
          <w:spacing w:val="6"/>
        </w:rPr>
        <w:t>比较波导角锥喇叭天线辐射特性的实验测量结果和</w:t>
      </w:r>
      <w:r>
        <w:rPr>
          <w:spacing w:val="-41"/>
        </w:rPr>
        <w:t xml:space="preserve"> </w:t>
      </w:r>
      <w:r>
        <w:rPr>
          <w:b/>
          <w:bCs/>
        </w:rPr>
        <w:t>CST</w:t>
      </w:r>
      <w:r>
        <w:rPr>
          <w:spacing w:val="-39"/>
        </w:rPr>
        <w:t xml:space="preserve"> </w:t>
      </w:r>
      <w:r>
        <w:rPr>
          <w:b/>
          <w:bCs/>
          <w:spacing w:val="6"/>
        </w:rPr>
        <w:t>仿真,有什么结论。</w:t>
      </w:r>
    </w:p>
    <w:p w14:paraId="70680F78">
      <w:pPr>
        <w:pStyle w:val="2"/>
        <w:spacing w:before="69" w:line="256" w:lineRule="auto"/>
        <w:ind w:left="21" w:right="15" w:firstLine="443"/>
        <w:jc w:val="both"/>
      </w:pPr>
      <w:r>
        <w:rPr>
          <w:spacing w:val="9"/>
        </w:rPr>
        <w:t>比较实验测量结果与</w:t>
      </w:r>
      <w:r>
        <w:rPr>
          <w:spacing w:val="-37"/>
        </w:rPr>
        <w:t xml:space="preserve"> </w:t>
      </w:r>
      <w:r>
        <w:rPr>
          <w:rFonts w:ascii="Calibri" w:hAnsi="Calibri" w:eastAsia="Calibri" w:cs="Calibri"/>
        </w:rPr>
        <w:t>CST</w:t>
      </w:r>
      <w:r>
        <w:rPr>
          <w:rFonts w:ascii="Calibri" w:hAnsi="Calibri" w:eastAsia="Calibri" w:cs="Calibri"/>
          <w:spacing w:val="9"/>
        </w:rPr>
        <w:t xml:space="preserve">  </w:t>
      </w:r>
      <w:r>
        <w:rPr>
          <w:spacing w:val="9"/>
        </w:rPr>
        <w:t>仿真，可以发现辐射方向图与仿真结果基本一致，主瓣方向</w:t>
      </w:r>
      <w:r>
        <w:rPr>
          <w:spacing w:val="7"/>
        </w:rPr>
        <w:t>性良好。但实际测得的驻波比和增益与仿真或理论计算相比具有一定差异，可能是实验环境</w:t>
      </w:r>
      <w:r>
        <w:rPr>
          <w:spacing w:val="9"/>
        </w:rPr>
        <w:t>干扰、测试流程不规范、天线实际尺寸与理论不一致、测量误差等原因造成的。</w:t>
      </w:r>
    </w:p>
    <w:p w14:paraId="655A3B11">
      <w:pPr>
        <w:spacing w:line="256" w:lineRule="auto"/>
        <w:sectPr>
          <w:type w:val="continuous"/>
          <w:pgSz w:w="11906" w:h="16839"/>
          <w:pgMar w:top="1255" w:right="1785" w:bottom="400" w:left="1785" w:header="0" w:footer="0" w:gutter="0"/>
          <w:cols w:equalWidth="0" w:num="1">
            <w:col w:w="8335"/>
          </w:cols>
        </w:sectPr>
      </w:pPr>
    </w:p>
    <w:p w14:paraId="62AABFCF">
      <w:pPr>
        <w:spacing w:before="56" w:line="222" w:lineRule="auto"/>
        <w:ind w:left="23"/>
        <w:outlineLvl w:val="0"/>
        <w:rPr>
          <w:rFonts w:ascii="黑体" w:hAnsi="黑体" w:eastAsia="黑体" w:cs="黑体"/>
          <w:sz w:val="28"/>
          <w:szCs w:val="28"/>
        </w:rPr>
      </w:pPr>
      <w:r>
        <w:rPr>
          <w:rFonts w:ascii="Times New Roman" w:hAnsi="Times New Roman" w:eastAsia="Times New Roman" w:cs="Times New Roman"/>
          <w:b/>
          <w:bCs/>
          <w:spacing w:val="-3"/>
          <w:sz w:val="28"/>
          <w:szCs w:val="28"/>
        </w:rPr>
        <w:t xml:space="preserve">5  </w:t>
      </w:r>
      <w:r>
        <w:rPr>
          <w:rFonts w:ascii="黑体" w:hAnsi="黑体" w:eastAsia="黑体" w:cs="黑体"/>
          <w:b/>
          <w:bCs/>
          <w:spacing w:val="-3"/>
          <w:sz w:val="28"/>
          <w:szCs w:val="28"/>
        </w:rPr>
        <w:t>实验收获与体会、建议与意见</w:t>
      </w:r>
    </w:p>
    <w:p w14:paraId="18EFBB4A">
      <w:pPr>
        <w:pStyle w:val="2"/>
        <w:spacing w:before="167" w:line="288" w:lineRule="auto"/>
        <w:ind w:left="23" w:firstLine="419"/>
        <w:jc w:val="both"/>
      </w:pPr>
      <w:r>
        <w:rPr>
          <w:spacing w:val="7"/>
        </w:rPr>
        <w:t>本次实验的核心内容为喇叭天线辐射特性测量，并覆盖了天线辐射方向图、</w:t>
      </w:r>
      <w:r>
        <w:rPr>
          <w:spacing w:val="-21"/>
        </w:rPr>
        <w:t xml:space="preserve"> </w:t>
      </w:r>
      <w:r>
        <w:rPr>
          <w:spacing w:val="7"/>
        </w:rPr>
        <w:t>波束宽度、天线极化特性、电磁波在空间传播中与距离的关系等基本概念，通过理论与实践相结合，让</w:t>
      </w:r>
      <w:r>
        <w:rPr>
          <w:spacing w:val="8"/>
        </w:rPr>
        <w:t>我对天线特性有了更深入的学习和理解。</w:t>
      </w:r>
    </w:p>
    <w:p w14:paraId="069253BB">
      <w:pPr>
        <w:pStyle w:val="2"/>
        <w:spacing w:line="288" w:lineRule="auto"/>
        <w:ind w:left="21" w:right="70" w:firstLine="420"/>
        <w:jc w:val="both"/>
      </w:pPr>
      <w:r>
        <w:rPr>
          <w:spacing w:val="7"/>
        </w:rPr>
        <w:t>在本次实验中，我学会了天线综合测控系统的操作，掌握了驻波比</w:t>
      </w:r>
      <w:r>
        <w:rPr>
          <w:spacing w:val="6"/>
        </w:rPr>
        <w:t>、</w:t>
      </w:r>
      <w:r>
        <w:rPr>
          <w:rFonts w:ascii="Calibri" w:hAnsi="Calibri" w:eastAsia="Calibri" w:cs="Calibri"/>
          <w:spacing w:val="6"/>
        </w:rPr>
        <w:t>S21</w:t>
      </w:r>
      <w:r>
        <w:rPr>
          <w:rFonts w:ascii="Calibri" w:hAnsi="Calibri" w:eastAsia="Calibri" w:cs="Calibri"/>
          <w:spacing w:val="13"/>
          <w:w w:val="101"/>
        </w:rPr>
        <w:t xml:space="preserve">  </w:t>
      </w:r>
      <w:r>
        <w:rPr>
          <w:spacing w:val="6"/>
        </w:rPr>
        <w:t>参数、辐射方</w:t>
      </w:r>
      <w:r>
        <w:rPr>
          <w:spacing w:val="7"/>
        </w:rPr>
        <w:t>向图等测量方法，并将测量结果与理论分析相对比，分析了误差来源，测量技术与误差分析能力得到提升。实验流程总体较顺利，但需要注意仪器精度、仪器校准、环境电磁干扰等因素对实验结果的显著影响。例如，未校准的矢量网络分析仪可能引入基准误差，而外界电磁</w:t>
      </w:r>
      <w:r>
        <w:rPr>
          <w:spacing w:val="8"/>
        </w:rPr>
        <w:t>干扰会导致测量数据波动。</w:t>
      </w:r>
    </w:p>
    <w:p w14:paraId="0AF9579F">
      <w:pPr>
        <w:pStyle w:val="2"/>
        <w:spacing w:before="2" w:line="290" w:lineRule="auto"/>
        <w:ind w:left="21" w:right="70" w:firstLine="426"/>
        <w:jc w:val="both"/>
      </w:pPr>
      <w:r>
        <w:rPr>
          <w:spacing w:val="7"/>
        </w:rPr>
        <w:t>总体而言，本次实验让我收获颇丰，既学会了测量天线辐射特性的操作，也加深了对电磁学的理解，掌握了电磁理论的实际应用，为以后即将学习的天线理论与设计打下良好的基</w:t>
      </w:r>
      <w:r>
        <w:t>础。</w:t>
      </w:r>
    </w:p>
    <w:sectPr>
      <w:pgSz w:w="11906" w:h="16839"/>
      <w:pgMar w:top="1360" w:right="1731" w:bottom="40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2C7F3">
    <w:pPr>
      <w:pStyle w:val="2"/>
      <w:spacing w:line="219" w:lineRule="auto"/>
      <w:ind w:left="4221"/>
      <w:rPr>
        <w:rFonts w:ascii="Times New Roman" w:hAnsi="Times New Roman" w:eastAsia="Times New Roman" w:cs="Times New Roman"/>
      </w:rPr>
    </w:pPr>
    <w:r>
      <w:rPr>
        <w:spacing w:val="-10"/>
      </w:rPr>
      <w:t>图</w:t>
    </w:r>
    <w:r>
      <w:rPr>
        <w:spacing w:val="-44"/>
      </w:rPr>
      <w:t xml:space="preserve"> </w:t>
    </w:r>
    <w:r>
      <w:rPr>
        <w:rFonts w:ascii="Times New Roman" w:hAnsi="Times New Roman" w:eastAsia="Times New Roman" w:cs="Times New Roman"/>
        <w:spacing w:val="-10"/>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59E67">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29A07">
    <w:pPr>
      <w:pStyle w:val="2"/>
      <w:spacing w:line="219" w:lineRule="auto"/>
      <w:ind w:left="4221"/>
    </w:pPr>
    <w:r>
      <w:rPr>
        <w:spacing w:val="-10"/>
      </w:rPr>
      <w:t>图</w:t>
    </w:r>
    <w:r>
      <w:rPr>
        <w:spacing w:val="-35"/>
      </w:rPr>
      <w:t xml:space="preserve"> </w:t>
    </w:r>
    <w:r>
      <w:rPr>
        <w:spacing w:val="-10"/>
      </w:rPr>
      <w:t>7</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59E67">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5EC6A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footer" Target="footer1.xml"/><Relationship Id="rId49" Type="http://schemas.openxmlformats.org/officeDocument/2006/relationships/customXml" Target="../customXml/item1.xml"/><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png"/><Relationship Id="rId31" Type="http://schemas.openxmlformats.org/officeDocument/2006/relationships/image" Target="media/image22.jpe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jpeg"/><Relationship Id="rId25" Type="http://schemas.openxmlformats.org/officeDocument/2006/relationships/image" Target="media/image16.jpe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jpeg"/><Relationship Id="rId21" Type="http://schemas.openxmlformats.org/officeDocument/2006/relationships/image" Target="media/image12.jpe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5674</Words>
  <Characters>6042</Characters>
  <TotalTime>0</TotalTime>
  <ScaleCrop>false</ScaleCrop>
  <LinksUpToDate>false</LinksUpToDate>
  <CharactersWithSpaces>6571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2025-06-04T23:06:00Z</dcterms:created>
  <dc:creator>陈 煜琪</dc:creator>
  <cp:lastModifiedBy>陌&amp;千歌</cp:lastModifiedBy>
  <dcterms:modified xsi:type="dcterms:W3CDTF">2026-03-05T10:57:14Z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2026-03-05T18:57:09Z</vt:filetime>
  </property>
  <property fmtid="{D5CDD505-2E9C-101B-9397-08002B2CF9AE}" pid="4" name="KSOTemplateDocerSaveRecord">
    <vt:lpwstr>eyJoZGlkIjoiMjA3NTdmMjhlNTY3ZDU2NzdkM2RkMTQxOWZiYTJiZTciLCJ1c2VySWQiOiIxNTE3NjE5Mjc3In0=</vt:lpwstr>
  </property>
  <property fmtid="{D5CDD505-2E9C-101B-9397-08002B2CF9AE}" pid="5" name="KSOProductBuildVer">
    <vt:lpwstr>2052-12.1.0.25225</vt:lpwstr>
  </property>
  <property fmtid="{D5CDD505-2E9C-101B-9397-08002B2CF9AE}" pid="6" name="ICV">
    <vt:lpwstr>7FB7D64F10D94EB5BB4204031272E391_12</vt:lpwstr>
  </property>
</Properties>
</file>