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AAA430">
      <w:pPr>
        <w:spacing w:before="137"/>
        <w:ind w:left="1782"/>
        <w:rPr>
          <w:rFonts w:ascii="楷体" w:hAnsi="楷体" w:eastAsia="楷体" w:cs="楷体"/>
          <w:sz w:val="52"/>
          <w:szCs w:val="52"/>
        </w:rPr>
      </w:pPr>
      <w:r>
        <w:rPr>
          <w:rFonts w:ascii="楷体" w:hAnsi="楷体" w:eastAsia="楷体" w:cs="楷体"/>
          <w:position w:val="-10"/>
          <w:sz w:val="52"/>
          <w:szCs w:val="52"/>
        </w:rPr>
        <w:drawing>
          <wp:inline distT="0" distB="0" distL="0" distR="0">
            <wp:extent cx="1600200" cy="43688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7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楷体" w:hAnsi="楷体" w:eastAsia="楷体" w:cs="楷体"/>
          <w:b/>
          <w:bCs/>
          <w:spacing w:val="26"/>
          <w:sz w:val="52"/>
          <w:szCs w:val="52"/>
        </w:rPr>
        <w:t>实验报告</w:t>
      </w:r>
    </w:p>
    <w:p w14:paraId="20A59756">
      <w:pPr>
        <w:spacing w:line="281" w:lineRule="auto"/>
        <w:rPr>
          <w:rFonts w:ascii="Arial"/>
          <w:sz w:val="21"/>
        </w:rPr>
      </w:pPr>
    </w:p>
    <w:p w14:paraId="7574B0BF">
      <w:pPr>
        <w:spacing w:line="282" w:lineRule="auto"/>
        <w:rPr>
          <w:rFonts w:ascii="Arial"/>
          <w:sz w:val="21"/>
        </w:rPr>
      </w:pPr>
    </w:p>
    <w:p w14:paraId="59894102">
      <w:pPr>
        <w:pStyle w:val="2"/>
        <w:spacing w:before="65" w:line="227" w:lineRule="auto"/>
        <w:ind w:left="22"/>
        <w:rPr>
          <w:rFonts w:ascii="Times New Roman" w:hAnsi="Times New Roman" w:eastAsia="Times New Roman" w:cs="Times New Roman"/>
        </w:rPr>
      </w:pPr>
      <w:r>
        <w:rPr>
          <w:spacing w:val="4"/>
        </w:rPr>
        <w:t>姓名：</w:t>
      </w:r>
      <w:r>
        <w:rPr>
          <w:spacing w:val="4"/>
          <w:u w:val="single" w:color="auto"/>
        </w:rPr>
        <w:t xml:space="preserve"> 吴溪语   </w:t>
      </w:r>
      <w:r>
        <w:rPr>
          <w:spacing w:val="4"/>
        </w:rPr>
        <w:t xml:space="preserve">   专业：</w:t>
      </w:r>
      <w:r>
        <w:rPr>
          <w:spacing w:val="37"/>
          <w:u w:val="single" w:color="auto"/>
        </w:rPr>
        <w:t xml:space="preserve"> </w:t>
      </w:r>
      <w:r>
        <w:rPr>
          <w:spacing w:val="4"/>
          <w:u w:val="single" w:color="auto"/>
        </w:rPr>
        <w:t xml:space="preserve">电子科学与技术   </w:t>
      </w:r>
      <w:r>
        <w:rPr>
          <w:spacing w:val="8"/>
        </w:rPr>
        <w:t xml:space="preserve">    </w:t>
      </w:r>
      <w:r>
        <w:rPr>
          <w:spacing w:val="4"/>
        </w:rPr>
        <w:t>学号：</w:t>
      </w:r>
      <w:r>
        <w:rPr>
          <w:rFonts w:ascii="Times New Roman" w:hAnsi="Times New Roman" w:eastAsia="Times New Roman" w:cs="Times New Roman"/>
          <w:spacing w:val="4"/>
          <w:u w:val="single" w:color="auto"/>
        </w:rPr>
        <w:t xml:space="preserve">                            </w:t>
      </w:r>
      <w:bookmarkStart w:id="0" w:name="_GoBack"/>
      <w:bookmarkEnd w:id="0"/>
      <w:r>
        <w:rPr>
          <w:rFonts w:ascii="Times New Roman" w:hAnsi="Times New Roman" w:eastAsia="Times New Roman" w:cs="Times New Roman"/>
          <w:spacing w:val="3"/>
          <w:u w:val="single" w:color="auto"/>
        </w:rPr>
        <w:t xml:space="preserve">           </w:t>
      </w:r>
    </w:p>
    <w:p w14:paraId="4E7ABEF5">
      <w:pPr>
        <w:pStyle w:val="2"/>
        <w:spacing w:before="222" w:line="227" w:lineRule="auto"/>
        <w:ind w:left="21"/>
      </w:pPr>
      <w:r>
        <w:rPr>
          <w:spacing w:val="5"/>
        </w:rPr>
        <w:t>课程名称：</w:t>
      </w:r>
      <w:r>
        <w:rPr>
          <w:spacing w:val="5"/>
          <w:u w:val="single" w:color="auto"/>
        </w:rPr>
        <w:t xml:space="preserve">     电磁场与电磁波        </w:t>
      </w:r>
      <w:r>
        <w:rPr>
          <w:spacing w:val="6"/>
        </w:rPr>
        <w:t xml:space="preserve">      </w:t>
      </w:r>
      <w:r>
        <w:rPr>
          <w:spacing w:val="5"/>
        </w:rPr>
        <w:t>任课老师：</w:t>
      </w:r>
      <w:r>
        <w:rPr>
          <w:spacing w:val="15"/>
          <w:u w:val="single" w:color="auto"/>
        </w:rPr>
        <w:t xml:space="preserve">  </w:t>
      </w:r>
      <w:r>
        <w:rPr>
          <w:spacing w:val="5"/>
          <w:u w:val="single" w:color="auto"/>
        </w:rPr>
        <w:t xml:space="preserve">陈红胜、王子立  </w:t>
      </w:r>
      <w:r>
        <w:rPr>
          <w:spacing w:val="4"/>
          <w:u w:val="single" w:color="auto"/>
        </w:rPr>
        <w:t xml:space="preserve">         </w:t>
      </w:r>
    </w:p>
    <w:p w14:paraId="64D21AF5">
      <w:pPr>
        <w:pStyle w:val="2"/>
        <w:spacing w:before="222" w:line="227" w:lineRule="auto"/>
        <w:ind w:left="27"/>
        <w:rPr>
          <w:rFonts w:ascii="Times New Roman" w:hAnsi="Times New Roman" w:eastAsia="Times New Roman" w:cs="Times New Roman"/>
        </w:rPr>
      </w:pPr>
      <w:r>
        <w:rPr>
          <w:spacing w:val="5"/>
        </w:rPr>
        <w:t>实验名称：</w:t>
      </w:r>
      <w:r>
        <w:rPr>
          <w:spacing w:val="5"/>
          <w:u w:val="single" w:color="auto"/>
        </w:rPr>
        <w:t xml:space="preserve">   微带传输线负载特性矢网测量    </w:t>
      </w:r>
      <w:r>
        <w:rPr>
          <w:spacing w:val="5"/>
        </w:rPr>
        <w:t xml:space="preserve">    实验日期：</w:t>
      </w:r>
      <w:r>
        <w:rPr>
          <w:rFonts w:ascii="Times New Roman" w:hAnsi="Times New Roman" w:eastAsia="Times New Roman" w:cs="Times New Roman"/>
          <w:spacing w:val="5"/>
          <w:u w:val="single" w:color="auto"/>
        </w:rPr>
        <w:t xml:space="preserve">  2025.3.19        </w:t>
      </w:r>
      <w:r>
        <w:rPr>
          <w:rFonts w:ascii="Times New Roman" w:hAnsi="Times New Roman" w:eastAsia="Times New Roman" w:cs="Times New Roman"/>
          <w:spacing w:val="4"/>
          <w:u w:val="single" w:color="auto"/>
        </w:rPr>
        <w:t xml:space="preserve">                   </w:t>
      </w:r>
    </w:p>
    <w:p w14:paraId="39F8C0E7">
      <w:pPr>
        <w:spacing w:line="366" w:lineRule="auto"/>
        <w:rPr>
          <w:rFonts w:ascii="Arial"/>
          <w:sz w:val="21"/>
        </w:rPr>
      </w:pPr>
    </w:p>
    <w:p w14:paraId="2980AA34">
      <w:pPr>
        <w:spacing w:before="78" w:line="222" w:lineRule="auto"/>
        <w:ind w:left="29"/>
        <w:outlineLvl w:val="0"/>
        <w:rPr>
          <w:rFonts w:ascii="黑体" w:hAnsi="黑体" w:eastAsia="黑体" w:cs="黑体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6"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b/>
          <w:bCs/>
          <w:spacing w:val="9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24"/>
          <w:szCs w:val="24"/>
        </w:rPr>
        <w:t>实验目的和要求</w:t>
      </w:r>
    </w:p>
    <w:p w14:paraId="4D2EA191">
      <w:pPr>
        <w:spacing w:before="194" w:line="230" w:lineRule="auto"/>
        <w:ind w:left="27"/>
        <w:outlineLvl w:val="1"/>
        <w:rPr>
          <w:rFonts w:ascii="黑体" w:hAnsi="黑体" w:eastAsia="黑体" w:cs="黑体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2"/>
          <w:sz w:val="20"/>
          <w:szCs w:val="20"/>
        </w:rPr>
        <w:t>1.1</w:t>
      </w:r>
      <w:r>
        <w:rPr>
          <w:rFonts w:ascii="Times New Roman" w:hAnsi="Times New Roman" w:eastAsia="Times New Roman" w:cs="Times New Roman"/>
          <w:b/>
          <w:bCs/>
          <w:spacing w:val="11"/>
          <w:sz w:val="20"/>
          <w:szCs w:val="20"/>
        </w:rPr>
        <w:t xml:space="preserve">  </w:t>
      </w:r>
      <w:r>
        <w:rPr>
          <w:rFonts w:ascii="黑体" w:hAnsi="黑体" w:eastAsia="黑体" w:cs="黑体"/>
          <w:b/>
          <w:bCs/>
          <w:spacing w:val="2"/>
          <w:sz w:val="20"/>
          <w:szCs w:val="20"/>
        </w:rPr>
        <w:t>实验目的</w:t>
      </w:r>
    </w:p>
    <w:p w14:paraId="7D6E3D13">
      <w:pPr>
        <w:pStyle w:val="2"/>
        <w:spacing w:before="140" w:line="227" w:lineRule="auto"/>
        <w:ind w:left="32"/>
      </w:pPr>
      <w:r>
        <w:rPr>
          <w:spacing w:val="8"/>
        </w:rPr>
        <w:t>（1）了解基本传输线、微带线的特性。</w:t>
      </w:r>
    </w:p>
    <w:p w14:paraId="6DC206C1">
      <w:pPr>
        <w:pStyle w:val="2"/>
        <w:spacing w:before="66" w:line="227" w:lineRule="auto"/>
        <w:ind w:left="32"/>
      </w:pPr>
      <w:r>
        <w:rPr>
          <w:spacing w:val="9"/>
        </w:rPr>
        <w:t>（2）熟悉网络参量测量，掌握矢量网络分析</w:t>
      </w:r>
      <w:r>
        <w:rPr>
          <w:spacing w:val="8"/>
        </w:rPr>
        <w:t>仪的基本使用方法。</w:t>
      </w:r>
    </w:p>
    <w:p w14:paraId="403D035B">
      <w:pPr>
        <w:spacing w:line="311" w:lineRule="auto"/>
        <w:rPr>
          <w:rFonts w:ascii="Arial"/>
          <w:sz w:val="21"/>
        </w:rPr>
      </w:pPr>
    </w:p>
    <w:p w14:paraId="771EC345">
      <w:pPr>
        <w:spacing w:before="65" w:line="230" w:lineRule="auto"/>
        <w:ind w:left="27"/>
        <w:outlineLvl w:val="1"/>
        <w:rPr>
          <w:rFonts w:ascii="黑体" w:hAnsi="黑体" w:eastAsia="黑体" w:cs="黑体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2"/>
          <w:sz w:val="20"/>
          <w:szCs w:val="20"/>
        </w:rPr>
        <w:t>1.2</w:t>
      </w:r>
      <w:r>
        <w:rPr>
          <w:rFonts w:ascii="Times New Roman" w:hAnsi="Times New Roman" w:eastAsia="Times New Roman" w:cs="Times New Roman"/>
          <w:b/>
          <w:bCs/>
          <w:spacing w:val="11"/>
          <w:sz w:val="20"/>
          <w:szCs w:val="20"/>
        </w:rPr>
        <w:t xml:space="preserve">  </w:t>
      </w:r>
      <w:r>
        <w:rPr>
          <w:rFonts w:ascii="黑体" w:hAnsi="黑体" w:eastAsia="黑体" w:cs="黑体"/>
          <w:b/>
          <w:bCs/>
          <w:spacing w:val="2"/>
          <w:sz w:val="20"/>
          <w:szCs w:val="20"/>
        </w:rPr>
        <w:t>实验要求</w:t>
      </w:r>
    </w:p>
    <w:p w14:paraId="6966ED58">
      <w:pPr>
        <w:pStyle w:val="2"/>
        <w:spacing w:before="63" w:line="227" w:lineRule="auto"/>
        <w:ind w:left="32"/>
      </w:pPr>
      <w:r>
        <w:rPr>
          <w:spacing w:val="9"/>
        </w:rPr>
        <w:t>（1）分析微带传输线在不同负载下的反射特性情况，和理论计</w:t>
      </w:r>
      <w:r>
        <w:rPr>
          <w:spacing w:val="8"/>
        </w:rPr>
        <w:t>算的异同。</w:t>
      </w:r>
    </w:p>
    <w:p w14:paraId="1A710FFF">
      <w:pPr>
        <w:pStyle w:val="2"/>
        <w:spacing w:before="66" w:line="228" w:lineRule="auto"/>
        <w:ind w:left="32"/>
      </w:pPr>
      <w:r>
        <w:rPr>
          <w:spacing w:val="7"/>
        </w:rPr>
        <w:t>（2）分析天线的驻波比特性曲线。</w:t>
      </w:r>
    </w:p>
    <w:p w14:paraId="0BDDD4DB">
      <w:pPr>
        <w:pStyle w:val="2"/>
        <w:spacing w:before="65" w:line="228" w:lineRule="auto"/>
        <w:ind w:left="32"/>
      </w:pPr>
      <w:r>
        <w:rPr>
          <w:spacing w:val="9"/>
        </w:rPr>
        <w:t>（3）分析测量的微带耦合滤波器的滤波特性，试说明</w:t>
      </w:r>
      <w:r>
        <w:rPr>
          <w:spacing w:val="8"/>
        </w:rPr>
        <w:t>设计优劣情况。</w:t>
      </w:r>
    </w:p>
    <w:p w14:paraId="75595C32">
      <w:pPr>
        <w:spacing w:line="299" w:lineRule="auto"/>
        <w:rPr>
          <w:rFonts w:ascii="Arial"/>
          <w:sz w:val="21"/>
        </w:rPr>
      </w:pPr>
    </w:p>
    <w:p w14:paraId="26054DE0">
      <w:pPr>
        <w:spacing w:line="300" w:lineRule="auto"/>
        <w:rPr>
          <w:rFonts w:ascii="Arial"/>
          <w:sz w:val="21"/>
        </w:rPr>
      </w:pPr>
    </w:p>
    <w:p w14:paraId="65DE096C">
      <w:pPr>
        <w:spacing w:before="78" w:line="222" w:lineRule="auto"/>
        <w:ind w:left="19"/>
        <w:outlineLvl w:val="0"/>
        <w:rPr>
          <w:rFonts w:ascii="黑体" w:hAnsi="黑体" w:eastAsia="黑体" w:cs="黑体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7"/>
          <w:sz w:val="24"/>
          <w:szCs w:val="24"/>
        </w:rPr>
        <w:t>2</w:t>
      </w:r>
      <w:r>
        <w:rPr>
          <w:rFonts w:ascii="Times New Roman" w:hAnsi="Times New Roman" w:eastAsia="Times New Roman" w:cs="Times New Roman"/>
          <w:b/>
          <w:bCs/>
          <w:spacing w:val="9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spacing w:val="-7"/>
          <w:sz w:val="24"/>
          <w:szCs w:val="24"/>
        </w:rPr>
        <w:t>实验原理</w:t>
      </w:r>
    </w:p>
    <w:p w14:paraId="7E50D0B1">
      <w:pPr>
        <w:pStyle w:val="2"/>
        <w:spacing w:before="116" w:line="227" w:lineRule="auto"/>
        <w:ind w:left="37"/>
        <w:outlineLvl w:val="0"/>
      </w:pPr>
      <w:r>
        <w:rPr>
          <w:b/>
          <w:bCs/>
          <w:spacing w:val="6"/>
        </w:rPr>
        <w:t>1、微带传输线反射系数</w:t>
      </w:r>
    </w:p>
    <w:p w14:paraId="1F2D9D2C">
      <w:pPr>
        <w:pStyle w:val="2"/>
        <w:spacing w:before="67" w:line="281" w:lineRule="auto"/>
        <w:ind w:left="25" w:right="15" w:firstLine="420"/>
      </w:pPr>
      <w:r>
        <w:rPr>
          <w:spacing w:val="6"/>
        </w:rPr>
        <w:t>如图</w:t>
      </w:r>
      <w:r>
        <w:rPr>
          <w:spacing w:val="-21"/>
        </w:rPr>
        <w:t xml:space="preserve"> </w:t>
      </w:r>
      <w:r>
        <w:rPr>
          <w:spacing w:val="6"/>
        </w:rPr>
        <w:t xml:space="preserve">1，若有一段特性阻抗为 </w:t>
      </w:r>
      <w:r>
        <w:rPr>
          <w:rFonts w:ascii="Cambria Math" w:hAnsi="Cambria Math" w:eastAsia="Cambria Math" w:cs="Cambria Math"/>
          <w:spacing w:val="6"/>
        </w:rPr>
        <w:t>Z</w:t>
      </w:r>
      <w:r>
        <w:rPr>
          <w:rFonts w:ascii="Cambria Math" w:hAnsi="Cambria Math" w:eastAsia="Cambria Math" w:cs="Cambria Math"/>
          <w:spacing w:val="6"/>
          <w:sz w:val="14"/>
          <w:szCs w:val="14"/>
        </w:rPr>
        <w:t>0</w:t>
      </w:r>
      <w:r>
        <w:rPr>
          <w:rFonts w:ascii="Cambria Math" w:hAnsi="Cambria Math" w:eastAsia="Cambria Math" w:cs="Cambria Math"/>
          <w:spacing w:val="-9"/>
          <w:sz w:val="14"/>
          <w:szCs w:val="14"/>
        </w:rPr>
        <w:t xml:space="preserve"> </w:t>
      </w:r>
      <w:r>
        <w:rPr>
          <w:spacing w:val="6"/>
        </w:rPr>
        <w:t xml:space="preserve">、传输系数 </w:t>
      </w:r>
      <w:r>
        <w:rPr>
          <w:rFonts w:ascii="Cambria Math" w:hAnsi="Cambria Math" w:eastAsia="Cambria Math" w:cs="Cambria Math"/>
          <w:spacing w:val="6"/>
        </w:rPr>
        <w:t>Y</w:t>
      </w:r>
      <w:r>
        <w:rPr>
          <w:rFonts w:ascii="Cambria Math" w:hAnsi="Cambria Math" w:eastAsia="Cambria Math" w:cs="Cambria Math"/>
          <w:spacing w:val="16"/>
          <w:w w:val="102"/>
        </w:rPr>
        <w:t xml:space="preserve">  </w:t>
      </w:r>
      <w:r>
        <w:rPr>
          <w:rFonts w:ascii="Cambria Math" w:hAnsi="Cambria Math" w:eastAsia="Cambria Math" w:cs="Cambria Math"/>
          <w:spacing w:val="6"/>
        </w:rPr>
        <w:t>=  jβ</w:t>
      </w:r>
      <w:r>
        <w:rPr>
          <w:spacing w:val="6"/>
        </w:rPr>
        <w:t>的无耗传输</w:t>
      </w:r>
      <w:r>
        <w:rPr>
          <w:spacing w:val="5"/>
        </w:rPr>
        <w:t>线，一端接信号源，另</w:t>
      </w:r>
      <w:r>
        <w:rPr>
          <w:spacing w:val="8"/>
        </w:rPr>
        <w:t>一端接上负载，则线上的电压及电流可表示为：</w:t>
      </w:r>
    </w:p>
    <w:p w14:paraId="13421A20">
      <w:pPr>
        <w:spacing w:before="108" w:line="946" w:lineRule="exact"/>
        <w:ind w:firstLine="2858"/>
      </w:pPr>
      <w:r>
        <w:rPr>
          <w:position w:val="-18"/>
        </w:rPr>
        <w:drawing>
          <wp:inline distT="0" distB="0" distL="0" distR="0">
            <wp:extent cx="1654810" cy="60007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55064" cy="6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34DF4">
      <w:pPr>
        <w:spacing w:before="182" w:line="2751" w:lineRule="exact"/>
        <w:ind w:firstLine="1926"/>
      </w:pPr>
      <w:r>
        <w:rPr>
          <w:position w:val="-55"/>
        </w:rPr>
        <w:drawing>
          <wp:inline distT="0" distB="0" distL="0" distR="0">
            <wp:extent cx="2840355" cy="174625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0736" cy="174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3774">
      <w:pPr>
        <w:pStyle w:val="2"/>
        <w:spacing w:before="83" w:line="227" w:lineRule="auto"/>
        <w:ind w:left="3328"/>
        <w:outlineLvl w:val="0"/>
      </w:pPr>
      <w:r>
        <w:rPr>
          <w:spacing w:val="2"/>
        </w:rPr>
        <w:t>图</w:t>
      </w:r>
      <w:r>
        <w:rPr>
          <w:spacing w:val="-20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1  </w:t>
      </w:r>
      <w:r>
        <w:rPr>
          <w:spacing w:val="2"/>
        </w:rPr>
        <w:t>传输线示意图</w:t>
      </w:r>
    </w:p>
    <w:p w14:paraId="142BFE00">
      <w:pPr>
        <w:spacing w:line="291" w:lineRule="auto"/>
        <w:rPr>
          <w:rFonts w:ascii="Arial"/>
          <w:sz w:val="21"/>
        </w:rPr>
      </w:pPr>
    </w:p>
    <w:p w14:paraId="3480AD93">
      <w:pPr>
        <w:spacing w:line="292" w:lineRule="auto"/>
        <w:rPr>
          <w:rFonts w:ascii="Arial"/>
          <w:sz w:val="21"/>
        </w:rPr>
      </w:pPr>
    </w:p>
    <w:p w14:paraId="6D9ACA81">
      <w:pPr>
        <w:pStyle w:val="2"/>
        <w:spacing w:before="66" w:line="281" w:lineRule="exact"/>
        <w:ind w:left="32"/>
      </w:pPr>
      <w:r>
        <w:rPr>
          <w:spacing w:val="6"/>
          <w:position w:val="1"/>
        </w:rPr>
        <w:t>（</w:t>
      </w:r>
      <w:r>
        <w:rPr>
          <w:rFonts w:ascii="Times New Roman" w:hAnsi="Times New Roman" w:eastAsia="Times New Roman" w:cs="Times New Roman"/>
          <w:spacing w:val="6"/>
          <w:position w:val="1"/>
        </w:rPr>
        <w:t>1</w:t>
      </w:r>
      <w:r>
        <w:rPr>
          <w:spacing w:val="6"/>
          <w:position w:val="1"/>
        </w:rPr>
        <w:t>）负载端（</w:t>
      </w:r>
      <w:r>
        <w:rPr>
          <w:rFonts w:ascii="Times New Roman" w:hAnsi="Times New Roman" w:eastAsia="Times New Roman" w:cs="Times New Roman"/>
          <w:spacing w:val="6"/>
          <w:position w:val="1"/>
        </w:rPr>
        <w:t>z=0</w:t>
      </w:r>
      <w:r>
        <w:rPr>
          <w:spacing w:val="6"/>
          <w:position w:val="1"/>
        </w:rPr>
        <w:t>）处情况</w:t>
      </w:r>
    </w:p>
    <w:p w14:paraId="29711213">
      <w:pPr>
        <w:pStyle w:val="2"/>
        <w:spacing w:before="68" w:line="229" w:lineRule="auto"/>
        <w:ind w:left="831"/>
      </w:pPr>
      <w:r>
        <w:rPr>
          <w:spacing w:val="4"/>
        </w:rPr>
        <w:t>电压及电流为</w:t>
      </w:r>
    </w:p>
    <w:p w14:paraId="3C373A3C">
      <w:pPr>
        <w:spacing w:line="229" w:lineRule="auto"/>
        <w:sectPr>
          <w:pgSz w:w="11906" w:h="16839"/>
          <w:pgMar w:top="1395" w:right="1785" w:bottom="0" w:left="1785" w:header="0" w:footer="0" w:gutter="0"/>
          <w:cols w:space="720" w:num="1"/>
        </w:sectPr>
      </w:pPr>
    </w:p>
    <w:p w14:paraId="1594CF4E">
      <w:pPr>
        <w:spacing w:before="76" w:line="201" w:lineRule="auto"/>
        <w:ind w:left="3767"/>
        <w:rPr>
          <w:rFonts w:ascii="Cambria Math" w:hAnsi="Cambria Math" w:eastAsia="Cambria Math" w:cs="Cambria Math"/>
          <w:sz w:val="13"/>
          <w:szCs w:val="13"/>
        </w:rPr>
      </w:pPr>
      <w:r>
        <w:rPr>
          <w:rFonts w:ascii="Cambria Math" w:hAnsi="Cambria Math" w:eastAsia="Cambria Math" w:cs="Cambria Math"/>
          <w:spacing w:val="4"/>
          <w:sz w:val="19"/>
          <w:szCs w:val="19"/>
        </w:rPr>
        <w:t>U</w:t>
      </w:r>
      <w:r>
        <w:rPr>
          <w:rFonts w:ascii="Cambria Math" w:hAnsi="Cambria Math" w:eastAsia="Cambria Math" w:cs="Cambria Math"/>
          <w:spacing w:val="36"/>
          <w:w w:val="102"/>
          <w:sz w:val="19"/>
          <w:szCs w:val="19"/>
        </w:rPr>
        <w:t xml:space="preserve"> </w:t>
      </w:r>
      <w:r>
        <w:rPr>
          <w:rFonts w:ascii="Cambria Math" w:hAnsi="Cambria Math" w:eastAsia="Cambria Math" w:cs="Cambria Math"/>
          <w:spacing w:val="4"/>
          <w:sz w:val="19"/>
          <w:szCs w:val="19"/>
        </w:rPr>
        <w:t>=</w:t>
      </w:r>
      <w:r>
        <w:rPr>
          <w:rFonts w:ascii="Cambria Math" w:hAnsi="Cambria Math" w:eastAsia="Cambria Math" w:cs="Cambria Math"/>
          <w:spacing w:val="32"/>
          <w:sz w:val="19"/>
          <w:szCs w:val="19"/>
        </w:rPr>
        <w:t xml:space="preserve"> </w:t>
      </w:r>
      <w:r>
        <w:rPr>
          <w:rFonts w:ascii="Cambria Math" w:hAnsi="Cambria Math" w:eastAsia="Cambria Math" w:cs="Cambria Math"/>
          <w:sz w:val="19"/>
          <w:szCs w:val="19"/>
        </w:rPr>
        <w:t>U</w:t>
      </w:r>
      <w:r>
        <w:rPr>
          <w:rFonts w:ascii="Cambria Math" w:hAnsi="Cambria Math" w:eastAsia="Cambria Math" w:cs="Cambria Math"/>
          <w:position w:val="-4"/>
          <w:sz w:val="13"/>
          <w:szCs w:val="13"/>
        </w:rPr>
        <w:t>L</w:t>
      </w:r>
      <w:r>
        <w:rPr>
          <w:rFonts w:ascii="Cambria Math" w:hAnsi="Cambria Math" w:eastAsia="Cambria Math" w:cs="Cambria Math"/>
          <w:spacing w:val="10"/>
          <w:position w:val="-4"/>
          <w:sz w:val="13"/>
          <w:szCs w:val="13"/>
        </w:rPr>
        <w:t xml:space="preserve">  </w:t>
      </w:r>
      <w:r>
        <w:rPr>
          <w:rFonts w:ascii="Cambria Math" w:hAnsi="Cambria Math" w:eastAsia="Cambria Math" w:cs="Cambria Math"/>
          <w:spacing w:val="4"/>
          <w:sz w:val="19"/>
          <w:szCs w:val="19"/>
        </w:rPr>
        <w:t>=</w:t>
      </w:r>
      <w:r>
        <w:rPr>
          <w:rFonts w:ascii="Cambria Math" w:hAnsi="Cambria Math" w:eastAsia="Cambria Math" w:cs="Cambria Math"/>
          <w:spacing w:val="32"/>
          <w:w w:val="101"/>
          <w:sz w:val="19"/>
          <w:szCs w:val="19"/>
        </w:rPr>
        <w:t xml:space="preserve"> </w:t>
      </w:r>
      <w:r>
        <w:rPr>
          <w:rFonts w:ascii="Cambria Math" w:hAnsi="Cambria Math" w:eastAsia="Cambria Math" w:cs="Cambria Math"/>
          <w:spacing w:val="4"/>
          <w:sz w:val="19"/>
          <w:szCs w:val="19"/>
        </w:rPr>
        <w:t>U</w:t>
      </w:r>
      <w:r>
        <w:rPr>
          <w:rFonts w:ascii="Cambria Math" w:hAnsi="Cambria Math" w:eastAsia="Cambria Math" w:cs="Cambria Math"/>
          <w:spacing w:val="4"/>
          <w:position w:val="7"/>
          <w:sz w:val="13"/>
          <w:szCs w:val="13"/>
        </w:rPr>
        <w:t xml:space="preserve">+  </w:t>
      </w:r>
      <w:r>
        <w:rPr>
          <w:rFonts w:ascii="Cambria Math" w:hAnsi="Cambria Math" w:eastAsia="Cambria Math" w:cs="Cambria Math"/>
          <w:spacing w:val="4"/>
          <w:sz w:val="19"/>
          <w:szCs w:val="19"/>
        </w:rPr>
        <w:t>+</w:t>
      </w:r>
      <w:r>
        <w:rPr>
          <w:rFonts w:ascii="Cambria Math" w:hAnsi="Cambria Math" w:eastAsia="Cambria Math" w:cs="Cambria Math"/>
          <w:spacing w:val="20"/>
          <w:sz w:val="19"/>
          <w:szCs w:val="19"/>
        </w:rPr>
        <w:t xml:space="preserve"> </w:t>
      </w:r>
      <w:r>
        <w:rPr>
          <w:rFonts w:ascii="Cambria Math" w:hAnsi="Cambria Math" w:eastAsia="Cambria Math" w:cs="Cambria Math"/>
          <w:spacing w:val="4"/>
          <w:sz w:val="19"/>
          <w:szCs w:val="19"/>
        </w:rPr>
        <w:t>U</w:t>
      </w:r>
      <w:r>
        <w:rPr>
          <w:rFonts w:ascii="Cambria Math" w:hAnsi="Cambria Math" w:eastAsia="Cambria Math" w:cs="Cambria Math"/>
          <w:spacing w:val="4"/>
          <w:position w:val="7"/>
          <w:sz w:val="13"/>
          <w:szCs w:val="13"/>
        </w:rPr>
        <w:t>-</w:t>
      </w:r>
    </w:p>
    <w:p w14:paraId="341C7B9A">
      <w:pPr>
        <w:spacing w:before="85" w:line="201" w:lineRule="auto"/>
        <w:ind w:left="3892"/>
        <w:rPr>
          <w:rFonts w:ascii="Cambria Math" w:hAnsi="Cambria Math" w:eastAsia="Cambria Math" w:cs="Cambria Math"/>
          <w:sz w:val="13"/>
          <w:szCs w:val="13"/>
        </w:rPr>
      </w:pPr>
      <w:r>
        <w:rPr>
          <w:rFonts w:ascii="Cambria Math" w:hAnsi="Cambria Math" w:eastAsia="Cambria Math" w:cs="Cambria Math"/>
          <w:spacing w:val="16"/>
          <w:sz w:val="19"/>
          <w:szCs w:val="19"/>
        </w:rPr>
        <w:t>I</w:t>
      </w:r>
      <w:r>
        <w:rPr>
          <w:rFonts w:ascii="Cambria Math" w:hAnsi="Cambria Math" w:eastAsia="Cambria Math" w:cs="Cambria Math"/>
          <w:spacing w:val="34"/>
          <w:w w:val="101"/>
          <w:sz w:val="19"/>
          <w:szCs w:val="19"/>
        </w:rPr>
        <w:t xml:space="preserve"> </w:t>
      </w:r>
      <w:r>
        <w:rPr>
          <w:rFonts w:ascii="Cambria Math" w:hAnsi="Cambria Math" w:eastAsia="Cambria Math" w:cs="Cambria Math"/>
          <w:spacing w:val="16"/>
          <w:sz w:val="19"/>
          <w:szCs w:val="19"/>
        </w:rPr>
        <w:t>=</w:t>
      </w:r>
      <w:r>
        <w:rPr>
          <w:rFonts w:ascii="Cambria Math" w:hAnsi="Cambria Math" w:eastAsia="Cambria Math" w:cs="Cambria Math"/>
          <w:spacing w:val="21"/>
          <w:w w:val="101"/>
          <w:sz w:val="19"/>
          <w:szCs w:val="19"/>
        </w:rPr>
        <w:t xml:space="preserve"> </w:t>
      </w:r>
      <w:r>
        <w:rPr>
          <w:rFonts w:ascii="Cambria Math" w:hAnsi="Cambria Math" w:eastAsia="Cambria Math" w:cs="Cambria Math"/>
          <w:sz w:val="19"/>
          <w:szCs w:val="19"/>
        </w:rPr>
        <w:t>I</w:t>
      </w:r>
      <w:r>
        <w:rPr>
          <w:rFonts w:ascii="Cambria Math" w:hAnsi="Cambria Math" w:eastAsia="Cambria Math" w:cs="Cambria Math"/>
          <w:position w:val="-4"/>
          <w:sz w:val="13"/>
          <w:szCs w:val="13"/>
        </w:rPr>
        <w:t>L</w:t>
      </w:r>
      <w:r>
        <w:rPr>
          <w:rFonts w:ascii="Cambria Math" w:hAnsi="Cambria Math" w:eastAsia="Cambria Math" w:cs="Cambria Math"/>
          <w:spacing w:val="11"/>
          <w:w w:val="101"/>
          <w:position w:val="-4"/>
          <w:sz w:val="13"/>
          <w:szCs w:val="13"/>
        </w:rPr>
        <w:t xml:space="preserve">  </w:t>
      </w:r>
      <w:r>
        <w:rPr>
          <w:rFonts w:ascii="Cambria Math" w:hAnsi="Cambria Math" w:eastAsia="Cambria Math" w:cs="Cambria Math"/>
          <w:spacing w:val="16"/>
          <w:sz w:val="19"/>
          <w:szCs w:val="19"/>
        </w:rPr>
        <w:t>=</w:t>
      </w:r>
      <w:r>
        <w:rPr>
          <w:rFonts w:ascii="Cambria Math" w:hAnsi="Cambria Math" w:eastAsia="Cambria Math" w:cs="Cambria Math"/>
          <w:spacing w:val="19"/>
          <w:w w:val="101"/>
          <w:sz w:val="19"/>
          <w:szCs w:val="19"/>
        </w:rPr>
        <w:t xml:space="preserve"> </w:t>
      </w:r>
      <w:r>
        <w:rPr>
          <w:rFonts w:ascii="Cambria Math" w:hAnsi="Cambria Math" w:eastAsia="Cambria Math" w:cs="Cambria Math"/>
          <w:spacing w:val="16"/>
          <w:sz w:val="19"/>
          <w:szCs w:val="19"/>
        </w:rPr>
        <w:t>I</w:t>
      </w:r>
      <w:r>
        <w:rPr>
          <w:rFonts w:ascii="Cambria Math" w:hAnsi="Cambria Math" w:eastAsia="Cambria Math" w:cs="Cambria Math"/>
          <w:spacing w:val="16"/>
          <w:position w:val="7"/>
          <w:sz w:val="13"/>
          <w:szCs w:val="13"/>
        </w:rPr>
        <w:t>+</w:t>
      </w:r>
      <w:r>
        <w:rPr>
          <w:rFonts w:ascii="Cambria Math" w:hAnsi="Cambria Math" w:eastAsia="Cambria Math" w:cs="Cambria Math"/>
          <w:spacing w:val="4"/>
          <w:position w:val="7"/>
          <w:sz w:val="13"/>
          <w:szCs w:val="13"/>
        </w:rPr>
        <w:t xml:space="preserve">  </w:t>
      </w:r>
      <w:r>
        <w:rPr>
          <w:rFonts w:ascii="Cambria Math" w:hAnsi="Cambria Math" w:eastAsia="Cambria Math" w:cs="Cambria Math"/>
          <w:spacing w:val="16"/>
          <w:sz w:val="19"/>
          <w:szCs w:val="19"/>
        </w:rPr>
        <w:t>- I</w:t>
      </w:r>
      <w:r>
        <w:rPr>
          <w:rFonts w:ascii="Cambria Math" w:hAnsi="Cambria Math" w:eastAsia="Cambria Math" w:cs="Cambria Math"/>
          <w:spacing w:val="16"/>
          <w:position w:val="7"/>
          <w:sz w:val="13"/>
          <w:szCs w:val="13"/>
        </w:rPr>
        <w:t>-</w:t>
      </w:r>
    </w:p>
    <w:p w14:paraId="238D07F3">
      <w:pPr>
        <w:pStyle w:val="2"/>
        <w:spacing w:before="69" w:line="219" w:lineRule="auto"/>
        <w:ind w:left="807"/>
      </w:pPr>
      <w:r>
        <w:rPr>
          <w:spacing w:val="8"/>
        </w:rPr>
        <w:t>而</w:t>
      </w:r>
      <w:r>
        <w:rPr>
          <w:rFonts w:ascii="Cambria Math" w:hAnsi="Cambria Math" w:eastAsia="Cambria Math" w:cs="Cambria Math"/>
          <w:spacing w:val="8"/>
        </w:rPr>
        <w:t>Z</w:t>
      </w:r>
      <w:r>
        <w:rPr>
          <w:rFonts w:ascii="Cambria Math" w:hAnsi="Cambria Math" w:eastAsia="Cambria Math" w:cs="Cambria Math"/>
          <w:spacing w:val="8"/>
          <w:position w:val="-4"/>
          <w:sz w:val="14"/>
          <w:szCs w:val="14"/>
        </w:rPr>
        <w:t>0</w:t>
      </w:r>
      <w:r>
        <w:rPr>
          <w:rFonts w:ascii="Cambria Math" w:hAnsi="Cambria Math" w:eastAsia="Cambria Math" w:cs="Cambria Math"/>
          <w:spacing w:val="8"/>
        </w:rPr>
        <w:t>I</w:t>
      </w:r>
      <w:r>
        <w:rPr>
          <w:rFonts w:ascii="Cambria Math" w:hAnsi="Cambria Math" w:eastAsia="Cambria Math" w:cs="Cambria Math"/>
          <w:spacing w:val="8"/>
          <w:position w:val="7"/>
          <w:sz w:val="14"/>
          <w:szCs w:val="14"/>
        </w:rPr>
        <w:t xml:space="preserve">+  </w:t>
      </w:r>
      <w:r>
        <w:rPr>
          <w:rFonts w:ascii="Cambria Math" w:hAnsi="Cambria Math" w:eastAsia="Cambria Math" w:cs="Cambria Math"/>
          <w:spacing w:val="8"/>
        </w:rPr>
        <w:t>=</w:t>
      </w:r>
      <w:r>
        <w:rPr>
          <w:rFonts w:ascii="Cambria Math" w:hAnsi="Cambria Math" w:eastAsia="Cambria Math" w:cs="Cambria Math"/>
          <w:spacing w:val="45"/>
          <w:w w:val="101"/>
        </w:rPr>
        <w:t xml:space="preserve"> </w:t>
      </w:r>
      <w:r>
        <w:rPr>
          <w:rFonts w:ascii="Cambria Math" w:hAnsi="Cambria Math" w:eastAsia="Cambria Math" w:cs="Cambria Math"/>
          <w:spacing w:val="8"/>
        </w:rPr>
        <w:t>U</w:t>
      </w:r>
      <w:r>
        <w:rPr>
          <w:rFonts w:ascii="Cambria Math" w:hAnsi="Cambria Math" w:eastAsia="Cambria Math" w:cs="Cambria Math"/>
          <w:spacing w:val="8"/>
          <w:position w:val="7"/>
          <w:sz w:val="14"/>
          <w:szCs w:val="14"/>
        </w:rPr>
        <w:t xml:space="preserve">+ </w:t>
      </w:r>
      <w:r>
        <w:rPr>
          <w:spacing w:val="8"/>
        </w:rPr>
        <w:t>，</w:t>
      </w:r>
      <w:r>
        <w:rPr>
          <w:rFonts w:ascii="Cambria Math" w:hAnsi="Cambria Math" w:eastAsia="Cambria Math" w:cs="Cambria Math"/>
          <w:spacing w:val="8"/>
        </w:rPr>
        <w:t>Z</w:t>
      </w:r>
      <w:r>
        <w:rPr>
          <w:rFonts w:ascii="Cambria Math" w:hAnsi="Cambria Math" w:eastAsia="Cambria Math" w:cs="Cambria Math"/>
          <w:spacing w:val="8"/>
          <w:position w:val="-4"/>
          <w:sz w:val="14"/>
          <w:szCs w:val="14"/>
        </w:rPr>
        <w:t>0</w:t>
      </w:r>
      <w:r>
        <w:rPr>
          <w:rFonts w:ascii="Cambria Math" w:hAnsi="Cambria Math" w:eastAsia="Cambria Math" w:cs="Cambria Math"/>
          <w:spacing w:val="8"/>
        </w:rPr>
        <w:t>I</w:t>
      </w:r>
      <w:r>
        <w:rPr>
          <w:rFonts w:ascii="Cambria Math" w:hAnsi="Cambria Math" w:eastAsia="Cambria Math" w:cs="Cambria Math"/>
          <w:spacing w:val="8"/>
          <w:position w:val="7"/>
          <w:sz w:val="14"/>
          <w:szCs w:val="14"/>
        </w:rPr>
        <w:t xml:space="preserve">-   </w:t>
      </w:r>
      <w:r>
        <w:rPr>
          <w:rFonts w:ascii="Cambria Math" w:hAnsi="Cambria Math" w:eastAsia="Cambria Math" w:cs="Cambria Math"/>
          <w:spacing w:val="8"/>
        </w:rPr>
        <w:t>=</w:t>
      </w:r>
      <w:r>
        <w:rPr>
          <w:rFonts w:ascii="Cambria Math" w:hAnsi="Cambria Math" w:eastAsia="Cambria Math" w:cs="Cambria Math"/>
          <w:spacing w:val="30"/>
          <w:w w:val="101"/>
        </w:rPr>
        <w:t xml:space="preserve"> </w:t>
      </w:r>
      <w:r>
        <w:rPr>
          <w:rFonts w:ascii="Cambria Math" w:hAnsi="Cambria Math" w:eastAsia="Cambria Math" w:cs="Cambria Math"/>
          <w:spacing w:val="8"/>
        </w:rPr>
        <w:t>U</w:t>
      </w:r>
      <w:r>
        <w:rPr>
          <w:rFonts w:ascii="Cambria Math" w:hAnsi="Cambria Math" w:eastAsia="Cambria Math" w:cs="Cambria Math"/>
          <w:spacing w:val="8"/>
          <w:position w:val="7"/>
          <w:sz w:val="14"/>
          <w:szCs w:val="14"/>
        </w:rPr>
        <w:t xml:space="preserve">- </w:t>
      </w:r>
      <w:r>
        <w:rPr>
          <w:spacing w:val="8"/>
        </w:rPr>
        <w:t>，公式可改写成</w:t>
      </w:r>
    </w:p>
    <w:p w14:paraId="65814A69">
      <w:pPr>
        <w:spacing w:before="101" w:line="461" w:lineRule="exact"/>
        <w:ind w:left="3787"/>
      </w:pPr>
      <w:r>
        <w:rPr>
          <w:position w:val="-9"/>
        </w:rPr>
        <w:drawing>
          <wp:inline distT="0" distB="0" distL="0" distR="0">
            <wp:extent cx="973455" cy="29273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3726" cy="292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9C313">
      <w:pPr>
        <w:pStyle w:val="2"/>
        <w:spacing w:before="122" w:line="228" w:lineRule="auto"/>
        <w:ind w:left="808"/>
      </w:pPr>
      <w:r>
        <w:rPr>
          <w:spacing w:val="8"/>
        </w:rPr>
        <w:t>可得负载阻抗为</w:t>
      </w:r>
    </w:p>
    <w:p w14:paraId="001389FF">
      <w:pPr>
        <w:spacing w:before="85" w:line="508" w:lineRule="exact"/>
        <w:ind w:left="3552"/>
      </w:pPr>
      <w:r>
        <w:rPr>
          <w:position w:val="-10"/>
        </w:rPr>
        <w:drawing>
          <wp:inline distT="0" distB="0" distL="0" distR="0">
            <wp:extent cx="1283335" cy="32258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3897" cy="32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0584B">
      <w:pPr>
        <w:pStyle w:val="2"/>
        <w:spacing w:before="96" w:line="228" w:lineRule="auto"/>
        <w:ind w:left="812"/>
      </w:pPr>
      <w:r>
        <w:rPr>
          <w:spacing w:val="8"/>
        </w:rPr>
        <w:t>定义归一化负载阻抗为</w:t>
      </w:r>
    </w:p>
    <w:p w14:paraId="4E8DC4F3">
      <w:pPr>
        <w:spacing w:line="251" w:lineRule="auto"/>
        <w:rPr>
          <w:rFonts w:ascii="Arial"/>
          <w:sz w:val="21"/>
        </w:rPr>
      </w:pPr>
    </w:p>
    <w:p w14:paraId="78847A75">
      <w:pPr>
        <w:spacing w:line="530" w:lineRule="exact"/>
        <w:ind w:left="3739"/>
      </w:pPr>
      <w:r>
        <w:rPr>
          <w:position w:val="-11"/>
        </w:rPr>
        <w:drawing>
          <wp:inline distT="0" distB="0" distL="0" distR="0">
            <wp:extent cx="1024890" cy="33591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25412" cy="336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A78B9">
      <w:pPr>
        <w:pStyle w:val="2"/>
        <w:spacing w:before="234" w:line="222" w:lineRule="auto"/>
        <w:ind w:left="807"/>
      </w:pPr>
      <w:r>
        <w:rPr>
          <w:spacing w:val="5"/>
        </w:rPr>
        <w:t>其中定义</w:t>
      </w:r>
      <w:r>
        <w:rPr>
          <w:spacing w:val="-42"/>
        </w:rPr>
        <w:t xml:space="preserve"> </w:t>
      </w:r>
      <w:r>
        <w:rPr>
          <w:spacing w:val="5"/>
        </w:rPr>
        <w:t>Γ</w:t>
      </w:r>
      <w:r>
        <w:rPr>
          <w:rFonts w:ascii="Cambria Math" w:hAnsi="Cambria Math" w:eastAsia="Cambria Math" w:cs="Cambria Math"/>
          <w:spacing w:val="5"/>
          <w:position w:val="-4"/>
          <w:sz w:val="14"/>
          <w:szCs w:val="14"/>
        </w:rPr>
        <w:t>L</w:t>
      </w:r>
      <w:r>
        <w:rPr>
          <w:rFonts w:ascii="Cambria Math" w:hAnsi="Cambria Math" w:eastAsia="Cambria Math" w:cs="Cambria Math"/>
          <w:spacing w:val="-13"/>
          <w:position w:val="-4"/>
          <w:sz w:val="14"/>
          <w:szCs w:val="14"/>
        </w:rPr>
        <w:t xml:space="preserve"> </w:t>
      </w:r>
      <w:r>
        <w:rPr>
          <w:spacing w:val="5"/>
        </w:rPr>
        <w:t>为负载端的电压反射系数</w:t>
      </w:r>
    </w:p>
    <w:p w14:paraId="10EF8DB5">
      <w:pPr>
        <w:spacing w:before="93" w:line="441" w:lineRule="exact"/>
        <w:ind w:left="3666"/>
      </w:pPr>
      <w:r>
        <w:rPr>
          <w:position w:val="-9"/>
        </w:rPr>
        <w:drawing>
          <wp:inline distT="0" distB="0" distL="0" distR="0">
            <wp:extent cx="1160145" cy="27940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60534" cy="27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6D0E0">
      <w:pPr>
        <w:pStyle w:val="2"/>
        <w:spacing w:before="96" w:line="281" w:lineRule="exact"/>
        <w:ind w:left="820"/>
      </w:pPr>
      <w:r>
        <w:rPr>
          <w:spacing w:val="7"/>
          <w:position w:val="1"/>
        </w:rPr>
        <w:t>当</w:t>
      </w:r>
      <w:r>
        <w:rPr>
          <w:rFonts w:ascii="Cambria Math" w:hAnsi="Cambria Math" w:eastAsia="Cambria Math" w:cs="Cambria Math"/>
          <w:position w:val="1"/>
        </w:rPr>
        <w:t>Z</w:t>
      </w:r>
      <w:r>
        <w:rPr>
          <w:rFonts w:ascii="Cambria Math" w:hAnsi="Cambria Math" w:eastAsia="Cambria Math" w:cs="Cambria Math"/>
          <w:sz w:val="13"/>
          <w:szCs w:val="13"/>
        </w:rPr>
        <w:t>L</w:t>
      </w:r>
      <w:r>
        <w:rPr>
          <w:rFonts w:ascii="Cambria Math" w:hAnsi="Cambria Math" w:eastAsia="Cambria Math" w:cs="Cambria Math"/>
          <w:spacing w:val="7"/>
          <w:sz w:val="13"/>
          <w:szCs w:val="13"/>
        </w:rPr>
        <w:t xml:space="preserve">   </w:t>
      </w:r>
      <w:r>
        <w:rPr>
          <w:rFonts w:ascii="Times New Roman" w:hAnsi="Times New Roman" w:eastAsia="Times New Roman" w:cs="Times New Roman"/>
          <w:spacing w:val="7"/>
          <w:position w:val="1"/>
        </w:rPr>
        <w:t>=</w:t>
      </w:r>
      <w:r>
        <w:rPr>
          <w:rFonts w:ascii="Cambria Math" w:hAnsi="Cambria Math" w:eastAsia="Cambria Math" w:cs="Cambria Math"/>
          <w:spacing w:val="7"/>
          <w:position w:val="1"/>
        </w:rPr>
        <w:t>Z</w:t>
      </w:r>
      <w:r>
        <w:rPr>
          <w:rFonts w:ascii="Times New Roman" w:hAnsi="Times New Roman" w:eastAsia="Times New Roman" w:cs="Times New Roman"/>
          <w:spacing w:val="7"/>
          <w:sz w:val="13"/>
          <w:szCs w:val="13"/>
        </w:rPr>
        <w:t>0</w:t>
      </w:r>
      <w:r>
        <w:rPr>
          <w:rFonts w:ascii="Times New Roman" w:hAnsi="Times New Roman" w:eastAsia="Times New Roman" w:cs="Times New Roman"/>
          <w:spacing w:val="13"/>
          <w:sz w:val="13"/>
          <w:szCs w:val="13"/>
        </w:rPr>
        <w:t xml:space="preserve"> </w:t>
      </w:r>
      <w:r>
        <w:rPr>
          <w:spacing w:val="7"/>
          <w:position w:val="1"/>
        </w:rPr>
        <w:t>或为无限长传输线时，</w:t>
      </w:r>
      <w:r>
        <w:rPr>
          <w:rFonts w:ascii="Cambria Math" w:hAnsi="Cambria Math" w:eastAsia="Cambria Math" w:cs="Cambria Math"/>
          <w:spacing w:val="7"/>
          <w:position w:val="1"/>
        </w:rPr>
        <w:t>Γ</w:t>
      </w:r>
      <w:r>
        <w:rPr>
          <w:rFonts w:ascii="Cambria Math" w:hAnsi="Cambria Math" w:eastAsia="Cambria Math" w:cs="Cambria Math"/>
          <w:spacing w:val="7"/>
          <w:sz w:val="13"/>
          <w:szCs w:val="13"/>
        </w:rPr>
        <w:t xml:space="preserve">L    </w:t>
      </w:r>
      <w:r>
        <w:rPr>
          <w:rFonts w:ascii="Times New Roman" w:hAnsi="Times New Roman" w:eastAsia="Times New Roman" w:cs="Times New Roman"/>
          <w:spacing w:val="7"/>
          <w:position w:val="1"/>
        </w:rPr>
        <w:t>= 0</w:t>
      </w:r>
      <w:r>
        <w:rPr>
          <w:rFonts w:ascii="Times New Roman" w:hAnsi="Times New Roman" w:eastAsia="Times New Roman" w:cs="Times New Roman"/>
          <w:spacing w:val="-24"/>
          <w:position w:val="1"/>
        </w:rPr>
        <w:t xml:space="preserve"> </w:t>
      </w:r>
      <w:r>
        <w:rPr>
          <w:spacing w:val="7"/>
          <w:position w:val="1"/>
        </w:rPr>
        <w:t>，无反射波，是行波状态或匹配</w:t>
      </w:r>
      <w:r>
        <w:rPr>
          <w:spacing w:val="6"/>
          <w:position w:val="1"/>
        </w:rPr>
        <w:t>状态。</w:t>
      </w:r>
    </w:p>
    <w:p w14:paraId="47F487F5">
      <w:pPr>
        <w:pStyle w:val="2"/>
        <w:spacing w:before="31" w:line="281" w:lineRule="exact"/>
        <w:ind w:left="820"/>
      </w:pPr>
      <w:r>
        <w:rPr>
          <w:spacing w:val="8"/>
          <w:position w:val="1"/>
        </w:rPr>
        <w:t>当</w:t>
      </w:r>
      <w:r>
        <w:rPr>
          <w:rFonts w:ascii="Cambria Math" w:hAnsi="Cambria Math" w:eastAsia="Cambria Math" w:cs="Cambria Math"/>
          <w:position w:val="1"/>
        </w:rPr>
        <w:t>Z</w:t>
      </w:r>
      <w:r>
        <w:rPr>
          <w:rFonts w:ascii="Cambria Math" w:hAnsi="Cambria Math" w:eastAsia="Cambria Math" w:cs="Cambria Math"/>
          <w:sz w:val="13"/>
          <w:szCs w:val="13"/>
        </w:rPr>
        <w:t>L</w:t>
      </w:r>
      <w:r>
        <w:rPr>
          <w:spacing w:val="8"/>
          <w:position w:val="1"/>
        </w:rPr>
        <w:t>为纯电抗元件或处于开路或者短路状态时，</w:t>
      </w:r>
      <w:r>
        <w:rPr>
          <w:rFonts w:ascii="Cambria Math" w:hAnsi="Cambria Math" w:eastAsia="Cambria Math" w:cs="Cambria Math"/>
          <w:spacing w:val="8"/>
          <w:position w:val="1"/>
        </w:rPr>
        <w:t>Γ</w:t>
      </w:r>
      <w:r>
        <w:rPr>
          <w:rFonts w:ascii="Cambria Math" w:hAnsi="Cambria Math" w:eastAsia="Cambria Math" w:cs="Cambria Math"/>
          <w:spacing w:val="8"/>
          <w:sz w:val="13"/>
          <w:szCs w:val="13"/>
        </w:rPr>
        <w:t xml:space="preserve">L   </w:t>
      </w:r>
      <w:r>
        <w:rPr>
          <w:rFonts w:ascii="Times New Roman" w:hAnsi="Times New Roman" w:eastAsia="Times New Roman" w:cs="Times New Roman"/>
          <w:spacing w:val="8"/>
          <w:position w:val="1"/>
        </w:rPr>
        <w:t>=</w:t>
      </w:r>
      <w:r>
        <w:rPr>
          <w:rFonts w:ascii="Times New Roman" w:hAnsi="Times New Roman" w:eastAsia="Times New Roman" w:cs="Times New Roman"/>
          <w:spacing w:val="-26"/>
          <w:position w:val="1"/>
        </w:rPr>
        <w:t xml:space="preserve"> </w:t>
      </w:r>
      <w:r>
        <w:rPr>
          <w:rFonts w:ascii="Times New Roman" w:hAnsi="Times New Roman" w:eastAsia="Times New Roman" w:cs="Times New Roman"/>
          <w:spacing w:val="8"/>
          <w:position w:val="1"/>
        </w:rPr>
        <w:t>1</w:t>
      </w:r>
      <w:r>
        <w:rPr>
          <w:rFonts w:ascii="Times New Roman" w:hAnsi="Times New Roman" w:eastAsia="Times New Roman" w:cs="Times New Roman"/>
          <w:spacing w:val="-23"/>
          <w:position w:val="1"/>
        </w:rPr>
        <w:t xml:space="preserve"> </w:t>
      </w:r>
      <w:r>
        <w:rPr>
          <w:spacing w:val="8"/>
          <w:position w:val="1"/>
        </w:rPr>
        <w:t>，全反</w:t>
      </w:r>
      <w:r>
        <w:rPr>
          <w:spacing w:val="7"/>
          <w:position w:val="1"/>
        </w:rPr>
        <w:t>射，为驻波状态。</w:t>
      </w:r>
    </w:p>
    <w:p w14:paraId="5F639AA1">
      <w:pPr>
        <w:pStyle w:val="2"/>
        <w:spacing w:before="68" w:line="221" w:lineRule="auto"/>
        <w:ind w:left="820"/>
      </w:pPr>
      <w:r>
        <w:rPr>
          <w:spacing w:val="4"/>
        </w:rPr>
        <w:t>当</w:t>
      </w:r>
      <w:r>
        <w:rPr>
          <w:rFonts w:ascii="Cambria Math" w:hAnsi="Cambria Math" w:eastAsia="Cambria Math" w:cs="Cambria Math"/>
        </w:rPr>
        <w:t>Z</w:t>
      </w:r>
      <w:r>
        <w:rPr>
          <w:rFonts w:ascii="Cambria Math" w:hAnsi="Cambria Math" w:eastAsia="Cambria Math" w:cs="Cambria Math"/>
          <w:position w:val="-1"/>
          <w:sz w:val="13"/>
          <w:szCs w:val="13"/>
        </w:rPr>
        <w:t>L</w:t>
      </w:r>
      <w:r>
        <w:rPr>
          <w:spacing w:val="4"/>
        </w:rPr>
        <w:t>为其他值时，</w:t>
      </w:r>
      <w:r>
        <w:rPr>
          <w:spacing w:val="44"/>
        </w:rPr>
        <w:t xml:space="preserve"> </w:t>
      </w:r>
      <w:r>
        <w:rPr>
          <w:rFonts w:ascii="Cambria Math" w:hAnsi="Cambria Math" w:eastAsia="Cambria Math" w:cs="Cambria Math"/>
          <w:spacing w:val="4"/>
        </w:rPr>
        <w:t>|Γ</w:t>
      </w:r>
      <w:r>
        <w:rPr>
          <w:rFonts w:ascii="Cambria Math" w:hAnsi="Cambria Math" w:eastAsia="Cambria Math" w:cs="Cambria Math"/>
          <w:spacing w:val="4"/>
          <w:position w:val="-1"/>
          <w:sz w:val="13"/>
          <w:szCs w:val="13"/>
        </w:rPr>
        <w:t xml:space="preserve">L </w:t>
      </w:r>
      <w:r>
        <w:rPr>
          <w:rFonts w:ascii="Cambria Math" w:hAnsi="Cambria Math" w:eastAsia="Cambria Math" w:cs="Cambria Math"/>
          <w:spacing w:val="4"/>
        </w:rPr>
        <w:t>|≤1</w:t>
      </w:r>
      <w:r>
        <w:rPr>
          <w:rFonts w:ascii="Cambria Math" w:hAnsi="Cambria Math" w:eastAsia="Cambria Math" w:cs="Cambria Math"/>
          <w:spacing w:val="-17"/>
        </w:rPr>
        <w:t xml:space="preserve"> </w:t>
      </w:r>
      <w:r>
        <w:rPr>
          <w:spacing w:val="4"/>
        </w:rPr>
        <w:t>，为行波驻波状态。</w:t>
      </w:r>
    </w:p>
    <w:p w14:paraId="1FD1F236">
      <w:pPr>
        <w:pStyle w:val="2"/>
        <w:spacing w:before="72" w:line="228" w:lineRule="auto"/>
        <w:ind w:left="809"/>
      </w:pPr>
      <w:r>
        <w:rPr>
          <w:spacing w:val="8"/>
        </w:rPr>
        <w:t>线上任意点的反射系数为</w:t>
      </w:r>
    </w:p>
    <w:p w14:paraId="082C2190">
      <w:pPr>
        <w:spacing w:before="70" w:line="230" w:lineRule="auto"/>
        <w:ind w:left="3789"/>
        <w:rPr>
          <w:rFonts w:ascii="Cambria Math" w:hAnsi="Cambria Math" w:eastAsia="Cambria Math" w:cs="Cambria Math"/>
          <w:sz w:val="14"/>
          <w:szCs w:val="14"/>
        </w:rPr>
      </w:pPr>
      <w:r>
        <w:rPr>
          <w:rFonts w:ascii="Cambria Math" w:hAnsi="Cambria Math" w:eastAsia="Cambria Math" w:cs="Cambria Math"/>
          <w:spacing w:val="9"/>
          <w:position w:val="-3"/>
          <w:sz w:val="20"/>
          <w:szCs w:val="20"/>
        </w:rPr>
        <w:t>Γ</w:t>
      </w:r>
      <w:r>
        <w:rPr>
          <w:rFonts w:ascii="Cambria Math" w:hAnsi="Cambria Math" w:eastAsia="Cambria Math" w:cs="Cambria Math"/>
          <w:spacing w:val="9"/>
          <w:position w:val="-7"/>
          <w:sz w:val="14"/>
          <w:szCs w:val="14"/>
        </w:rPr>
        <w:t>L</w:t>
      </w:r>
      <w:r>
        <w:rPr>
          <w:rFonts w:ascii="Cambria Math" w:hAnsi="Cambria Math" w:eastAsia="Cambria Math" w:cs="Cambria Math"/>
          <w:spacing w:val="12"/>
          <w:w w:val="102"/>
          <w:position w:val="-7"/>
          <w:sz w:val="14"/>
          <w:szCs w:val="14"/>
        </w:rPr>
        <w:t xml:space="preserve">  </w:t>
      </w:r>
      <w:r>
        <w:rPr>
          <w:rFonts w:ascii="Cambria Math" w:hAnsi="Cambria Math" w:eastAsia="Cambria Math" w:cs="Cambria Math"/>
          <w:spacing w:val="9"/>
          <w:position w:val="-3"/>
          <w:sz w:val="20"/>
          <w:szCs w:val="20"/>
        </w:rPr>
        <w:t>=</w:t>
      </w:r>
      <w:r>
        <w:rPr>
          <w:rFonts w:ascii="Cambria Math" w:hAnsi="Cambria Math" w:eastAsia="Cambria Math" w:cs="Cambria Math"/>
          <w:spacing w:val="40"/>
          <w:w w:val="101"/>
          <w:position w:val="-3"/>
          <w:sz w:val="20"/>
          <w:szCs w:val="20"/>
        </w:rPr>
        <w:t xml:space="preserve"> </w:t>
      </w:r>
      <w:r>
        <w:rPr>
          <w:position w:val="-7"/>
          <w:sz w:val="20"/>
          <w:szCs w:val="20"/>
        </w:rPr>
        <w:drawing>
          <wp:inline distT="0" distB="0" distL="0" distR="0">
            <wp:extent cx="9525" cy="12128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12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pacing w:val="-7"/>
          <w:position w:val="-3"/>
          <w:sz w:val="20"/>
          <w:szCs w:val="20"/>
        </w:rPr>
        <w:t xml:space="preserve"> </w:t>
      </w:r>
      <w:r>
        <w:rPr>
          <w:rFonts w:ascii="Cambria Math" w:hAnsi="Cambria Math" w:eastAsia="Cambria Math" w:cs="Cambria Math"/>
          <w:spacing w:val="9"/>
          <w:position w:val="-3"/>
          <w:sz w:val="20"/>
          <w:szCs w:val="20"/>
        </w:rPr>
        <w:t>Γ</w:t>
      </w:r>
      <w:r>
        <w:rPr>
          <w:rFonts w:ascii="Cambria Math" w:hAnsi="Cambria Math" w:eastAsia="Cambria Math" w:cs="Cambria Math"/>
          <w:position w:val="-7"/>
          <w:sz w:val="14"/>
          <w:szCs w:val="14"/>
        </w:rPr>
        <w:t>L</w:t>
      </w:r>
      <w:r>
        <w:rPr>
          <w:rFonts w:ascii="Cambria Math" w:hAnsi="Cambria Math" w:eastAsia="Cambria Math" w:cs="Cambria Math"/>
          <w:spacing w:val="9"/>
          <w:position w:val="-7"/>
          <w:sz w:val="14"/>
          <w:szCs w:val="14"/>
        </w:rPr>
        <w:t xml:space="preserve"> </w:t>
      </w:r>
      <w:r>
        <w:rPr>
          <w:position w:val="-7"/>
          <w:sz w:val="14"/>
          <w:szCs w:val="14"/>
        </w:rPr>
        <w:drawing>
          <wp:inline distT="0" distB="0" distL="0" distR="0">
            <wp:extent cx="8890" cy="12128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24" cy="12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pacing w:val="7"/>
          <w:position w:val="-7"/>
          <w:sz w:val="14"/>
          <w:szCs w:val="14"/>
        </w:rPr>
        <w:t xml:space="preserve"> </w:t>
      </w:r>
      <w:r>
        <w:rPr>
          <w:rFonts w:ascii="Cambria Math" w:hAnsi="Cambria Math" w:eastAsia="Cambria Math" w:cs="Cambria Math"/>
          <w:position w:val="-3"/>
          <w:sz w:val="20"/>
          <w:szCs w:val="20"/>
        </w:rPr>
        <w:t>e</w:t>
      </w:r>
      <w:r>
        <w:rPr>
          <w:rFonts w:ascii="Cambria Math" w:hAnsi="Cambria Math" w:eastAsia="Cambria Math" w:cs="Cambria Math"/>
          <w:position w:val="3"/>
          <w:sz w:val="14"/>
          <w:szCs w:val="14"/>
        </w:rPr>
        <w:t>j</w:t>
      </w:r>
      <w:r>
        <w:rPr>
          <w:rFonts w:ascii="Cambria Math" w:hAnsi="Cambria Math" w:eastAsia="Cambria Math" w:cs="Cambria Math"/>
          <w:spacing w:val="9"/>
          <w:position w:val="3"/>
          <w:sz w:val="14"/>
          <w:szCs w:val="14"/>
        </w:rPr>
        <w:t>φL-j2βz</w:t>
      </w:r>
    </w:p>
    <w:p w14:paraId="2643E9DD">
      <w:pPr>
        <w:pStyle w:val="2"/>
        <w:spacing w:before="53" w:line="228" w:lineRule="auto"/>
        <w:ind w:left="812"/>
      </w:pPr>
      <w:r>
        <w:rPr>
          <w:spacing w:val="10"/>
        </w:rPr>
        <w:t>定义驻波比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</w:rPr>
        <w:t>VSWR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spacing w:val="10"/>
        </w:rPr>
        <w:t>和回波损耗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</w:rPr>
        <w:t>RL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spacing w:val="10"/>
        </w:rPr>
        <w:t>为</w:t>
      </w:r>
    </w:p>
    <w:p w14:paraId="26337F39">
      <w:pPr>
        <w:spacing w:before="91" w:line="497" w:lineRule="exact"/>
        <w:ind w:left="3777"/>
      </w:pPr>
      <w:r>
        <w:rPr>
          <w:position w:val="-10"/>
        </w:rPr>
        <w:drawing>
          <wp:inline distT="0" distB="0" distL="0" distR="0">
            <wp:extent cx="981075" cy="31496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81275" cy="31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B2266">
      <w:pPr>
        <w:pStyle w:val="2"/>
        <w:spacing w:before="101" w:line="228" w:lineRule="auto"/>
        <w:ind w:left="32"/>
      </w:pPr>
      <w:r>
        <w:rPr>
          <w:spacing w:val="11"/>
        </w:rPr>
        <w:t>（</w:t>
      </w:r>
      <w:r>
        <w:rPr>
          <w:rFonts w:ascii="Times New Roman" w:hAnsi="Times New Roman" w:eastAsia="Times New Roman" w:cs="Times New Roman"/>
          <w:spacing w:val="11"/>
        </w:rPr>
        <w:t>2</w:t>
      </w:r>
      <w:r>
        <w:rPr>
          <w:spacing w:val="11"/>
        </w:rPr>
        <w:t>）输入端（</w:t>
      </w:r>
      <w:r>
        <w:rPr>
          <w:rFonts w:ascii="Cambria Math" w:hAnsi="Cambria Math" w:eastAsia="Cambria Math" w:cs="Cambria Math"/>
          <w:spacing w:val="11"/>
        </w:rPr>
        <w:t>z</w:t>
      </w:r>
      <w:r>
        <w:rPr>
          <w:rFonts w:ascii="Cambria Math" w:hAnsi="Cambria Math" w:eastAsia="Cambria Math" w:cs="Cambria Math"/>
          <w:spacing w:val="37"/>
        </w:rPr>
        <w:t xml:space="preserve"> </w:t>
      </w:r>
      <w:r>
        <w:rPr>
          <w:rFonts w:ascii="Cambria Math" w:hAnsi="Cambria Math" w:eastAsia="Cambria Math" w:cs="Cambria Math"/>
          <w:spacing w:val="11"/>
        </w:rPr>
        <w:t>=- L</w:t>
      </w:r>
      <w:r>
        <w:rPr>
          <w:spacing w:val="11"/>
        </w:rPr>
        <w:t>）处情况</w:t>
      </w:r>
    </w:p>
    <w:p w14:paraId="09087A49">
      <w:pPr>
        <w:pStyle w:val="2"/>
        <w:spacing w:before="65" w:line="221" w:lineRule="auto"/>
        <w:ind w:left="807"/>
      </w:pPr>
      <w:r>
        <w:rPr>
          <w:spacing w:val="7"/>
        </w:rPr>
        <w:t>反射系数Γ</w:t>
      </w:r>
      <w:r>
        <w:rPr>
          <w:rFonts w:ascii="Times New Roman" w:hAnsi="Times New Roman" w:eastAsia="Times New Roman" w:cs="Times New Roman"/>
          <w:spacing w:val="7"/>
        </w:rPr>
        <w:t>(z)</w:t>
      </w:r>
      <w:r>
        <w:rPr>
          <w:spacing w:val="7"/>
        </w:rPr>
        <w:t>应改成</w:t>
      </w:r>
    </w:p>
    <w:p w14:paraId="25D13F57">
      <w:pPr>
        <w:spacing w:before="97" w:line="496" w:lineRule="exact"/>
        <w:ind w:left="3463"/>
      </w:pPr>
      <w:r>
        <w:rPr>
          <w:position w:val="-10"/>
        </w:rPr>
        <w:drawing>
          <wp:inline distT="0" distB="0" distL="0" distR="0">
            <wp:extent cx="1395095" cy="31432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5714" cy="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8286E">
      <w:pPr>
        <w:pStyle w:val="2"/>
        <w:spacing w:before="104" w:line="228" w:lineRule="auto"/>
        <w:ind w:left="32"/>
      </w:pPr>
      <w:r>
        <w:rPr>
          <w:spacing w:val="6"/>
        </w:rPr>
        <w:t>（</w:t>
      </w:r>
      <w:r>
        <w:rPr>
          <w:rFonts w:ascii="Times New Roman" w:hAnsi="Times New Roman" w:eastAsia="Times New Roman" w:cs="Times New Roman"/>
          <w:spacing w:val="6"/>
        </w:rPr>
        <w:t>3</w:t>
      </w:r>
      <w:r>
        <w:rPr>
          <w:spacing w:val="6"/>
        </w:rPr>
        <w:t>）输入阻抗为</w:t>
      </w:r>
    </w:p>
    <w:p w14:paraId="389C69A8">
      <w:pPr>
        <w:spacing w:before="91" w:line="494" w:lineRule="exact"/>
        <w:ind w:left="3499"/>
      </w:pPr>
      <w:r>
        <w:rPr>
          <w:position w:val="-10"/>
        </w:rPr>
        <w:drawing>
          <wp:inline distT="0" distB="0" distL="0" distR="0">
            <wp:extent cx="1329055" cy="31305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29616" cy="31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57039">
      <w:pPr>
        <w:pStyle w:val="2"/>
        <w:spacing w:before="104" w:line="229" w:lineRule="auto"/>
        <w:ind w:left="32"/>
      </w:pPr>
      <w:r>
        <w:rPr>
          <w:spacing w:val="1"/>
        </w:rPr>
        <w:t>（</w:t>
      </w:r>
      <w:r>
        <w:rPr>
          <w:rFonts w:ascii="Times New Roman" w:hAnsi="Times New Roman" w:eastAsia="Times New Roman" w:cs="Times New Roman"/>
          <w:spacing w:val="1"/>
        </w:rPr>
        <w:t>4</w:t>
      </w:r>
      <w:r>
        <w:rPr>
          <w:spacing w:val="1"/>
        </w:rPr>
        <w:t>）</w:t>
      </w:r>
      <w:r>
        <w:rPr>
          <w:spacing w:val="-57"/>
        </w:rPr>
        <w:t xml:space="preserve"> </w:t>
      </w:r>
      <w:r>
        <w:rPr>
          <w:spacing w:val="1"/>
        </w:rPr>
        <w:t>由上式可知：</w:t>
      </w:r>
    </w:p>
    <w:p w14:paraId="3BD74407">
      <w:pPr>
        <w:pStyle w:val="2"/>
        <w:spacing w:before="64" w:line="230" w:lineRule="auto"/>
        <w:ind w:left="820"/>
      </w:pPr>
      <w:r>
        <w:rPr>
          <w:spacing w:val="3"/>
        </w:rPr>
        <w:t>当</w:t>
      </w:r>
      <w:r>
        <w:rPr>
          <w:rFonts w:ascii="Cambria Math" w:hAnsi="Cambria Math" w:eastAsia="Cambria Math" w:cs="Cambria Math"/>
          <w:spacing w:val="3"/>
        </w:rPr>
        <w:t>L</w:t>
      </w:r>
      <w:r>
        <w:rPr>
          <w:rFonts w:ascii="Cambria Math" w:hAnsi="Cambria Math" w:eastAsia="Cambria Math" w:cs="Cambria Math"/>
          <w:spacing w:val="19"/>
          <w:w w:val="101"/>
        </w:rPr>
        <w:t xml:space="preserve">  </w:t>
      </w:r>
      <w:r>
        <w:rPr>
          <w:spacing w:val="3"/>
        </w:rPr>
        <w:t>→</w:t>
      </w:r>
      <w:r>
        <w:rPr>
          <w:spacing w:val="29"/>
        </w:rPr>
        <w:t xml:space="preserve"> </w:t>
      </w:r>
      <w:r>
        <w:rPr>
          <w:spacing w:val="3"/>
        </w:rPr>
        <w:t>∞时，</w:t>
      </w:r>
      <w:r>
        <w:rPr>
          <w:rFonts w:ascii="Cambria Math" w:hAnsi="Cambria Math" w:eastAsia="Cambria Math" w:cs="Cambria Math"/>
        </w:rPr>
        <w:t>Z</w:t>
      </w:r>
      <w:r>
        <w:rPr>
          <w:rFonts w:ascii="Cambria Math" w:hAnsi="Cambria Math" w:eastAsia="Cambria Math" w:cs="Cambria Math"/>
          <w:position w:val="-1"/>
          <w:sz w:val="13"/>
          <w:szCs w:val="13"/>
        </w:rPr>
        <w:t>in</w:t>
      </w:r>
      <w:r>
        <w:rPr>
          <w:rFonts w:ascii="Cambria Math" w:hAnsi="Cambria Math" w:eastAsia="Cambria Math" w:cs="Cambria Math"/>
          <w:spacing w:val="13"/>
          <w:w w:val="103"/>
          <w:position w:val="-1"/>
          <w:sz w:val="13"/>
          <w:szCs w:val="13"/>
        </w:rPr>
        <w:t xml:space="preserve">  </w:t>
      </w:r>
      <w:r>
        <w:rPr>
          <w:spacing w:val="3"/>
        </w:rPr>
        <w:t xml:space="preserve">→ </w:t>
      </w:r>
      <w:r>
        <w:rPr>
          <w:rFonts w:ascii="Cambria Math" w:hAnsi="Cambria Math" w:eastAsia="Cambria Math" w:cs="Cambria Math"/>
          <w:spacing w:val="3"/>
        </w:rPr>
        <w:t>Z</w:t>
      </w:r>
      <w:r>
        <w:rPr>
          <w:rFonts w:ascii="Times New Roman" w:hAnsi="Times New Roman" w:eastAsia="Times New Roman" w:cs="Times New Roman"/>
          <w:spacing w:val="3"/>
          <w:position w:val="-1"/>
          <w:sz w:val="13"/>
          <w:szCs w:val="13"/>
        </w:rPr>
        <w:t>0</w:t>
      </w:r>
      <w:r>
        <w:rPr>
          <w:spacing w:val="3"/>
        </w:rPr>
        <w:t>。</w:t>
      </w:r>
    </w:p>
    <w:p w14:paraId="1E0568AD">
      <w:pPr>
        <w:pStyle w:val="2"/>
        <w:spacing w:before="25" w:line="281" w:lineRule="exact"/>
        <w:ind w:left="820"/>
      </w:pPr>
      <w:r>
        <w:rPr>
          <w:spacing w:val="5"/>
          <w:position w:val="1"/>
        </w:rPr>
        <w:t>当</w:t>
      </w:r>
      <w:r>
        <w:rPr>
          <w:rFonts w:ascii="Cambria Math" w:hAnsi="Cambria Math" w:eastAsia="Cambria Math" w:cs="Cambria Math"/>
          <w:spacing w:val="5"/>
          <w:position w:val="1"/>
        </w:rPr>
        <w:t>L</w:t>
      </w:r>
      <w:r>
        <w:rPr>
          <w:rFonts w:ascii="Cambria Math" w:hAnsi="Cambria Math" w:eastAsia="Cambria Math" w:cs="Cambria Math"/>
          <w:spacing w:val="13"/>
          <w:position w:val="1"/>
        </w:rPr>
        <w:t xml:space="preserve">  </w:t>
      </w:r>
      <w:r>
        <w:rPr>
          <w:rFonts w:ascii="Times New Roman" w:hAnsi="Times New Roman" w:eastAsia="Times New Roman" w:cs="Times New Roman"/>
          <w:spacing w:val="5"/>
          <w:position w:val="1"/>
        </w:rPr>
        <w:t xml:space="preserve">=  </w:t>
      </w:r>
      <w:r>
        <w:rPr>
          <w:rFonts w:ascii="Cambria Math" w:hAnsi="Cambria Math" w:eastAsia="Cambria Math" w:cs="Cambria Math"/>
          <w:spacing w:val="5"/>
          <w:position w:val="1"/>
        </w:rPr>
        <w:t>λ</w:t>
      </w:r>
      <w:r>
        <w:rPr>
          <w:rFonts w:ascii="Times New Roman" w:hAnsi="Times New Roman" w:eastAsia="Times New Roman" w:cs="Times New Roman"/>
          <w:spacing w:val="5"/>
          <w:position w:val="1"/>
        </w:rPr>
        <w:t>/2</w:t>
      </w:r>
      <w:r>
        <w:rPr>
          <w:rFonts w:ascii="Times New Roman" w:hAnsi="Times New Roman" w:eastAsia="Times New Roman" w:cs="Times New Roman"/>
          <w:spacing w:val="21"/>
          <w:w w:val="101"/>
          <w:position w:val="1"/>
        </w:rPr>
        <w:t xml:space="preserve"> </w:t>
      </w:r>
      <w:r>
        <w:rPr>
          <w:spacing w:val="5"/>
          <w:position w:val="1"/>
        </w:rPr>
        <w:t>时，</w:t>
      </w:r>
      <w:r>
        <w:rPr>
          <w:rFonts w:ascii="Cambria Math" w:hAnsi="Cambria Math" w:eastAsia="Cambria Math" w:cs="Cambria Math"/>
          <w:position w:val="1"/>
        </w:rPr>
        <w:t>Z</w:t>
      </w:r>
      <w:r>
        <w:rPr>
          <w:rFonts w:ascii="Cambria Math" w:hAnsi="Cambria Math" w:eastAsia="Cambria Math" w:cs="Cambria Math"/>
          <w:sz w:val="13"/>
          <w:szCs w:val="13"/>
        </w:rPr>
        <w:t>in</w:t>
      </w:r>
      <w:r>
        <w:rPr>
          <w:rFonts w:ascii="Cambria Math" w:hAnsi="Cambria Math" w:eastAsia="Cambria Math" w:cs="Cambria Math"/>
          <w:spacing w:val="7"/>
          <w:w w:val="101"/>
          <w:sz w:val="13"/>
          <w:szCs w:val="13"/>
        </w:rPr>
        <w:t xml:space="preserve">   </w:t>
      </w:r>
      <w:r>
        <w:rPr>
          <w:rFonts w:ascii="Times New Roman" w:hAnsi="Times New Roman" w:eastAsia="Times New Roman" w:cs="Times New Roman"/>
          <w:spacing w:val="5"/>
          <w:position w:val="1"/>
        </w:rPr>
        <w:t xml:space="preserve">=  </w:t>
      </w:r>
      <w:r>
        <w:rPr>
          <w:rFonts w:ascii="Cambria Math" w:hAnsi="Cambria Math" w:eastAsia="Cambria Math" w:cs="Cambria Math"/>
          <w:position w:val="1"/>
        </w:rPr>
        <w:t>Z</w:t>
      </w:r>
      <w:r>
        <w:rPr>
          <w:rFonts w:ascii="Cambria Math" w:hAnsi="Cambria Math" w:eastAsia="Cambria Math" w:cs="Cambria Math"/>
          <w:sz w:val="13"/>
          <w:szCs w:val="13"/>
        </w:rPr>
        <w:t>L</w:t>
      </w:r>
      <w:r>
        <w:rPr>
          <w:spacing w:val="5"/>
          <w:position w:val="1"/>
        </w:rPr>
        <w:t>。</w:t>
      </w:r>
    </w:p>
    <w:p w14:paraId="59273F2B">
      <w:pPr>
        <w:pStyle w:val="2"/>
        <w:spacing w:before="31" w:line="281" w:lineRule="exact"/>
        <w:ind w:left="820"/>
      </w:pPr>
      <w:r>
        <w:rPr>
          <w:spacing w:val="5"/>
          <w:position w:val="1"/>
        </w:rPr>
        <w:t>当</w:t>
      </w:r>
      <w:r>
        <w:rPr>
          <w:rFonts w:ascii="Cambria Math" w:hAnsi="Cambria Math" w:eastAsia="Cambria Math" w:cs="Cambria Math"/>
          <w:spacing w:val="5"/>
          <w:position w:val="1"/>
        </w:rPr>
        <w:t xml:space="preserve">L  </w:t>
      </w:r>
      <w:r>
        <w:rPr>
          <w:rFonts w:ascii="Times New Roman" w:hAnsi="Times New Roman" w:eastAsia="Times New Roman" w:cs="Times New Roman"/>
          <w:spacing w:val="5"/>
          <w:position w:val="1"/>
        </w:rPr>
        <w:t xml:space="preserve">=  </w:t>
      </w:r>
      <w:r>
        <w:rPr>
          <w:rFonts w:ascii="Cambria Math" w:hAnsi="Cambria Math" w:eastAsia="Cambria Math" w:cs="Cambria Math"/>
          <w:spacing w:val="5"/>
          <w:position w:val="1"/>
        </w:rPr>
        <w:t>λ</w:t>
      </w:r>
      <w:r>
        <w:rPr>
          <w:rFonts w:ascii="Times New Roman" w:hAnsi="Times New Roman" w:eastAsia="Times New Roman" w:cs="Times New Roman"/>
          <w:spacing w:val="5"/>
          <w:position w:val="1"/>
        </w:rPr>
        <w:t>/4</w:t>
      </w:r>
      <w:r>
        <w:rPr>
          <w:rFonts w:ascii="Times New Roman" w:hAnsi="Times New Roman" w:eastAsia="Times New Roman" w:cs="Times New Roman"/>
          <w:spacing w:val="21"/>
          <w:w w:val="101"/>
          <w:position w:val="1"/>
        </w:rPr>
        <w:t xml:space="preserve"> </w:t>
      </w:r>
      <w:r>
        <w:rPr>
          <w:spacing w:val="5"/>
          <w:position w:val="1"/>
        </w:rPr>
        <w:t>时，</w:t>
      </w:r>
      <w:r>
        <w:rPr>
          <w:rFonts w:ascii="Cambria Math" w:hAnsi="Cambria Math" w:eastAsia="Cambria Math" w:cs="Cambria Math"/>
          <w:position w:val="1"/>
        </w:rPr>
        <w:t>Z</w:t>
      </w:r>
      <w:r>
        <w:rPr>
          <w:rFonts w:ascii="Cambria Math" w:hAnsi="Cambria Math" w:eastAsia="Cambria Math" w:cs="Cambria Math"/>
          <w:sz w:val="13"/>
          <w:szCs w:val="13"/>
        </w:rPr>
        <w:t>in</w:t>
      </w:r>
      <w:r>
        <w:rPr>
          <w:rFonts w:ascii="Cambria Math" w:hAnsi="Cambria Math" w:eastAsia="Cambria Math" w:cs="Cambria Math"/>
          <w:spacing w:val="5"/>
          <w:sz w:val="13"/>
          <w:szCs w:val="13"/>
        </w:rPr>
        <w:t xml:space="preserve">    </w:t>
      </w:r>
      <w:r>
        <w:rPr>
          <w:rFonts w:ascii="Times New Roman" w:hAnsi="Times New Roman" w:eastAsia="Times New Roman" w:cs="Times New Roman"/>
          <w:spacing w:val="5"/>
          <w:position w:val="1"/>
        </w:rPr>
        <w:t>=</w:t>
      </w:r>
      <w:r>
        <w:rPr>
          <w:rFonts w:ascii="Cambria Math" w:hAnsi="Cambria Math" w:eastAsia="Cambria Math" w:cs="Cambria Math"/>
          <w:spacing w:val="5"/>
          <w:position w:val="1"/>
        </w:rPr>
        <w:t>Z</w:t>
      </w:r>
      <w:r>
        <w:rPr>
          <w:rFonts w:ascii="Times New Roman" w:hAnsi="Times New Roman" w:eastAsia="Times New Roman" w:cs="Times New Roman"/>
          <w:spacing w:val="5"/>
          <w:sz w:val="13"/>
          <w:szCs w:val="13"/>
        </w:rPr>
        <w:t>0</w:t>
      </w:r>
      <w:r>
        <w:rPr>
          <w:rFonts w:ascii="Times New Roman" w:hAnsi="Times New Roman" w:eastAsia="Times New Roman" w:cs="Times New Roman"/>
          <w:spacing w:val="5"/>
          <w:position w:val="7"/>
          <w:sz w:val="13"/>
          <w:szCs w:val="13"/>
        </w:rPr>
        <w:t>2</w:t>
      </w:r>
      <w:r>
        <w:rPr>
          <w:rFonts w:ascii="Times New Roman" w:hAnsi="Times New Roman" w:eastAsia="Times New Roman" w:cs="Times New Roman"/>
          <w:spacing w:val="5"/>
          <w:position w:val="1"/>
        </w:rPr>
        <w:t>/</w:t>
      </w:r>
      <w:r>
        <w:rPr>
          <w:rFonts w:ascii="Cambria Math" w:hAnsi="Cambria Math" w:eastAsia="Cambria Math" w:cs="Cambria Math"/>
          <w:position w:val="1"/>
        </w:rPr>
        <w:t>Z</w:t>
      </w:r>
      <w:r>
        <w:rPr>
          <w:rFonts w:ascii="Cambria Math" w:hAnsi="Cambria Math" w:eastAsia="Cambria Math" w:cs="Cambria Math"/>
          <w:sz w:val="13"/>
          <w:szCs w:val="13"/>
        </w:rPr>
        <w:t>L</w:t>
      </w:r>
      <w:r>
        <w:rPr>
          <w:spacing w:val="5"/>
          <w:position w:val="1"/>
        </w:rPr>
        <w:t>。</w:t>
      </w:r>
    </w:p>
    <w:p w14:paraId="5FFC17EA">
      <w:pPr>
        <w:spacing w:line="313" w:lineRule="auto"/>
        <w:rPr>
          <w:rFonts w:ascii="Arial"/>
          <w:sz w:val="21"/>
        </w:rPr>
      </w:pPr>
    </w:p>
    <w:p w14:paraId="0575E192">
      <w:pPr>
        <w:pStyle w:val="2"/>
        <w:spacing w:before="66" w:line="228" w:lineRule="auto"/>
        <w:ind w:left="24"/>
        <w:outlineLvl w:val="0"/>
      </w:pPr>
      <w:r>
        <w:rPr>
          <w:b/>
          <w:bCs/>
          <w:spacing w:val="6"/>
        </w:rPr>
        <w:t>2、微带滤波器原理</w:t>
      </w:r>
    </w:p>
    <w:p w14:paraId="320CB422">
      <w:pPr>
        <w:pStyle w:val="2"/>
        <w:spacing w:before="65" w:line="289" w:lineRule="auto"/>
        <w:ind w:left="20" w:right="16" w:firstLine="425"/>
        <w:jc w:val="both"/>
      </w:pPr>
      <w:r>
        <w:rPr>
          <w:spacing w:val="8"/>
        </w:rPr>
        <w:t>如图</w:t>
      </w:r>
      <w:r>
        <w:rPr>
          <w:spacing w:val="-33"/>
        </w:rPr>
        <w:t xml:space="preserve"> </w:t>
      </w:r>
      <w:r>
        <w:rPr>
          <w:spacing w:val="8"/>
        </w:rPr>
        <w:t>2，为平行耦合线带通滤波器的微带结构。其两端开路的半波长微带线构成的谐振</w:t>
      </w:r>
      <w:r>
        <w:rPr>
          <w:spacing w:val="9"/>
        </w:rPr>
        <w:t>器相当于一</w:t>
      </w:r>
      <w:r>
        <w:rPr>
          <w:spacing w:val="-41"/>
        </w:rPr>
        <w:t xml:space="preserve"> </w:t>
      </w:r>
      <w:r>
        <w:t>LC</w:t>
      </w:r>
      <w:r>
        <w:rPr>
          <w:spacing w:val="-14"/>
        </w:rPr>
        <w:t xml:space="preserve"> </w:t>
      </w:r>
      <w:r>
        <w:rPr>
          <w:spacing w:val="9"/>
        </w:rPr>
        <w:t>电路，谐振器之间的耦合通过微带线的边缘场进行，它可用多级耦合谐振器</w:t>
      </w:r>
      <w:r>
        <w:rPr>
          <w:spacing w:val="7"/>
        </w:rPr>
        <w:t>进行等效。耦合的多个</w:t>
      </w:r>
      <w:r>
        <w:rPr>
          <w:spacing w:val="-29"/>
        </w:rPr>
        <w:t xml:space="preserve"> </w:t>
      </w:r>
      <w:r>
        <w:t>LC</w:t>
      </w:r>
      <w:r>
        <w:rPr>
          <w:spacing w:val="-20"/>
        </w:rPr>
        <w:t xml:space="preserve"> </w:t>
      </w:r>
      <w:r>
        <w:rPr>
          <w:spacing w:val="7"/>
        </w:rPr>
        <w:t>回路具有带通特性。</w:t>
      </w:r>
    </w:p>
    <w:p w14:paraId="1B381015">
      <w:pPr>
        <w:spacing w:line="289" w:lineRule="auto"/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740D3A58">
      <w:pPr>
        <w:spacing w:before="54" w:line="1766" w:lineRule="exact"/>
        <w:ind w:firstLine="938"/>
      </w:pPr>
      <w:r>
        <w:rPr>
          <w:position w:val="-35"/>
        </w:rPr>
        <w:drawing>
          <wp:inline distT="0" distB="0" distL="0" distR="0">
            <wp:extent cx="4356735" cy="112141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57115" cy="112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07EC0">
      <w:pPr>
        <w:pStyle w:val="2"/>
        <w:spacing w:before="111" w:line="228" w:lineRule="auto"/>
        <w:ind w:left="3328"/>
        <w:outlineLvl w:val="0"/>
      </w:pPr>
      <w:r>
        <w:rPr>
          <w:spacing w:val="5"/>
        </w:rPr>
        <w:t>图</w:t>
      </w:r>
      <w:r>
        <w:rPr>
          <w:spacing w:val="-35"/>
        </w:rPr>
        <w:t xml:space="preserve"> </w:t>
      </w:r>
      <w:r>
        <w:rPr>
          <w:spacing w:val="5"/>
        </w:rPr>
        <w:t>2 微带滤波器结构图</w:t>
      </w:r>
    </w:p>
    <w:p w14:paraId="51671060">
      <w:pPr>
        <w:pStyle w:val="2"/>
        <w:spacing w:before="64" w:line="289" w:lineRule="auto"/>
        <w:ind w:left="23" w:right="70" w:firstLine="444"/>
        <w:jc w:val="both"/>
      </w:pPr>
      <w:r>
        <w:rPr>
          <w:spacing w:val="7"/>
        </w:rPr>
        <w:t>由于滤波器元件损耗对滤波性能的影响较大，而</w:t>
      </w:r>
      <w:r>
        <w:rPr>
          <w:spacing w:val="6"/>
        </w:rPr>
        <w:t>作为滤波元件的耦合线段，实际上相当</w:t>
      </w:r>
      <w:r>
        <w:rPr>
          <w:spacing w:val="8"/>
        </w:rPr>
        <w:t>于一个半波偶极子天线附加反射板（即接地</w:t>
      </w:r>
      <w:r>
        <w:rPr>
          <w:spacing w:val="7"/>
        </w:rPr>
        <w:t>板</w:t>
      </w:r>
      <w:r>
        <w:rPr>
          <w:spacing w:val="4"/>
        </w:rPr>
        <w:t>），</w:t>
      </w:r>
      <w:r>
        <w:rPr>
          <w:spacing w:val="7"/>
        </w:rPr>
        <w:t>因此，除了导体与介质的损耗外，辐射损耗对元件</w:t>
      </w:r>
      <w:r>
        <w:rPr>
          <w:spacing w:val="-39"/>
        </w:rPr>
        <w:t xml:space="preserve"> </w:t>
      </w:r>
      <w:r>
        <w:rPr>
          <w:spacing w:val="7"/>
        </w:rPr>
        <w:t>Q</w:t>
      </w:r>
      <w:r>
        <w:rPr>
          <w:spacing w:val="-40"/>
        </w:rPr>
        <w:t xml:space="preserve"> </w:t>
      </w:r>
      <w:r>
        <w:rPr>
          <w:spacing w:val="7"/>
        </w:rPr>
        <w:t>值下降的影响也比较大。在实际应用中，为了改善滤波性能，往</w:t>
      </w:r>
      <w:r>
        <w:rPr>
          <w:spacing w:val="6"/>
        </w:rPr>
        <w:t>往需要对滤波器外加屏蔽盒。</w:t>
      </w:r>
    </w:p>
    <w:p w14:paraId="625CB1A0">
      <w:pPr>
        <w:spacing w:line="264" w:lineRule="auto"/>
        <w:rPr>
          <w:rFonts w:ascii="Arial"/>
          <w:sz w:val="21"/>
        </w:rPr>
      </w:pPr>
    </w:p>
    <w:p w14:paraId="4469CEFC">
      <w:pPr>
        <w:spacing w:line="265" w:lineRule="auto"/>
        <w:rPr>
          <w:rFonts w:ascii="Arial"/>
          <w:sz w:val="21"/>
        </w:rPr>
      </w:pPr>
    </w:p>
    <w:p w14:paraId="5ECFF74E">
      <w:pPr>
        <w:spacing w:before="78" w:line="221" w:lineRule="auto"/>
        <w:ind w:left="17"/>
        <w:outlineLvl w:val="0"/>
        <w:rPr>
          <w:rFonts w:ascii="黑体" w:hAnsi="黑体" w:eastAsia="黑体" w:cs="黑体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 xml:space="preserve">3  </w:t>
      </w:r>
      <w:r>
        <w:rPr>
          <w:rFonts w:ascii="黑体" w:hAnsi="黑体" w:eastAsia="黑体" w:cs="黑体"/>
          <w:b/>
          <w:bCs/>
          <w:spacing w:val="-2"/>
          <w:sz w:val="24"/>
          <w:szCs w:val="24"/>
        </w:rPr>
        <w:t>实验内容与步骤</w:t>
      </w:r>
    </w:p>
    <w:p w14:paraId="2155CCC3">
      <w:pPr>
        <w:pStyle w:val="2"/>
        <w:spacing w:before="119" w:line="228" w:lineRule="auto"/>
        <w:ind w:left="32"/>
      </w:pPr>
      <w:r>
        <w:rPr>
          <w:spacing w:val="2"/>
        </w:rPr>
        <w:t>（1）</w:t>
      </w:r>
      <w:r>
        <w:rPr>
          <w:spacing w:val="29"/>
        </w:rPr>
        <w:t xml:space="preserve"> </w:t>
      </w:r>
      <w:r>
        <w:rPr>
          <w:b/>
          <w:bCs/>
          <w:spacing w:val="2"/>
        </w:rPr>
        <w:t>准备工作</w:t>
      </w:r>
    </w:p>
    <w:p w14:paraId="58214737">
      <w:pPr>
        <w:pStyle w:val="2"/>
        <w:spacing w:before="64" w:line="288" w:lineRule="auto"/>
        <w:ind w:left="21" w:right="12" w:firstLine="4"/>
      </w:pPr>
      <w:r>
        <w:rPr>
          <w:spacing w:val="8"/>
        </w:rPr>
        <w:t>打开网络分析仪电源，预热几分钟后选择测量内容（一般先进行</w:t>
      </w:r>
      <w:r>
        <w:rPr>
          <w:spacing w:val="-31"/>
        </w:rPr>
        <w:t xml:space="preserve"> </w:t>
      </w:r>
      <w:r>
        <w:rPr>
          <w:spacing w:val="8"/>
        </w:rPr>
        <w:t>S</w:t>
      </w:r>
      <w:r>
        <w:rPr>
          <w:spacing w:val="-39"/>
        </w:rPr>
        <w:t xml:space="preserve"> </w:t>
      </w:r>
      <w:r>
        <w:rPr>
          <w:spacing w:val="8"/>
        </w:rPr>
        <w:t>参数测量）和测量格式。</w:t>
      </w:r>
      <w:r>
        <w:rPr>
          <w:spacing w:val="1"/>
        </w:rPr>
        <w:t>在本实验中，为了便于观察，得到更高精度的数据，考虑到微带线设计的工作频率为 2.5</w:t>
      </w:r>
      <w:r>
        <w:t>GHz</w:t>
      </w:r>
      <w:r>
        <w:rPr>
          <w:spacing w:val="1"/>
        </w:rPr>
        <w:t>，</w:t>
      </w:r>
      <w:r>
        <w:rPr>
          <w:spacing w:val="5"/>
        </w:rPr>
        <w:t>所以设定扫描频率为 2.3</w:t>
      </w:r>
      <w:r>
        <w:t>GHz</w:t>
      </w:r>
      <w:r>
        <w:rPr>
          <w:spacing w:val="-33"/>
        </w:rPr>
        <w:t xml:space="preserve"> </w:t>
      </w:r>
      <w:r>
        <w:rPr>
          <w:spacing w:val="5"/>
        </w:rPr>
        <w:t>–2.7</w:t>
      </w:r>
      <w:r>
        <w:t>GHz</w:t>
      </w:r>
      <w:r>
        <w:rPr>
          <w:spacing w:val="5"/>
        </w:rPr>
        <w:t>。</w:t>
      </w:r>
    </w:p>
    <w:p w14:paraId="017B70DC">
      <w:pPr>
        <w:pStyle w:val="2"/>
        <w:spacing w:before="1" w:line="228" w:lineRule="auto"/>
        <w:ind w:left="32"/>
        <w:outlineLvl w:val="2"/>
      </w:pPr>
      <w:r>
        <w:rPr>
          <w:spacing w:val="4"/>
        </w:rPr>
        <w:t>（2）</w:t>
      </w:r>
      <w:r>
        <w:rPr>
          <w:b/>
          <w:bCs/>
          <w:spacing w:val="4"/>
        </w:rPr>
        <w:t>校准</w:t>
      </w:r>
    </w:p>
    <w:p w14:paraId="4A5A1975">
      <w:pPr>
        <w:pStyle w:val="2"/>
        <w:spacing w:before="64" w:line="288" w:lineRule="auto"/>
        <w:ind w:left="23" w:right="16"/>
      </w:pPr>
      <w:r>
        <w:rPr>
          <w:spacing w:val="7"/>
        </w:rPr>
        <w:t>为了去除测量过程中的系统误差，提高精度，每次测量之前需要连接好射频电缆线，然后校</w:t>
      </w:r>
      <w:r>
        <w:t>准。以微带传输线反射测量为例，连接好射频电缆线之后，按【校准】键，选择</w:t>
      </w:r>
      <w:r>
        <w:rPr>
          <w:spacing w:val="48"/>
        </w:rPr>
        <w:t xml:space="preserve"> </w:t>
      </w:r>
      <w:r>
        <w:t>[机械校准]，</w:t>
      </w:r>
      <w:r>
        <w:rPr>
          <w:spacing w:val="8"/>
        </w:rPr>
        <w:t>再选择</w:t>
      </w:r>
      <w:r>
        <w:rPr>
          <w:spacing w:val="55"/>
        </w:rPr>
        <w:t xml:space="preserve"> </w:t>
      </w:r>
      <w:r>
        <w:rPr>
          <w:spacing w:val="8"/>
        </w:rPr>
        <w:t>[单端口(反射)]，依次接上开路器、短路器和匹配负载，按下对应软按键，完成校</w:t>
      </w:r>
      <w:r>
        <w:rPr>
          <w:spacing w:val="-1"/>
        </w:rPr>
        <w:t>准。</w:t>
      </w:r>
    </w:p>
    <w:p w14:paraId="2A9674D2">
      <w:pPr>
        <w:pStyle w:val="2"/>
        <w:spacing w:before="1" w:line="226" w:lineRule="auto"/>
        <w:ind w:left="32"/>
        <w:outlineLvl w:val="2"/>
      </w:pPr>
      <w:r>
        <w:rPr>
          <w:spacing w:val="7"/>
        </w:rPr>
        <w:t>（3）</w:t>
      </w:r>
      <w:r>
        <w:rPr>
          <w:b/>
          <w:bCs/>
          <w:spacing w:val="7"/>
        </w:rPr>
        <w:t>测量微带传输线电路模块</w:t>
      </w:r>
    </w:p>
    <w:p w14:paraId="3873507E">
      <w:pPr>
        <w:pStyle w:val="2"/>
        <w:spacing w:before="66" w:line="288" w:lineRule="auto"/>
        <w:ind w:left="23" w:right="70" w:hanging="2"/>
      </w:pPr>
      <w:r>
        <w:rPr>
          <w:spacing w:val="7"/>
        </w:rPr>
        <w:t>在射频电缆线端接入微带开路传输线模块，观察矢量分析仪显示的曲线。打开光标后，旋转</w:t>
      </w:r>
      <w:r>
        <w:rPr>
          <w:spacing w:val="9"/>
        </w:rPr>
        <w:t>旋钮会使光标沿着扫描曲线移动，同时在右上角显示出光标点对应的阻抗数据。</w:t>
      </w:r>
    </w:p>
    <w:p w14:paraId="5BE31210">
      <w:pPr>
        <w:pStyle w:val="2"/>
        <w:spacing w:before="1" w:line="227" w:lineRule="auto"/>
        <w:ind w:left="32"/>
        <w:outlineLvl w:val="2"/>
      </w:pPr>
      <w:r>
        <w:rPr>
          <w:spacing w:val="5"/>
        </w:rPr>
        <w:t>（4）</w:t>
      </w:r>
      <w:r>
        <w:rPr>
          <w:b/>
          <w:bCs/>
          <w:spacing w:val="5"/>
        </w:rPr>
        <w:t>负载测量</w:t>
      </w:r>
    </w:p>
    <w:p w14:paraId="0C17C02B">
      <w:pPr>
        <w:pStyle w:val="2"/>
        <w:spacing w:before="65" w:line="288" w:lineRule="auto"/>
        <w:ind w:left="21" w:right="70" w:firstLine="1"/>
      </w:pPr>
      <w:r>
        <w:rPr>
          <w:spacing w:val="7"/>
        </w:rPr>
        <w:t>使用防静电镊子夹取负载并放置在测量模块的微带传输线末端，使其与传输线的开路端和覆铜接地端接触充分有效，观察此时网络分析仪测试窗口显示的曲线。利用光标可以观察负载</w:t>
      </w:r>
      <w:r>
        <w:rPr>
          <w:spacing w:val="9"/>
        </w:rPr>
        <w:t>在多个频率上的反射情况，并将实验测得的反射系数与理论计算值进行对比。</w:t>
      </w:r>
    </w:p>
    <w:p w14:paraId="2F6E534A">
      <w:pPr>
        <w:pStyle w:val="2"/>
        <w:spacing w:before="1" w:line="228" w:lineRule="auto"/>
        <w:ind w:left="32"/>
      </w:pPr>
      <w:r>
        <w:rPr>
          <w:spacing w:val="5"/>
        </w:rPr>
        <w:t>（5）</w:t>
      </w:r>
      <w:r>
        <w:rPr>
          <w:b/>
          <w:bCs/>
          <w:spacing w:val="5"/>
        </w:rPr>
        <w:t>天线测量</w:t>
      </w:r>
    </w:p>
    <w:p w14:paraId="2E7D1F71">
      <w:pPr>
        <w:pStyle w:val="2"/>
        <w:spacing w:before="64" w:line="228" w:lineRule="auto"/>
        <w:jc w:val="right"/>
      </w:pPr>
      <w:r>
        <w:rPr>
          <w:spacing w:val="4"/>
        </w:rPr>
        <w:t>对网络分析仪端口处重新进行校准后接上天线，观察窗口中显示的曲线，分析其驻波比特性。</w:t>
      </w:r>
    </w:p>
    <w:p w14:paraId="6CA5533A">
      <w:pPr>
        <w:pStyle w:val="2"/>
        <w:spacing w:before="65" w:line="228" w:lineRule="auto"/>
        <w:ind w:left="32"/>
        <w:outlineLvl w:val="2"/>
      </w:pPr>
      <w:r>
        <w:rPr>
          <w:spacing w:val="6"/>
        </w:rPr>
        <w:t>（6）</w:t>
      </w:r>
      <w:r>
        <w:rPr>
          <w:b/>
          <w:bCs/>
          <w:spacing w:val="6"/>
        </w:rPr>
        <w:t>微带滤波器测量</w:t>
      </w:r>
    </w:p>
    <w:p w14:paraId="339F6077">
      <w:pPr>
        <w:pStyle w:val="2"/>
        <w:spacing w:before="64" w:line="289" w:lineRule="auto"/>
        <w:ind w:left="22" w:right="70" w:firstLine="7"/>
      </w:pPr>
      <w:r>
        <w:rPr>
          <w:spacing w:val="6"/>
        </w:rPr>
        <w:t>改变分析仪的测量内容为</w:t>
      </w:r>
      <w:r>
        <w:rPr>
          <w:spacing w:val="46"/>
        </w:rPr>
        <w:t xml:space="preserve"> </w:t>
      </w:r>
      <w:r>
        <w:rPr>
          <w:spacing w:val="6"/>
        </w:rPr>
        <w:t>[S21]，在仪器的两个端口处都接上转接</w:t>
      </w:r>
      <w:r>
        <w:rPr>
          <w:spacing w:val="5"/>
        </w:rPr>
        <w:t>头，并用一个直通接头将</w:t>
      </w:r>
      <w:r>
        <w:rPr>
          <w:spacing w:val="8"/>
        </w:rPr>
        <w:t>两条电缆线联通起来进行直通校准。完成后，换上滤波器，测量滤波器的中心频率、3</w:t>
      </w:r>
      <w:r>
        <w:t>dB</w:t>
      </w:r>
      <w:r>
        <w:rPr>
          <w:spacing w:val="-17"/>
        </w:rPr>
        <w:t xml:space="preserve"> </w:t>
      </w:r>
      <w:r>
        <w:rPr>
          <w:spacing w:val="8"/>
        </w:rPr>
        <w:t>带</w:t>
      </w:r>
      <w:r>
        <w:rPr>
          <w:spacing w:val="9"/>
        </w:rPr>
        <w:t>宽、插入损耗等，并记录 S21 参数与频率ω之间的关系曲线。用手指或金属片作为外界干扰，观察滤波器特性曲线、驻波比特性和史密斯圆图上的输入阻抗的变化。</w:t>
      </w:r>
    </w:p>
    <w:p w14:paraId="694FB9A7">
      <w:pPr>
        <w:spacing w:line="300" w:lineRule="auto"/>
        <w:rPr>
          <w:rFonts w:ascii="Arial"/>
          <w:sz w:val="21"/>
        </w:rPr>
      </w:pPr>
    </w:p>
    <w:p w14:paraId="17476399">
      <w:pPr>
        <w:spacing w:line="300" w:lineRule="auto"/>
        <w:rPr>
          <w:rFonts w:ascii="Arial"/>
          <w:sz w:val="21"/>
        </w:rPr>
      </w:pPr>
    </w:p>
    <w:p w14:paraId="408C02DF">
      <w:pPr>
        <w:spacing w:before="79" w:line="222" w:lineRule="auto"/>
        <w:ind w:left="20"/>
        <w:outlineLvl w:val="0"/>
        <w:rPr>
          <w:rFonts w:ascii="黑体" w:hAnsi="黑体" w:eastAsia="黑体" w:cs="黑体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 xml:space="preserve">4    </w:t>
      </w:r>
      <w:r>
        <w:rPr>
          <w:rFonts w:ascii="黑体" w:hAnsi="黑体" w:eastAsia="黑体" w:cs="黑体"/>
          <w:b/>
          <w:bCs/>
          <w:spacing w:val="-2"/>
          <w:sz w:val="24"/>
          <w:szCs w:val="24"/>
        </w:rPr>
        <w:t>实验结果和分析</w:t>
      </w:r>
    </w:p>
    <w:p w14:paraId="258108C6">
      <w:pPr>
        <w:pStyle w:val="2"/>
        <w:spacing w:before="103" w:line="219" w:lineRule="auto"/>
        <w:ind w:left="29"/>
        <w:outlineLvl w:val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4"/>
        </w:rPr>
        <w:t>1.</w:t>
      </w:r>
      <w:r>
        <w:rPr>
          <w:b/>
          <w:bCs/>
          <w:spacing w:val="-4"/>
          <w:sz w:val="24"/>
          <w:szCs w:val="24"/>
        </w:rPr>
        <w:t>微带传输线测量</w:t>
      </w:r>
    </w:p>
    <w:p w14:paraId="5FD661DD">
      <w:pPr>
        <w:pStyle w:val="2"/>
        <w:spacing w:before="42" w:line="221" w:lineRule="auto"/>
        <w:ind w:left="22"/>
      </w:pPr>
      <w:r>
        <w:rPr>
          <w:rFonts w:ascii="Times New Roman" w:hAnsi="Times New Roman" w:eastAsia="Times New Roman" w:cs="Times New Roman"/>
          <w:spacing w:val="6"/>
        </w:rPr>
        <w:t>(1)</w:t>
      </w:r>
      <w:r>
        <w:rPr>
          <w:spacing w:val="6"/>
        </w:rPr>
        <w:t>开路传输线</w:t>
      </w:r>
    </w:p>
    <w:p w14:paraId="043C759C">
      <w:pPr>
        <w:pStyle w:val="2"/>
        <w:spacing w:before="159" w:line="224" w:lineRule="auto"/>
        <w:ind w:left="24"/>
        <w:rPr>
          <w:rFonts w:ascii="Cambria Math" w:hAnsi="Cambria Math" w:eastAsia="Cambria Math" w:cs="Cambria Math"/>
        </w:rPr>
      </w:pPr>
      <w:r>
        <w:rPr>
          <w:spacing w:val="1"/>
          <w:position w:val="2"/>
        </w:rPr>
        <w:t>理论值计算：</w:t>
      </w:r>
      <w:r>
        <w:rPr>
          <w:spacing w:val="-68"/>
          <w:position w:val="2"/>
        </w:rPr>
        <w:t xml:space="preserve"> </w:t>
      </w:r>
      <w:r>
        <w:rPr>
          <w:rFonts w:ascii="Cambria Math" w:hAnsi="Cambria Math" w:eastAsia="Cambria Math" w:cs="Cambria Math"/>
          <w:spacing w:val="1"/>
          <w:position w:val="-3"/>
        </w:rPr>
        <w:t>Γ</w:t>
      </w:r>
      <w:r>
        <w:rPr>
          <w:rFonts w:ascii="Cambria Math" w:hAnsi="Cambria Math" w:eastAsia="Cambria Math" w:cs="Cambria Math"/>
          <w:spacing w:val="1"/>
          <w:position w:val="-7"/>
          <w:sz w:val="14"/>
          <w:szCs w:val="14"/>
        </w:rPr>
        <w:t>0</w:t>
      </w:r>
      <w:r>
        <w:rPr>
          <w:rFonts w:ascii="Cambria Math" w:hAnsi="Cambria Math" w:eastAsia="Cambria Math" w:cs="Cambria Math"/>
          <w:spacing w:val="10"/>
          <w:position w:val="-7"/>
          <w:sz w:val="14"/>
          <w:szCs w:val="14"/>
        </w:rPr>
        <w:t xml:space="preserve">  </w:t>
      </w:r>
      <w:r>
        <w:rPr>
          <w:rFonts w:ascii="Cambria Math" w:hAnsi="Cambria Math" w:eastAsia="Cambria Math" w:cs="Cambria Math"/>
          <w:spacing w:val="1"/>
          <w:position w:val="-3"/>
        </w:rPr>
        <w:t xml:space="preserve">= </w:t>
      </w:r>
      <w:r>
        <w:rPr>
          <w:position w:val="-17"/>
        </w:rPr>
        <w:drawing>
          <wp:inline distT="0" distB="0" distL="0" distR="0">
            <wp:extent cx="281305" cy="22733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1596" cy="2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pacing w:val="22"/>
          <w:position w:val="-3"/>
        </w:rPr>
        <w:t xml:space="preserve"> </w:t>
      </w:r>
      <w:r>
        <w:rPr>
          <w:rFonts w:ascii="Cambria Math" w:hAnsi="Cambria Math" w:eastAsia="Cambria Math" w:cs="Cambria Math"/>
          <w:spacing w:val="1"/>
          <w:position w:val="-3"/>
        </w:rPr>
        <w:t xml:space="preserve">= </w:t>
      </w:r>
      <w:r>
        <w:rPr>
          <w:position w:val="-13"/>
        </w:rPr>
        <w:drawing>
          <wp:inline distT="0" distB="0" distL="0" distR="0">
            <wp:extent cx="89535" cy="18288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9573" cy="183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pacing w:val="21"/>
          <w:w w:val="102"/>
          <w:position w:val="-3"/>
        </w:rPr>
        <w:t xml:space="preserve"> </w:t>
      </w:r>
      <w:r>
        <w:rPr>
          <w:rFonts w:ascii="Cambria Math" w:hAnsi="Cambria Math" w:eastAsia="Cambria Math" w:cs="Cambria Math"/>
          <w:spacing w:val="1"/>
          <w:position w:val="-3"/>
        </w:rPr>
        <w:t>=</w:t>
      </w:r>
      <w:r>
        <w:rPr>
          <w:rFonts w:ascii="Cambria Math" w:hAnsi="Cambria Math" w:eastAsia="Cambria Math" w:cs="Cambria Math"/>
          <w:spacing w:val="29"/>
          <w:position w:val="-3"/>
        </w:rPr>
        <w:t xml:space="preserve"> </w:t>
      </w:r>
      <w:r>
        <w:rPr>
          <w:rFonts w:ascii="Cambria Math" w:hAnsi="Cambria Math" w:eastAsia="Cambria Math" w:cs="Cambria Math"/>
          <w:spacing w:val="1"/>
          <w:position w:val="-3"/>
        </w:rPr>
        <w:t>1</w:t>
      </w:r>
    </w:p>
    <w:p w14:paraId="2DED1CBA">
      <w:pPr>
        <w:spacing w:line="224" w:lineRule="auto"/>
        <w:rPr>
          <w:rFonts w:ascii="Cambria Math" w:hAnsi="Cambria Math" w:eastAsia="Cambria Math" w:cs="Cambria Math"/>
        </w:rPr>
        <w:sectPr>
          <w:pgSz w:w="11906" w:h="16839"/>
          <w:pgMar w:top="1431" w:right="1731" w:bottom="0" w:left="1785" w:header="0" w:footer="0" w:gutter="0"/>
          <w:cols w:space="720" w:num="1"/>
        </w:sectPr>
      </w:pPr>
    </w:p>
    <w:p w14:paraId="70FC9F4A">
      <w:pPr>
        <w:pStyle w:val="2"/>
        <w:spacing w:before="61" w:line="228" w:lineRule="auto"/>
        <w:ind w:left="125"/>
      </w:pPr>
      <w:r>
        <w:rPr>
          <w:spacing w:val="4"/>
        </w:rPr>
        <w:t>实验记录：</w:t>
      </w:r>
    </w:p>
    <w:p w14:paraId="4888486F">
      <w:pPr>
        <w:spacing w:before="83"/>
      </w:pPr>
    </w:p>
    <w:tbl>
      <w:tblPr>
        <w:tblStyle w:val="5"/>
        <w:tblW w:w="8770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18"/>
        <w:gridCol w:w="1736"/>
        <w:gridCol w:w="1665"/>
        <w:gridCol w:w="1903"/>
        <w:gridCol w:w="1748"/>
      </w:tblGrid>
      <w:tr w14:paraId="49698B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718" w:type="dxa"/>
            <w:vAlign w:val="top"/>
          </w:tcPr>
          <w:p w14:paraId="1D2D9B81">
            <w:pPr>
              <w:spacing w:before="56" w:line="221" w:lineRule="auto"/>
              <w:ind w:left="361"/>
              <w:rPr>
                <w:rFonts w:ascii="Cambria Math" w:hAnsi="Cambria Math" w:eastAsia="Cambria Math" w:cs="Cambria Math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频率</w:t>
            </w:r>
            <w:r>
              <w:rPr>
                <w:rFonts w:ascii="宋体" w:hAnsi="宋体" w:eastAsia="宋体" w:cs="宋体"/>
                <w:spacing w:val="-37"/>
                <w:sz w:val="20"/>
                <w:szCs w:val="20"/>
              </w:rPr>
              <w:t xml:space="preserve"> </w:t>
            </w:r>
            <w:r>
              <w:rPr>
                <w:rFonts w:ascii="Cambria Math" w:hAnsi="Cambria Math" w:eastAsia="Cambria Math" w:cs="Cambria Math"/>
                <w:spacing w:val="6"/>
                <w:sz w:val="20"/>
                <w:szCs w:val="20"/>
              </w:rPr>
              <w:t>f/</w:t>
            </w:r>
            <w:r>
              <w:rPr>
                <w:rFonts w:ascii="Cambria Math" w:hAnsi="Cambria Math" w:eastAsia="Cambria Math" w:cs="Cambria Math"/>
                <w:sz w:val="20"/>
                <w:szCs w:val="20"/>
              </w:rPr>
              <w:t>GHz</w:t>
            </w:r>
          </w:p>
        </w:tc>
        <w:tc>
          <w:tcPr>
            <w:tcW w:w="1736" w:type="dxa"/>
            <w:vAlign w:val="top"/>
          </w:tcPr>
          <w:p w14:paraId="106FDE51">
            <w:pPr>
              <w:spacing w:before="56" w:line="221" w:lineRule="auto"/>
              <w:ind w:left="472"/>
              <w:rPr>
                <w:rFonts w:ascii="Cambria Math" w:hAnsi="Cambria Math" w:eastAsia="Cambria Math" w:cs="Cambria Math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电阻</w:t>
            </w:r>
            <w:r>
              <w:rPr>
                <w:rFonts w:ascii="宋体" w:hAnsi="宋体" w:eastAsia="宋体" w:cs="宋体"/>
                <w:spacing w:val="-30"/>
                <w:sz w:val="20"/>
                <w:szCs w:val="20"/>
              </w:rPr>
              <w:t xml:space="preserve"> </w:t>
            </w:r>
            <w:r>
              <w:rPr>
                <w:rFonts w:ascii="Cambria Math" w:hAnsi="Cambria Math" w:eastAsia="Cambria Math" w:cs="Cambria Math"/>
                <w:spacing w:val="-3"/>
                <w:sz w:val="20"/>
                <w:szCs w:val="20"/>
              </w:rPr>
              <w:t>R/Ω</w:t>
            </w:r>
          </w:p>
        </w:tc>
        <w:tc>
          <w:tcPr>
            <w:tcW w:w="1665" w:type="dxa"/>
            <w:vAlign w:val="top"/>
          </w:tcPr>
          <w:p w14:paraId="472A0E26">
            <w:pPr>
              <w:spacing w:before="56" w:line="221" w:lineRule="auto"/>
              <w:ind w:left="442"/>
              <w:rPr>
                <w:rFonts w:ascii="Cambria Math" w:hAnsi="Cambria Math" w:eastAsia="Cambria Math" w:cs="Cambria Math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电抗</w:t>
            </w:r>
            <w:r>
              <w:rPr>
                <w:rFonts w:ascii="宋体" w:hAnsi="宋体" w:eastAsia="宋体" w:cs="宋体"/>
                <w:spacing w:val="-43"/>
                <w:sz w:val="20"/>
                <w:szCs w:val="20"/>
              </w:rPr>
              <w:t xml:space="preserve"> </w:t>
            </w:r>
            <w:r>
              <w:rPr>
                <w:rFonts w:ascii="Cambria Math" w:hAnsi="Cambria Math" w:eastAsia="Cambria Math" w:cs="Cambria Math"/>
                <w:sz w:val="20"/>
                <w:szCs w:val="20"/>
              </w:rPr>
              <w:t>X/Ω</w:t>
            </w:r>
          </w:p>
        </w:tc>
        <w:tc>
          <w:tcPr>
            <w:tcW w:w="1903" w:type="dxa"/>
            <w:vAlign w:val="top"/>
          </w:tcPr>
          <w:p w14:paraId="2917DA33">
            <w:pPr>
              <w:spacing w:before="56" w:line="228" w:lineRule="auto"/>
              <w:ind w:left="37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mbria Math" w:hAnsi="Cambria Math" w:eastAsia="Cambria Math" w:cs="Cambria Math"/>
                <w:spacing w:val="5"/>
                <w:sz w:val="20"/>
                <w:szCs w:val="20"/>
              </w:rPr>
              <w:t>Γ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（实验值）</w:t>
            </w:r>
          </w:p>
        </w:tc>
        <w:tc>
          <w:tcPr>
            <w:tcW w:w="1748" w:type="dxa"/>
            <w:vAlign w:val="top"/>
          </w:tcPr>
          <w:p w14:paraId="633B9249">
            <w:pPr>
              <w:spacing w:before="56" w:line="228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mbria Math" w:hAnsi="Cambria Math" w:eastAsia="Cambria Math" w:cs="Cambria Math"/>
                <w:spacing w:val="4"/>
                <w:sz w:val="20"/>
                <w:szCs w:val="20"/>
              </w:rPr>
              <w:t>Γ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（理论值）</w:t>
            </w:r>
          </w:p>
        </w:tc>
      </w:tr>
      <w:tr w14:paraId="0AFA3D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718" w:type="dxa"/>
            <w:vAlign w:val="top"/>
          </w:tcPr>
          <w:p w14:paraId="5C89CBCC">
            <w:pPr>
              <w:pStyle w:val="6"/>
              <w:spacing w:before="80" w:line="195" w:lineRule="auto"/>
              <w:ind w:left="728"/>
            </w:pPr>
            <w:r>
              <w:rPr>
                <w:spacing w:val="2"/>
              </w:rPr>
              <w:t>2.3</w:t>
            </w:r>
          </w:p>
        </w:tc>
        <w:tc>
          <w:tcPr>
            <w:tcW w:w="1736" w:type="dxa"/>
            <w:vAlign w:val="top"/>
          </w:tcPr>
          <w:p w14:paraId="46EB482B">
            <w:pPr>
              <w:pStyle w:val="6"/>
              <w:spacing w:before="80" w:line="195" w:lineRule="auto"/>
              <w:ind w:left="547"/>
            </w:pPr>
            <w:r>
              <w:rPr>
                <w:spacing w:val="1"/>
              </w:rPr>
              <w:t>103.521</w:t>
            </w:r>
          </w:p>
        </w:tc>
        <w:tc>
          <w:tcPr>
            <w:tcW w:w="1665" w:type="dxa"/>
            <w:vAlign w:val="top"/>
          </w:tcPr>
          <w:p w14:paraId="48BF3E74">
            <w:pPr>
              <w:pStyle w:val="6"/>
              <w:spacing w:before="80" w:line="195" w:lineRule="auto"/>
              <w:ind w:left="490"/>
            </w:pPr>
            <w:r>
              <w:rPr>
                <w:spacing w:val="4"/>
              </w:rPr>
              <w:t>264.412</w:t>
            </w:r>
          </w:p>
        </w:tc>
        <w:tc>
          <w:tcPr>
            <w:tcW w:w="1903" w:type="dxa"/>
            <w:vAlign w:val="top"/>
          </w:tcPr>
          <w:p w14:paraId="778D80ED">
            <w:pPr>
              <w:pStyle w:val="6"/>
              <w:spacing w:before="76" w:line="201" w:lineRule="auto"/>
              <w:ind w:left="396"/>
            </w:pPr>
            <w:r>
              <w:rPr>
                <w:spacing w:val="3"/>
              </w:rPr>
              <w:t>0.836+j0.283</w:t>
            </w:r>
          </w:p>
        </w:tc>
        <w:tc>
          <w:tcPr>
            <w:tcW w:w="1748" w:type="dxa"/>
            <w:vMerge w:val="restart"/>
            <w:tcBorders>
              <w:bottom w:val="nil"/>
            </w:tcBorders>
            <w:vAlign w:val="top"/>
          </w:tcPr>
          <w:p w14:paraId="2141FF89">
            <w:pPr>
              <w:pStyle w:val="6"/>
              <w:spacing w:before="80" w:line="195" w:lineRule="auto"/>
              <w:ind w:left="843"/>
            </w:pPr>
            <w:r>
              <w:t>1</w:t>
            </w:r>
          </w:p>
        </w:tc>
      </w:tr>
      <w:tr w14:paraId="24ADF2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718" w:type="dxa"/>
            <w:vAlign w:val="top"/>
          </w:tcPr>
          <w:p w14:paraId="1C652811">
            <w:pPr>
              <w:pStyle w:val="6"/>
              <w:spacing w:before="81" w:line="195" w:lineRule="auto"/>
              <w:ind w:left="728"/>
            </w:pPr>
            <w:r>
              <w:rPr>
                <w:spacing w:val="2"/>
              </w:rPr>
              <w:t>2.4</w:t>
            </w:r>
          </w:p>
        </w:tc>
        <w:tc>
          <w:tcPr>
            <w:tcW w:w="1736" w:type="dxa"/>
            <w:vAlign w:val="top"/>
          </w:tcPr>
          <w:p w14:paraId="57171CFD">
            <w:pPr>
              <w:pStyle w:val="6"/>
              <w:spacing w:before="81" w:line="195" w:lineRule="auto"/>
              <w:ind w:left="531"/>
            </w:pPr>
            <w:r>
              <w:rPr>
                <w:spacing w:val="3"/>
              </w:rPr>
              <w:t>320.063</w:t>
            </w:r>
          </w:p>
        </w:tc>
        <w:tc>
          <w:tcPr>
            <w:tcW w:w="1665" w:type="dxa"/>
            <w:vAlign w:val="top"/>
          </w:tcPr>
          <w:p w14:paraId="214285C8">
            <w:pPr>
              <w:pStyle w:val="6"/>
              <w:spacing w:before="81" w:line="195" w:lineRule="auto"/>
              <w:ind w:left="461"/>
            </w:pPr>
            <w:r>
              <w:rPr>
                <w:spacing w:val="3"/>
              </w:rPr>
              <w:t>-576.366</w:t>
            </w:r>
          </w:p>
        </w:tc>
        <w:tc>
          <w:tcPr>
            <w:tcW w:w="1903" w:type="dxa"/>
            <w:vAlign w:val="top"/>
          </w:tcPr>
          <w:p w14:paraId="4DB0C3D4">
            <w:pPr>
              <w:pStyle w:val="6"/>
              <w:spacing w:before="77" w:line="201" w:lineRule="auto"/>
              <w:ind w:left="420"/>
            </w:pPr>
            <w:r>
              <w:rPr>
                <w:spacing w:val="3"/>
              </w:rPr>
              <w:t>0.921-j0.123</w:t>
            </w:r>
          </w:p>
        </w:tc>
        <w:tc>
          <w:tcPr>
            <w:tcW w:w="1748" w:type="dxa"/>
            <w:vMerge w:val="continue"/>
            <w:tcBorders>
              <w:top w:val="nil"/>
              <w:bottom w:val="nil"/>
            </w:tcBorders>
            <w:vAlign w:val="top"/>
          </w:tcPr>
          <w:p w14:paraId="0F1FD15F">
            <w:pPr>
              <w:rPr>
                <w:rFonts w:ascii="Arial"/>
                <w:sz w:val="21"/>
              </w:rPr>
            </w:pPr>
          </w:p>
        </w:tc>
      </w:tr>
      <w:tr w14:paraId="587F04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718" w:type="dxa"/>
            <w:vAlign w:val="top"/>
          </w:tcPr>
          <w:p w14:paraId="48E2E8EB">
            <w:pPr>
              <w:pStyle w:val="6"/>
              <w:spacing w:before="84" w:line="195" w:lineRule="auto"/>
              <w:ind w:left="728"/>
            </w:pPr>
            <w:r>
              <w:rPr>
                <w:spacing w:val="2"/>
              </w:rPr>
              <w:t>2.5</w:t>
            </w:r>
          </w:p>
        </w:tc>
        <w:tc>
          <w:tcPr>
            <w:tcW w:w="1736" w:type="dxa"/>
            <w:vAlign w:val="top"/>
          </w:tcPr>
          <w:p w14:paraId="5BFD90B9">
            <w:pPr>
              <w:pStyle w:val="6"/>
              <w:spacing w:before="84" w:line="195" w:lineRule="auto"/>
              <w:ind w:left="578"/>
            </w:pPr>
            <w:r>
              <w:rPr>
                <w:spacing w:val="3"/>
              </w:rPr>
              <w:t>28.968</w:t>
            </w:r>
          </w:p>
        </w:tc>
        <w:tc>
          <w:tcPr>
            <w:tcW w:w="1665" w:type="dxa"/>
            <w:vAlign w:val="top"/>
          </w:tcPr>
          <w:p w14:paraId="507886E9">
            <w:pPr>
              <w:pStyle w:val="6"/>
              <w:spacing w:before="84" w:line="195" w:lineRule="auto"/>
              <w:ind w:left="461"/>
            </w:pPr>
            <w:r>
              <w:rPr>
                <w:spacing w:val="3"/>
              </w:rPr>
              <w:t>-144.901</w:t>
            </w:r>
          </w:p>
        </w:tc>
        <w:tc>
          <w:tcPr>
            <w:tcW w:w="1903" w:type="dxa"/>
            <w:vAlign w:val="top"/>
          </w:tcPr>
          <w:p w14:paraId="48B2A83A">
            <w:pPr>
              <w:pStyle w:val="6"/>
              <w:spacing w:before="80" w:line="201" w:lineRule="auto"/>
              <w:ind w:left="420"/>
            </w:pPr>
            <w:r>
              <w:rPr>
                <w:spacing w:val="3"/>
              </w:rPr>
              <w:t>0.710-j0.532</w:t>
            </w:r>
          </w:p>
        </w:tc>
        <w:tc>
          <w:tcPr>
            <w:tcW w:w="1748" w:type="dxa"/>
            <w:vMerge w:val="continue"/>
            <w:tcBorders>
              <w:top w:val="nil"/>
              <w:bottom w:val="nil"/>
            </w:tcBorders>
            <w:vAlign w:val="top"/>
          </w:tcPr>
          <w:p w14:paraId="2575DCCD">
            <w:pPr>
              <w:rPr>
                <w:rFonts w:ascii="Arial"/>
                <w:sz w:val="21"/>
              </w:rPr>
            </w:pPr>
          </w:p>
        </w:tc>
      </w:tr>
      <w:tr w14:paraId="23D6AF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718" w:type="dxa"/>
            <w:vAlign w:val="top"/>
          </w:tcPr>
          <w:p w14:paraId="413594CB">
            <w:pPr>
              <w:pStyle w:val="6"/>
              <w:spacing w:before="84" w:line="195" w:lineRule="auto"/>
              <w:ind w:left="728"/>
            </w:pPr>
            <w:r>
              <w:rPr>
                <w:spacing w:val="2"/>
              </w:rPr>
              <w:t>2.6</w:t>
            </w:r>
          </w:p>
        </w:tc>
        <w:tc>
          <w:tcPr>
            <w:tcW w:w="1736" w:type="dxa"/>
            <w:vAlign w:val="top"/>
          </w:tcPr>
          <w:p w14:paraId="6F58644C">
            <w:pPr>
              <w:pStyle w:val="6"/>
              <w:spacing w:before="84" w:line="195" w:lineRule="auto"/>
              <w:ind w:left="639"/>
            </w:pPr>
            <w:r>
              <w:rPr>
                <w:spacing w:val="2"/>
              </w:rPr>
              <w:t>8.547</w:t>
            </w:r>
          </w:p>
        </w:tc>
        <w:tc>
          <w:tcPr>
            <w:tcW w:w="1665" w:type="dxa"/>
            <w:vAlign w:val="top"/>
          </w:tcPr>
          <w:p w14:paraId="6A2622ED">
            <w:pPr>
              <w:pStyle w:val="6"/>
              <w:spacing w:before="84" w:line="195" w:lineRule="auto"/>
              <w:ind w:left="514"/>
            </w:pPr>
            <w:r>
              <w:rPr>
                <w:spacing w:val="3"/>
              </w:rPr>
              <w:t>-78.295</w:t>
            </w:r>
          </w:p>
        </w:tc>
        <w:tc>
          <w:tcPr>
            <w:tcW w:w="1903" w:type="dxa"/>
            <w:vAlign w:val="top"/>
          </w:tcPr>
          <w:p w14:paraId="7AC7E7CB">
            <w:pPr>
              <w:pStyle w:val="6"/>
              <w:spacing w:before="81" w:line="201" w:lineRule="auto"/>
              <w:ind w:left="420"/>
            </w:pPr>
            <w:r>
              <w:rPr>
                <w:spacing w:val="3"/>
              </w:rPr>
              <w:t>0.387-j0.819</w:t>
            </w:r>
          </w:p>
        </w:tc>
        <w:tc>
          <w:tcPr>
            <w:tcW w:w="1748" w:type="dxa"/>
            <w:vMerge w:val="continue"/>
            <w:tcBorders>
              <w:top w:val="nil"/>
              <w:bottom w:val="nil"/>
            </w:tcBorders>
            <w:vAlign w:val="top"/>
          </w:tcPr>
          <w:p w14:paraId="593A92CF">
            <w:pPr>
              <w:rPr>
                <w:rFonts w:ascii="Arial"/>
                <w:sz w:val="21"/>
              </w:rPr>
            </w:pPr>
          </w:p>
        </w:tc>
      </w:tr>
      <w:tr w14:paraId="6119C1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718" w:type="dxa"/>
            <w:vAlign w:val="top"/>
          </w:tcPr>
          <w:p w14:paraId="5409F20F">
            <w:pPr>
              <w:pStyle w:val="6"/>
              <w:spacing w:before="85" w:line="195" w:lineRule="auto"/>
              <w:ind w:left="728"/>
            </w:pPr>
            <w:r>
              <w:rPr>
                <w:spacing w:val="2"/>
              </w:rPr>
              <w:t>2.7</w:t>
            </w:r>
          </w:p>
        </w:tc>
        <w:tc>
          <w:tcPr>
            <w:tcW w:w="1736" w:type="dxa"/>
            <w:vAlign w:val="top"/>
          </w:tcPr>
          <w:p w14:paraId="5F413218">
            <w:pPr>
              <w:pStyle w:val="6"/>
              <w:spacing w:before="85" w:line="195" w:lineRule="auto"/>
              <w:ind w:left="629"/>
            </w:pPr>
            <w:r>
              <w:rPr>
                <w:spacing w:val="4"/>
              </w:rPr>
              <w:t>4.895</w:t>
            </w:r>
          </w:p>
        </w:tc>
        <w:tc>
          <w:tcPr>
            <w:tcW w:w="1665" w:type="dxa"/>
            <w:vAlign w:val="top"/>
          </w:tcPr>
          <w:p w14:paraId="6EB78500">
            <w:pPr>
              <w:pStyle w:val="6"/>
              <w:spacing w:before="85" w:line="195" w:lineRule="auto"/>
              <w:ind w:left="514"/>
            </w:pPr>
            <w:r>
              <w:rPr>
                <w:spacing w:val="3"/>
              </w:rPr>
              <w:t>-46.843</w:t>
            </w:r>
          </w:p>
        </w:tc>
        <w:tc>
          <w:tcPr>
            <w:tcW w:w="1903" w:type="dxa"/>
            <w:vAlign w:val="top"/>
          </w:tcPr>
          <w:p w14:paraId="12153A35">
            <w:pPr>
              <w:pStyle w:val="6"/>
              <w:spacing w:before="81" w:line="201" w:lineRule="auto"/>
              <w:ind w:left="385"/>
            </w:pPr>
            <w:r>
              <w:rPr>
                <w:spacing w:val="3"/>
              </w:rPr>
              <w:t>-0.054-j0.899</w:t>
            </w:r>
          </w:p>
        </w:tc>
        <w:tc>
          <w:tcPr>
            <w:tcW w:w="1748" w:type="dxa"/>
            <w:vMerge w:val="continue"/>
            <w:tcBorders>
              <w:top w:val="nil"/>
            </w:tcBorders>
            <w:vAlign w:val="top"/>
          </w:tcPr>
          <w:p w14:paraId="19EA0838">
            <w:pPr>
              <w:rPr>
                <w:rFonts w:ascii="Arial"/>
                <w:sz w:val="21"/>
              </w:rPr>
            </w:pPr>
          </w:p>
        </w:tc>
      </w:tr>
    </w:tbl>
    <w:p w14:paraId="49A5CBE1">
      <w:pPr>
        <w:spacing w:line="448" w:lineRule="auto"/>
        <w:rPr>
          <w:rFonts w:ascii="Arial"/>
          <w:sz w:val="21"/>
        </w:rPr>
      </w:pPr>
    </w:p>
    <w:p w14:paraId="3B4C952C">
      <w:pPr>
        <w:spacing w:line="3708" w:lineRule="exact"/>
        <w:ind w:firstLine="2436"/>
      </w:pPr>
      <w:r>
        <w:rPr>
          <w:position w:val="-74"/>
        </w:rPr>
        <w:drawing>
          <wp:inline distT="0" distB="0" distL="0" distR="0">
            <wp:extent cx="2317750" cy="235394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18003" cy="235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E220">
      <w:pPr>
        <w:pStyle w:val="2"/>
        <w:spacing w:before="260" w:line="227" w:lineRule="auto"/>
        <w:ind w:left="2378"/>
        <w:outlineLvl w:val="3"/>
      </w:pPr>
      <w:r>
        <w:rPr>
          <w:spacing w:val="6"/>
        </w:rPr>
        <w:t>图</w:t>
      </w:r>
      <w:r>
        <w:rPr>
          <w:spacing w:val="-19"/>
        </w:rPr>
        <w:t xml:space="preserve"> </w:t>
      </w:r>
      <w:r>
        <w:rPr>
          <w:spacing w:val="6"/>
        </w:rPr>
        <w:t>1 微带传输线开路史密斯圆图(2.5</w:t>
      </w:r>
      <w:r>
        <w:t>GHz</w:t>
      </w:r>
      <w:r>
        <w:rPr>
          <w:spacing w:val="6"/>
        </w:rPr>
        <w:t>)</w:t>
      </w:r>
    </w:p>
    <w:p w14:paraId="6B42ABF2">
      <w:pPr>
        <w:spacing w:line="310" w:lineRule="auto"/>
        <w:rPr>
          <w:rFonts w:ascii="Arial"/>
          <w:sz w:val="21"/>
        </w:rPr>
      </w:pPr>
    </w:p>
    <w:p w14:paraId="60C7D484">
      <w:pPr>
        <w:pStyle w:val="2"/>
        <w:spacing w:before="65" w:line="286" w:lineRule="auto"/>
        <w:ind w:left="120" w:right="304" w:firstLine="3"/>
        <w:jc w:val="both"/>
      </w:pPr>
      <w:r>
        <w:rPr>
          <w:spacing w:val="3"/>
        </w:rPr>
        <w:t>从图</w:t>
      </w:r>
      <w:r>
        <w:rPr>
          <w:spacing w:val="-20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 xml:space="preserve">1 </w:t>
      </w:r>
      <w:r>
        <w:rPr>
          <w:spacing w:val="3"/>
        </w:rPr>
        <w:t>可以看出，圆图曲线靠近最右侧的开路点。由于传输线末端可能存</w:t>
      </w:r>
      <w:r>
        <w:rPr>
          <w:spacing w:val="2"/>
        </w:rPr>
        <w:t>在一定的容性阻抗，</w:t>
      </w:r>
      <w:r>
        <w:rPr>
          <w:spacing w:val="9"/>
        </w:rPr>
        <w:t>所以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2.5</w:t>
      </w:r>
      <w:r>
        <w:rPr>
          <w:rFonts w:ascii="Times New Roman" w:hAnsi="Times New Roman" w:eastAsia="Times New Roman" w:cs="Times New Roman"/>
        </w:rPr>
        <w:t>GHz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9"/>
        </w:rPr>
        <w:t>时曲线呈现容性。另外，计算实验值的反射系数发现，</w:t>
      </w:r>
      <w:r>
        <w:rPr>
          <w:rFonts w:ascii="Cambria Math" w:hAnsi="Cambria Math" w:eastAsia="Cambria Math" w:cs="Cambria Math"/>
          <w:spacing w:val="9"/>
        </w:rPr>
        <w:t>|Γ|</w:t>
      </w:r>
      <w:r>
        <w:rPr>
          <w:spacing w:val="9"/>
        </w:rPr>
        <w:t>≠</w:t>
      </w:r>
      <w:r>
        <w:rPr>
          <w:rFonts w:ascii="Cambria Math" w:hAnsi="Cambria Math" w:eastAsia="Cambria Math" w:cs="Cambria Math"/>
          <w:spacing w:val="9"/>
        </w:rPr>
        <w:t>1</w:t>
      </w:r>
      <w:r>
        <w:rPr>
          <w:rFonts w:ascii="Cambria Math" w:hAnsi="Cambria Math" w:eastAsia="Cambria Math" w:cs="Cambria Math"/>
          <w:spacing w:val="-17"/>
        </w:rPr>
        <w:t xml:space="preserve"> </w:t>
      </w:r>
      <w:r>
        <w:rPr>
          <w:spacing w:val="9"/>
        </w:rPr>
        <w:t>，说明</w:t>
      </w:r>
      <w:r>
        <w:rPr>
          <w:spacing w:val="8"/>
        </w:rPr>
        <w:t>传输线存</w:t>
      </w:r>
      <w:r>
        <w:rPr>
          <w:spacing w:val="5"/>
        </w:rPr>
        <w:t>在损耗。</w:t>
      </w:r>
    </w:p>
    <w:p w14:paraId="1BE7E2CD">
      <w:pPr>
        <w:spacing w:line="248" w:lineRule="auto"/>
        <w:rPr>
          <w:rFonts w:ascii="Arial"/>
          <w:sz w:val="21"/>
        </w:rPr>
      </w:pPr>
    </w:p>
    <w:p w14:paraId="3A5FF706">
      <w:pPr>
        <w:spacing w:line="248" w:lineRule="auto"/>
        <w:rPr>
          <w:rFonts w:ascii="Arial"/>
          <w:sz w:val="21"/>
        </w:rPr>
      </w:pPr>
    </w:p>
    <w:p w14:paraId="12D453E1">
      <w:pPr>
        <w:spacing w:line="249" w:lineRule="auto"/>
        <w:rPr>
          <w:rFonts w:ascii="Arial"/>
          <w:sz w:val="21"/>
        </w:rPr>
      </w:pPr>
    </w:p>
    <w:p w14:paraId="4BF22EDA">
      <w:pPr>
        <w:spacing w:line="249" w:lineRule="auto"/>
        <w:rPr>
          <w:rFonts w:ascii="Arial"/>
          <w:sz w:val="21"/>
        </w:rPr>
      </w:pPr>
    </w:p>
    <w:p w14:paraId="2828DCF4">
      <w:pPr>
        <w:spacing w:line="249" w:lineRule="auto"/>
        <w:rPr>
          <w:rFonts w:ascii="Arial"/>
          <w:sz w:val="21"/>
        </w:rPr>
      </w:pPr>
    </w:p>
    <w:p w14:paraId="3F6F2DAE">
      <w:pPr>
        <w:spacing w:line="249" w:lineRule="auto"/>
        <w:rPr>
          <w:rFonts w:ascii="Arial"/>
          <w:sz w:val="21"/>
        </w:rPr>
      </w:pPr>
    </w:p>
    <w:p w14:paraId="24116608">
      <w:pPr>
        <w:pStyle w:val="2"/>
        <w:spacing w:before="65" w:line="227" w:lineRule="auto"/>
        <w:ind w:left="131"/>
      </w:pPr>
      <w:r>
        <w:rPr>
          <w:spacing w:val="6"/>
        </w:rPr>
        <w:t>（</w:t>
      </w:r>
      <w:r>
        <w:rPr>
          <w:rFonts w:ascii="Times New Roman" w:hAnsi="Times New Roman" w:eastAsia="Times New Roman" w:cs="Times New Roman"/>
          <w:spacing w:val="6"/>
        </w:rPr>
        <w:t>2</w:t>
      </w:r>
      <w:r>
        <w:rPr>
          <w:spacing w:val="6"/>
        </w:rPr>
        <w:t>）短路传输线</w:t>
      </w:r>
    </w:p>
    <w:p w14:paraId="0F4A52DB">
      <w:pPr>
        <w:pStyle w:val="2"/>
        <w:spacing w:before="136" w:line="239" w:lineRule="auto"/>
        <w:ind w:left="123"/>
      </w:pPr>
      <w:r>
        <w:rPr>
          <w:spacing w:val="6"/>
          <w:position w:val="3"/>
        </w:rPr>
        <w:t>理论值计算：</w:t>
      </w:r>
      <w:r>
        <w:rPr>
          <w:spacing w:val="-74"/>
          <w:position w:val="3"/>
        </w:rPr>
        <w:t xml:space="preserve"> </w:t>
      </w:r>
      <w:r>
        <w:rPr>
          <w:position w:val="-18"/>
        </w:rPr>
        <w:drawing>
          <wp:inline distT="0" distB="0" distL="0" distR="0">
            <wp:extent cx="1431290" cy="26098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31645" cy="26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31CCE">
      <w:pPr>
        <w:pStyle w:val="2"/>
        <w:spacing w:before="144" w:line="228" w:lineRule="auto"/>
        <w:ind w:left="125"/>
      </w:pPr>
      <w:r>
        <w:rPr>
          <w:spacing w:val="4"/>
        </w:rPr>
        <w:t>实验记录：</w:t>
      </w:r>
    </w:p>
    <w:p w14:paraId="581A36B0">
      <w:pPr>
        <w:spacing w:line="142" w:lineRule="auto"/>
        <w:rPr>
          <w:rFonts w:ascii="Arial"/>
          <w:sz w:val="2"/>
        </w:rPr>
      </w:pPr>
    </w:p>
    <w:tbl>
      <w:tblPr>
        <w:tblStyle w:val="5"/>
        <w:tblW w:w="852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4"/>
        <w:gridCol w:w="1639"/>
        <w:gridCol w:w="1517"/>
        <w:gridCol w:w="2043"/>
        <w:gridCol w:w="1722"/>
      </w:tblGrid>
      <w:tr w14:paraId="387F02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604" w:type="dxa"/>
            <w:vAlign w:val="top"/>
          </w:tcPr>
          <w:p w14:paraId="24C655EE">
            <w:pPr>
              <w:spacing w:before="55" w:line="221" w:lineRule="auto"/>
              <w:ind w:left="303"/>
              <w:rPr>
                <w:rFonts w:ascii="Cambria Math" w:hAnsi="Cambria Math" w:eastAsia="Cambria Math" w:cs="Cambria Math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频率</w:t>
            </w:r>
            <w:r>
              <w:rPr>
                <w:rFonts w:ascii="宋体" w:hAnsi="宋体" w:eastAsia="宋体" w:cs="宋体"/>
                <w:spacing w:val="-37"/>
                <w:sz w:val="20"/>
                <w:szCs w:val="20"/>
              </w:rPr>
              <w:t xml:space="preserve"> </w:t>
            </w:r>
            <w:r>
              <w:rPr>
                <w:rFonts w:ascii="Cambria Math" w:hAnsi="Cambria Math" w:eastAsia="Cambria Math" w:cs="Cambria Math"/>
                <w:spacing w:val="6"/>
                <w:sz w:val="20"/>
                <w:szCs w:val="20"/>
              </w:rPr>
              <w:t>f/</w:t>
            </w:r>
            <w:r>
              <w:rPr>
                <w:rFonts w:ascii="Cambria Math" w:hAnsi="Cambria Math" w:eastAsia="Cambria Math" w:cs="Cambria Math"/>
                <w:sz w:val="20"/>
                <w:szCs w:val="20"/>
              </w:rPr>
              <w:t>GHz</w:t>
            </w:r>
          </w:p>
        </w:tc>
        <w:tc>
          <w:tcPr>
            <w:tcW w:w="1639" w:type="dxa"/>
            <w:vAlign w:val="top"/>
          </w:tcPr>
          <w:p w14:paraId="1D741DFC">
            <w:pPr>
              <w:spacing w:before="55" w:line="221" w:lineRule="auto"/>
              <w:ind w:left="422"/>
              <w:rPr>
                <w:rFonts w:ascii="Cambria Math" w:hAnsi="Cambria Math" w:eastAsia="Cambria Math" w:cs="Cambria Math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电阻</w:t>
            </w:r>
            <w:r>
              <w:rPr>
                <w:rFonts w:ascii="宋体" w:hAnsi="宋体" w:eastAsia="宋体" w:cs="宋体"/>
                <w:spacing w:val="-30"/>
                <w:sz w:val="20"/>
                <w:szCs w:val="20"/>
              </w:rPr>
              <w:t xml:space="preserve"> </w:t>
            </w:r>
            <w:r>
              <w:rPr>
                <w:rFonts w:ascii="Cambria Math" w:hAnsi="Cambria Math" w:eastAsia="Cambria Math" w:cs="Cambria Math"/>
                <w:spacing w:val="-3"/>
                <w:sz w:val="20"/>
                <w:szCs w:val="20"/>
              </w:rPr>
              <w:t>R/Ω</w:t>
            </w:r>
          </w:p>
        </w:tc>
        <w:tc>
          <w:tcPr>
            <w:tcW w:w="1517" w:type="dxa"/>
            <w:vAlign w:val="top"/>
          </w:tcPr>
          <w:p w14:paraId="7A4ADA13">
            <w:pPr>
              <w:spacing w:before="55" w:line="221" w:lineRule="auto"/>
              <w:ind w:left="370"/>
              <w:rPr>
                <w:rFonts w:ascii="Cambria Math" w:hAnsi="Cambria Math" w:eastAsia="Cambria Math" w:cs="Cambria Math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电抗</w:t>
            </w:r>
            <w:r>
              <w:rPr>
                <w:rFonts w:ascii="宋体" w:hAnsi="宋体" w:eastAsia="宋体" w:cs="宋体"/>
                <w:spacing w:val="-46"/>
                <w:sz w:val="20"/>
                <w:szCs w:val="20"/>
              </w:rPr>
              <w:t xml:space="preserve"> </w:t>
            </w:r>
            <w:r>
              <w:rPr>
                <w:rFonts w:ascii="Cambria Math" w:hAnsi="Cambria Math" w:eastAsia="Cambria Math" w:cs="Cambria Math"/>
                <w:sz w:val="20"/>
                <w:szCs w:val="20"/>
              </w:rPr>
              <w:t>X/Ω</w:t>
            </w:r>
          </w:p>
        </w:tc>
        <w:tc>
          <w:tcPr>
            <w:tcW w:w="2043" w:type="dxa"/>
            <w:vAlign w:val="top"/>
          </w:tcPr>
          <w:p w14:paraId="1FC58ED5">
            <w:pPr>
              <w:pStyle w:val="6"/>
              <w:spacing w:before="55" w:line="228" w:lineRule="auto"/>
              <w:ind w:left="437"/>
              <w:rPr>
                <w:rFonts w:ascii="宋体" w:hAnsi="宋体" w:eastAsia="宋体" w:cs="宋体"/>
              </w:rPr>
            </w:pPr>
            <w:r>
              <w:rPr>
                <w:spacing w:val="6"/>
              </w:rPr>
              <w:t>Γ</w:t>
            </w:r>
            <w:r>
              <w:rPr>
                <w:rFonts w:ascii="宋体" w:hAnsi="宋体" w:eastAsia="宋体" w:cs="宋体"/>
                <w:spacing w:val="6"/>
              </w:rPr>
              <w:t>（实验值）</w:t>
            </w:r>
          </w:p>
        </w:tc>
        <w:tc>
          <w:tcPr>
            <w:tcW w:w="1722" w:type="dxa"/>
            <w:vAlign w:val="top"/>
          </w:tcPr>
          <w:p w14:paraId="73691C20">
            <w:pPr>
              <w:pStyle w:val="6"/>
              <w:spacing w:before="55" w:line="228" w:lineRule="auto"/>
              <w:ind w:left="275"/>
              <w:rPr>
                <w:rFonts w:ascii="宋体" w:hAnsi="宋体" w:eastAsia="宋体" w:cs="宋体"/>
              </w:rPr>
            </w:pPr>
            <w:r>
              <w:rPr>
                <w:spacing w:val="6"/>
              </w:rPr>
              <w:t>Γ</w:t>
            </w:r>
            <w:r>
              <w:rPr>
                <w:rFonts w:ascii="宋体" w:hAnsi="宋体" w:eastAsia="宋体" w:cs="宋体"/>
                <w:spacing w:val="6"/>
              </w:rPr>
              <w:t>（理论值）</w:t>
            </w:r>
          </w:p>
        </w:tc>
      </w:tr>
      <w:tr w14:paraId="7140C4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604" w:type="dxa"/>
            <w:vAlign w:val="top"/>
          </w:tcPr>
          <w:p w14:paraId="4AD388E4">
            <w:pPr>
              <w:pStyle w:val="6"/>
              <w:spacing w:before="80" w:line="195" w:lineRule="auto"/>
              <w:ind w:left="671"/>
            </w:pPr>
            <w:r>
              <w:rPr>
                <w:spacing w:val="2"/>
              </w:rPr>
              <w:t>2.3</w:t>
            </w:r>
          </w:p>
        </w:tc>
        <w:tc>
          <w:tcPr>
            <w:tcW w:w="1639" w:type="dxa"/>
            <w:vAlign w:val="top"/>
          </w:tcPr>
          <w:p w14:paraId="7621955F">
            <w:pPr>
              <w:pStyle w:val="6"/>
              <w:spacing w:before="80" w:line="195" w:lineRule="auto"/>
              <w:ind w:left="583"/>
            </w:pPr>
            <w:r>
              <w:rPr>
                <w:spacing w:val="3"/>
              </w:rPr>
              <w:t>4.352</w:t>
            </w:r>
          </w:p>
        </w:tc>
        <w:tc>
          <w:tcPr>
            <w:tcW w:w="1517" w:type="dxa"/>
            <w:vAlign w:val="top"/>
          </w:tcPr>
          <w:p w14:paraId="71B3AFA6">
            <w:pPr>
              <w:pStyle w:val="6"/>
              <w:spacing w:before="80" w:line="195" w:lineRule="auto"/>
              <w:ind w:left="439"/>
            </w:pPr>
            <w:r>
              <w:rPr>
                <w:spacing w:val="3"/>
              </w:rPr>
              <w:t>-19.659</w:t>
            </w:r>
          </w:p>
        </w:tc>
        <w:tc>
          <w:tcPr>
            <w:tcW w:w="2043" w:type="dxa"/>
            <w:vAlign w:val="top"/>
          </w:tcPr>
          <w:p w14:paraId="4B31172B">
            <w:pPr>
              <w:pStyle w:val="6"/>
              <w:spacing w:before="76" w:line="201" w:lineRule="auto"/>
              <w:ind w:left="456"/>
            </w:pPr>
            <w:r>
              <w:rPr>
                <w:spacing w:val="3"/>
              </w:rPr>
              <w:t>-0.627-j0.588</w:t>
            </w:r>
          </w:p>
        </w:tc>
        <w:tc>
          <w:tcPr>
            <w:tcW w:w="1722" w:type="dxa"/>
            <w:vMerge w:val="restart"/>
            <w:tcBorders>
              <w:bottom w:val="nil"/>
            </w:tcBorders>
            <w:vAlign w:val="top"/>
          </w:tcPr>
          <w:p w14:paraId="090EC664">
            <w:pPr>
              <w:pStyle w:val="6"/>
              <w:spacing w:before="80" w:line="195" w:lineRule="auto"/>
              <w:ind w:left="779"/>
            </w:pPr>
            <w:r>
              <w:rPr>
                <w:spacing w:val="-2"/>
              </w:rPr>
              <w:t>-1</w:t>
            </w:r>
          </w:p>
        </w:tc>
      </w:tr>
      <w:tr w14:paraId="3D02B9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604" w:type="dxa"/>
            <w:vAlign w:val="top"/>
          </w:tcPr>
          <w:p w14:paraId="3AA64A62">
            <w:pPr>
              <w:pStyle w:val="6"/>
              <w:spacing w:before="83" w:line="195" w:lineRule="auto"/>
              <w:ind w:left="671"/>
            </w:pPr>
            <w:r>
              <w:rPr>
                <w:spacing w:val="2"/>
              </w:rPr>
              <w:t>2.4</w:t>
            </w:r>
          </w:p>
        </w:tc>
        <w:tc>
          <w:tcPr>
            <w:tcW w:w="1639" w:type="dxa"/>
            <w:vAlign w:val="top"/>
          </w:tcPr>
          <w:p w14:paraId="0D88246F">
            <w:pPr>
              <w:pStyle w:val="6"/>
              <w:spacing w:before="83" w:line="195" w:lineRule="auto"/>
              <w:ind w:left="583"/>
            </w:pPr>
            <w:r>
              <w:rPr>
                <w:spacing w:val="3"/>
              </w:rPr>
              <w:t>4.418</w:t>
            </w:r>
          </w:p>
        </w:tc>
        <w:tc>
          <w:tcPr>
            <w:tcW w:w="1517" w:type="dxa"/>
            <w:vAlign w:val="top"/>
          </w:tcPr>
          <w:p w14:paraId="36F1944C">
            <w:pPr>
              <w:pStyle w:val="6"/>
              <w:spacing w:before="83" w:line="195" w:lineRule="auto"/>
              <w:ind w:left="492"/>
            </w:pPr>
            <w:r>
              <w:rPr>
                <w:spacing w:val="3"/>
              </w:rPr>
              <w:t>-5.071</w:t>
            </w:r>
          </w:p>
        </w:tc>
        <w:tc>
          <w:tcPr>
            <w:tcW w:w="2043" w:type="dxa"/>
            <w:vAlign w:val="top"/>
          </w:tcPr>
          <w:p w14:paraId="6241171D">
            <w:pPr>
              <w:pStyle w:val="6"/>
              <w:spacing w:before="79" w:line="201" w:lineRule="auto"/>
              <w:ind w:left="456"/>
            </w:pPr>
            <w:r>
              <w:rPr>
                <w:spacing w:val="3"/>
              </w:rPr>
              <w:t>-0.822-j0.170</w:t>
            </w:r>
          </w:p>
        </w:tc>
        <w:tc>
          <w:tcPr>
            <w:tcW w:w="1722" w:type="dxa"/>
            <w:vMerge w:val="continue"/>
            <w:tcBorders>
              <w:top w:val="nil"/>
              <w:bottom w:val="nil"/>
            </w:tcBorders>
            <w:vAlign w:val="top"/>
          </w:tcPr>
          <w:p w14:paraId="75AF6CFD">
            <w:pPr>
              <w:rPr>
                <w:rFonts w:ascii="Arial"/>
                <w:sz w:val="21"/>
              </w:rPr>
            </w:pPr>
          </w:p>
        </w:tc>
      </w:tr>
      <w:tr w14:paraId="5164BD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604" w:type="dxa"/>
            <w:vAlign w:val="top"/>
          </w:tcPr>
          <w:p w14:paraId="1E913C00">
            <w:pPr>
              <w:pStyle w:val="6"/>
              <w:spacing w:before="83" w:line="195" w:lineRule="auto"/>
              <w:ind w:left="671"/>
            </w:pPr>
            <w:r>
              <w:rPr>
                <w:spacing w:val="2"/>
              </w:rPr>
              <w:t>2.5</w:t>
            </w:r>
          </w:p>
        </w:tc>
        <w:tc>
          <w:tcPr>
            <w:tcW w:w="1639" w:type="dxa"/>
            <w:vAlign w:val="top"/>
          </w:tcPr>
          <w:p w14:paraId="286E32BB">
            <w:pPr>
              <w:pStyle w:val="6"/>
              <w:spacing w:before="83" w:line="195" w:lineRule="auto"/>
              <w:ind w:left="583"/>
            </w:pPr>
            <w:r>
              <w:rPr>
                <w:spacing w:val="3"/>
              </w:rPr>
              <w:t>4.993</w:t>
            </w:r>
          </w:p>
        </w:tc>
        <w:tc>
          <w:tcPr>
            <w:tcW w:w="1517" w:type="dxa"/>
            <w:vAlign w:val="top"/>
          </w:tcPr>
          <w:p w14:paraId="766679A1">
            <w:pPr>
              <w:pStyle w:val="6"/>
              <w:spacing w:before="83" w:line="195" w:lineRule="auto"/>
              <w:ind w:left="491"/>
            </w:pPr>
            <w:r>
              <w:t>12.806</w:t>
            </w:r>
          </w:p>
        </w:tc>
        <w:tc>
          <w:tcPr>
            <w:tcW w:w="2043" w:type="dxa"/>
            <w:vAlign w:val="top"/>
          </w:tcPr>
          <w:p w14:paraId="13265531">
            <w:pPr>
              <w:pStyle w:val="6"/>
              <w:spacing w:before="80" w:line="201" w:lineRule="auto"/>
              <w:ind w:left="456"/>
            </w:pPr>
            <w:r>
              <w:rPr>
                <w:spacing w:val="3"/>
              </w:rPr>
              <w:t>-0.725-j0.402</w:t>
            </w:r>
          </w:p>
        </w:tc>
        <w:tc>
          <w:tcPr>
            <w:tcW w:w="1722" w:type="dxa"/>
            <w:vMerge w:val="continue"/>
            <w:tcBorders>
              <w:top w:val="nil"/>
              <w:bottom w:val="nil"/>
            </w:tcBorders>
            <w:vAlign w:val="top"/>
          </w:tcPr>
          <w:p w14:paraId="5FD51308">
            <w:pPr>
              <w:rPr>
                <w:rFonts w:ascii="Arial"/>
                <w:sz w:val="21"/>
              </w:rPr>
            </w:pPr>
          </w:p>
        </w:tc>
      </w:tr>
      <w:tr w14:paraId="418010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604" w:type="dxa"/>
            <w:vAlign w:val="top"/>
          </w:tcPr>
          <w:p w14:paraId="01F21D86">
            <w:pPr>
              <w:pStyle w:val="6"/>
              <w:spacing w:before="84" w:line="195" w:lineRule="auto"/>
              <w:ind w:left="671"/>
            </w:pPr>
            <w:r>
              <w:rPr>
                <w:spacing w:val="2"/>
              </w:rPr>
              <w:t>2.6</w:t>
            </w:r>
          </w:p>
        </w:tc>
        <w:tc>
          <w:tcPr>
            <w:tcW w:w="1639" w:type="dxa"/>
            <w:vAlign w:val="top"/>
          </w:tcPr>
          <w:p w14:paraId="091F11D9">
            <w:pPr>
              <w:pStyle w:val="6"/>
              <w:spacing w:before="84" w:line="195" w:lineRule="auto"/>
              <w:ind w:left="587"/>
            </w:pPr>
            <w:r>
              <w:rPr>
                <w:spacing w:val="2"/>
              </w:rPr>
              <w:t>7.307</w:t>
            </w:r>
          </w:p>
        </w:tc>
        <w:tc>
          <w:tcPr>
            <w:tcW w:w="1517" w:type="dxa"/>
            <w:vAlign w:val="top"/>
          </w:tcPr>
          <w:p w14:paraId="11DD716E">
            <w:pPr>
              <w:pStyle w:val="6"/>
              <w:spacing w:before="84" w:line="195" w:lineRule="auto"/>
              <w:ind w:left="471"/>
            </w:pPr>
            <w:r>
              <w:rPr>
                <w:spacing w:val="-1"/>
              </w:rPr>
              <w:t>28.</w:t>
            </w:r>
            <w:r>
              <w:rPr>
                <w:spacing w:val="-23"/>
              </w:rPr>
              <w:t xml:space="preserve"> </w:t>
            </w:r>
            <w:r>
              <w:rPr>
                <w:spacing w:val="-1"/>
              </w:rPr>
              <w:t>112</w:t>
            </w:r>
          </w:p>
        </w:tc>
        <w:tc>
          <w:tcPr>
            <w:tcW w:w="2043" w:type="dxa"/>
            <w:vAlign w:val="top"/>
          </w:tcPr>
          <w:p w14:paraId="146837F6">
            <w:pPr>
              <w:pStyle w:val="6"/>
              <w:spacing w:before="80" w:line="201" w:lineRule="auto"/>
              <w:ind w:left="456"/>
            </w:pPr>
            <w:r>
              <w:rPr>
                <w:spacing w:val="3"/>
              </w:rPr>
              <w:t>-0.407-j0.690</w:t>
            </w:r>
          </w:p>
        </w:tc>
        <w:tc>
          <w:tcPr>
            <w:tcW w:w="1722" w:type="dxa"/>
            <w:vMerge w:val="continue"/>
            <w:tcBorders>
              <w:top w:val="nil"/>
              <w:bottom w:val="nil"/>
            </w:tcBorders>
            <w:vAlign w:val="top"/>
          </w:tcPr>
          <w:p w14:paraId="67327A10">
            <w:pPr>
              <w:rPr>
                <w:rFonts w:ascii="Arial"/>
                <w:sz w:val="21"/>
              </w:rPr>
            </w:pPr>
          </w:p>
        </w:tc>
      </w:tr>
      <w:tr w14:paraId="347A60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604" w:type="dxa"/>
            <w:vAlign w:val="top"/>
          </w:tcPr>
          <w:p w14:paraId="086B6692">
            <w:pPr>
              <w:pStyle w:val="6"/>
              <w:spacing w:before="85" w:line="195" w:lineRule="auto"/>
              <w:ind w:left="671"/>
            </w:pPr>
            <w:r>
              <w:rPr>
                <w:spacing w:val="2"/>
              </w:rPr>
              <w:t>2.7</w:t>
            </w:r>
          </w:p>
        </w:tc>
        <w:tc>
          <w:tcPr>
            <w:tcW w:w="1639" w:type="dxa"/>
            <w:vAlign w:val="top"/>
          </w:tcPr>
          <w:p w14:paraId="4386BD5D">
            <w:pPr>
              <w:pStyle w:val="6"/>
              <w:spacing w:before="85" w:line="195" w:lineRule="auto"/>
              <w:ind w:left="551"/>
            </w:pPr>
            <w:r>
              <w:t>11.145</w:t>
            </w:r>
          </w:p>
        </w:tc>
        <w:tc>
          <w:tcPr>
            <w:tcW w:w="1517" w:type="dxa"/>
            <w:vAlign w:val="top"/>
          </w:tcPr>
          <w:p w14:paraId="7F196631">
            <w:pPr>
              <w:pStyle w:val="6"/>
              <w:spacing w:before="85" w:line="195" w:lineRule="auto"/>
              <w:ind w:left="470"/>
            </w:pPr>
            <w:r>
              <w:rPr>
                <w:spacing w:val="3"/>
              </w:rPr>
              <w:t>43.565</w:t>
            </w:r>
          </w:p>
        </w:tc>
        <w:tc>
          <w:tcPr>
            <w:tcW w:w="2043" w:type="dxa"/>
            <w:vAlign w:val="top"/>
          </w:tcPr>
          <w:p w14:paraId="29CB4B06">
            <w:pPr>
              <w:pStyle w:val="6"/>
              <w:spacing w:before="81" w:line="201" w:lineRule="auto"/>
              <w:ind w:left="456"/>
            </w:pPr>
            <w:r>
              <w:rPr>
                <w:spacing w:val="3"/>
              </w:rPr>
              <w:t>-0.085-j0.773</w:t>
            </w:r>
          </w:p>
        </w:tc>
        <w:tc>
          <w:tcPr>
            <w:tcW w:w="1722" w:type="dxa"/>
            <w:vMerge w:val="continue"/>
            <w:tcBorders>
              <w:top w:val="nil"/>
            </w:tcBorders>
            <w:vAlign w:val="top"/>
          </w:tcPr>
          <w:p w14:paraId="446094D7">
            <w:pPr>
              <w:rPr>
                <w:rFonts w:ascii="Arial"/>
                <w:sz w:val="21"/>
              </w:rPr>
            </w:pPr>
          </w:p>
        </w:tc>
      </w:tr>
    </w:tbl>
    <w:p w14:paraId="16CBDEFD">
      <w:pPr>
        <w:rPr>
          <w:rFonts w:ascii="Arial"/>
          <w:sz w:val="21"/>
        </w:rPr>
      </w:pPr>
    </w:p>
    <w:p w14:paraId="199A2C70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431" w:right="1443" w:bottom="0" w:left="1687" w:header="0" w:footer="0" w:gutter="0"/>
          <w:cols w:space="720" w:num="1"/>
        </w:sectPr>
      </w:pPr>
    </w:p>
    <w:p w14:paraId="61E65F8E">
      <w:pPr>
        <w:spacing w:before="104" w:line="3168" w:lineRule="exact"/>
        <w:ind w:firstLine="2436"/>
      </w:pPr>
      <w:r>
        <w:rPr>
          <w:position w:val="-63"/>
        </w:rPr>
        <w:drawing>
          <wp:inline distT="0" distB="0" distL="0" distR="0">
            <wp:extent cx="2320925" cy="201104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21051" cy="2011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9022">
      <w:pPr>
        <w:pStyle w:val="2"/>
        <w:spacing w:before="219" w:line="227" w:lineRule="auto"/>
        <w:ind w:left="2378"/>
        <w:outlineLvl w:val="3"/>
      </w:pPr>
      <w:r>
        <w:rPr>
          <w:spacing w:val="6"/>
        </w:rPr>
        <w:t>图</w:t>
      </w:r>
      <w:r>
        <w:rPr>
          <w:spacing w:val="-19"/>
        </w:rPr>
        <w:t xml:space="preserve"> </w:t>
      </w:r>
      <w:r>
        <w:rPr>
          <w:spacing w:val="6"/>
        </w:rPr>
        <w:t>2 微带传输线短路史密斯圆图(2.5</w:t>
      </w:r>
      <w:r>
        <w:t>GHz</w:t>
      </w:r>
      <w:r>
        <w:rPr>
          <w:spacing w:val="6"/>
        </w:rPr>
        <w:t>)</w:t>
      </w:r>
    </w:p>
    <w:p w14:paraId="5F5ADE7A">
      <w:pPr>
        <w:spacing w:line="312" w:lineRule="auto"/>
        <w:rPr>
          <w:rFonts w:ascii="Arial"/>
          <w:sz w:val="21"/>
        </w:rPr>
      </w:pPr>
    </w:p>
    <w:p w14:paraId="358C8AEF">
      <w:pPr>
        <w:pStyle w:val="2"/>
        <w:spacing w:before="65" w:line="289" w:lineRule="auto"/>
        <w:ind w:left="121" w:right="139" w:firstLine="1"/>
      </w:pPr>
      <w:r>
        <w:rPr>
          <w:spacing w:val="6"/>
        </w:rPr>
        <w:t>从图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2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6"/>
        </w:rPr>
        <w:t>中可以看出，曲线整体靠近左侧短路点。但是由于微带线本身存在阻抗，曲线向负载</w:t>
      </w:r>
      <w:r>
        <w:rPr>
          <w:spacing w:val="7"/>
        </w:rPr>
        <w:t>端产生了一定的偏移。</w:t>
      </w:r>
    </w:p>
    <w:p w14:paraId="5C047B83">
      <w:pPr>
        <w:spacing w:line="276" w:lineRule="auto"/>
        <w:rPr>
          <w:rFonts w:ascii="Arial"/>
          <w:sz w:val="21"/>
        </w:rPr>
      </w:pPr>
    </w:p>
    <w:p w14:paraId="09A208C5">
      <w:pPr>
        <w:spacing w:line="276" w:lineRule="auto"/>
        <w:rPr>
          <w:rFonts w:ascii="Arial"/>
          <w:sz w:val="21"/>
        </w:rPr>
      </w:pPr>
    </w:p>
    <w:p w14:paraId="5B190830">
      <w:pPr>
        <w:pStyle w:val="2"/>
        <w:spacing w:before="65" w:line="228" w:lineRule="auto"/>
        <w:ind w:left="131"/>
      </w:pPr>
      <w:r>
        <w:rPr>
          <w:spacing w:val="5"/>
        </w:rPr>
        <w:t>（</w:t>
      </w:r>
      <w:r>
        <w:rPr>
          <w:rFonts w:ascii="Times New Roman" w:hAnsi="Times New Roman" w:eastAsia="Times New Roman" w:cs="Times New Roman"/>
          <w:spacing w:val="5"/>
        </w:rPr>
        <w:t>3</w:t>
      </w:r>
      <w:r>
        <w:rPr>
          <w:spacing w:val="5"/>
        </w:rPr>
        <w:t>）</w:t>
      </w:r>
      <w:r>
        <w:rPr>
          <w:rFonts w:ascii="Times New Roman" w:hAnsi="Times New Roman" w:eastAsia="Times New Roman" w:cs="Times New Roman"/>
          <w:spacing w:val="5"/>
        </w:rPr>
        <w:t>49.9Ω</w:t>
      </w:r>
      <w:r>
        <w:rPr>
          <w:spacing w:val="5"/>
        </w:rPr>
        <w:t>电阻负载</w:t>
      </w:r>
    </w:p>
    <w:p w14:paraId="24F9523D">
      <w:pPr>
        <w:pStyle w:val="2"/>
        <w:spacing w:before="102"/>
        <w:ind w:left="123"/>
      </w:pPr>
      <w:r>
        <w:rPr>
          <w:spacing w:val="6"/>
          <w:position w:val="3"/>
        </w:rPr>
        <w:t>理论值计算：</w:t>
      </w:r>
      <w:r>
        <w:rPr>
          <w:spacing w:val="-72"/>
          <w:position w:val="3"/>
        </w:rPr>
        <w:t xml:space="preserve"> </w:t>
      </w:r>
      <w:r>
        <w:rPr>
          <w:position w:val="-21"/>
        </w:rPr>
        <w:drawing>
          <wp:inline distT="0" distB="0" distL="0" distR="0">
            <wp:extent cx="1085850" cy="304165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86367" cy="30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C0AD">
      <w:pPr>
        <w:pStyle w:val="2"/>
        <w:spacing w:before="108" w:line="228" w:lineRule="auto"/>
        <w:ind w:left="125"/>
      </w:pPr>
      <w:r>
        <w:rPr>
          <w:spacing w:val="4"/>
        </w:rPr>
        <w:t>实验记录：</w:t>
      </w:r>
    </w:p>
    <w:p w14:paraId="1F1D6C78">
      <w:pPr>
        <w:spacing w:line="138" w:lineRule="auto"/>
        <w:rPr>
          <w:rFonts w:ascii="Arial"/>
          <w:sz w:val="2"/>
        </w:rPr>
      </w:pPr>
    </w:p>
    <w:tbl>
      <w:tblPr>
        <w:tblStyle w:val="5"/>
        <w:tblW w:w="855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13"/>
        <w:gridCol w:w="1472"/>
        <w:gridCol w:w="1578"/>
        <w:gridCol w:w="2026"/>
        <w:gridCol w:w="1862"/>
      </w:tblGrid>
      <w:tr w14:paraId="4C4E9A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613" w:type="dxa"/>
            <w:vAlign w:val="top"/>
          </w:tcPr>
          <w:p w14:paraId="64E9C7D1">
            <w:pPr>
              <w:spacing w:before="56" w:line="221" w:lineRule="auto"/>
              <w:ind w:left="308"/>
              <w:rPr>
                <w:rFonts w:ascii="Cambria Math" w:hAnsi="Cambria Math" w:eastAsia="Cambria Math" w:cs="Cambria Math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频率</w:t>
            </w:r>
            <w:r>
              <w:rPr>
                <w:rFonts w:ascii="宋体" w:hAnsi="宋体" w:eastAsia="宋体" w:cs="宋体"/>
                <w:spacing w:val="-37"/>
                <w:sz w:val="20"/>
                <w:szCs w:val="20"/>
              </w:rPr>
              <w:t xml:space="preserve"> </w:t>
            </w:r>
            <w:r>
              <w:rPr>
                <w:rFonts w:ascii="Cambria Math" w:hAnsi="Cambria Math" w:eastAsia="Cambria Math" w:cs="Cambria Math"/>
                <w:spacing w:val="6"/>
                <w:sz w:val="20"/>
                <w:szCs w:val="20"/>
              </w:rPr>
              <w:t>f/</w:t>
            </w:r>
            <w:r>
              <w:rPr>
                <w:rFonts w:ascii="Cambria Math" w:hAnsi="Cambria Math" w:eastAsia="Cambria Math" w:cs="Cambria Math"/>
                <w:sz w:val="20"/>
                <w:szCs w:val="20"/>
              </w:rPr>
              <w:t>GHz</w:t>
            </w:r>
          </w:p>
        </w:tc>
        <w:tc>
          <w:tcPr>
            <w:tcW w:w="1472" w:type="dxa"/>
            <w:vAlign w:val="top"/>
          </w:tcPr>
          <w:p w14:paraId="0A7192DD">
            <w:pPr>
              <w:spacing w:before="56" w:line="221" w:lineRule="auto"/>
              <w:ind w:left="339"/>
              <w:rPr>
                <w:rFonts w:ascii="Cambria Math" w:hAnsi="Cambria Math" w:eastAsia="Cambria Math" w:cs="Cambria Math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电阻</w:t>
            </w:r>
            <w:r>
              <w:rPr>
                <w:rFonts w:ascii="宋体" w:hAnsi="宋体" w:eastAsia="宋体" w:cs="宋体"/>
                <w:spacing w:val="-30"/>
                <w:sz w:val="20"/>
                <w:szCs w:val="20"/>
              </w:rPr>
              <w:t xml:space="preserve"> </w:t>
            </w:r>
            <w:r>
              <w:rPr>
                <w:rFonts w:ascii="Cambria Math" w:hAnsi="Cambria Math" w:eastAsia="Cambria Math" w:cs="Cambria Math"/>
                <w:spacing w:val="-3"/>
                <w:sz w:val="20"/>
                <w:szCs w:val="20"/>
              </w:rPr>
              <w:t>R/Ω</w:t>
            </w:r>
          </w:p>
        </w:tc>
        <w:tc>
          <w:tcPr>
            <w:tcW w:w="1578" w:type="dxa"/>
            <w:vAlign w:val="top"/>
          </w:tcPr>
          <w:p w14:paraId="3D0AA9B2">
            <w:pPr>
              <w:spacing w:before="56" w:line="221" w:lineRule="auto"/>
              <w:ind w:left="398"/>
              <w:rPr>
                <w:rFonts w:ascii="Cambria Math" w:hAnsi="Cambria Math" w:eastAsia="Cambria Math" w:cs="Cambria Math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电抗</w:t>
            </w:r>
            <w:r>
              <w:rPr>
                <w:rFonts w:ascii="宋体" w:hAnsi="宋体" w:eastAsia="宋体" w:cs="宋体"/>
                <w:spacing w:val="-43"/>
                <w:sz w:val="20"/>
                <w:szCs w:val="20"/>
              </w:rPr>
              <w:t xml:space="preserve"> </w:t>
            </w:r>
            <w:r>
              <w:rPr>
                <w:rFonts w:ascii="Cambria Math" w:hAnsi="Cambria Math" w:eastAsia="Cambria Math" w:cs="Cambria Math"/>
                <w:sz w:val="20"/>
                <w:szCs w:val="20"/>
              </w:rPr>
              <w:t>X/Ω</w:t>
            </w:r>
          </w:p>
        </w:tc>
        <w:tc>
          <w:tcPr>
            <w:tcW w:w="2026" w:type="dxa"/>
            <w:vAlign w:val="top"/>
          </w:tcPr>
          <w:p w14:paraId="21B77984">
            <w:pPr>
              <w:pStyle w:val="6"/>
              <w:spacing w:before="56" w:line="228" w:lineRule="auto"/>
              <w:ind w:left="428"/>
              <w:rPr>
                <w:rFonts w:ascii="宋体" w:hAnsi="宋体" w:eastAsia="宋体" w:cs="宋体"/>
              </w:rPr>
            </w:pPr>
            <w:r>
              <w:rPr>
                <w:spacing w:val="6"/>
              </w:rPr>
              <w:t>Γ</w:t>
            </w:r>
            <w:r>
              <w:rPr>
                <w:rFonts w:ascii="宋体" w:hAnsi="宋体" w:eastAsia="宋体" w:cs="宋体"/>
                <w:spacing w:val="6"/>
              </w:rPr>
              <w:t>（实验值）</w:t>
            </w:r>
          </w:p>
        </w:tc>
        <w:tc>
          <w:tcPr>
            <w:tcW w:w="1862" w:type="dxa"/>
            <w:vAlign w:val="top"/>
          </w:tcPr>
          <w:p w14:paraId="3B2827DC">
            <w:pPr>
              <w:pStyle w:val="6"/>
              <w:spacing w:before="56" w:line="228" w:lineRule="auto"/>
              <w:ind w:left="346"/>
              <w:rPr>
                <w:rFonts w:ascii="宋体" w:hAnsi="宋体" w:eastAsia="宋体" w:cs="宋体"/>
              </w:rPr>
            </w:pPr>
            <w:r>
              <w:rPr>
                <w:spacing w:val="6"/>
              </w:rPr>
              <w:t>Γ</w:t>
            </w:r>
            <w:r>
              <w:rPr>
                <w:rFonts w:ascii="宋体" w:hAnsi="宋体" w:eastAsia="宋体" w:cs="宋体"/>
                <w:spacing w:val="6"/>
              </w:rPr>
              <w:t>（理论值）</w:t>
            </w:r>
          </w:p>
        </w:tc>
      </w:tr>
      <w:tr w14:paraId="2942A8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613" w:type="dxa"/>
            <w:vAlign w:val="top"/>
          </w:tcPr>
          <w:p w14:paraId="2404ABF4">
            <w:pPr>
              <w:pStyle w:val="6"/>
              <w:spacing w:before="80" w:line="195" w:lineRule="auto"/>
              <w:ind w:left="676"/>
            </w:pPr>
            <w:r>
              <w:rPr>
                <w:spacing w:val="2"/>
              </w:rPr>
              <w:t>2.3</w:t>
            </w:r>
          </w:p>
        </w:tc>
        <w:tc>
          <w:tcPr>
            <w:tcW w:w="1472" w:type="dxa"/>
            <w:vAlign w:val="top"/>
          </w:tcPr>
          <w:p w14:paraId="3C13622D">
            <w:pPr>
              <w:pStyle w:val="6"/>
              <w:spacing w:before="80" w:line="195" w:lineRule="auto"/>
              <w:ind w:left="453"/>
            </w:pPr>
            <w:r>
              <w:rPr>
                <w:spacing w:val="2"/>
              </w:rPr>
              <w:t>52.765</w:t>
            </w:r>
          </w:p>
        </w:tc>
        <w:tc>
          <w:tcPr>
            <w:tcW w:w="1578" w:type="dxa"/>
            <w:vAlign w:val="top"/>
          </w:tcPr>
          <w:p w14:paraId="3942E7D3">
            <w:pPr>
              <w:pStyle w:val="6"/>
              <w:spacing w:before="80" w:line="195" w:lineRule="auto"/>
              <w:ind w:left="520"/>
            </w:pPr>
            <w:r>
              <w:t>11.632</w:t>
            </w:r>
          </w:p>
        </w:tc>
        <w:tc>
          <w:tcPr>
            <w:tcW w:w="2026" w:type="dxa"/>
            <w:vAlign w:val="top"/>
          </w:tcPr>
          <w:p w14:paraId="34D6D886">
            <w:pPr>
              <w:pStyle w:val="6"/>
              <w:spacing w:before="76" w:line="201" w:lineRule="auto"/>
              <w:ind w:left="456"/>
            </w:pPr>
            <w:r>
              <w:rPr>
                <w:spacing w:val="3"/>
              </w:rPr>
              <w:t>0.039+j0.109</w:t>
            </w:r>
          </w:p>
        </w:tc>
        <w:tc>
          <w:tcPr>
            <w:tcW w:w="1862" w:type="dxa"/>
            <w:vMerge w:val="restart"/>
            <w:tcBorders>
              <w:bottom w:val="nil"/>
            </w:tcBorders>
            <w:vAlign w:val="top"/>
          </w:tcPr>
          <w:p w14:paraId="6EA8A89B">
            <w:pPr>
              <w:pStyle w:val="6"/>
              <w:spacing w:before="80" w:line="195" w:lineRule="auto"/>
              <w:ind w:left="883"/>
            </w:pPr>
            <w:r>
              <w:t>0</w:t>
            </w:r>
          </w:p>
        </w:tc>
      </w:tr>
      <w:tr w14:paraId="0FCF9D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613" w:type="dxa"/>
            <w:vAlign w:val="top"/>
          </w:tcPr>
          <w:p w14:paraId="4B437614">
            <w:pPr>
              <w:pStyle w:val="6"/>
              <w:spacing w:before="81" w:line="195" w:lineRule="auto"/>
              <w:ind w:left="676"/>
            </w:pPr>
            <w:r>
              <w:rPr>
                <w:spacing w:val="2"/>
              </w:rPr>
              <w:t>2.4</w:t>
            </w:r>
          </w:p>
        </w:tc>
        <w:tc>
          <w:tcPr>
            <w:tcW w:w="1472" w:type="dxa"/>
            <w:vAlign w:val="top"/>
          </w:tcPr>
          <w:p w14:paraId="3DAC3CE2">
            <w:pPr>
              <w:pStyle w:val="6"/>
              <w:spacing w:before="81" w:line="195" w:lineRule="auto"/>
              <w:ind w:left="453"/>
            </w:pPr>
            <w:r>
              <w:rPr>
                <w:spacing w:val="2"/>
              </w:rPr>
              <w:t>59.443</w:t>
            </w:r>
          </w:p>
        </w:tc>
        <w:tc>
          <w:tcPr>
            <w:tcW w:w="1578" w:type="dxa"/>
            <w:vAlign w:val="top"/>
          </w:tcPr>
          <w:p w14:paraId="71FC915A">
            <w:pPr>
              <w:pStyle w:val="6"/>
              <w:spacing w:before="81" w:line="195" w:lineRule="auto"/>
              <w:ind w:left="563"/>
            </w:pPr>
            <w:r>
              <w:rPr>
                <w:spacing w:val="1"/>
              </w:rPr>
              <w:t>8.948</w:t>
            </w:r>
          </w:p>
        </w:tc>
        <w:tc>
          <w:tcPr>
            <w:tcW w:w="2026" w:type="dxa"/>
            <w:vAlign w:val="top"/>
          </w:tcPr>
          <w:p w14:paraId="62874DC7">
            <w:pPr>
              <w:pStyle w:val="6"/>
              <w:spacing w:before="77" w:line="201" w:lineRule="auto"/>
              <w:ind w:left="456"/>
            </w:pPr>
            <w:r>
              <w:rPr>
                <w:spacing w:val="3"/>
              </w:rPr>
              <w:t>0.092+j0.074</w:t>
            </w:r>
          </w:p>
        </w:tc>
        <w:tc>
          <w:tcPr>
            <w:tcW w:w="1862" w:type="dxa"/>
            <w:vMerge w:val="continue"/>
            <w:tcBorders>
              <w:top w:val="nil"/>
              <w:bottom w:val="nil"/>
            </w:tcBorders>
            <w:vAlign w:val="top"/>
          </w:tcPr>
          <w:p w14:paraId="37688FCC">
            <w:pPr>
              <w:rPr>
                <w:rFonts w:ascii="Arial"/>
                <w:sz w:val="21"/>
              </w:rPr>
            </w:pPr>
          </w:p>
        </w:tc>
      </w:tr>
      <w:tr w14:paraId="4061C2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613" w:type="dxa"/>
            <w:vAlign w:val="top"/>
          </w:tcPr>
          <w:p w14:paraId="2164E57D">
            <w:pPr>
              <w:pStyle w:val="6"/>
              <w:spacing w:before="84" w:line="195" w:lineRule="auto"/>
              <w:ind w:left="676"/>
            </w:pPr>
            <w:r>
              <w:rPr>
                <w:spacing w:val="2"/>
              </w:rPr>
              <w:t>2.5</w:t>
            </w:r>
          </w:p>
        </w:tc>
        <w:tc>
          <w:tcPr>
            <w:tcW w:w="1472" w:type="dxa"/>
            <w:vAlign w:val="top"/>
          </w:tcPr>
          <w:p w14:paraId="70332DD4">
            <w:pPr>
              <w:pStyle w:val="6"/>
              <w:spacing w:before="84" w:line="195" w:lineRule="auto"/>
              <w:ind w:left="452"/>
            </w:pPr>
            <w:r>
              <w:rPr>
                <w:spacing w:val="3"/>
              </w:rPr>
              <w:t>67.262</w:t>
            </w:r>
          </w:p>
        </w:tc>
        <w:tc>
          <w:tcPr>
            <w:tcW w:w="1578" w:type="dxa"/>
            <w:vAlign w:val="top"/>
          </w:tcPr>
          <w:p w14:paraId="47F734D1">
            <w:pPr>
              <w:pStyle w:val="6"/>
              <w:spacing w:before="84" w:line="195" w:lineRule="auto"/>
              <w:ind w:left="555"/>
            </w:pPr>
            <w:r>
              <w:rPr>
                <w:spacing w:val="3"/>
              </w:rPr>
              <w:t>2.954</w:t>
            </w:r>
          </w:p>
        </w:tc>
        <w:tc>
          <w:tcPr>
            <w:tcW w:w="2026" w:type="dxa"/>
            <w:vAlign w:val="top"/>
          </w:tcPr>
          <w:p w14:paraId="6A21D922">
            <w:pPr>
              <w:pStyle w:val="6"/>
              <w:spacing w:before="80" w:line="201" w:lineRule="auto"/>
              <w:ind w:left="456"/>
            </w:pPr>
            <w:r>
              <w:rPr>
                <w:spacing w:val="1"/>
              </w:rPr>
              <w:t>0.</w:t>
            </w:r>
            <w:r>
              <w:rPr>
                <w:spacing w:val="-17"/>
              </w:rPr>
              <w:t xml:space="preserve"> </w:t>
            </w:r>
            <w:r>
              <w:rPr>
                <w:spacing w:val="1"/>
              </w:rPr>
              <w:t>148+j0.021</w:t>
            </w:r>
          </w:p>
        </w:tc>
        <w:tc>
          <w:tcPr>
            <w:tcW w:w="1862" w:type="dxa"/>
            <w:vMerge w:val="continue"/>
            <w:tcBorders>
              <w:top w:val="nil"/>
              <w:bottom w:val="nil"/>
            </w:tcBorders>
            <w:vAlign w:val="top"/>
          </w:tcPr>
          <w:p w14:paraId="2E689228">
            <w:pPr>
              <w:rPr>
                <w:rFonts w:ascii="Arial"/>
                <w:sz w:val="21"/>
              </w:rPr>
            </w:pPr>
          </w:p>
        </w:tc>
      </w:tr>
      <w:tr w14:paraId="2288F8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613" w:type="dxa"/>
            <w:vAlign w:val="top"/>
          </w:tcPr>
          <w:p w14:paraId="4BFC81B0">
            <w:pPr>
              <w:pStyle w:val="6"/>
              <w:spacing w:before="84" w:line="195" w:lineRule="auto"/>
              <w:ind w:left="676"/>
            </w:pPr>
            <w:r>
              <w:rPr>
                <w:spacing w:val="2"/>
              </w:rPr>
              <w:t>2.6</w:t>
            </w:r>
          </w:p>
        </w:tc>
        <w:tc>
          <w:tcPr>
            <w:tcW w:w="1472" w:type="dxa"/>
            <w:vAlign w:val="top"/>
          </w:tcPr>
          <w:p w14:paraId="2CE1706D">
            <w:pPr>
              <w:pStyle w:val="6"/>
              <w:spacing w:before="84" w:line="195" w:lineRule="auto"/>
              <w:ind w:left="452"/>
            </w:pPr>
            <w:r>
              <w:rPr>
                <w:spacing w:val="3"/>
              </w:rPr>
              <w:t>68.809</w:t>
            </w:r>
          </w:p>
        </w:tc>
        <w:tc>
          <w:tcPr>
            <w:tcW w:w="1578" w:type="dxa"/>
            <w:vAlign w:val="top"/>
          </w:tcPr>
          <w:p w14:paraId="66402A8B">
            <w:pPr>
              <w:pStyle w:val="6"/>
              <w:spacing w:before="84" w:line="195" w:lineRule="auto"/>
              <w:ind w:left="523"/>
            </w:pPr>
            <w:r>
              <w:rPr>
                <w:spacing w:val="3"/>
              </w:rPr>
              <w:t>-7.176</w:t>
            </w:r>
          </w:p>
        </w:tc>
        <w:tc>
          <w:tcPr>
            <w:tcW w:w="2026" w:type="dxa"/>
            <w:vAlign w:val="top"/>
          </w:tcPr>
          <w:p w14:paraId="60107DDE">
            <w:pPr>
              <w:pStyle w:val="6"/>
              <w:spacing w:before="81" w:line="201" w:lineRule="auto"/>
              <w:ind w:left="482"/>
            </w:pPr>
            <w:r>
              <w:rPr>
                <w:spacing w:val="1"/>
              </w:rPr>
              <w:t>0.</w:t>
            </w:r>
            <w:r>
              <w:rPr>
                <w:spacing w:val="-19"/>
              </w:rPr>
              <w:t xml:space="preserve"> </w:t>
            </w:r>
            <w:r>
              <w:rPr>
                <w:spacing w:val="1"/>
              </w:rPr>
              <w:t>162-j0.054</w:t>
            </w:r>
          </w:p>
        </w:tc>
        <w:tc>
          <w:tcPr>
            <w:tcW w:w="1862" w:type="dxa"/>
            <w:vMerge w:val="continue"/>
            <w:tcBorders>
              <w:top w:val="nil"/>
              <w:bottom w:val="nil"/>
            </w:tcBorders>
            <w:vAlign w:val="top"/>
          </w:tcPr>
          <w:p w14:paraId="0E2F09DE">
            <w:pPr>
              <w:rPr>
                <w:rFonts w:ascii="Arial"/>
                <w:sz w:val="21"/>
              </w:rPr>
            </w:pPr>
          </w:p>
        </w:tc>
      </w:tr>
      <w:tr w14:paraId="7A1651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613" w:type="dxa"/>
            <w:vAlign w:val="top"/>
          </w:tcPr>
          <w:p w14:paraId="4381A64C">
            <w:pPr>
              <w:pStyle w:val="6"/>
              <w:spacing w:before="85" w:line="195" w:lineRule="auto"/>
              <w:ind w:left="676"/>
            </w:pPr>
            <w:r>
              <w:rPr>
                <w:spacing w:val="2"/>
              </w:rPr>
              <w:t>2.7</w:t>
            </w:r>
          </w:p>
        </w:tc>
        <w:tc>
          <w:tcPr>
            <w:tcW w:w="1472" w:type="dxa"/>
            <w:vAlign w:val="top"/>
          </w:tcPr>
          <w:p w14:paraId="6B03A285">
            <w:pPr>
              <w:pStyle w:val="6"/>
              <w:spacing w:before="85" w:line="195" w:lineRule="auto"/>
              <w:ind w:left="452"/>
            </w:pPr>
            <w:r>
              <w:rPr>
                <w:spacing w:val="3"/>
              </w:rPr>
              <w:t>63.014</w:t>
            </w:r>
          </w:p>
        </w:tc>
        <w:tc>
          <w:tcPr>
            <w:tcW w:w="1578" w:type="dxa"/>
            <w:vAlign w:val="top"/>
          </w:tcPr>
          <w:p w14:paraId="7401F8FD">
            <w:pPr>
              <w:pStyle w:val="6"/>
              <w:spacing w:before="85" w:line="195" w:lineRule="auto"/>
              <w:ind w:left="470"/>
            </w:pPr>
            <w:r>
              <w:rPr>
                <w:spacing w:val="3"/>
              </w:rPr>
              <w:t>-16.041</w:t>
            </w:r>
          </w:p>
        </w:tc>
        <w:tc>
          <w:tcPr>
            <w:tcW w:w="2026" w:type="dxa"/>
            <w:vAlign w:val="top"/>
          </w:tcPr>
          <w:p w14:paraId="200AE23E">
            <w:pPr>
              <w:pStyle w:val="6"/>
              <w:spacing w:before="81" w:line="201" w:lineRule="auto"/>
              <w:ind w:left="482"/>
            </w:pPr>
            <w:r>
              <w:rPr>
                <w:spacing w:val="1"/>
              </w:rPr>
              <w:t>0.</w:t>
            </w:r>
            <w:r>
              <w:rPr>
                <w:spacing w:val="-19"/>
              </w:rPr>
              <w:t xml:space="preserve"> </w:t>
            </w:r>
            <w:r>
              <w:rPr>
                <w:spacing w:val="1"/>
              </w:rPr>
              <w:t>133-j0.123</w:t>
            </w:r>
          </w:p>
        </w:tc>
        <w:tc>
          <w:tcPr>
            <w:tcW w:w="1862" w:type="dxa"/>
            <w:vMerge w:val="continue"/>
            <w:tcBorders>
              <w:top w:val="nil"/>
            </w:tcBorders>
            <w:vAlign w:val="top"/>
          </w:tcPr>
          <w:p w14:paraId="530BEC25">
            <w:pPr>
              <w:rPr>
                <w:rFonts w:ascii="Arial"/>
                <w:sz w:val="21"/>
              </w:rPr>
            </w:pPr>
          </w:p>
        </w:tc>
      </w:tr>
    </w:tbl>
    <w:p w14:paraId="1E902A0C">
      <w:pPr>
        <w:spacing w:line="462" w:lineRule="auto"/>
        <w:rPr>
          <w:rFonts w:ascii="Arial"/>
          <w:sz w:val="21"/>
        </w:rPr>
      </w:pPr>
    </w:p>
    <w:p w14:paraId="0653146A">
      <w:pPr>
        <w:spacing w:line="3368" w:lineRule="exact"/>
        <w:ind w:firstLine="2376"/>
      </w:pPr>
      <w:r>
        <w:rPr>
          <w:position w:val="-67"/>
        </w:rPr>
        <w:drawing>
          <wp:inline distT="0" distB="0" distL="0" distR="0">
            <wp:extent cx="2395220" cy="213804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95727" cy="213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112CF">
      <w:pPr>
        <w:pStyle w:val="2"/>
        <w:spacing w:before="275" w:line="227" w:lineRule="auto"/>
        <w:ind w:left="2246"/>
        <w:outlineLvl w:val="3"/>
      </w:pPr>
      <w:r>
        <w:rPr>
          <w:spacing w:val="6"/>
        </w:rPr>
        <w:t>图</w:t>
      </w:r>
      <w:r>
        <w:rPr>
          <w:spacing w:val="-32"/>
        </w:rPr>
        <w:t xml:space="preserve"> </w:t>
      </w:r>
      <w:r>
        <w:rPr>
          <w:spacing w:val="6"/>
        </w:rPr>
        <w:t>3 微带传输线</w:t>
      </w:r>
      <w:r>
        <w:rPr>
          <w:spacing w:val="-41"/>
        </w:rPr>
        <w:t xml:space="preserve"> </w:t>
      </w:r>
      <w:r>
        <w:rPr>
          <w:spacing w:val="6"/>
        </w:rPr>
        <w:t>49.9Ω史密斯圆图(2.5</w:t>
      </w:r>
      <w:r>
        <w:t>GHz</w:t>
      </w:r>
      <w:r>
        <w:rPr>
          <w:spacing w:val="6"/>
        </w:rPr>
        <w:t>)</w:t>
      </w:r>
    </w:p>
    <w:p w14:paraId="5A5D1B18">
      <w:pPr>
        <w:spacing w:line="312" w:lineRule="auto"/>
        <w:rPr>
          <w:rFonts w:ascii="Arial"/>
          <w:sz w:val="21"/>
        </w:rPr>
      </w:pPr>
    </w:p>
    <w:p w14:paraId="2FDB1EBB">
      <w:pPr>
        <w:pStyle w:val="2"/>
        <w:spacing w:before="65" w:line="289" w:lineRule="auto"/>
        <w:ind w:left="121" w:right="85"/>
      </w:pPr>
      <w:r>
        <w:rPr>
          <w:spacing w:val="5"/>
        </w:rPr>
        <w:t>此时49.9</w:t>
      </w:r>
      <w:r>
        <w:rPr>
          <w:spacing w:val="-41"/>
        </w:rPr>
        <w:t xml:space="preserve"> </w:t>
      </w:r>
      <w:r>
        <w:rPr>
          <w:spacing w:val="5"/>
        </w:rPr>
        <w:t>Ω</w:t>
      </w:r>
      <w:r>
        <w:rPr>
          <w:spacing w:val="-67"/>
        </w:rPr>
        <w:t xml:space="preserve"> </w:t>
      </w:r>
      <w:r>
        <w:rPr>
          <w:spacing w:val="5"/>
        </w:rPr>
        <w:t>电阻约等于传输线特征阻抗，从图</w:t>
      </w:r>
      <w:r>
        <w:rPr>
          <w:spacing w:val="-33"/>
        </w:rPr>
        <w:t xml:space="preserve"> </w:t>
      </w:r>
      <w:r>
        <w:rPr>
          <w:spacing w:val="5"/>
        </w:rPr>
        <w:t>3</w:t>
      </w:r>
      <w:r>
        <w:rPr>
          <w:spacing w:val="-21"/>
        </w:rPr>
        <w:t xml:space="preserve"> </w:t>
      </w:r>
      <w:r>
        <w:rPr>
          <w:spacing w:val="5"/>
        </w:rPr>
        <w:t>中可以看出，圆图曲线趋近于阻抗匹配点，</w:t>
      </w:r>
      <w:r>
        <w:rPr>
          <w:spacing w:val="13"/>
        </w:rPr>
        <w:t>反射系数约等于0。</w:t>
      </w:r>
    </w:p>
    <w:p w14:paraId="433B9F04">
      <w:pPr>
        <w:spacing w:line="289" w:lineRule="auto"/>
        <w:sectPr>
          <w:pgSz w:w="11906" w:h="16839"/>
          <w:pgMar w:top="1431" w:right="1662" w:bottom="0" w:left="1687" w:header="0" w:footer="0" w:gutter="0"/>
          <w:cols w:space="720" w:num="1"/>
        </w:sectPr>
      </w:pPr>
    </w:p>
    <w:p w14:paraId="2AAE820C">
      <w:pPr>
        <w:pStyle w:val="2"/>
        <w:spacing w:before="60" w:line="221" w:lineRule="auto"/>
        <w:ind w:left="131"/>
      </w:pPr>
      <w:r>
        <w:rPr>
          <w:spacing w:val="3"/>
        </w:rPr>
        <w:t>（</w:t>
      </w:r>
      <w:r>
        <w:rPr>
          <w:rFonts w:ascii="Times New Roman" w:hAnsi="Times New Roman" w:eastAsia="Times New Roman" w:cs="Times New Roman"/>
          <w:spacing w:val="3"/>
        </w:rPr>
        <w:t>4</w:t>
      </w:r>
      <w:r>
        <w:rPr>
          <w:spacing w:val="3"/>
        </w:rPr>
        <w:t>）</w:t>
      </w:r>
      <w:r>
        <w:rPr>
          <w:rFonts w:ascii="Times New Roman" w:hAnsi="Times New Roman" w:eastAsia="Times New Roman" w:cs="Times New Roman"/>
          <w:spacing w:val="3"/>
        </w:rPr>
        <w:t>1</w:t>
      </w:r>
      <w:r>
        <w:rPr>
          <w:rFonts w:ascii="Times New Roman" w:hAnsi="Times New Roman" w:eastAsia="Times New Roman" w:cs="Times New Roman"/>
        </w:rPr>
        <w:t>pF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spacing w:val="3"/>
        </w:rPr>
        <w:t>电容负载</w:t>
      </w:r>
    </w:p>
    <w:p w14:paraId="3578515B">
      <w:pPr>
        <w:pStyle w:val="2"/>
        <w:spacing w:before="138" w:line="356" w:lineRule="auto"/>
        <w:ind w:left="123" w:right="4355"/>
      </w:pPr>
      <w:r>
        <w:rPr>
          <w:spacing w:val="1"/>
          <w:position w:val="4"/>
        </w:rPr>
        <w:t>理论值计算：</w:t>
      </w:r>
      <w:r>
        <w:rPr>
          <w:rFonts w:ascii="Cambria Math" w:hAnsi="Cambria Math" w:eastAsia="Cambria Math" w:cs="Cambria Math"/>
          <w:spacing w:val="1"/>
          <w:position w:val="-1"/>
          <w:sz w:val="24"/>
          <w:szCs w:val="24"/>
        </w:rPr>
        <w:t>w</w:t>
      </w:r>
      <w:r>
        <w:rPr>
          <w:rFonts w:ascii="Cambria Math" w:hAnsi="Cambria Math" w:eastAsia="Cambria Math" w:cs="Cambria Math"/>
          <w:spacing w:val="37"/>
          <w:w w:val="101"/>
          <w:position w:val="-1"/>
          <w:sz w:val="24"/>
          <w:szCs w:val="24"/>
        </w:rPr>
        <w:t xml:space="preserve"> </w:t>
      </w:r>
      <w:r>
        <w:rPr>
          <w:rFonts w:ascii="Cambria Math" w:hAnsi="Cambria Math" w:eastAsia="Cambria Math" w:cs="Cambria Math"/>
          <w:spacing w:val="1"/>
          <w:position w:val="-1"/>
          <w:sz w:val="24"/>
          <w:szCs w:val="24"/>
        </w:rPr>
        <w:t>=</w:t>
      </w:r>
      <w:r>
        <w:rPr>
          <w:rFonts w:ascii="Cambria Math" w:hAnsi="Cambria Math" w:eastAsia="Cambria Math" w:cs="Cambria Math"/>
          <w:spacing w:val="25"/>
          <w:w w:val="101"/>
          <w:position w:val="-1"/>
          <w:sz w:val="24"/>
          <w:szCs w:val="24"/>
        </w:rPr>
        <w:t xml:space="preserve"> </w:t>
      </w:r>
      <w:r>
        <w:rPr>
          <w:rFonts w:ascii="Cambria Math" w:hAnsi="Cambria Math" w:eastAsia="Cambria Math" w:cs="Cambria Math"/>
          <w:spacing w:val="1"/>
          <w:position w:val="-1"/>
          <w:sz w:val="24"/>
          <w:szCs w:val="24"/>
        </w:rPr>
        <w:t>2πf</w:t>
      </w:r>
      <w:r>
        <w:rPr>
          <w:spacing w:val="1"/>
          <w:position w:val="-1"/>
          <w:sz w:val="24"/>
          <w:szCs w:val="24"/>
        </w:rPr>
        <w:t>，</w:t>
      </w:r>
      <w:r>
        <w:rPr>
          <w:rFonts w:ascii="Cambria Math" w:hAnsi="Cambria Math" w:eastAsia="Cambria Math" w:cs="Cambria Math"/>
          <w:position w:val="-1"/>
          <w:sz w:val="24"/>
          <w:szCs w:val="24"/>
        </w:rPr>
        <w:t>Z</w:t>
      </w:r>
      <w:r>
        <w:rPr>
          <w:rFonts w:ascii="Cambria Math" w:hAnsi="Cambria Math" w:eastAsia="Cambria Math" w:cs="Cambria Math"/>
          <w:position w:val="-5"/>
          <w:sz w:val="16"/>
          <w:szCs w:val="16"/>
        </w:rPr>
        <w:t>L</w:t>
      </w:r>
      <w:r>
        <w:rPr>
          <w:rFonts w:ascii="Cambria Math" w:hAnsi="Cambria Math" w:eastAsia="Cambria Math" w:cs="Cambria Math"/>
          <w:spacing w:val="11"/>
          <w:position w:val="-5"/>
          <w:sz w:val="16"/>
          <w:szCs w:val="16"/>
        </w:rPr>
        <w:t xml:space="preserve">  </w:t>
      </w:r>
      <w:r>
        <w:rPr>
          <w:position w:val="-17"/>
          <w:sz w:val="16"/>
          <w:szCs w:val="16"/>
        </w:rPr>
        <w:drawing>
          <wp:inline distT="0" distB="0" distL="0" distR="0">
            <wp:extent cx="967105" cy="26289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67739" cy="26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pacing w:val="5"/>
          <w:position w:val="-5"/>
          <w:sz w:val="16"/>
          <w:szCs w:val="16"/>
        </w:rPr>
        <w:t xml:space="preserve">      </w:t>
      </w:r>
      <w:r>
        <w:rPr>
          <w:rFonts w:ascii="Times New Roman" w:hAnsi="Times New Roman" w:eastAsia="Times New Roman" w:cs="Times New Roman"/>
          <w:spacing w:val="1"/>
          <w:position w:val="-1"/>
          <w:sz w:val="24"/>
          <w:szCs w:val="24"/>
        </w:rPr>
        <w:t>,</w:t>
      </w:r>
      <w:r>
        <w:rPr>
          <w:spacing w:val="-3"/>
        </w:rPr>
        <w:t>故</w:t>
      </w:r>
      <w:r>
        <w:rPr>
          <w:spacing w:val="21"/>
        </w:rPr>
        <w:t xml:space="preserve"> </w:t>
      </w:r>
      <w:r>
        <w:rPr>
          <w:position w:val="-18"/>
        </w:rPr>
        <w:drawing>
          <wp:inline distT="0" distB="0" distL="0" distR="0">
            <wp:extent cx="1561465" cy="31051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62011" cy="3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7526">
      <w:pPr>
        <w:spacing w:line="247" w:lineRule="auto"/>
        <w:rPr>
          <w:rFonts w:ascii="Arial"/>
          <w:sz w:val="21"/>
        </w:rPr>
      </w:pPr>
    </w:p>
    <w:p w14:paraId="2CCA45CC">
      <w:pPr>
        <w:pStyle w:val="2"/>
        <w:spacing w:before="65" w:line="228" w:lineRule="auto"/>
        <w:ind w:left="125"/>
      </w:pPr>
      <w:r>
        <w:rPr>
          <w:spacing w:val="4"/>
        </w:rPr>
        <w:t>实验记录：</w:t>
      </w:r>
    </w:p>
    <w:p w14:paraId="22595FC3">
      <w:pPr>
        <w:spacing w:line="132" w:lineRule="auto"/>
        <w:rPr>
          <w:rFonts w:ascii="Arial"/>
          <w:sz w:val="2"/>
        </w:rPr>
      </w:pPr>
    </w:p>
    <w:tbl>
      <w:tblPr>
        <w:tblStyle w:val="5"/>
        <w:tblW w:w="894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77"/>
        <w:gridCol w:w="1649"/>
        <w:gridCol w:w="1525"/>
        <w:gridCol w:w="2139"/>
        <w:gridCol w:w="2056"/>
      </w:tblGrid>
      <w:tr w14:paraId="708B9B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577" w:type="dxa"/>
            <w:vAlign w:val="top"/>
          </w:tcPr>
          <w:p w14:paraId="391CD0EA">
            <w:pPr>
              <w:spacing w:before="56" w:line="221" w:lineRule="auto"/>
              <w:ind w:left="291"/>
              <w:rPr>
                <w:rFonts w:ascii="Cambria Math" w:hAnsi="Cambria Math" w:eastAsia="Cambria Math" w:cs="Cambria Math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频率</w:t>
            </w:r>
            <w:r>
              <w:rPr>
                <w:rFonts w:ascii="宋体" w:hAnsi="宋体" w:eastAsia="宋体" w:cs="宋体"/>
                <w:spacing w:val="-35"/>
                <w:sz w:val="20"/>
                <w:szCs w:val="20"/>
              </w:rPr>
              <w:t xml:space="preserve"> </w:t>
            </w:r>
            <w:r>
              <w:rPr>
                <w:rFonts w:ascii="Cambria Math" w:hAnsi="Cambria Math" w:eastAsia="Cambria Math" w:cs="Cambria Math"/>
                <w:spacing w:val="5"/>
                <w:sz w:val="20"/>
                <w:szCs w:val="20"/>
              </w:rPr>
              <w:t>f/</w:t>
            </w:r>
            <w:r>
              <w:rPr>
                <w:rFonts w:ascii="Cambria Math" w:hAnsi="Cambria Math" w:eastAsia="Cambria Math" w:cs="Cambria Math"/>
                <w:sz w:val="20"/>
                <w:szCs w:val="20"/>
              </w:rPr>
              <w:t>GHz</w:t>
            </w:r>
          </w:p>
        </w:tc>
        <w:tc>
          <w:tcPr>
            <w:tcW w:w="1649" w:type="dxa"/>
            <w:vAlign w:val="top"/>
          </w:tcPr>
          <w:p w14:paraId="7A3C1F21">
            <w:pPr>
              <w:spacing w:before="56" w:line="221" w:lineRule="auto"/>
              <w:ind w:left="428"/>
              <w:rPr>
                <w:rFonts w:ascii="Cambria Math" w:hAnsi="Cambria Math" w:eastAsia="Cambria Math" w:cs="Cambria Math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电阻</w:t>
            </w:r>
            <w:r>
              <w:rPr>
                <w:rFonts w:ascii="宋体" w:hAnsi="宋体" w:eastAsia="宋体" w:cs="宋体"/>
                <w:spacing w:val="-30"/>
                <w:sz w:val="20"/>
                <w:szCs w:val="20"/>
              </w:rPr>
              <w:t xml:space="preserve"> </w:t>
            </w:r>
            <w:r>
              <w:rPr>
                <w:rFonts w:ascii="Cambria Math" w:hAnsi="Cambria Math" w:eastAsia="Cambria Math" w:cs="Cambria Math"/>
                <w:spacing w:val="-3"/>
                <w:sz w:val="20"/>
                <w:szCs w:val="20"/>
              </w:rPr>
              <w:t>R/Ω</w:t>
            </w:r>
          </w:p>
        </w:tc>
        <w:tc>
          <w:tcPr>
            <w:tcW w:w="1525" w:type="dxa"/>
            <w:vAlign w:val="top"/>
          </w:tcPr>
          <w:p w14:paraId="40BEB3DB">
            <w:pPr>
              <w:spacing w:before="56" w:line="221" w:lineRule="auto"/>
              <w:ind w:left="372"/>
              <w:rPr>
                <w:rFonts w:ascii="Cambria Math" w:hAnsi="Cambria Math" w:eastAsia="Cambria Math" w:cs="Cambria Math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电抗</w:t>
            </w:r>
            <w:r>
              <w:rPr>
                <w:rFonts w:ascii="宋体" w:hAnsi="宋体" w:eastAsia="宋体" w:cs="宋体"/>
                <w:spacing w:val="-43"/>
                <w:sz w:val="20"/>
                <w:szCs w:val="20"/>
              </w:rPr>
              <w:t xml:space="preserve"> </w:t>
            </w:r>
            <w:r>
              <w:rPr>
                <w:rFonts w:ascii="Cambria Math" w:hAnsi="Cambria Math" w:eastAsia="Cambria Math" w:cs="Cambria Math"/>
                <w:sz w:val="20"/>
                <w:szCs w:val="20"/>
              </w:rPr>
              <w:t>X/Ω</w:t>
            </w:r>
          </w:p>
        </w:tc>
        <w:tc>
          <w:tcPr>
            <w:tcW w:w="2139" w:type="dxa"/>
            <w:vAlign w:val="top"/>
          </w:tcPr>
          <w:p w14:paraId="3F759ADB">
            <w:pPr>
              <w:pStyle w:val="6"/>
              <w:spacing w:before="56" w:line="228" w:lineRule="auto"/>
              <w:ind w:left="484"/>
              <w:rPr>
                <w:rFonts w:ascii="宋体" w:hAnsi="宋体" w:eastAsia="宋体" w:cs="宋体"/>
              </w:rPr>
            </w:pPr>
            <w:r>
              <w:rPr>
                <w:spacing w:val="6"/>
              </w:rPr>
              <w:t>Γ</w:t>
            </w:r>
            <w:r>
              <w:rPr>
                <w:rFonts w:ascii="宋体" w:hAnsi="宋体" w:eastAsia="宋体" w:cs="宋体"/>
                <w:spacing w:val="6"/>
              </w:rPr>
              <w:t>（实验值）</w:t>
            </w:r>
          </w:p>
        </w:tc>
        <w:tc>
          <w:tcPr>
            <w:tcW w:w="2056" w:type="dxa"/>
            <w:vAlign w:val="top"/>
          </w:tcPr>
          <w:p w14:paraId="43255D8A">
            <w:pPr>
              <w:pStyle w:val="6"/>
              <w:spacing w:before="56" w:line="228" w:lineRule="auto"/>
              <w:ind w:left="443"/>
              <w:rPr>
                <w:rFonts w:ascii="宋体" w:hAnsi="宋体" w:eastAsia="宋体" w:cs="宋体"/>
              </w:rPr>
            </w:pPr>
            <w:r>
              <w:rPr>
                <w:spacing w:val="6"/>
              </w:rPr>
              <w:t>Γ</w:t>
            </w:r>
            <w:r>
              <w:rPr>
                <w:rFonts w:ascii="宋体" w:hAnsi="宋体" w:eastAsia="宋体" w:cs="宋体"/>
                <w:spacing w:val="6"/>
              </w:rPr>
              <w:t>（理论值）</w:t>
            </w:r>
          </w:p>
        </w:tc>
      </w:tr>
      <w:tr w14:paraId="2D2CEE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577" w:type="dxa"/>
            <w:vAlign w:val="top"/>
          </w:tcPr>
          <w:p w14:paraId="123FEE6A">
            <w:pPr>
              <w:pStyle w:val="6"/>
              <w:spacing w:before="80" w:line="195" w:lineRule="auto"/>
              <w:ind w:left="659"/>
            </w:pPr>
            <w:r>
              <w:rPr>
                <w:spacing w:val="2"/>
              </w:rPr>
              <w:t>2.3</w:t>
            </w:r>
          </w:p>
        </w:tc>
        <w:tc>
          <w:tcPr>
            <w:tcW w:w="1649" w:type="dxa"/>
            <w:vAlign w:val="top"/>
          </w:tcPr>
          <w:p w14:paraId="627B89C7">
            <w:pPr>
              <w:pStyle w:val="6"/>
              <w:spacing w:before="80" w:line="195" w:lineRule="auto"/>
              <w:ind w:left="590"/>
            </w:pPr>
            <w:r>
              <w:rPr>
                <w:spacing w:val="3"/>
              </w:rPr>
              <w:t>7.243</w:t>
            </w:r>
          </w:p>
        </w:tc>
        <w:tc>
          <w:tcPr>
            <w:tcW w:w="1525" w:type="dxa"/>
            <w:vAlign w:val="top"/>
          </w:tcPr>
          <w:p w14:paraId="73D925F8">
            <w:pPr>
              <w:pStyle w:val="6"/>
              <w:spacing w:before="80" w:line="195" w:lineRule="auto"/>
              <w:ind w:left="497"/>
            </w:pPr>
            <w:r>
              <w:rPr>
                <w:spacing w:val="3"/>
              </w:rPr>
              <w:t>-94.278</w:t>
            </w:r>
          </w:p>
        </w:tc>
        <w:tc>
          <w:tcPr>
            <w:tcW w:w="2139" w:type="dxa"/>
            <w:vAlign w:val="top"/>
          </w:tcPr>
          <w:p w14:paraId="6A3F95E9">
            <w:pPr>
              <w:pStyle w:val="6"/>
              <w:spacing w:before="76" w:line="201" w:lineRule="auto"/>
              <w:ind w:left="538"/>
            </w:pPr>
            <w:r>
              <w:rPr>
                <w:spacing w:val="3"/>
              </w:rPr>
              <w:t>0.529-j0.775</w:t>
            </w:r>
          </w:p>
        </w:tc>
        <w:tc>
          <w:tcPr>
            <w:tcW w:w="2056" w:type="dxa"/>
            <w:vAlign w:val="top"/>
          </w:tcPr>
          <w:p w14:paraId="54DAC246">
            <w:pPr>
              <w:pStyle w:val="6"/>
              <w:spacing w:before="76" w:line="201" w:lineRule="auto"/>
              <w:ind w:left="497"/>
            </w:pPr>
            <w:r>
              <w:rPr>
                <w:spacing w:val="3"/>
              </w:rPr>
              <w:t>0.314-j0.949</w:t>
            </w:r>
          </w:p>
        </w:tc>
      </w:tr>
      <w:tr w14:paraId="4E87A2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577" w:type="dxa"/>
            <w:vAlign w:val="top"/>
          </w:tcPr>
          <w:p w14:paraId="2B03635D">
            <w:pPr>
              <w:pStyle w:val="6"/>
              <w:spacing w:before="81" w:line="195" w:lineRule="auto"/>
              <w:ind w:left="659"/>
            </w:pPr>
            <w:r>
              <w:rPr>
                <w:spacing w:val="2"/>
              </w:rPr>
              <w:t>2.4</w:t>
            </w:r>
          </w:p>
        </w:tc>
        <w:tc>
          <w:tcPr>
            <w:tcW w:w="1649" w:type="dxa"/>
            <w:vAlign w:val="top"/>
          </w:tcPr>
          <w:p w14:paraId="01462BC1">
            <w:pPr>
              <w:pStyle w:val="6"/>
              <w:spacing w:before="81" w:line="195" w:lineRule="auto"/>
              <w:ind w:left="592"/>
            </w:pPr>
            <w:r>
              <w:rPr>
                <w:spacing w:val="-3"/>
              </w:rPr>
              <w:t>5.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122</w:t>
            </w:r>
          </w:p>
        </w:tc>
        <w:tc>
          <w:tcPr>
            <w:tcW w:w="1525" w:type="dxa"/>
            <w:vAlign w:val="top"/>
          </w:tcPr>
          <w:p w14:paraId="36119A4D">
            <w:pPr>
              <w:pStyle w:val="6"/>
              <w:spacing w:before="81" w:line="195" w:lineRule="auto"/>
              <w:ind w:left="444"/>
            </w:pPr>
            <w:r>
              <w:rPr>
                <w:spacing w:val="3"/>
              </w:rPr>
              <w:t>-52.366</w:t>
            </w:r>
          </w:p>
        </w:tc>
        <w:tc>
          <w:tcPr>
            <w:tcW w:w="2139" w:type="dxa"/>
            <w:vAlign w:val="top"/>
          </w:tcPr>
          <w:p w14:paraId="1F1100AC">
            <w:pPr>
              <w:pStyle w:val="6"/>
              <w:spacing w:before="77" w:line="201" w:lineRule="auto"/>
              <w:ind w:left="538"/>
            </w:pPr>
            <w:r>
              <w:rPr>
                <w:spacing w:val="3"/>
              </w:rPr>
              <w:t>0.047-j0.906</w:t>
            </w:r>
          </w:p>
        </w:tc>
        <w:tc>
          <w:tcPr>
            <w:tcW w:w="2056" w:type="dxa"/>
            <w:vAlign w:val="top"/>
          </w:tcPr>
          <w:p w14:paraId="5C884AE4">
            <w:pPr>
              <w:pStyle w:val="6"/>
              <w:spacing w:before="77" w:line="201" w:lineRule="auto"/>
              <w:ind w:left="497"/>
            </w:pPr>
            <w:r>
              <w:rPr>
                <w:spacing w:val="3"/>
              </w:rPr>
              <w:t>0.275-j0.961</w:t>
            </w:r>
          </w:p>
        </w:tc>
      </w:tr>
      <w:tr w14:paraId="0C2D7B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577" w:type="dxa"/>
            <w:vAlign w:val="top"/>
          </w:tcPr>
          <w:p w14:paraId="59611ADC">
            <w:pPr>
              <w:pStyle w:val="6"/>
              <w:spacing w:before="84" w:line="195" w:lineRule="auto"/>
              <w:ind w:left="659"/>
            </w:pPr>
            <w:r>
              <w:rPr>
                <w:spacing w:val="2"/>
              </w:rPr>
              <w:t>2.5</w:t>
            </w:r>
          </w:p>
        </w:tc>
        <w:tc>
          <w:tcPr>
            <w:tcW w:w="1649" w:type="dxa"/>
            <w:vAlign w:val="top"/>
          </w:tcPr>
          <w:p w14:paraId="40FC0DD3">
            <w:pPr>
              <w:pStyle w:val="6"/>
              <w:spacing w:before="84" w:line="195" w:lineRule="auto"/>
              <w:ind w:left="591"/>
            </w:pPr>
            <w:r>
              <w:rPr>
                <w:spacing w:val="3"/>
              </w:rPr>
              <w:t>3.086</w:t>
            </w:r>
          </w:p>
        </w:tc>
        <w:tc>
          <w:tcPr>
            <w:tcW w:w="1525" w:type="dxa"/>
            <w:vAlign w:val="top"/>
          </w:tcPr>
          <w:p w14:paraId="556AAC58">
            <w:pPr>
              <w:pStyle w:val="6"/>
              <w:spacing w:before="84" w:line="195" w:lineRule="auto"/>
              <w:ind w:left="444"/>
            </w:pPr>
            <w:r>
              <w:rPr>
                <w:spacing w:val="3"/>
              </w:rPr>
              <w:t>-28.025</w:t>
            </w:r>
          </w:p>
        </w:tc>
        <w:tc>
          <w:tcPr>
            <w:tcW w:w="2139" w:type="dxa"/>
            <w:vAlign w:val="top"/>
          </w:tcPr>
          <w:p w14:paraId="7814A0A0">
            <w:pPr>
              <w:pStyle w:val="6"/>
              <w:spacing w:before="80" w:line="201" w:lineRule="auto"/>
              <w:ind w:left="503"/>
            </w:pPr>
            <w:r>
              <w:rPr>
                <w:spacing w:val="3"/>
              </w:rPr>
              <w:t>-0.473-j0.778</w:t>
            </w:r>
          </w:p>
        </w:tc>
        <w:tc>
          <w:tcPr>
            <w:tcW w:w="2056" w:type="dxa"/>
            <w:vAlign w:val="top"/>
          </w:tcPr>
          <w:p w14:paraId="3FC5CC05">
            <w:pPr>
              <w:pStyle w:val="6"/>
              <w:spacing w:before="80" w:line="201" w:lineRule="auto"/>
              <w:ind w:left="497"/>
            </w:pPr>
            <w:r>
              <w:rPr>
                <w:spacing w:val="3"/>
              </w:rPr>
              <w:t>0.237-j0.972</w:t>
            </w:r>
          </w:p>
        </w:tc>
      </w:tr>
      <w:tr w14:paraId="2B8CC1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577" w:type="dxa"/>
            <w:vAlign w:val="top"/>
          </w:tcPr>
          <w:p w14:paraId="12CB3265">
            <w:pPr>
              <w:pStyle w:val="6"/>
              <w:spacing w:before="84" w:line="195" w:lineRule="auto"/>
              <w:ind w:left="659"/>
            </w:pPr>
            <w:r>
              <w:rPr>
                <w:spacing w:val="2"/>
              </w:rPr>
              <w:t>2.6</w:t>
            </w:r>
          </w:p>
        </w:tc>
        <w:tc>
          <w:tcPr>
            <w:tcW w:w="1649" w:type="dxa"/>
            <w:vAlign w:val="top"/>
          </w:tcPr>
          <w:p w14:paraId="2011EA30">
            <w:pPr>
              <w:pStyle w:val="6"/>
              <w:spacing w:before="84" w:line="195" w:lineRule="auto"/>
              <w:ind w:left="591"/>
            </w:pPr>
            <w:r>
              <w:rPr>
                <w:spacing w:val="3"/>
              </w:rPr>
              <w:t>3.367</w:t>
            </w:r>
          </w:p>
        </w:tc>
        <w:tc>
          <w:tcPr>
            <w:tcW w:w="1525" w:type="dxa"/>
            <w:vAlign w:val="top"/>
          </w:tcPr>
          <w:p w14:paraId="567096E9">
            <w:pPr>
              <w:pStyle w:val="6"/>
              <w:spacing w:before="84" w:line="195" w:lineRule="auto"/>
              <w:ind w:left="444"/>
            </w:pPr>
            <w:r>
              <w:rPr>
                <w:spacing w:val="3"/>
              </w:rPr>
              <w:t>-11.071</w:t>
            </w:r>
          </w:p>
        </w:tc>
        <w:tc>
          <w:tcPr>
            <w:tcW w:w="2139" w:type="dxa"/>
            <w:vAlign w:val="top"/>
          </w:tcPr>
          <w:p w14:paraId="150D1C61">
            <w:pPr>
              <w:pStyle w:val="6"/>
              <w:spacing w:before="81" w:line="201" w:lineRule="auto"/>
              <w:ind w:left="503"/>
            </w:pPr>
            <w:r>
              <w:rPr>
                <w:spacing w:val="3"/>
              </w:rPr>
              <w:t>-0.797-j0.373</w:t>
            </w:r>
          </w:p>
        </w:tc>
        <w:tc>
          <w:tcPr>
            <w:tcW w:w="2056" w:type="dxa"/>
            <w:vAlign w:val="top"/>
          </w:tcPr>
          <w:p w14:paraId="1AE9C6AC">
            <w:pPr>
              <w:pStyle w:val="6"/>
              <w:spacing w:before="81" w:line="201" w:lineRule="auto"/>
              <w:ind w:left="497"/>
            </w:pPr>
            <w:r>
              <w:rPr>
                <w:spacing w:val="3"/>
              </w:rPr>
              <w:t>0.200-j0.980</w:t>
            </w:r>
          </w:p>
        </w:tc>
      </w:tr>
      <w:tr w14:paraId="10062F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577" w:type="dxa"/>
            <w:vAlign w:val="top"/>
          </w:tcPr>
          <w:p w14:paraId="3E8BA95E">
            <w:pPr>
              <w:pStyle w:val="6"/>
              <w:spacing w:before="85" w:line="195" w:lineRule="auto"/>
              <w:ind w:left="659"/>
            </w:pPr>
            <w:r>
              <w:rPr>
                <w:spacing w:val="2"/>
              </w:rPr>
              <w:t>2.7</w:t>
            </w:r>
          </w:p>
        </w:tc>
        <w:tc>
          <w:tcPr>
            <w:tcW w:w="1649" w:type="dxa"/>
            <w:vAlign w:val="top"/>
          </w:tcPr>
          <w:p w14:paraId="1160811D">
            <w:pPr>
              <w:pStyle w:val="6"/>
              <w:spacing w:before="85" w:line="195" w:lineRule="auto"/>
              <w:ind w:left="591"/>
            </w:pPr>
            <w:r>
              <w:rPr>
                <w:spacing w:val="3"/>
              </w:rPr>
              <w:t>3.565</w:t>
            </w:r>
          </w:p>
        </w:tc>
        <w:tc>
          <w:tcPr>
            <w:tcW w:w="1525" w:type="dxa"/>
            <w:vAlign w:val="top"/>
          </w:tcPr>
          <w:p w14:paraId="139798C9">
            <w:pPr>
              <w:pStyle w:val="6"/>
              <w:spacing w:before="85" w:line="195" w:lineRule="auto"/>
              <w:ind w:left="525"/>
            </w:pPr>
            <w:r>
              <w:rPr>
                <w:spacing w:val="4"/>
              </w:rPr>
              <w:t>4.894</w:t>
            </w:r>
          </w:p>
        </w:tc>
        <w:tc>
          <w:tcPr>
            <w:tcW w:w="2139" w:type="dxa"/>
            <w:vAlign w:val="top"/>
          </w:tcPr>
          <w:p w14:paraId="1F7D6D5D">
            <w:pPr>
              <w:pStyle w:val="6"/>
              <w:spacing w:before="81" w:line="201" w:lineRule="auto"/>
              <w:ind w:left="479"/>
            </w:pPr>
            <w:r>
              <w:rPr>
                <w:spacing w:val="3"/>
              </w:rPr>
              <w:t>-0.851+j0.169</w:t>
            </w:r>
          </w:p>
        </w:tc>
        <w:tc>
          <w:tcPr>
            <w:tcW w:w="2056" w:type="dxa"/>
            <w:vAlign w:val="top"/>
          </w:tcPr>
          <w:p w14:paraId="0145C8FE">
            <w:pPr>
              <w:pStyle w:val="6"/>
              <w:spacing w:before="81" w:line="201" w:lineRule="auto"/>
              <w:ind w:left="497"/>
            </w:pPr>
            <w:r>
              <w:rPr>
                <w:spacing w:val="1"/>
              </w:rPr>
              <w:t>0.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163-j0.987</w:t>
            </w:r>
          </w:p>
        </w:tc>
      </w:tr>
    </w:tbl>
    <w:p w14:paraId="55476F87">
      <w:pPr>
        <w:spacing w:line="450" w:lineRule="auto"/>
        <w:rPr>
          <w:rFonts w:ascii="Arial"/>
          <w:sz w:val="21"/>
        </w:rPr>
      </w:pPr>
    </w:p>
    <w:p w14:paraId="471D7674">
      <w:pPr>
        <w:spacing w:line="3392" w:lineRule="exact"/>
        <w:ind w:firstLine="2524"/>
      </w:pPr>
      <w:r>
        <w:rPr>
          <w:position w:val="-67"/>
        </w:rPr>
        <w:drawing>
          <wp:inline distT="0" distB="0" distL="0" distR="0">
            <wp:extent cx="2199005" cy="215328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99132" cy="215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214A">
      <w:pPr>
        <w:pStyle w:val="2"/>
        <w:spacing w:before="262" w:line="223" w:lineRule="auto"/>
        <w:ind w:left="2378"/>
        <w:outlineLvl w:val="3"/>
      </w:pPr>
      <w:r>
        <w:rPr>
          <w:spacing w:val="5"/>
        </w:rPr>
        <w:t>图</w:t>
      </w:r>
      <w:r>
        <w:rPr>
          <w:spacing w:val="-36"/>
        </w:rPr>
        <w:t xml:space="preserve"> </w:t>
      </w:r>
      <w:r>
        <w:rPr>
          <w:spacing w:val="5"/>
        </w:rPr>
        <w:t>4 微带传输线</w:t>
      </w:r>
      <w:r>
        <w:rPr>
          <w:spacing w:val="-21"/>
        </w:rPr>
        <w:t xml:space="preserve"> </w:t>
      </w:r>
      <w:r>
        <w:rPr>
          <w:spacing w:val="5"/>
        </w:rPr>
        <w:t>1</w:t>
      </w:r>
      <w:r>
        <w:t>pF</w:t>
      </w:r>
      <w:r>
        <w:rPr>
          <w:spacing w:val="-37"/>
        </w:rPr>
        <w:t xml:space="preserve"> </w:t>
      </w:r>
      <w:r>
        <w:rPr>
          <w:spacing w:val="5"/>
        </w:rPr>
        <w:t>史密斯圆图(2.5</w:t>
      </w:r>
      <w:r>
        <w:t>GHz</w:t>
      </w:r>
      <w:r>
        <w:rPr>
          <w:spacing w:val="5"/>
        </w:rPr>
        <w:t>)</w:t>
      </w:r>
    </w:p>
    <w:p w14:paraId="7E30ACC4">
      <w:pPr>
        <w:spacing w:line="316" w:lineRule="auto"/>
        <w:rPr>
          <w:rFonts w:ascii="Arial"/>
          <w:sz w:val="21"/>
        </w:rPr>
      </w:pPr>
    </w:p>
    <w:p w14:paraId="53366FB4">
      <w:pPr>
        <w:pStyle w:val="2"/>
        <w:spacing w:before="65" w:line="288" w:lineRule="auto"/>
        <w:ind w:left="120" w:right="480" w:firstLine="3"/>
        <w:jc w:val="both"/>
      </w:pPr>
      <w:r>
        <w:rPr>
          <w:spacing w:val="4"/>
        </w:rPr>
        <w:t>从图4</w:t>
      </w:r>
      <w:r>
        <w:rPr>
          <w:spacing w:val="-17"/>
        </w:rPr>
        <w:t xml:space="preserve"> </w:t>
      </w:r>
      <w:r>
        <w:rPr>
          <w:spacing w:val="4"/>
        </w:rPr>
        <w:t>中可以看到，接入电容负载后，圆图曲线整体在容性阻抗区域。由理论计算公式可知，</w:t>
      </w:r>
      <w:r>
        <w:rPr>
          <w:spacing w:val="5"/>
        </w:rPr>
        <w:t>接入纯电抗时，反射系数|</w:t>
      </w:r>
      <w:r>
        <w:rPr>
          <w:spacing w:val="-46"/>
        </w:rPr>
        <w:t xml:space="preserve"> </w:t>
      </w:r>
      <w:r>
        <w:rPr>
          <w:spacing w:val="5"/>
        </w:rPr>
        <w:t>Γ</w:t>
      </w:r>
      <w:r>
        <w:rPr>
          <w:spacing w:val="-52"/>
        </w:rPr>
        <w:t xml:space="preserve"> </w:t>
      </w:r>
      <w:r>
        <w:rPr>
          <w:spacing w:val="5"/>
        </w:rPr>
        <w:t>|=1；实验数据与理论值</w:t>
      </w:r>
      <w:r>
        <w:rPr>
          <w:spacing w:val="4"/>
        </w:rPr>
        <w:t>的模长做比较，发现实验数据模长非常</w:t>
      </w:r>
      <w:r>
        <w:rPr>
          <w:spacing w:val="6"/>
        </w:rPr>
        <w:t>接近</w:t>
      </w:r>
      <w:r>
        <w:rPr>
          <w:spacing w:val="-19"/>
        </w:rPr>
        <w:t xml:space="preserve"> </w:t>
      </w:r>
      <w:r>
        <w:rPr>
          <w:spacing w:val="6"/>
        </w:rPr>
        <w:t>1，基本验证了理论计算。</w:t>
      </w:r>
    </w:p>
    <w:p w14:paraId="37E445D8">
      <w:pPr>
        <w:spacing w:line="256" w:lineRule="auto"/>
        <w:rPr>
          <w:rFonts w:ascii="Arial"/>
          <w:sz w:val="21"/>
        </w:rPr>
      </w:pPr>
    </w:p>
    <w:p w14:paraId="0147C674">
      <w:pPr>
        <w:spacing w:line="256" w:lineRule="auto"/>
        <w:rPr>
          <w:rFonts w:ascii="Arial"/>
          <w:sz w:val="21"/>
        </w:rPr>
      </w:pPr>
    </w:p>
    <w:p w14:paraId="691376F0">
      <w:pPr>
        <w:spacing w:line="256" w:lineRule="auto"/>
        <w:rPr>
          <w:rFonts w:ascii="Arial"/>
          <w:sz w:val="21"/>
        </w:rPr>
      </w:pPr>
    </w:p>
    <w:p w14:paraId="76671EC1">
      <w:pPr>
        <w:spacing w:line="256" w:lineRule="auto"/>
        <w:rPr>
          <w:rFonts w:ascii="Arial"/>
          <w:sz w:val="21"/>
        </w:rPr>
      </w:pPr>
    </w:p>
    <w:p w14:paraId="1346C898">
      <w:pPr>
        <w:spacing w:line="257" w:lineRule="auto"/>
        <w:rPr>
          <w:rFonts w:ascii="Arial"/>
          <w:sz w:val="21"/>
        </w:rPr>
      </w:pPr>
    </w:p>
    <w:p w14:paraId="6337F2D7">
      <w:pPr>
        <w:spacing w:line="257" w:lineRule="auto"/>
        <w:rPr>
          <w:rFonts w:ascii="Arial"/>
          <w:sz w:val="21"/>
        </w:rPr>
      </w:pPr>
    </w:p>
    <w:p w14:paraId="0709861A">
      <w:pPr>
        <w:spacing w:line="257" w:lineRule="auto"/>
        <w:rPr>
          <w:rFonts w:ascii="Arial"/>
          <w:sz w:val="21"/>
        </w:rPr>
      </w:pPr>
    </w:p>
    <w:p w14:paraId="301E79F1">
      <w:pPr>
        <w:pStyle w:val="2"/>
        <w:spacing w:before="65" w:line="228" w:lineRule="auto"/>
        <w:ind w:left="131"/>
      </w:pPr>
      <w:r>
        <w:rPr>
          <w:spacing w:val="3"/>
        </w:rPr>
        <w:t>（</w:t>
      </w:r>
      <w:r>
        <w:rPr>
          <w:rFonts w:ascii="Times New Roman" w:hAnsi="Times New Roman" w:eastAsia="Times New Roman" w:cs="Times New Roman"/>
          <w:spacing w:val="3"/>
        </w:rPr>
        <w:t>5</w:t>
      </w:r>
      <w:r>
        <w:rPr>
          <w:spacing w:val="3"/>
        </w:rPr>
        <w:t>）</w:t>
      </w:r>
      <w:r>
        <w:rPr>
          <w:rFonts w:ascii="Times New Roman" w:hAnsi="Times New Roman" w:eastAsia="Times New Roman" w:cs="Times New Roman"/>
          <w:spacing w:val="3"/>
        </w:rPr>
        <w:t>3.3</w:t>
      </w:r>
      <w:r>
        <w:rPr>
          <w:rFonts w:ascii="Times New Roman" w:hAnsi="Times New Roman" w:eastAsia="Times New Roman" w:cs="Times New Roman"/>
        </w:rPr>
        <w:t>nH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spacing w:val="3"/>
        </w:rPr>
        <w:t>电感负载</w:t>
      </w:r>
    </w:p>
    <w:p w14:paraId="70F7A215">
      <w:pPr>
        <w:pStyle w:val="2"/>
        <w:spacing w:before="197" w:line="519" w:lineRule="exact"/>
        <w:ind w:left="164" w:right="5931" w:hanging="41"/>
      </w:pPr>
      <w:r>
        <w:rPr>
          <w:spacing w:val="14"/>
          <w:position w:val="24"/>
        </w:rPr>
        <w:t>理论值计算：</w:t>
      </w:r>
      <w:r>
        <w:rPr>
          <w:rFonts w:ascii="Cambria Math" w:hAnsi="Cambria Math" w:eastAsia="Cambria Math" w:cs="Cambria Math"/>
          <w:position w:val="19"/>
        </w:rPr>
        <w:t>Z</w:t>
      </w:r>
      <w:r>
        <w:rPr>
          <w:rFonts w:ascii="Cambria Math" w:hAnsi="Cambria Math" w:eastAsia="Cambria Math" w:cs="Cambria Math"/>
          <w:position w:val="15"/>
          <w:sz w:val="14"/>
          <w:szCs w:val="14"/>
        </w:rPr>
        <w:t>L</w:t>
      </w:r>
      <w:r>
        <w:rPr>
          <w:rFonts w:ascii="Cambria Math" w:hAnsi="Cambria Math" w:eastAsia="Cambria Math" w:cs="Cambria Math"/>
          <w:spacing w:val="14"/>
          <w:position w:val="15"/>
          <w:sz w:val="14"/>
          <w:szCs w:val="14"/>
        </w:rPr>
        <w:t xml:space="preserve">  </w:t>
      </w:r>
      <w:r>
        <w:rPr>
          <w:rFonts w:ascii="Cambria Math" w:hAnsi="Cambria Math" w:eastAsia="Cambria Math" w:cs="Cambria Math"/>
          <w:spacing w:val="14"/>
          <w:position w:val="19"/>
        </w:rPr>
        <w:t xml:space="preserve">= </w:t>
      </w:r>
      <w:r>
        <w:rPr>
          <w:rFonts w:ascii="Cambria Math" w:hAnsi="Cambria Math" w:eastAsia="Cambria Math" w:cs="Cambria Math"/>
          <w:position w:val="19"/>
        </w:rPr>
        <w:t>jwL</w:t>
      </w:r>
      <w:r>
        <w:rPr>
          <w:rFonts w:ascii="Cambria Math" w:hAnsi="Cambria Math" w:eastAsia="Cambria Math" w:cs="Cambria Math"/>
          <w:spacing w:val="42"/>
          <w:position w:val="19"/>
        </w:rPr>
        <w:t xml:space="preserve"> </w:t>
      </w:r>
      <w:r>
        <w:rPr>
          <w:rFonts w:ascii="Cambria Math" w:hAnsi="Cambria Math" w:eastAsia="Cambria Math" w:cs="Cambria Math"/>
          <w:spacing w:val="14"/>
          <w:position w:val="19"/>
        </w:rPr>
        <w:t>= j2π</w:t>
      </w:r>
      <w:r>
        <w:rPr>
          <w:rFonts w:ascii="Cambria Math" w:hAnsi="Cambria Math" w:eastAsia="Cambria Math" w:cs="Cambria Math"/>
          <w:position w:val="19"/>
        </w:rPr>
        <w:t xml:space="preserve">fL </w:t>
      </w:r>
      <w:r>
        <w:rPr>
          <w:position w:val="-8"/>
        </w:rPr>
        <w:drawing>
          <wp:inline distT="0" distB="0" distL="0" distR="0">
            <wp:extent cx="1577340" cy="31305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77517" cy="31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46232">
      <w:pPr>
        <w:spacing w:line="325" w:lineRule="auto"/>
        <w:rPr>
          <w:rFonts w:ascii="Arial"/>
          <w:sz w:val="21"/>
        </w:rPr>
      </w:pPr>
    </w:p>
    <w:p w14:paraId="35B4B414">
      <w:pPr>
        <w:pStyle w:val="2"/>
        <w:spacing w:before="65" w:line="228" w:lineRule="auto"/>
        <w:ind w:left="125"/>
      </w:pPr>
      <w:r>
        <w:rPr>
          <w:spacing w:val="4"/>
        </w:rPr>
        <w:t>实验记录：</w:t>
      </w:r>
    </w:p>
    <w:p w14:paraId="478B10AB">
      <w:pPr>
        <w:spacing w:line="228" w:lineRule="auto"/>
        <w:sectPr>
          <w:pgSz w:w="11906" w:h="16839"/>
          <w:pgMar w:top="1431" w:right="1267" w:bottom="0" w:left="1687" w:header="0" w:footer="0" w:gutter="0"/>
          <w:cols w:space="720" w:num="1"/>
        </w:sectPr>
      </w:pPr>
    </w:p>
    <w:p w14:paraId="21E65A9E">
      <w:pPr>
        <w:spacing w:line="91" w:lineRule="auto"/>
        <w:rPr>
          <w:rFonts w:ascii="Arial"/>
          <w:sz w:val="2"/>
        </w:rPr>
      </w:pPr>
    </w:p>
    <w:tbl>
      <w:tblPr>
        <w:tblStyle w:val="5"/>
        <w:tblW w:w="8920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4"/>
        <w:gridCol w:w="1613"/>
        <w:gridCol w:w="1551"/>
        <w:gridCol w:w="2061"/>
        <w:gridCol w:w="2091"/>
      </w:tblGrid>
      <w:tr w14:paraId="38E5D2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604" w:type="dxa"/>
            <w:vAlign w:val="top"/>
          </w:tcPr>
          <w:p w14:paraId="5B9A9C78">
            <w:pPr>
              <w:spacing w:before="56" w:line="221" w:lineRule="auto"/>
              <w:ind w:left="303"/>
              <w:rPr>
                <w:rFonts w:ascii="Cambria Math" w:hAnsi="Cambria Math" w:eastAsia="Cambria Math" w:cs="Cambria Math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频率</w:t>
            </w:r>
            <w:r>
              <w:rPr>
                <w:rFonts w:ascii="宋体" w:hAnsi="宋体" w:eastAsia="宋体" w:cs="宋体"/>
                <w:spacing w:val="-37"/>
                <w:sz w:val="20"/>
                <w:szCs w:val="20"/>
              </w:rPr>
              <w:t xml:space="preserve"> </w:t>
            </w:r>
            <w:r>
              <w:rPr>
                <w:rFonts w:ascii="Cambria Math" w:hAnsi="Cambria Math" w:eastAsia="Cambria Math" w:cs="Cambria Math"/>
                <w:spacing w:val="6"/>
                <w:sz w:val="20"/>
                <w:szCs w:val="20"/>
              </w:rPr>
              <w:t>f/</w:t>
            </w:r>
            <w:r>
              <w:rPr>
                <w:rFonts w:ascii="Cambria Math" w:hAnsi="Cambria Math" w:eastAsia="Cambria Math" w:cs="Cambria Math"/>
                <w:sz w:val="20"/>
                <w:szCs w:val="20"/>
              </w:rPr>
              <w:t>GHz</w:t>
            </w:r>
          </w:p>
        </w:tc>
        <w:tc>
          <w:tcPr>
            <w:tcW w:w="1613" w:type="dxa"/>
            <w:vAlign w:val="top"/>
          </w:tcPr>
          <w:p w14:paraId="5D81D442">
            <w:pPr>
              <w:spacing w:before="56" w:line="221" w:lineRule="auto"/>
              <w:ind w:left="410"/>
              <w:rPr>
                <w:rFonts w:ascii="Cambria Math" w:hAnsi="Cambria Math" w:eastAsia="Cambria Math" w:cs="Cambria Math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电阻</w:t>
            </w:r>
            <w:r>
              <w:rPr>
                <w:rFonts w:ascii="宋体" w:hAnsi="宋体" w:eastAsia="宋体" w:cs="宋体"/>
                <w:spacing w:val="-35"/>
                <w:sz w:val="20"/>
                <w:szCs w:val="20"/>
              </w:rPr>
              <w:t xml:space="preserve"> </w:t>
            </w:r>
            <w:r>
              <w:rPr>
                <w:rFonts w:ascii="Cambria Math" w:hAnsi="Cambria Math" w:eastAsia="Cambria Math" w:cs="Cambria Math"/>
                <w:spacing w:val="-2"/>
                <w:sz w:val="20"/>
                <w:szCs w:val="20"/>
              </w:rPr>
              <w:t>R/Ω</w:t>
            </w:r>
          </w:p>
        </w:tc>
        <w:tc>
          <w:tcPr>
            <w:tcW w:w="1551" w:type="dxa"/>
            <w:vAlign w:val="top"/>
          </w:tcPr>
          <w:p w14:paraId="3DE76CA5">
            <w:pPr>
              <w:spacing w:before="56" w:line="221" w:lineRule="auto"/>
              <w:ind w:left="386"/>
              <w:rPr>
                <w:rFonts w:ascii="Cambria Math" w:hAnsi="Cambria Math" w:eastAsia="Cambria Math" w:cs="Cambria Math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电抗</w:t>
            </w:r>
            <w:r>
              <w:rPr>
                <w:rFonts w:ascii="宋体" w:hAnsi="宋体" w:eastAsia="宋体" w:cs="宋体"/>
                <w:spacing w:val="-42"/>
                <w:sz w:val="20"/>
                <w:szCs w:val="20"/>
              </w:rPr>
              <w:t xml:space="preserve"> </w:t>
            </w:r>
            <w:r>
              <w:rPr>
                <w:rFonts w:ascii="Cambria Math" w:hAnsi="Cambria Math" w:eastAsia="Cambria Math" w:cs="Cambria Math"/>
                <w:spacing w:val="-1"/>
                <w:sz w:val="20"/>
                <w:szCs w:val="20"/>
              </w:rPr>
              <w:t>X/Ω</w:t>
            </w:r>
          </w:p>
        </w:tc>
        <w:tc>
          <w:tcPr>
            <w:tcW w:w="2061" w:type="dxa"/>
            <w:vAlign w:val="top"/>
          </w:tcPr>
          <w:p w14:paraId="6AA1BA2A">
            <w:pPr>
              <w:pStyle w:val="6"/>
              <w:spacing w:before="56" w:line="228" w:lineRule="auto"/>
              <w:ind w:left="445"/>
              <w:rPr>
                <w:rFonts w:ascii="宋体" w:hAnsi="宋体" w:eastAsia="宋体" w:cs="宋体"/>
              </w:rPr>
            </w:pPr>
            <w:r>
              <w:rPr>
                <w:spacing w:val="6"/>
              </w:rPr>
              <w:t>Γ</w:t>
            </w:r>
            <w:r>
              <w:rPr>
                <w:rFonts w:ascii="宋体" w:hAnsi="宋体" w:eastAsia="宋体" w:cs="宋体"/>
                <w:spacing w:val="6"/>
              </w:rPr>
              <w:t>（实验值）</w:t>
            </w:r>
          </w:p>
        </w:tc>
        <w:tc>
          <w:tcPr>
            <w:tcW w:w="2091" w:type="dxa"/>
            <w:vAlign w:val="top"/>
          </w:tcPr>
          <w:p w14:paraId="2A01AC64">
            <w:pPr>
              <w:pStyle w:val="6"/>
              <w:spacing w:before="56" w:line="228" w:lineRule="auto"/>
              <w:ind w:left="460"/>
              <w:rPr>
                <w:rFonts w:ascii="宋体" w:hAnsi="宋体" w:eastAsia="宋体" w:cs="宋体"/>
              </w:rPr>
            </w:pPr>
            <w:r>
              <w:rPr>
                <w:spacing w:val="6"/>
              </w:rPr>
              <w:t>Γ</w:t>
            </w:r>
            <w:r>
              <w:rPr>
                <w:rFonts w:ascii="宋体" w:hAnsi="宋体" w:eastAsia="宋体" w:cs="宋体"/>
                <w:spacing w:val="6"/>
              </w:rPr>
              <w:t>（理论值）</w:t>
            </w:r>
          </w:p>
        </w:tc>
      </w:tr>
      <w:tr w14:paraId="6DC8B9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604" w:type="dxa"/>
            <w:vAlign w:val="top"/>
          </w:tcPr>
          <w:p w14:paraId="783D6B12">
            <w:pPr>
              <w:pStyle w:val="6"/>
              <w:spacing w:before="80" w:line="195" w:lineRule="auto"/>
              <w:ind w:left="671"/>
            </w:pPr>
            <w:r>
              <w:rPr>
                <w:spacing w:val="2"/>
              </w:rPr>
              <w:t>2.3</w:t>
            </w:r>
          </w:p>
        </w:tc>
        <w:tc>
          <w:tcPr>
            <w:tcW w:w="1613" w:type="dxa"/>
            <w:vAlign w:val="top"/>
          </w:tcPr>
          <w:p w14:paraId="4B228ED2">
            <w:pPr>
              <w:pStyle w:val="6"/>
              <w:spacing w:before="80" w:line="195" w:lineRule="auto"/>
              <w:ind w:left="574"/>
            </w:pPr>
            <w:r>
              <w:rPr>
                <w:spacing w:val="3"/>
              </w:rPr>
              <w:t>6.228</w:t>
            </w:r>
          </w:p>
        </w:tc>
        <w:tc>
          <w:tcPr>
            <w:tcW w:w="1551" w:type="dxa"/>
            <w:vAlign w:val="top"/>
          </w:tcPr>
          <w:p w14:paraId="0E17226C">
            <w:pPr>
              <w:pStyle w:val="6"/>
              <w:spacing w:before="80" w:line="195" w:lineRule="auto"/>
              <w:ind w:left="486"/>
            </w:pPr>
            <w:r>
              <w:rPr>
                <w:spacing w:val="3"/>
              </w:rPr>
              <w:t>40.159</w:t>
            </w:r>
          </w:p>
        </w:tc>
        <w:tc>
          <w:tcPr>
            <w:tcW w:w="2061" w:type="dxa"/>
            <w:vAlign w:val="top"/>
          </w:tcPr>
          <w:p w14:paraId="6E4DF275">
            <w:pPr>
              <w:pStyle w:val="6"/>
              <w:spacing w:before="76" w:line="201" w:lineRule="auto"/>
              <w:ind w:left="441"/>
            </w:pPr>
            <w:r>
              <w:rPr>
                <w:spacing w:val="1"/>
              </w:rPr>
              <w:t>-0.</w:t>
            </w:r>
            <w:r>
              <w:rPr>
                <w:spacing w:val="-16"/>
              </w:rPr>
              <w:t xml:space="preserve"> </w:t>
            </w:r>
            <w:r>
              <w:rPr>
                <w:spacing w:val="1"/>
              </w:rPr>
              <w:t>178+j0.841</w:t>
            </w:r>
          </w:p>
        </w:tc>
        <w:tc>
          <w:tcPr>
            <w:tcW w:w="2091" w:type="dxa"/>
            <w:vAlign w:val="top"/>
          </w:tcPr>
          <w:p w14:paraId="607D4828">
            <w:pPr>
              <w:pStyle w:val="6"/>
              <w:spacing w:before="76" w:line="201" w:lineRule="auto"/>
              <w:ind w:left="456"/>
            </w:pPr>
            <w:r>
              <w:rPr>
                <w:spacing w:val="3"/>
              </w:rPr>
              <w:t>-0.047+j0.999</w:t>
            </w:r>
          </w:p>
        </w:tc>
      </w:tr>
      <w:tr w14:paraId="44C2AB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604" w:type="dxa"/>
            <w:vAlign w:val="top"/>
          </w:tcPr>
          <w:p w14:paraId="7F9DC43F">
            <w:pPr>
              <w:pStyle w:val="6"/>
              <w:spacing w:before="81" w:line="195" w:lineRule="auto"/>
              <w:ind w:left="671"/>
            </w:pPr>
            <w:r>
              <w:rPr>
                <w:spacing w:val="2"/>
              </w:rPr>
              <w:t>2.4</w:t>
            </w:r>
          </w:p>
        </w:tc>
        <w:tc>
          <w:tcPr>
            <w:tcW w:w="1613" w:type="dxa"/>
            <w:vAlign w:val="top"/>
          </w:tcPr>
          <w:p w14:paraId="2C75290F">
            <w:pPr>
              <w:pStyle w:val="6"/>
              <w:spacing w:before="81" w:line="195" w:lineRule="auto"/>
              <w:ind w:left="516"/>
            </w:pPr>
            <w:r>
              <w:rPr>
                <w:spacing w:val="3"/>
              </w:rPr>
              <w:t>26.351</w:t>
            </w:r>
          </w:p>
        </w:tc>
        <w:tc>
          <w:tcPr>
            <w:tcW w:w="1551" w:type="dxa"/>
            <w:vAlign w:val="top"/>
          </w:tcPr>
          <w:p w14:paraId="64DE0BCC">
            <w:pPr>
              <w:pStyle w:val="6"/>
              <w:spacing w:before="81" w:line="195" w:lineRule="auto"/>
              <w:ind w:left="496"/>
            </w:pPr>
            <w:r>
              <w:rPr>
                <w:spacing w:val="2"/>
              </w:rPr>
              <w:t>81.624</w:t>
            </w:r>
          </w:p>
        </w:tc>
        <w:tc>
          <w:tcPr>
            <w:tcW w:w="2061" w:type="dxa"/>
            <w:vAlign w:val="top"/>
          </w:tcPr>
          <w:p w14:paraId="05A25757">
            <w:pPr>
              <w:pStyle w:val="6"/>
              <w:spacing w:before="77" w:line="201" w:lineRule="auto"/>
              <w:ind w:left="476"/>
            </w:pPr>
            <w:r>
              <w:rPr>
                <w:spacing w:val="3"/>
              </w:rPr>
              <w:t>0.389+j0.653</w:t>
            </w:r>
          </w:p>
        </w:tc>
        <w:tc>
          <w:tcPr>
            <w:tcW w:w="2091" w:type="dxa"/>
            <w:vAlign w:val="top"/>
          </w:tcPr>
          <w:p w14:paraId="6B3F9DDC">
            <w:pPr>
              <w:pStyle w:val="6"/>
              <w:spacing w:before="77" w:line="201" w:lineRule="auto"/>
              <w:ind w:left="456"/>
            </w:pPr>
            <w:r>
              <w:rPr>
                <w:spacing w:val="3"/>
              </w:rPr>
              <w:t>-0.005+j1.000</w:t>
            </w:r>
          </w:p>
        </w:tc>
      </w:tr>
      <w:tr w14:paraId="4664B9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604" w:type="dxa"/>
            <w:vAlign w:val="top"/>
          </w:tcPr>
          <w:p w14:paraId="555F8123">
            <w:pPr>
              <w:pStyle w:val="6"/>
              <w:spacing w:before="84" w:line="195" w:lineRule="auto"/>
              <w:ind w:left="671"/>
            </w:pPr>
            <w:r>
              <w:rPr>
                <w:spacing w:val="2"/>
              </w:rPr>
              <w:t>2.5</w:t>
            </w:r>
          </w:p>
        </w:tc>
        <w:tc>
          <w:tcPr>
            <w:tcW w:w="1613" w:type="dxa"/>
            <w:vAlign w:val="top"/>
          </w:tcPr>
          <w:p w14:paraId="092CEE39">
            <w:pPr>
              <w:pStyle w:val="6"/>
              <w:spacing w:before="84" w:line="195" w:lineRule="auto"/>
              <w:ind w:left="522"/>
            </w:pPr>
            <w:r>
              <w:rPr>
                <w:spacing w:val="2"/>
              </w:rPr>
              <w:t>55.706</w:t>
            </w:r>
          </w:p>
        </w:tc>
        <w:tc>
          <w:tcPr>
            <w:tcW w:w="1551" w:type="dxa"/>
            <w:vAlign w:val="top"/>
          </w:tcPr>
          <w:p w14:paraId="4C4A1C3A">
            <w:pPr>
              <w:pStyle w:val="6"/>
              <w:spacing w:before="84" w:line="195" w:lineRule="auto"/>
              <w:ind w:left="455"/>
            </w:pPr>
            <w:r>
              <w:rPr>
                <w:spacing w:val="1"/>
              </w:rPr>
              <w:t>162.980</w:t>
            </w:r>
          </w:p>
        </w:tc>
        <w:tc>
          <w:tcPr>
            <w:tcW w:w="2061" w:type="dxa"/>
            <w:vAlign w:val="top"/>
          </w:tcPr>
          <w:p w14:paraId="2BB85DCE">
            <w:pPr>
              <w:pStyle w:val="6"/>
              <w:spacing w:before="80" w:line="201" w:lineRule="auto"/>
              <w:ind w:left="476"/>
            </w:pPr>
            <w:r>
              <w:rPr>
                <w:spacing w:val="3"/>
              </w:rPr>
              <w:t>0.712+j0.432</w:t>
            </w:r>
          </w:p>
        </w:tc>
        <w:tc>
          <w:tcPr>
            <w:tcW w:w="2091" w:type="dxa"/>
            <w:vAlign w:val="top"/>
          </w:tcPr>
          <w:p w14:paraId="6DDDC5F0">
            <w:pPr>
              <w:pStyle w:val="6"/>
              <w:spacing w:before="80" w:line="201" w:lineRule="auto"/>
              <w:ind w:left="488"/>
            </w:pPr>
            <w:r>
              <w:rPr>
                <w:spacing w:val="3"/>
              </w:rPr>
              <w:t>0.036+j0.999</w:t>
            </w:r>
          </w:p>
        </w:tc>
      </w:tr>
      <w:tr w14:paraId="43041D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604" w:type="dxa"/>
            <w:vAlign w:val="top"/>
          </w:tcPr>
          <w:p w14:paraId="02C1F887">
            <w:pPr>
              <w:pStyle w:val="6"/>
              <w:spacing w:before="84" w:line="195" w:lineRule="auto"/>
              <w:ind w:left="671"/>
            </w:pPr>
            <w:r>
              <w:rPr>
                <w:spacing w:val="2"/>
              </w:rPr>
              <w:t>2.6</w:t>
            </w:r>
          </w:p>
        </w:tc>
        <w:tc>
          <w:tcPr>
            <w:tcW w:w="1613" w:type="dxa"/>
            <w:vAlign w:val="top"/>
          </w:tcPr>
          <w:p w14:paraId="72D9ABD0">
            <w:pPr>
              <w:pStyle w:val="6"/>
              <w:spacing w:before="84" w:line="195" w:lineRule="auto"/>
              <w:ind w:left="467"/>
            </w:pPr>
            <w:r>
              <w:rPr>
                <w:spacing w:val="3"/>
              </w:rPr>
              <w:t>710.445</w:t>
            </w:r>
          </w:p>
        </w:tc>
        <w:tc>
          <w:tcPr>
            <w:tcW w:w="1551" w:type="dxa"/>
            <w:vAlign w:val="top"/>
          </w:tcPr>
          <w:p w14:paraId="2657DDFC">
            <w:pPr>
              <w:pStyle w:val="6"/>
              <w:spacing w:before="84" w:line="195" w:lineRule="auto"/>
              <w:ind w:left="455"/>
            </w:pPr>
            <w:r>
              <w:rPr>
                <w:spacing w:val="1"/>
              </w:rPr>
              <w:t>195.117</w:t>
            </w:r>
          </w:p>
        </w:tc>
        <w:tc>
          <w:tcPr>
            <w:tcW w:w="2061" w:type="dxa"/>
            <w:vAlign w:val="top"/>
          </w:tcPr>
          <w:p w14:paraId="5C408C89">
            <w:pPr>
              <w:pStyle w:val="6"/>
              <w:spacing w:before="81" w:line="201" w:lineRule="auto"/>
              <w:ind w:left="476"/>
            </w:pPr>
            <w:r>
              <w:rPr>
                <w:spacing w:val="3"/>
              </w:rPr>
              <w:t>0.877+j0.032</w:t>
            </w:r>
          </w:p>
        </w:tc>
        <w:tc>
          <w:tcPr>
            <w:tcW w:w="2091" w:type="dxa"/>
            <w:vAlign w:val="top"/>
          </w:tcPr>
          <w:p w14:paraId="7423C6E9">
            <w:pPr>
              <w:pStyle w:val="6"/>
              <w:spacing w:before="81" w:line="201" w:lineRule="auto"/>
              <w:ind w:left="488"/>
            </w:pPr>
            <w:r>
              <w:rPr>
                <w:spacing w:val="3"/>
              </w:rPr>
              <w:t>0.075+j0.997</w:t>
            </w:r>
          </w:p>
        </w:tc>
      </w:tr>
      <w:tr w14:paraId="5C09C6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604" w:type="dxa"/>
            <w:vAlign w:val="top"/>
          </w:tcPr>
          <w:p w14:paraId="5482875C">
            <w:pPr>
              <w:pStyle w:val="6"/>
              <w:spacing w:before="85" w:line="195" w:lineRule="auto"/>
              <w:ind w:left="671"/>
            </w:pPr>
            <w:r>
              <w:rPr>
                <w:spacing w:val="2"/>
              </w:rPr>
              <w:t>2.7</w:t>
            </w:r>
          </w:p>
        </w:tc>
        <w:tc>
          <w:tcPr>
            <w:tcW w:w="1613" w:type="dxa"/>
            <w:vAlign w:val="top"/>
          </w:tcPr>
          <w:p w14:paraId="28811404">
            <w:pPr>
              <w:pStyle w:val="6"/>
              <w:spacing w:before="85" w:line="195" w:lineRule="auto"/>
              <w:ind w:left="515"/>
            </w:pPr>
            <w:r>
              <w:rPr>
                <w:spacing w:val="3"/>
              </w:rPr>
              <w:t>47.093</w:t>
            </w:r>
          </w:p>
        </w:tc>
        <w:tc>
          <w:tcPr>
            <w:tcW w:w="1551" w:type="dxa"/>
            <w:vAlign w:val="top"/>
          </w:tcPr>
          <w:p w14:paraId="39B1D3D8">
            <w:pPr>
              <w:pStyle w:val="6"/>
              <w:spacing w:before="85" w:line="195" w:lineRule="auto"/>
              <w:ind w:left="405"/>
            </w:pPr>
            <w:r>
              <w:rPr>
                <w:spacing w:val="3"/>
              </w:rPr>
              <w:t>-153.256</w:t>
            </w:r>
          </w:p>
        </w:tc>
        <w:tc>
          <w:tcPr>
            <w:tcW w:w="2061" w:type="dxa"/>
            <w:vAlign w:val="top"/>
          </w:tcPr>
          <w:p w14:paraId="427FB4C1">
            <w:pPr>
              <w:pStyle w:val="6"/>
              <w:spacing w:before="81" w:line="201" w:lineRule="auto"/>
              <w:ind w:left="500"/>
            </w:pPr>
            <w:r>
              <w:rPr>
                <w:spacing w:val="3"/>
              </w:rPr>
              <w:t>0.705-j0.466</w:t>
            </w:r>
          </w:p>
        </w:tc>
        <w:tc>
          <w:tcPr>
            <w:tcW w:w="2091" w:type="dxa"/>
            <w:vAlign w:val="top"/>
          </w:tcPr>
          <w:p w14:paraId="39E3C5C6">
            <w:pPr>
              <w:pStyle w:val="6"/>
              <w:spacing w:before="81" w:line="201" w:lineRule="auto"/>
              <w:ind w:left="488"/>
            </w:pPr>
            <w:r>
              <w:rPr>
                <w:spacing w:val="1"/>
              </w:rPr>
              <w:t>0.</w:t>
            </w:r>
            <w:r>
              <w:rPr>
                <w:spacing w:val="-17"/>
              </w:rPr>
              <w:t xml:space="preserve"> </w:t>
            </w:r>
            <w:r>
              <w:rPr>
                <w:spacing w:val="1"/>
              </w:rPr>
              <w:t>113+j0.994</w:t>
            </w:r>
          </w:p>
        </w:tc>
      </w:tr>
    </w:tbl>
    <w:p w14:paraId="22A9A1E7">
      <w:pPr>
        <w:spacing w:line="376" w:lineRule="auto"/>
        <w:rPr>
          <w:rFonts w:ascii="Arial"/>
          <w:sz w:val="21"/>
        </w:rPr>
      </w:pPr>
    </w:p>
    <w:p w14:paraId="14983516">
      <w:pPr>
        <w:spacing w:line="3238" w:lineRule="exact"/>
        <w:ind w:firstLine="2224"/>
      </w:pPr>
      <w:r>
        <w:rPr>
          <w:position w:val="-64"/>
        </w:rPr>
        <w:drawing>
          <wp:inline distT="0" distB="0" distL="0" distR="0">
            <wp:extent cx="2578100" cy="2055495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78608" cy="205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2FD4C">
      <w:pPr>
        <w:pStyle w:val="2"/>
        <w:spacing w:before="178" w:line="227" w:lineRule="auto"/>
        <w:ind w:left="2272"/>
        <w:outlineLvl w:val="3"/>
      </w:pPr>
      <w:r>
        <w:rPr>
          <w:spacing w:val="5"/>
        </w:rPr>
        <w:t>图</w:t>
      </w:r>
      <w:r>
        <w:rPr>
          <w:spacing w:val="-23"/>
        </w:rPr>
        <w:t xml:space="preserve"> </w:t>
      </w:r>
      <w:r>
        <w:rPr>
          <w:spacing w:val="5"/>
        </w:rPr>
        <w:t>5 微带传输线</w:t>
      </w:r>
      <w:r>
        <w:rPr>
          <w:spacing w:val="-36"/>
        </w:rPr>
        <w:t xml:space="preserve"> </w:t>
      </w:r>
      <w:r>
        <w:rPr>
          <w:spacing w:val="5"/>
        </w:rPr>
        <w:t>3.3</w:t>
      </w:r>
      <w:r>
        <w:t>nH</w:t>
      </w:r>
      <w:r>
        <w:rPr>
          <w:spacing w:val="-33"/>
        </w:rPr>
        <w:t xml:space="preserve"> </w:t>
      </w:r>
      <w:r>
        <w:rPr>
          <w:spacing w:val="5"/>
        </w:rPr>
        <w:t>史密斯圆图(2.5</w:t>
      </w:r>
      <w:r>
        <w:t>GHz</w:t>
      </w:r>
      <w:r>
        <w:rPr>
          <w:spacing w:val="5"/>
        </w:rPr>
        <w:t>)</w:t>
      </w:r>
    </w:p>
    <w:p w14:paraId="43A71D12">
      <w:pPr>
        <w:pStyle w:val="2"/>
        <w:spacing w:before="65" w:line="228" w:lineRule="auto"/>
        <w:ind w:left="141"/>
        <w:outlineLvl w:val="1"/>
      </w:pPr>
      <w:r>
        <w:rPr>
          <w:spacing w:val="5"/>
        </w:rPr>
        <w:t>图</w:t>
      </w:r>
      <w:r>
        <w:rPr>
          <w:spacing w:val="-33"/>
        </w:rPr>
        <w:t xml:space="preserve"> </w:t>
      </w:r>
      <w:r>
        <w:rPr>
          <w:spacing w:val="5"/>
        </w:rPr>
        <w:t>5</w:t>
      </w:r>
      <w:r>
        <w:rPr>
          <w:spacing w:val="-19"/>
        </w:rPr>
        <w:t xml:space="preserve"> </w:t>
      </w:r>
      <w:r>
        <w:rPr>
          <w:spacing w:val="5"/>
        </w:rPr>
        <w:t>中曲线整体偏向感性区域，反射系数模长接近</w:t>
      </w:r>
      <w:r>
        <w:rPr>
          <w:spacing w:val="-21"/>
        </w:rPr>
        <w:t xml:space="preserve"> </w:t>
      </w:r>
      <w:r>
        <w:rPr>
          <w:spacing w:val="5"/>
        </w:rPr>
        <w:t>1。</w:t>
      </w:r>
    </w:p>
    <w:p w14:paraId="2A740808">
      <w:pPr>
        <w:spacing w:line="296" w:lineRule="auto"/>
        <w:rPr>
          <w:rFonts w:ascii="Arial"/>
          <w:sz w:val="21"/>
        </w:rPr>
      </w:pPr>
    </w:p>
    <w:p w14:paraId="31E8EDE1">
      <w:pPr>
        <w:spacing w:line="297" w:lineRule="auto"/>
        <w:rPr>
          <w:rFonts w:ascii="Arial"/>
          <w:sz w:val="21"/>
        </w:rPr>
      </w:pPr>
    </w:p>
    <w:p w14:paraId="384E6933">
      <w:pPr>
        <w:pStyle w:val="2"/>
        <w:spacing w:before="78" w:line="220" w:lineRule="auto"/>
        <w:ind w:left="118"/>
        <w:outlineLvl w:val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4"/>
          <w:szCs w:val="24"/>
        </w:rPr>
        <w:t>2.</w:t>
      </w:r>
      <w:r>
        <w:rPr>
          <w:b/>
          <w:bCs/>
          <w:spacing w:val="-3"/>
          <w:sz w:val="24"/>
          <w:szCs w:val="24"/>
        </w:rPr>
        <w:t>天线测量</w:t>
      </w:r>
    </w:p>
    <w:p w14:paraId="77935804">
      <w:pPr>
        <w:pStyle w:val="2"/>
        <w:spacing w:before="41" w:line="289" w:lineRule="auto"/>
        <w:ind w:left="124" w:right="437" w:hanging="1"/>
      </w:pPr>
      <w:r>
        <w:rPr>
          <w:spacing w:val="8"/>
        </w:rPr>
        <w:t>从对数图中可以看出，天线共有</w:t>
      </w:r>
      <w:r>
        <w:rPr>
          <w:spacing w:val="-33"/>
        </w:rPr>
        <w:t xml:space="preserve"> </w:t>
      </w:r>
      <w:r>
        <w:rPr>
          <w:spacing w:val="8"/>
        </w:rPr>
        <w:t>5</w:t>
      </w:r>
      <w:r>
        <w:rPr>
          <w:spacing w:val="-38"/>
        </w:rPr>
        <w:t xml:space="preserve"> </w:t>
      </w:r>
      <w:r>
        <w:rPr>
          <w:spacing w:val="8"/>
        </w:rPr>
        <w:t>个吸收峰，</w:t>
      </w:r>
      <w:r>
        <w:rPr>
          <w:spacing w:val="7"/>
        </w:rPr>
        <w:t>峰值在-6</w:t>
      </w:r>
      <w:r>
        <w:rPr>
          <w:spacing w:val="-32"/>
        </w:rPr>
        <w:t xml:space="preserve"> </w:t>
      </w:r>
      <w:r>
        <w:rPr>
          <w:spacing w:val="7"/>
        </w:rPr>
        <w:t>到-15</w:t>
      </w:r>
      <w:r>
        <w:t>dB</w:t>
      </w:r>
      <w:r>
        <w:rPr>
          <w:spacing w:val="-39"/>
        </w:rPr>
        <w:t xml:space="preserve"> </w:t>
      </w:r>
      <w:r>
        <w:rPr>
          <w:spacing w:val="7"/>
        </w:rPr>
        <w:t>之间。在</w:t>
      </w:r>
      <w:r>
        <w:rPr>
          <w:spacing w:val="-33"/>
        </w:rPr>
        <w:t xml:space="preserve"> </w:t>
      </w:r>
      <w:r>
        <w:rPr>
          <w:spacing w:val="7"/>
        </w:rPr>
        <w:t>f=1.658</w:t>
      </w:r>
      <w:r>
        <w:t>GHz</w:t>
      </w:r>
      <w:r>
        <w:rPr>
          <w:spacing w:val="-31"/>
        </w:rPr>
        <w:t xml:space="preserve"> </w:t>
      </w:r>
      <w:r>
        <w:rPr>
          <w:spacing w:val="7"/>
        </w:rPr>
        <w:t>时，</w:t>
      </w:r>
      <w:r>
        <w:rPr>
          <w:spacing w:val="5"/>
        </w:rPr>
        <w:t>具有最小的驻波系数为</w:t>
      </w:r>
      <w:r>
        <w:rPr>
          <w:spacing w:val="-21"/>
        </w:rPr>
        <w:t xml:space="preserve"> </w:t>
      </w:r>
      <w:r>
        <w:rPr>
          <w:spacing w:val="5"/>
        </w:rPr>
        <w:t>1.444，小于</w:t>
      </w:r>
      <w:r>
        <w:rPr>
          <w:spacing w:val="-22"/>
        </w:rPr>
        <w:t xml:space="preserve"> </w:t>
      </w:r>
      <w:r>
        <w:rPr>
          <w:spacing w:val="5"/>
        </w:rPr>
        <w:t>1.5，此时反射功率</w:t>
      </w:r>
      <w:r>
        <w:rPr>
          <w:spacing w:val="4"/>
        </w:rPr>
        <w:t>较低，接近匹配，天线工作效果好。</w:t>
      </w:r>
    </w:p>
    <w:p w14:paraId="61F9F64D">
      <w:pPr>
        <w:spacing w:line="242" w:lineRule="auto"/>
        <w:rPr>
          <w:rFonts w:ascii="Arial"/>
          <w:sz w:val="21"/>
        </w:rPr>
      </w:pPr>
    </w:p>
    <w:p w14:paraId="0703B2BE">
      <w:pPr>
        <w:pStyle w:val="2"/>
        <w:spacing w:before="66" w:line="228" w:lineRule="auto"/>
        <w:ind w:left="131"/>
      </w:pPr>
      <w:r>
        <w:rPr>
          <w:spacing w:val="5"/>
        </w:rPr>
        <w:t>（</w:t>
      </w:r>
      <w:r>
        <w:rPr>
          <w:rFonts w:ascii="Times New Roman" w:hAnsi="Times New Roman" w:eastAsia="Times New Roman" w:cs="Times New Roman"/>
          <w:spacing w:val="5"/>
        </w:rPr>
        <w:t>1</w:t>
      </w:r>
      <w:r>
        <w:rPr>
          <w:spacing w:val="5"/>
        </w:rPr>
        <w:t>）史密斯圆图：</w:t>
      </w:r>
    </w:p>
    <w:p w14:paraId="125D755B">
      <w:pPr>
        <w:spacing w:before="162" w:line="3698" w:lineRule="exact"/>
        <w:ind w:firstLine="2318"/>
      </w:pPr>
      <w:r>
        <w:rPr>
          <w:position w:val="-73"/>
        </w:rPr>
        <w:drawing>
          <wp:inline distT="0" distB="0" distL="0" distR="0">
            <wp:extent cx="2383155" cy="2348230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83536" cy="234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97800">
      <w:pPr>
        <w:spacing w:line="252" w:lineRule="auto"/>
        <w:rPr>
          <w:rFonts w:ascii="Arial"/>
          <w:sz w:val="21"/>
        </w:rPr>
      </w:pPr>
    </w:p>
    <w:p w14:paraId="79A46C3A">
      <w:pPr>
        <w:spacing w:line="252" w:lineRule="auto"/>
        <w:rPr>
          <w:rFonts w:ascii="Arial"/>
          <w:sz w:val="21"/>
        </w:rPr>
      </w:pPr>
    </w:p>
    <w:p w14:paraId="2CCFDFCC">
      <w:pPr>
        <w:pStyle w:val="2"/>
        <w:spacing w:before="65" w:line="228" w:lineRule="auto"/>
        <w:ind w:left="131"/>
      </w:pPr>
      <w:r>
        <w:rPr>
          <w:spacing w:val="6"/>
        </w:rPr>
        <w:t>（</w:t>
      </w:r>
      <w:r>
        <w:rPr>
          <w:rFonts w:ascii="Times New Roman" w:hAnsi="Times New Roman" w:eastAsia="Times New Roman" w:cs="Times New Roman"/>
          <w:spacing w:val="6"/>
        </w:rPr>
        <w:t>2</w:t>
      </w:r>
      <w:r>
        <w:rPr>
          <w:spacing w:val="6"/>
        </w:rPr>
        <w:t>）天线驻波系数图：</w:t>
      </w:r>
    </w:p>
    <w:p w14:paraId="0B50EFA1">
      <w:pPr>
        <w:spacing w:line="228" w:lineRule="auto"/>
        <w:sectPr>
          <w:pgSz w:w="11906" w:h="16839"/>
          <w:pgMar w:top="1431" w:right="1293" w:bottom="0" w:left="1687" w:header="0" w:footer="0" w:gutter="0"/>
          <w:cols w:space="720" w:num="1"/>
        </w:sectPr>
      </w:pPr>
    </w:p>
    <w:p w14:paraId="38E74CE6">
      <w:pPr>
        <w:spacing w:before="18" w:line="3036" w:lineRule="exact"/>
        <w:ind w:firstLine="2270"/>
      </w:pPr>
      <w:r>
        <w:rPr>
          <w:position w:val="-60"/>
        </w:rPr>
        <w:drawing>
          <wp:inline distT="0" distB="0" distL="0" distR="0">
            <wp:extent cx="2329815" cy="1927225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30195" cy="192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0B4E7">
      <w:pPr>
        <w:spacing w:line="370" w:lineRule="auto"/>
        <w:rPr>
          <w:rFonts w:ascii="Arial"/>
          <w:sz w:val="21"/>
        </w:rPr>
      </w:pPr>
    </w:p>
    <w:p w14:paraId="32DD2994">
      <w:pPr>
        <w:pStyle w:val="2"/>
        <w:spacing w:before="65" w:line="228" w:lineRule="auto"/>
        <w:ind w:left="32"/>
      </w:pPr>
      <w:r>
        <w:rPr>
          <w:spacing w:val="8"/>
        </w:rPr>
        <w:t>（</w:t>
      </w:r>
      <w:r>
        <w:rPr>
          <w:rFonts w:ascii="Times New Roman" w:hAnsi="Times New Roman" w:eastAsia="Times New Roman" w:cs="Times New Roman"/>
          <w:spacing w:val="8"/>
        </w:rPr>
        <w:t>3</w:t>
      </w:r>
      <w:r>
        <w:rPr>
          <w:spacing w:val="8"/>
        </w:rPr>
        <w:t>）天线驻波比特性曲线（对数</w:t>
      </w:r>
      <w:r>
        <w:rPr>
          <w:spacing w:val="2"/>
        </w:rPr>
        <w:t>）：</w:t>
      </w:r>
    </w:p>
    <w:p w14:paraId="09FF7D52">
      <w:pPr>
        <w:spacing w:line="416" w:lineRule="auto"/>
        <w:rPr>
          <w:rFonts w:ascii="Arial"/>
          <w:sz w:val="21"/>
        </w:rPr>
      </w:pPr>
    </w:p>
    <w:p w14:paraId="3E017835">
      <w:pPr>
        <w:spacing w:line="3804" w:lineRule="exact"/>
        <w:ind w:firstLine="2270"/>
      </w:pPr>
      <w:r>
        <w:rPr>
          <w:position w:val="-76"/>
        </w:rPr>
        <w:drawing>
          <wp:inline distT="0" distB="0" distL="0" distR="0">
            <wp:extent cx="2489835" cy="2415540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90216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D59AF">
      <w:pPr>
        <w:spacing w:line="261" w:lineRule="auto"/>
        <w:rPr>
          <w:rFonts w:ascii="Arial"/>
          <w:sz w:val="21"/>
        </w:rPr>
      </w:pPr>
    </w:p>
    <w:p w14:paraId="7E674C19">
      <w:pPr>
        <w:spacing w:line="262" w:lineRule="auto"/>
        <w:rPr>
          <w:rFonts w:ascii="Arial"/>
          <w:sz w:val="21"/>
        </w:rPr>
      </w:pPr>
    </w:p>
    <w:p w14:paraId="120B67EA">
      <w:pPr>
        <w:spacing w:line="262" w:lineRule="auto"/>
        <w:rPr>
          <w:rFonts w:ascii="Arial"/>
          <w:sz w:val="21"/>
        </w:rPr>
      </w:pPr>
    </w:p>
    <w:p w14:paraId="014AEBB4">
      <w:pPr>
        <w:spacing w:line="262" w:lineRule="auto"/>
        <w:rPr>
          <w:rFonts w:ascii="Arial"/>
          <w:sz w:val="21"/>
        </w:rPr>
      </w:pPr>
    </w:p>
    <w:p w14:paraId="653C9C8F">
      <w:pPr>
        <w:pStyle w:val="2"/>
        <w:spacing w:before="78" w:line="219" w:lineRule="auto"/>
        <w:ind w:left="17"/>
        <w:outlineLvl w:val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3.</w:t>
      </w:r>
      <w:r>
        <w:rPr>
          <w:b/>
          <w:bCs/>
          <w:spacing w:val="-2"/>
          <w:sz w:val="24"/>
          <w:szCs w:val="24"/>
        </w:rPr>
        <w:t>微带耦合滤波器测量</w:t>
      </w:r>
    </w:p>
    <w:p w14:paraId="4BC2B293">
      <w:pPr>
        <w:pStyle w:val="2"/>
        <w:spacing w:before="41" w:line="221" w:lineRule="auto"/>
        <w:ind w:left="41"/>
        <w:rPr>
          <w:rFonts w:ascii="Cambria Math" w:hAnsi="Cambria Math" w:eastAsia="Cambria Math" w:cs="Cambria Math"/>
        </w:rPr>
      </w:pPr>
      <w:r>
        <w:rPr>
          <w:spacing w:val="9"/>
        </w:rPr>
        <w:t>中心频率：</w:t>
      </w:r>
      <w:r>
        <w:rPr>
          <w:rFonts w:ascii="Cambria Math" w:hAnsi="Cambria Math" w:eastAsia="Cambria Math" w:cs="Cambria Math"/>
          <w:spacing w:val="9"/>
        </w:rPr>
        <w:t>f</w:t>
      </w:r>
      <w:r>
        <w:rPr>
          <w:rFonts w:ascii="Cambria Math" w:hAnsi="Cambria Math" w:eastAsia="Cambria Math" w:cs="Cambria Math"/>
          <w:spacing w:val="9"/>
          <w:position w:val="-4"/>
          <w:sz w:val="14"/>
          <w:szCs w:val="14"/>
        </w:rPr>
        <w:t xml:space="preserve">0  </w:t>
      </w:r>
      <w:r>
        <w:rPr>
          <w:rFonts w:ascii="Cambria Math" w:hAnsi="Cambria Math" w:eastAsia="Cambria Math" w:cs="Cambria Math"/>
          <w:spacing w:val="9"/>
        </w:rPr>
        <w:t>=</w:t>
      </w:r>
      <w:r>
        <w:rPr>
          <w:rFonts w:ascii="Cambria Math" w:hAnsi="Cambria Math" w:eastAsia="Cambria Math" w:cs="Cambria Math"/>
          <w:spacing w:val="26"/>
        </w:rPr>
        <w:t xml:space="preserve"> </w:t>
      </w:r>
      <w:r>
        <w:rPr>
          <w:rFonts w:ascii="Cambria Math" w:hAnsi="Cambria Math" w:eastAsia="Cambria Math" w:cs="Cambria Math"/>
          <w:spacing w:val="9"/>
        </w:rPr>
        <w:t>2.40591</w:t>
      </w:r>
      <w:r>
        <w:rPr>
          <w:rFonts w:ascii="Cambria Math" w:hAnsi="Cambria Math" w:eastAsia="Cambria Math" w:cs="Cambria Math"/>
        </w:rPr>
        <w:t>GHz</w:t>
      </w:r>
    </w:p>
    <w:p w14:paraId="1929BD30">
      <w:pPr>
        <w:pStyle w:val="2"/>
        <w:spacing w:before="60" w:line="222" w:lineRule="auto"/>
        <w:ind w:left="22"/>
        <w:rPr>
          <w:rFonts w:ascii="Cambria Math" w:hAnsi="Cambria Math" w:eastAsia="Cambria Math" w:cs="Cambria Math"/>
        </w:rPr>
      </w:pPr>
      <w:r>
        <w:rPr>
          <w:rFonts w:ascii="Times New Roman" w:hAnsi="Times New Roman" w:eastAsia="Times New Roman" w:cs="Times New Roman"/>
          <w:spacing w:val="5"/>
        </w:rPr>
        <w:t>3</w:t>
      </w:r>
      <w:r>
        <w:rPr>
          <w:rFonts w:ascii="Times New Roman" w:hAnsi="Times New Roman" w:eastAsia="Times New Roman" w:cs="Times New Roman"/>
        </w:rPr>
        <w:t>dB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spacing w:val="5"/>
        </w:rPr>
        <w:t>带宽：</w:t>
      </w:r>
      <w:r>
        <w:rPr>
          <w:rFonts w:ascii="Cambria Math" w:hAnsi="Cambria Math" w:eastAsia="Cambria Math" w:cs="Cambria Math"/>
          <w:spacing w:val="5"/>
        </w:rPr>
        <w:t>Δ</w:t>
      </w:r>
      <w:r>
        <w:rPr>
          <w:rFonts w:ascii="Cambria Math" w:hAnsi="Cambria Math" w:eastAsia="Cambria Math" w:cs="Cambria Math"/>
          <w:spacing w:val="29"/>
          <w:w w:val="101"/>
        </w:rPr>
        <w:t xml:space="preserve"> </w:t>
      </w:r>
      <w:r>
        <w:rPr>
          <w:rFonts w:ascii="Cambria Math" w:hAnsi="Cambria Math" w:eastAsia="Cambria Math" w:cs="Cambria Math"/>
          <w:spacing w:val="5"/>
        </w:rPr>
        <w:t>=</w:t>
      </w:r>
      <w:r>
        <w:rPr>
          <w:rFonts w:ascii="Cambria Math" w:hAnsi="Cambria Math" w:eastAsia="Cambria Math" w:cs="Cambria Math"/>
          <w:spacing w:val="15"/>
        </w:rPr>
        <w:t xml:space="preserve"> </w:t>
      </w:r>
      <w:r>
        <w:rPr>
          <w:rFonts w:ascii="Cambria Math" w:hAnsi="Cambria Math" w:eastAsia="Cambria Math" w:cs="Cambria Math"/>
          <w:spacing w:val="5"/>
        </w:rPr>
        <w:t>f</w:t>
      </w:r>
      <w:r>
        <w:rPr>
          <w:rFonts w:ascii="Cambria Math" w:hAnsi="Cambria Math" w:eastAsia="Cambria Math" w:cs="Cambria Math"/>
          <w:spacing w:val="5"/>
          <w:position w:val="-4"/>
          <w:sz w:val="14"/>
          <w:szCs w:val="14"/>
        </w:rPr>
        <w:t xml:space="preserve">2  </w:t>
      </w:r>
      <w:r>
        <w:rPr>
          <w:rFonts w:ascii="Cambria Math" w:hAnsi="Cambria Math" w:eastAsia="Cambria Math" w:cs="Cambria Math"/>
          <w:spacing w:val="5"/>
        </w:rPr>
        <w:t>— f</w:t>
      </w:r>
      <w:r>
        <w:rPr>
          <w:rFonts w:ascii="Cambria Math" w:hAnsi="Cambria Math" w:eastAsia="Cambria Math" w:cs="Cambria Math"/>
          <w:spacing w:val="5"/>
          <w:position w:val="-4"/>
          <w:sz w:val="14"/>
          <w:szCs w:val="14"/>
        </w:rPr>
        <w:t xml:space="preserve">1   </w:t>
      </w:r>
      <w:r>
        <w:rPr>
          <w:rFonts w:ascii="Cambria Math" w:hAnsi="Cambria Math" w:eastAsia="Cambria Math" w:cs="Cambria Math"/>
          <w:spacing w:val="5"/>
        </w:rPr>
        <w:t>=</w:t>
      </w:r>
      <w:r>
        <w:rPr>
          <w:rFonts w:ascii="Cambria Math" w:hAnsi="Cambria Math" w:eastAsia="Cambria Math" w:cs="Cambria Math"/>
          <w:spacing w:val="24"/>
        </w:rPr>
        <w:t xml:space="preserve"> </w:t>
      </w:r>
      <w:r>
        <w:rPr>
          <w:rFonts w:ascii="Cambria Math" w:hAnsi="Cambria Math" w:eastAsia="Cambria Math" w:cs="Cambria Math"/>
          <w:spacing w:val="5"/>
        </w:rPr>
        <w:t>2</w:t>
      </w:r>
      <w:r>
        <w:rPr>
          <w:rFonts w:ascii="Cambria Math" w:hAnsi="Cambria Math" w:eastAsia="Cambria Math" w:cs="Cambria Math"/>
          <w:spacing w:val="4"/>
        </w:rPr>
        <w:t>.47569</w:t>
      </w:r>
      <w:r>
        <w:rPr>
          <w:rFonts w:ascii="Cambria Math" w:hAnsi="Cambria Math" w:eastAsia="Cambria Math" w:cs="Cambria Math"/>
        </w:rPr>
        <w:t>GHZ</w:t>
      </w:r>
      <w:r>
        <w:rPr>
          <w:rFonts w:ascii="Cambria Math" w:hAnsi="Cambria Math" w:eastAsia="Cambria Math" w:cs="Cambria Math"/>
          <w:spacing w:val="18"/>
        </w:rPr>
        <w:t xml:space="preserve"> </w:t>
      </w:r>
      <w:r>
        <w:rPr>
          <w:rFonts w:ascii="Cambria Math" w:hAnsi="Cambria Math" w:eastAsia="Cambria Math" w:cs="Cambria Math"/>
          <w:spacing w:val="4"/>
        </w:rPr>
        <w:t>—</w:t>
      </w:r>
      <w:r>
        <w:rPr>
          <w:rFonts w:ascii="Cambria Math" w:hAnsi="Cambria Math" w:eastAsia="Cambria Math" w:cs="Cambria Math"/>
          <w:spacing w:val="17"/>
        </w:rPr>
        <w:t xml:space="preserve"> </w:t>
      </w:r>
      <w:r>
        <w:rPr>
          <w:rFonts w:ascii="Cambria Math" w:hAnsi="Cambria Math" w:eastAsia="Cambria Math" w:cs="Cambria Math"/>
          <w:spacing w:val="4"/>
        </w:rPr>
        <w:t>2.30979</w:t>
      </w:r>
      <w:r>
        <w:rPr>
          <w:rFonts w:ascii="Cambria Math" w:hAnsi="Cambria Math" w:eastAsia="Cambria Math" w:cs="Cambria Math"/>
        </w:rPr>
        <w:t>GHz</w:t>
      </w:r>
      <w:r>
        <w:rPr>
          <w:rFonts w:ascii="Cambria Math" w:hAnsi="Cambria Math" w:eastAsia="Cambria Math" w:cs="Cambria Math"/>
          <w:spacing w:val="28"/>
          <w:w w:val="101"/>
        </w:rPr>
        <w:t xml:space="preserve"> </w:t>
      </w:r>
      <w:r>
        <w:rPr>
          <w:rFonts w:ascii="Cambria Math" w:hAnsi="Cambria Math" w:eastAsia="Cambria Math" w:cs="Cambria Math"/>
          <w:spacing w:val="4"/>
        </w:rPr>
        <w:t>=</w:t>
      </w:r>
      <w:r>
        <w:rPr>
          <w:rFonts w:ascii="Cambria Math" w:hAnsi="Cambria Math" w:eastAsia="Cambria Math" w:cs="Cambria Math"/>
          <w:spacing w:val="29"/>
        </w:rPr>
        <w:t xml:space="preserve"> </w:t>
      </w:r>
      <w:r>
        <w:rPr>
          <w:rFonts w:ascii="Cambria Math" w:hAnsi="Cambria Math" w:eastAsia="Cambria Math" w:cs="Cambria Math"/>
          <w:spacing w:val="4"/>
        </w:rPr>
        <w:t>0.</w:t>
      </w:r>
      <w:r>
        <w:rPr>
          <w:rFonts w:ascii="Cambria Math" w:hAnsi="Cambria Math" w:eastAsia="Cambria Math" w:cs="Cambria Math"/>
          <w:spacing w:val="-26"/>
        </w:rPr>
        <w:t xml:space="preserve"> </w:t>
      </w:r>
      <w:r>
        <w:rPr>
          <w:rFonts w:ascii="Cambria Math" w:hAnsi="Cambria Math" w:eastAsia="Cambria Math" w:cs="Cambria Math"/>
          <w:spacing w:val="4"/>
        </w:rPr>
        <w:t>1659</w:t>
      </w:r>
      <w:r>
        <w:rPr>
          <w:rFonts w:ascii="Cambria Math" w:hAnsi="Cambria Math" w:eastAsia="Cambria Math" w:cs="Cambria Math"/>
        </w:rPr>
        <w:t>GHz</w:t>
      </w:r>
    </w:p>
    <w:p w14:paraId="329458E0">
      <w:pPr>
        <w:pStyle w:val="2"/>
        <w:spacing w:before="58" w:line="228" w:lineRule="auto"/>
        <w:ind w:left="21"/>
        <w:rPr>
          <w:rFonts w:ascii="Times New Roman" w:hAnsi="Times New Roman" w:eastAsia="Times New Roman" w:cs="Times New Roman"/>
        </w:rPr>
      </w:pPr>
      <w:r>
        <w:rPr>
          <w:spacing w:val="7"/>
        </w:rPr>
        <w:t>插入损耗：</w:t>
      </w:r>
      <w:r>
        <w:rPr>
          <w:rFonts w:ascii="Times New Roman" w:hAnsi="Times New Roman" w:eastAsia="Times New Roman" w:cs="Times New Roman"/>
          <w:spacing w:val="7"/>
        </w:rPr>
        <w:t>-8.440</w:t>
      </w:r>
      <w:r>
        <w:rPr>
          <w:rFonts w:ascii="Times New Roman" w:hAnsi="Times New Roman" w:eastAsia="Times New Roman" w:cs="Times New Roman"/>
        </w:rPr>
        <w:t>dB</w:t>
      </w:r>
    </w:p>
    <w:p w14:paraId="29301F1C">
      <w:pPr>
        <w:pStyle w:val="2"/>
        <w:spacing w:before="65" w:line="228" w:lineRule="auto"/>
        <w:ind w:left="27"/>
        <w:rPr>
          <w:rFonts w:ascii="Times New Roman" w:hAnsi="Times New Roman" w:eastAsia="Times New Roman" w:cs="Times New Roman"/>
        </w:rPr>
      </w:pPr>
      <w:r>
        <w:rPr>
          <w:spacing w:val="7"/>
        </w:rPr>
        <w:t>带内纹波：约等于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0</w:t>
      </w:r>
    </w:p>
    <w:p w14:paraId="2D2E46E5">
      <w:pPr>
        <w:pStyle w:val="2"/>
        <w:spacing w:before="65" w:line="228" w:lineRule="auto"/>
        <w:ind w:left="36"/>
        <w:rPr>
          <w:rFonts w:ascii="Times New Roman" w:hAnsi="Times New Roman" w:eastAsia="Times New Roman" w:cs="Times New Roman"/>
        </w:rPr>
      </w:pPr>
      <w:r>
        <w:rPr>
          <w:spacing w:val="6"/>
        </w:rPr>
        <w:t>阻带衰减：约为</w:t>
      </w:r>
      <w:r>
        <w:rPr>
          <w:rFonts w:ascii="Times New Roman" w:hAnsi="Times New Roman" w:eastAsia="Times New Roman" w:cs="Times New Roman"/>
          <w:spacing w:val="6"/>
        </w:rPr>
        <w:t>-51</w:t>
      </w:r>
      <w:r>
        <w:rPr>
          <w:rFonts w:ascii="Times New Roman" w:hAnsi="Times New Roman" w:eastAsia="Times New Roman" w:cs="Times New Roman"/>
        </w:rPr>
        <w:t>dB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>
          <w:spacing w:val="6"/>
        </w:rPr>
        <w:t>、</w:t>
      </w:r>
      <w:r>
        <w:rPr>
          <w:rFonts w:ascii="Times New Roman" w:hAnsi="Times New Roman" w:eastAsia="Times New Roman" w:cs="Times New Roman"/>
          <w:spacing w:val="6"/>
        </w:rPr>
        <w:t>-44</w:t>
      </w:r>
      <w:r>
        <w:rPr>
          <w:rFonts w:ascii="Times New Roman" w:hAnsi="Times New Roman" w:eastAsia="Times New Roman" w:cs="Times New Roman"/>
        </w:rPr>
        <w:t>dB</w:t>
      </w:r>
    </w:p>
    <w:p w14:paraId="2293964F">
      <w:pPr>
        <w:spacing w:line="275" w:lineRule="auto"/>
        <w:rPr>
          <w:rFonts w:ascii="Arial"/>
          <w:sz w:val="21"/>
        </w:rPr>
      </w:pPr>
    </w:p>
    <w:p w14:paraId="04AF68E3">
      <w:pPr>
        <w:pStyle w:val="2"/>
        <w:spacing w:before="65" w:line="289" w:lineRule="auto"/>
        <w:ind w:left="26" w:right="15" w:hanging="2"/>
      </w:pPr>
      <w:r>
        <w:rPr>
          <w:spacing w:val="9"/>
        </w:rPr>
        <w:t>从特性曲线图中可知，本次实验的微带滤波器为带通滤</w:t>
      </w:r>
      <w:r>
        <w:rPr>
          <w:spacing w:val="8"/>
        </w:rPr>
        <w:t>波器，中心频率为</w:t>
      </w:r>
      <w:r>
        <w:rPr>
          <w:spacing w:val="-32"/>
        </w:rPr>
        <w:t xml:space="preserve"> </w:t>
      </w:r>
      <w:r>
        <w:rPr>
          <w:rFonts w:ascii="Cambria Math" w:hAnsi="Cambria Math" w:eastAsia="Cambria Math" w:cs="Cambria Math"/>
          <w:spacing w:val="8"/>
        </w:rPr>
        <w:t>2.40</w:t>
      </w:r>
      <w:r>
        <w:rPr>
          <w:rFonts w:ascii="Times New Roman" w:hAnsi="Times New Roman" w:eastAsia="Times New Roman" w:cs="Times New Roman"/>
          <w:spacing w:val="8"/>
        </w:rPr>
        <w:t>6</w:t>
      </w:r>
      <w:r>
        <w:rPr>
          <w:rFonts w:ascii="Times New Roman" w:hAnsi="Times New Roman" w:eastAsia="Times New Roman" w:cs="Times New Roman"/>
        </w:rPr>
        <w:t>GHz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spacing w:val="8"/>
        </w:rPr>
        <w:t>，上、</w:t>
      </w:r>
      <w:r>
        <w:rPr>
          <w:spacing w:val="7"/>
        </w:rPr>
        <w:t>下限截止频率分别为</w:t>
      </w:r>
      <w:r>
        <w:rPr>
          <w:spacing w:val="-15"/>
        </w:rPr>
        <w:t xml:space="preserve"> </w:t>
      </w:r>
      <w:r>
        <w:rPr>
          <w:rFonts w:ascii="Cambria Math" w:hAnsi="Cambria Math" w:eastAsia="Cambria Math" w:cs="Cambria Math"/>
          <w:spacing w:val="7"/>
        </w:rPr>
        <w:t>2.476</w:t>
      </w:r>
      <w:r>
        <w:rPr>
          <w:rFonts w:ascii="Times New Roman" w:hAnsi="Times New Roman" w:eastAsia="Times New Roman" w:cs="Times New Roman"/>
        </w:rPr>
        <w:t>GHz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spacing w:val="7"/>
        </w:rPr>
        <w:t>和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2.310</w:t>
      </w:r>
      <w:r>
        <w:rPr>
          <w:rFonts w:ascii="Times New Roman" w:hAnsi="Times New Roman" w:eastAsia="Times New Roman" w:cs="Times New Roman"/>
        </w:rPr>
        <w:t>GHz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7"/>
        </w:rPr>
        <w:t>。该滤波器的插入损耗为</w:t>
      </w:r>
      <w:r>
        <w:rPr>
          <w:rFonts w:ascii="Times New Roman" w:hAnsi="Times New Roman" w:eastAsia="Times New Roman" w:cs="Times New Roman"/>
          <w:spacing w:val="7"/>
        </w:rPr>
        <w:t>-8.44</w:t>
      </w:r>
      <w:r>
        <w:rPr>
          <w:rFonts w:ascii="Times New Roman" w:hAnsi="Times New Roman" w:eastAsia="Times New Roman" w:cs="Times New Roman"/>
        </w:rPr>
        <w:t>dB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7"/>
        </w:rPr>
        <w:t>，对信号功率的削弱作用强，此处设计需要改进。除此以外，该滤波器还具有较强的阻带抑制能力，能有</w:t>
      </w:r>
      <w:r>
        <w:rPr>
          <w:spacing w:val="9"/>
        </w:rPr>
        <w:t>效抑制不需要的频率成分，提高系统的抗干</w:t>
      </w:r>
      <w:r>
        <w:rPr>
          <w:spacing w:val="8"/>
        </w:rPr>
        <w:t>扰性能。</w:t>
      </w:r>
    </w:p>
    <w:p w14:paraId="299F3CEE">
      <w:pPr>
        <w:spacing w:line="289" w:lineRule="auto"/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6A1A2E84">
      <w:pPr>
        <w:pStyle w:val="2"/>
        <w:spacing w:before="60" w:line="228" w:lineRule="auto"/>
        <w:ind w:left="32"/>
      </w:pPr>
      <w:r>
        <w:rPr>
          <w:spacing w:val="7"/>
        </w:rPr>
        <w:t>（</w:t>
      </w:r>
      <w:r>
        <w:rPr>
          <w:rFonts w:ascii="Times New Roman" w:hAnsi="Times New Roman" w:eastAsia="Times New Roman" w:cs="Times New Roman"/>
          <w:spacing w:val="7"/>
        </w:rPr>
        <w:t>1</w:t>
      </w:r>
      <w:r>
        <w:rPr>
          <w:spacing w:val="7"/>
        </w:rPr>
        <w:t>）微带滤波器特性曲线图：</w:t>
      </w:r>
    </w:p>
    <w:p w14:paraId="74F6A1AE">
      <w:pPr>
        <w:spacing w:before="109" w:line="3168" w:lineRule="exact"/>
        <w:ind w:firstLine="2270"/>
      </w:pPr>
      <w:r>
        <w:rPr>
          <w:position w:val="-63"/>
        </w:rPr>
        <w:drawing>
          <wp:inline distT="0" distB="0" distL="0" distR="0">
            <wp:extent cx="2560320" cy="2011045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011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3F220">
      <w:pPr>
        <w:pStyle w:val="2"/>
        <w:spacing w:before="220" w:line="228" w:lineRule="auto"/>
        <w:ind w:left="32"/>
      </w:pPr>
      <w:r>
        <w:rPr>
          <w:spacing w:val="5"/>
        </w:rPr>
        <w:t>（</w:t>
      </w:r>
      <w:r>
        <w:rPr>
          <w:rFonts w:ascii="Times New Roman" w:hAnsi="Times New Roman" w:eastAsia="Times New Roman" w:cs="Times New Roman"/>
          <w:spacing w:val="5"/>
        </w:rPr>
        <w:t>2</w:t>
      </w:r>
      <w:r>
        <w:rPr>
          <w:spacing w:val="5"/>
        </w:rPr>
        <w:t>）相位曲线：</w:t>
      </w:r>
    </w:p>
    <w:p w14:paraId="361BA5A1">
      <w:pPr>
        <w:spacing w:before="108" w:line="3171" w:lineRule="exact"/>
        <w:ind w:firstLine="2270"/>
      </w:pPr>
      <w:r>
        <w:rPr>
          <w:position w:val="-63"/>
        </w:rPr>
        <w:drawing>
          <wp:inline distT="0" distB="0" distL="0" distR="0">
            <wp:extent cx="2471420" cy="2012950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71927" cy="201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6499C">
      <w:pPr>
        <w:spacing w:line="332" w:lineRule="auto"/>
        <w:rPr>
          <w:rFonts w:ascii="Arial"/>
          <w:sz w:val="21"/>
        </w:rPr>
      </w:pPr>
    </w:p>
    <w:p w14:paraId="6BF8A893">
      <w:pPr>
        <w:spacing w:line="333" w:lineRule="auto"/>
        <w:rPr>
          <w:rFonts w:ascii="Arial"/>
          <w:sz w:val="21"/>
        </w:rPr>
      </w:pPr>
    </w:p>
    <w:p w14:paraId="250F11E0">
      <w:pPr>
        <w:spacing w:before="78" w:line="222" w:lineRule="auto"/>
        <w:ind w:left="22"/>
        <w:outlineLvl w:val="0"/>
        <w:rPr>
          <w:rFonts w:ascii="黑体" w:hAnsi="黑体" w:eastAsia="黑体" w:cs="黑体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6"/>
          <w:sz w:val="24"/>
          <w:szCs w:val="24"/>
        </w:rPr>
        <w:t>5</w:t>
      </w:r>
      <w:r>
        <w:rPr>
          <w:rFonts w:ascii="Times New Roman" w:hAnsi="Times New Roman" w:eastAsia="Times New Roman" w:cs="Times New Roman"/>
          <w:b/>
          <w:bCs/>
          <w:spacing w:val="4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24"/>
          <w:szCs w:val="24"/>
        </w:rPr>
        <w:t>思考题</w:t>
      </w:r>
    </w:p>
    <w:p w14:paraId="704E1752">
      <w:pPr>
        <w:pStyle w:val="2"/>
        <w:spacing w:before="116" w:line="228" w:lineRule="auto"/>
        <w:ind w:left="27"/>
        <w:outlineLvl w:val="0"/>
      </w:pPr>
      <w:r>
        <w:rPr>
          <w:rFonts w:ascii="Times New Roman" w:hAnsi="Times New Roman" w:eastAsia="Times New Roman" w:cs="Times New Roman"/>
          <w:b/>
          <w:bCs/>
          <w:spacing w:val="1"/>
        </w:rPr>
        <w:t>1.</w:t>
      </w:r>
      <w:r>
        <w:rPr>
          <w:b/>
          <w:bCs/>
          <w:spacing w:val="1"/>
        </w:rPr>
        <w:t>什么是</w:t>
      </w:r>
      <w:r>
        <w:rPr>
          <w:spacing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1"/>
        </w:rPr>
        <w:t>S</w:t>
      </w:r>
      <w:r>
        <w:rPr>
          <w:rFonts w:ascii="Times New Roman" w:hAnsi="Times New Roman" w:eastAsia="Times New Roman" w:cs="Times New Roman"/>
          <w:b/>
          <w:bCs/>
          <w:spacing w:val="8"/>
        </w:rPr>
        <w:t xml:space="preserve">  </w:t>
      </w:r>
      <w:r>
        <w:rPr>
          <w:b/>
          <w:bCs/>
          <w:spacing w:val="1"/>
        </w:rPr>
        <w:t>参数？</w:t>
      </w:r>
    </w:p>
    <w:p w14:paraId="6CD649D3">
      <w:pPr>
        <w:pStyle w:val="2"/>
        <w:spacing w:before="65" w:line="288" w:lineRule="auto"/>
        <w:ind w:left="22" w:right="70" w:firstLine="5"/>
        <w:jc w:val="both"/>
      </w:pPr>
      <w:r>
        <w:rPr>
          <w:rFonts w:ascii="Times New Roman" w:hAnsi="Times New Roman" w:eastAsia="Times New Roman" w:cs="Times New Roman"/>
          <w:spacing w:val="12"/>
        </w:rPr>
        <w:t xml:space="preserve">S  </w:t>
      </w:r>
      <w:r>
        <w:rPr>
          <w:spacing w:val="12"/>
        </w:rPr>
        <w:t>参数即散射参数，是用于描述微波网络特性的一种参数</w:t>
      </w:r>
      <w:r>
        <w:rPr>
          <w:spacing w:val="11"/>
        </w:rPr>
        <w:t>。它以入射波、反射波和传输波</w:t>
      </w:r>
      <w:r>
        <w:rPr>
          <w:spacing w:val="7"/>
        </w:rPr>
        <w:t>的关系来表示网络的特性，能方便地测量和计算，在射频、微波电路设计与分析等领域应用</w:t>
      </w:r>
      <w:r>
        <w:rPr>
          <w:spacing w:val="9"/>
        </w:rPr>
        <w:t>广泛。</w:t>
      </w:r>
      <w:r>
        <w:rPr>
          <w:rFonts w:ascii="Times New Roman" w:hAnsi="Times New Roman" w:eastAsia="Times New Roman" w:cs="Times New Roman"/>
          <w:spacing w:val="9"/>
        </w:rPr>
        <w:t xml:space="preserve">S12 </w:t>
      </w:r>
      <w:r>
        <w:rPr>
          <w:spacing w:val="9"/>
        </w:rPr>
        <w:t>是反向传输系数；</w:t>
      </w:r>
      <w:r>
        <w:rPr>
          <w:rFonts w:ascii="Times New Roman" w:hAnsi="Times New Roman" w:eastAsia="Times New Roman" w:cs="Times New Roman"/>
          <w:spacing w:val="9"/>
        </w:rPr>
        <w:t>S21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spacing w:val="9"/>
        </w:rPr>
        <w:t>是正向传输系数，即增益；</w:t>
      </w:r>
      <w:r>
        <w:rPr>
          <w:rFonts w:ascii="Times New Roman" w:hAnsi="Times New Roman" w:eastAsia="Times New Roman" w:cs="Times New Roman"/>
          <w:spacing w:val="9"/>
        </w:rPr>
        <w:t>S11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spacing w:val="8"/>
        </w:rPr>
        <w:t>为输入反射系数，即输入回波损耗；</w:t>
      </w:r>
      <w:r>
        <w:rPr>
          <w:rFonts w:ascii="Times New Roman" w:hAnsi="Times New Roman" w:eastAsia="Times New Roman" w:cs="Times New Roman"/>
          <w:spacing w:val="8"/>
        </w:rPr>
        <w:t xml:space="preserve">S22 </w:t>
      </w:r>
      <w:r>
        <w:rPr>
          <w:spacing w:val="8"/>
        </w:rPr>
        <w:t>为输出反射系数，即输出回波损耗。</w:t>
      </w:r>
    </w:p>
    <w:p w14:paraId="437FD4B1">
      <w:pPr>
        <w:pStyle w:val="2"/>
        <w:spacing w:before="1" w:line="226" w:lineRule="auto"/>
        <w:ind w:left="19"/>
        <w:outlineLvl w:val="0"/>
      </w:pPr>
      <w:r>
        <w:rPr>
          <w:rFonts w:ascii="Times New Roman" w:hAnsi="Times New Roman" w:eastAsia="Times New Roman" w:cs="Times New Roman"/>
          <w:b/>
          <w:bCs/>
          <w:spacing w:val="8"/>
        </w:rPr>
        <w:t>2.</w:t>
      </w:r>
      <w:r>
        <w:rPr>
          <w:b/>
          <w:bCs/>
          <w:spacing w:val="8"/>
        </w:rPr>
        <w:t>如果不校准，直接接入射频电缆和电路模块测量会对结果有什么影响，</w:t>
      </w:r>
      <w:r>
        <w:rPr>
          <w:b/>
          <w:bCs/>
          <w:spacing w:val="7"/>
        </w:rPr>
        <w:t>为什么？</w:t>
      </w:r>
    </w:p>
    <w:p w14:paraId="15D0DD85">
      <w:pPr>
        <w:pStyle w:val="2"/>
        <w:spacing w:before="67" w:line="288" w:lineRule="auto"/>
        <w:ind w:left="23"/>
        <w:jc w:val="both"/>
      </w:pPr>
      <w:r>
        <w:rPr>
          <w:spacing w:val="7"/>
        </w:rPr>
        <w:t>测量校准是通过测量特性已知的标准来消除测量误差。通过校准可减小测量误差，提高实验仪器的测量精度。如果不校准直接接入射频电缆和电路模块测量，会使测量结果不准确。因</w:t>
      </w:r>
      <w:r>
        <w:rPr>
          <w:spacing w:val="4"/>
        </w:rPr>
        <w:t>为射频电缆有损耗、阻抗不匹配等问题，电路模块也存在自身特性差异，这会导致信号反射、</w:t>
      </w:r>
      <w:r>
        <w:rPr>
          <w:spacing w:val="9"/>
        </w:rPr>
        <w:t xml:space="preserve">衰减等，使测量得到的 </w:t>
      </w:r>
      <w:r>
        <w:rPr>
          <w:rFonts w:ascii="Times New Roman" w:hAnsi="Times New Roman" w:eastAsia="Times New Roman" w:cs="Times New Roman"/>
          <w:spacing w:val="9"/>
        </w:rPr>
        <w:t xml:space="preserve">S  </w:t>
      </w:r>
      <w:r>
        <w:rPr>
          <w:spacing w:val="9"/>
        </w:rPr>
        <w:t>参数等数据偏离真实值，无法准确反</w:t>
      </w:r>
      <w:r>
        <w:rPr>
          <w:spacing w:val="8"/>
        </w:rPr>
        <w:t>映电路的实际性能。</w:t>
      </w:r>
    </w:p>
    <w:p w14:paraId="4450492D">
      <w:pPr>
        <w:pStyle w:val="2"/>
        <w:spacing w:line="227" w:lineRule="auto"/>
        <w:ind w:left="17"/>
        <w:outlineLvl w:val="0"/>
      </w:pPr>
      <w:r>
        <w:rPr>
          <w:rFonts w:ascii="Times New Roman" w:hAnsi="Times New Roman" w:eastAsia="Times New Roman" w:cs="Times New Roman"/>
          <w:b/>
          <w:bCs/>
          <w:spacing w:val="7"/>
        </w:rPr>
        <w:t>3.</w:t>
      </w:r>
      <w:r>
        <w:rPr>
          <w:b/>
          <w:bCs/>
          <w:spacing w:val="7"/>
        </w:rPr>
        <w:t>如何测量转接头对测试曲线的影响？</w:t>
      </w:r>
    </w:p>
    <w:p w14:paraId="35860E2A">
      <w:pPr>
        <w:pStyle w:val="2"/>
        <w:spacing w:before="66" w:line="258" w:lineRule="auto"/>
        <w:ind w:left="23" w:right="71" w:firstLine="9"/>
      </w:pPr>
      <w:r>
        <w:rPr>
          <w:spacing w:val="9"/>
        </w:rPr>
        <w:t>（</w:t>
      </w:r>
      <w:r>
        <w:rPr>
          <w:rFonts w:ascii="Times New Roman" w:hAnsi="Times New Roman" w:eastAsia="Times New Roman" w:cs="Times New Roman"/>
          <w:spacing w:val="9"/>
        </w:rPr>
        <w:t>1</w:t>
      </w:r>
      <w:r>
        <w:rPr>
          <w:spacing w:val="9"/>
        </w:rPr>
        <w:t>）校准：使用校准件对矢量网络分析仪进行校准，</w:t>
      </w:r>
      <w:r>
        <w:rPr>
          <w:spacing w:val="8"/>
        </w:rPr>
        <w:t>包括开路、短路、负载校准等，</w:t>
      </w:r>
      <w:r>
        <w:rPr>
          <w:spacing w:val="-60"/>
        </w:rPr>
        <w:t xml:space="preserve"> </w:t>
      </w:r>
      <w:r>
        <w:rPr>
          <w:spacing w:val="8"/>
        </w:rPr>
        <w:t>以确</w:t>
      </w:r>
      <w:r>
        <w:rPr>
          <w:spacing w:val="7"/>
        </w:rPr>
        <w:t>保测量的准确性。</w:t>
      </w:r>
    </w:p>
    <w:p w14:paraId="6A3FB3B8">
      <w:pPr>
        <w:pStyle w:val="2"/>
        <w:spacing w:before="65" w:line="258" w:lineRule="auto"/>
        <w:ind w:left="24" w:right="71" w:firstLine="7"/>
      </w:pPr>
      <w:r>
        <w:rPr>
          <w:spacing w:val="10"/>
        </w:rPr>
        <w:t>（</w:t>
      </w:r>
      <w:r>
        <w:rPr>
          <w:rFonts w:ascii="Times New Roman" w:hAnsi="Times New Roman" w:eastAsia="Times New Roman" w:cs="Times New Roman"/>
          <w:spacing w:val="10"/>
        </w:rPr>
        <w:t>2</w:t>
      </w:r>
      <w:r>
        <w:rPr>
          <w:spacing w:val="10"/>
        </w:rPr>
        <w:t>）测量基准曲线：将射频电缆直接连接到矢量网络</w:t>
      </w:r>
      <w:r>
        <w:rPr>
          <w:spacing w:val="9"/>
        </w:rPr>
        <w:t>分析仪上，测量并记录此时的测试曲</w:t>
      </w:r>
      <w:r>
        <w:rPr>
          <w:spacing w:val="7"/>
        </w:rPr>
        <w:t>线，作为基准曲线。</w:t>
      </w:r>
    </w:p>
    <w:p w14:paraId="7BFF7C07">
      <w:pPr>
        <w:pStyle w:val="2"/>
        <w:spacing w:before="64" w:line="258" w:lineRule="auto"/>
        <w:ind w:left="23" w:right="16" w:firstLine="8"/>
      </w:pPr>
      <w:r>
        <w:rPr>
          <w:spacing w:val="6"/>
        </w:rPr>
        <w:t>（</w:t>
      </w:r>
      <w:r>
        <w:rPr>
          <w:rFonts w:ascii="Times New Roman" w:hAnsi="Times New Roman" w:eastAsia="Times New Roman" w:cs="Times New Roman"/>
          <w:spacing w:val="6"/>
        </w:rPr>
        <w:t>3</w:t>
      </w:r>
      <w:r>
        <w:rPr>
          <w:spacing w:val="6"/>
        </w:rPr>
        <w:t>）接入转接头测量：在射频电缆与矢量网络分析仪之间接入转接头，保持</w:t>
      </w:r>
      <w:r>
        <w:rPr>
          <w:spacing w:val="5"/>
        </w:rPr>
        <w:t>其他条件不变，</w:t>
      </w:r>
      <w:r>
        <w:rPr>
          <w:spacing w:val="8"/>
        </w:rPr>
        <w:t>再次进行测量，得到接入转接头后的测试曲线。</w:t>
      </w:r>
    </w:p>
    <w:p w14:paraId="4500D78A">
      <w:pPr>
        <w:spacing w:line="258" w:lineRule="auto"/>
        <w:sectPr>
          <w:pgSz w:w="11906" w:h="16839"/>
          <w:pgMar w:top="1431" w:right="1731" w:bottom="0" w:left="1785" w:header="0" w:footer="0" w:gutter="0"/>
          <w:cols w:space="720" w:num="1"/>
        </w:sectPr>
      </w:pPr>
    </w:p>
    <w:p w14:paraId="09D5784C">
      <w:pPr>
        <w:pStyle w:val="2"/>
        <w:spacing w:before="60" w:line="258" w:lineRule="auto"/>
        <w:ind w:left="21" w:right="16" w:firstLine="10"/>
      </w:pPr>
      <w:r>
        <w:rPr>
          <w:spacing w:val="10"/>
        </w:rPr>
        <w:t>（</w:t>
      </w:r>
      <w:r>
        <w:rPr>
          <w:rFonts w:ascii="Times New Roman" w:hAnsi="Times New Roman" w:eastAsia="Times New Roman" w:cs="Times New Roman"/>
          <w:spacing w:val="10"/>
        </w:rPr>
        <w:t>4</w:t>
      </w:r>
      <w:r>
        <w:rPr>
          <w:spacing w:val="10"/>
        </w:rPr>
        <w:t>）对比分析：将接入转接头后的测试曲线与基准曲</w:t>
      </w:r>
      <w:r>
        <w:rPr>
          <w:spacing w:val="9"/>
        </w:rPr>
        <w:t>线进行对比，分析曲线的差异，如幅</w:t>
      </w:r>
      <w:r>
        <w:rPr>
          <w:spacing w:val="8"/>
        </w:rPr>
        <w:t>度变化、相位偏移、谐振点移动等。</w:t>
      </w:r>
    </w:p>
    <w:p w14:paraId="34C9EAE1">
      <w:pPr>
        <w:pStyle w:val="2"/>
        <w:spacing w:before="65" w:line="258" w:lineRule="auto"/>
        <w:ind w:left="27" w:right="16" w:firstLine="4"/>
      </w:pPr>
      <w:r>
        <w:rPr>
          <w:spacing w:val="10"/>
        </w:rPr>
        <w:t>（</w:t>
      </w:r>
      <w:r>
        <w:rPr>
          <w:rFonts w:ascii="Times New Roman" w:hAnsi="Times New Roman" w:eastAsia="Times New Roman" w:cs="Times New Roman"/>
          <w:spacing w:val="10"/>
        </w:rPr>
        <w:t>5</w:t>
      </w:r>
      <w:r>
        <w:rPr>
          <w:spacing w:val="10"/>
        </w:rPr>
        <w:t>）在测量过程中，要控制好环境温度、湿度等因素</w:t>
      </w:r>
      <w:r>
        <w:rPr>
          <w:spacing w:val="9"/>
        </w:rPr>
        <w:t>，避免其对测量结果产生干扰。为提高测量的可靠性，可对同一转接头进行多次测量，取平均值进行分析。</w:t>
      </w:r>
    </w:p>
    <w:p w14:paraId="63F970CC">
      <w:pPr>
        <w:pStyle w:val="2"/>
        <w:spacing w:before="64" w:line="228" w:lineRule="auto"/>
        <w:ind w:left="19"/>
        <w:outlineLvl w:val="0"/>
      </w:pPr>
      <w:r>
        <w:rPr>
          <w:rFonts w:ascii="Times New Roman" w:hAnsi="Times New Roman" w:eastAsia="Times New Roman" w:cs="Times New Roman"/>
          <w:b/>
          <w:bCs/>
          <w:spacing w:val="6"/>
        </w:rPr>
        <w:t>4.</w:t>
      </w:r>
      <w:r>
        <w:rPr>
          <w:b/>
          <w:bCs/>
          <w:spacing w:val="6"/>
        </w:rPr>
        <w:t>利用实验内容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6"/>
        </w:rPr>
        <w:t>2</w:t>
      </w:r>
      <w:r>
        <w:rPr>
          <w:rFonts w:ascii="Times New Roman" w:hAnsi="Times New Roman" w:eastAsia="Times New Roman" w:cs="Times New Roman"/>
          <w:b/>
          <w:bCs/>
          <w:spacing w:val="31"/>
          <w:w w:val="101"/>
        </w:rPr>
        <w:t xml:space="preserve"> </w:t>
      </w:r>
      <w:r>
        <w:rPr>
          <w:b/>
          <w:bCs/>
          <w:spacing w:val="6"/>
        </w:rPr>
        <w:t>中已知的设计参数，计算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6"/>
        </w:rPr>
        <w:t>50</w:t>
      </w:r>
      <w:r>
        <w:rPr>
          <w:rFonts w:ascii="Times New Roman" w:hAnsi="Times New Roman" w:eastAsia="Times New Roman" w:cs="Times New Roman"/>
          <w:b/>
          <w:bCs/>
          <w:spacing w:val="17"/>
        </w:rPr>
        <w:t xml:space="preserve"> </w:t>
      </w:r>
      <w:r>
        <w:rPr>
          <w:b/>
          <w:bCs/>
          <w:spacing w:val="6"/>
        </w:rPr>
        <w:t>欧半波长微带线的长</w:t>
      </w:r>
      <w:r>
        <w:rPr>
          <w:b/>
          <w:bCs/>
          <w:spacing w:val="5"/>
        </w:rPr>
        <w:t>度和宽度。</w:t>
      </w:r>
    </w:p>
    <w:p w14:paraId="14812BBA">
      <w:pPr>
        <w:pStyle w:val="2"/>
        <w:spacing w:before="65" w:line="227" w:lineRule="auto"/>
        <w:ind w:left="45"/>
      </w:pPr>
      <w:r>
        <w:rPr>
          <w:spacing w:val="9"/>
        </w:rPr>
        <w:t>已知参数</w:t>
      </w:r>
      <w:r>
        <w:rPr>
          <w:spacing w:val="-6"/>
        </w:rPr>
        <w:t>：（</w:t>
      </w:r>
      <w:r>
        <w:rPr>
          <w:rFonts w:ascii="Times New Roman" w:hAnsi="Times New Roman" w:eastAsia="Times New Roman" w:cs="Times New Roman"/>
          <w:spacing w:val="9"/>
        </w:rPr>
        <w:t>1</w:t>
      </w:r>
      <w:r>
        <w:rPr>
          <w:spacing w:val="9"/>
        </w:rPr>
        <w:t xml:space="preserve">）工作频率 </w:t>
      </w:r>
      <w:r>
        <w:rPr>
          <w:rFonts w:ascii="Times New Roman" w:hAnsi="Times New Roman" w:eastAsia="Times New Roman" w:cs="Times New Roman"/>
          <w:spacing w:val="9"/>
        </w:rPr>
        <w:t>2.5</w:t>
      </w:r>
      <w:r>
        <w:rPr>
          <w:rFonts w:ascii="Times New Roman" w:hAnsi="Times New Roman" w:eastAsia="Times New Roman" w:cs="Times New Roman"/>
        </w:rPr>
        <w:t>GHz</w:t>
      </w:r>
      <w:r>
        <w:rPr>
          <w:spacing w:val="-6"/>
        </w:rPr>
        <w:t>；（</w:t>
      </w:r>
      <w:r>
        <w:rPr>
          <w:rFonts w:ascii="Times New Roman" w:hAnsi="Times New Roman" w:eastAsia="Times New Roman" w:cs="Times New Roman"/>
          <w:spacing w:val="9"/>
        </w:rPr>
        <w:t>2</w:t>
      </w:r>
      <w:r>
        <w:rPr>
          <w:spacing w:val="9"/>
        </w:rPr>
        <w:t xml:space="preserve">）特性阻抗 </w:t>
      </w:r>
      <w:r>
        <w:rPr>
          <w:rFonts w:ascii="Times New Roman" w:hAnsi="Times New Roman" w:eastAsia="Times New Roman" w:cs="Times New Roman"/>
          <w:spacing w:val="9"/>
        </w:rPr>
        <w:t>5</w:t>
      </w:r>
      <w:r>
        <w:rPr>
          <w:rFonts w:ascii="Times New Roman" w:hAnsi="Times New Roman" w:eastAsia="Times New Roman" w:cs="Times New Roman"/>
          <w:spacing w:val="8"/>
        </w:rPr>
        <w:t xml:space="preserve">0  </w:t>
      </w:r>
      <w:r>
        <w:rPr>
          <w:spacing w:val="8"/>
        </w:rPr>
        <w:t>欧姆</w:t>
      </w:r>
      <w:r>
        <w:rPr>
          <w:spacing w:val="-6"/>
        </w:rPr>
        <w:t>；（</w:t>
      </w:r>
      <w:r>
        <w:rPr>
          <w:rFonts w:ascii="Times New Roman" w:hAnsi="Times New Roman" w:eastAsia="Times New Roman" w:cs="Times New Roman"/>
          <w:spacing w:val="8"/>
        </w:rPr>
        <w:t>3</w:t>
      </w:r>
      <w:r>
        <w:rPr>
          <w:spacing w:val="8"/>
        </w:rPr>
        <w:t>）传输线</w:t>
      </w:r>
      <w:r>
        <w:rPr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 xml:space="preserve">1/2  </w:t>
      </w:r>
      <w:r>
        <w:rPr>
          <w:spacing w:val="8"/>
        </w:rPr>
        <w:t>波长；</w:t>
      </w:r>
    </w:p>
    <w:p w14:paraId="4D37DA1B">
      <w:pPr>
        <w:pStyle w:val="2"/>
        <w:spacing w:before="65" w:line="286" w:lineRule="auto"/>
        <w:ind w:left="21" w:right="15" w:firstLine="10"/>
      </w:pPr>
      <w:r>
        <w:rPr>
          <w:spacing w:val="12"/>
        </w:rPr>
        <w:t>（</w:t>
      </w:r>
      <w:r>
        <w:rPr>
          <w:rFonts w:ascii="Times New Roman" w:hAnsi="Times New Roman" w:eastAsia="Times New Roman" w:cs="Times New Roman"/>
          <w:spacing w:val="12"/>
        </w:rPr>
        <w:t xml:space="preserve">4 </w:t>
      </w:r>
      <w:r>
        <w:rPr>
          <w:spacing w:val="12"/>
        </w:rPr>
        <w:t>）</w:t>
      </w:r>
      <w:r>
        <w:rPr>
          <w:spacing w:val="-40"/>
        </w:rPr>
        <w:t xml:space="preserve"> </w:t>
      </w:r>
      <w:r>
        <w:rPr>
          <w:spacing w:val="12"/>
        </w:rPr>
        <w:t>微波介质基板特性：  相对介</w:t>
      </w:r>
      <w:r>
        <w:rPr>
          <w:spacing w:val="-39"/>
        </w:rPr>
        <w:t xml:space="preserve"> </w:t>
      </w:r>
      <w:r>
        <w:rPr>
          <w:spacing w:val="12"/>
        </w:rPr>
        <w:t>电</w:t>
      </w:r>
      <w:r>
        <w:rPr>
          <w:spacing w:val="-55"/>
        </w:rPr>
        <w:t xml:space="preserve"> </w:t>
      </w:r>
      <w:r>
        <w:rPr>
          <w:spacing w:val="12"/>
        </w:rPr>
        <w:t>常数</w:t>
      </w:r>
      <w:r>
        <w:rPr>
          <w:spacing w:val="66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 xml:space="preserve">4.6 </w:t>
      </w:r>
      <w:r>
        <w:rPr>
          <w:spacing w:val="12"/>
        </w:rPr>
        <w:t>，</w:t>
      </w:r>
      <w:r>
        <w:rPr>
          <w:spacing w:val="-57"/>
        </w:rPr>
        <w:t xml:space="preserve"> </w:t>
      </w:r>
      <w:r>
        <w:rPr>
          <w:spacing w:val="12"/>
        </w:rPr>
        <w:t>介质层</w:t>
      </w:r>
      <w:r>
        <w:rPr>
          <w:spacing w:val="-56"/>
        </w:rPr>
        <w:t xml:space="preserve"> </w:t>
      </w:r>
      <w:r>
        <w:rPr>
          <w:spacing w:val="12"/>
        </w:rPr>
        <w:t>厚度</w:t>
      </w:r>
      <w:r>
        <w:rPr>
          <w:spacing w:val="7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0.765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spacing w:val="12"/>
        </w:rPr>
        <w:t>，</w:t>
      </w:r>
      <w:r>
        <w:rPr>
          <w:spacing w:val="-57"/>
        </w:rPr>
        <w:t xml:space="preserve"> </w:t>
      </w:r>
      <w:r>
        <w:rPr>
          <w:spacing w:val="12"/>
        </w:rPr>
        <w:t>铜</w:t>
      </w:r>
      <w:r>
        <w:rPr>
          <w:spacing w:val="-55"/>
        </w:rPr>
        <w:t xml:space="preserve"> </w:t>
      </w:r>
      <w:r>
        <w:rPr>
          <w:spacing w:val="12"/>
        </w:rPr>
        <w:t>箔</w:t>
      </w:r>
      <w:r>
        <w:rPr>
          <w:spacing w:val="-59"/>
        </w:rPr>
        <w:t xml:space="preserve"> </w:t>
      </w:r>
      <w:r>
        <w:rPr>
          <w:spacing w:val="12"/>
        </w:rPr>
        <w:t>厚度</w:t>
      </w:r>
      <w:r>
        <w:rPr>
          <w:rFonts w:ascii="Times New Roman" w:hAnsi="Times New Roman" w:eastAsia="Times New Roman" w:cs="Times New Roman"/>
          <w:spacing w:val="5"/>
        </w:rPr>
        <w:t>0.035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5"/>
        </w:rPr>
        <w:t>(1</w:t>
      </w:r>
      <w:r>
        <w:rPr>
          <w:rFonts w:ascii="Times New Roman" w:hAnsi="Times New Roman" w:eastAsia="Times New Roman" w:cs="Times New Roman"/>
        </w:rPr>
        <w:t>OZ</w:t>
      </w:r>
      <w:r>
        <w:rPr>
          <w:rFonts w:ascii="Times New Roman" w:hAnsi="Times New Roman" w:eastAsia="Times New Roman" w:cs="Times New Roman"/>
          <w:spacing w:val="5"/>
        </w:rPr>
        <w:t>)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5"/>
        </w:rPr>
        <w:t xml:space="preserve">，损耗正切 </w:t>
      </w:r>
      <w:r>
        <w:rPr>
          <w:rFonts w:ascii="Times New Roman" w:hAnsi="Times New Roman" w:eastAsia="Times New Roman" w:cs="Times New Roman"/>
          <w:spacing w:val="5"/>
        </w:rPr>
        <w:t>0.015</w:t>
      </w:r>
      <w:r>
        <w:rPr>
          <w:spacing w:val="5"/>
        </w:rPr>
        <w:t>；</w:t>
      </w:r>
    </w:p>
    <w:p w14:paraId="7FB58054">
      <w:pPr>
        <w:pStyle w:val="2"/>
        <w:spacing w:before="1" w:line="241" w:lineRule="auto"/>
        <w:ind w:left="1993"/>
      </w:pPr>
      <w:r>
        <w:rPr>
          <w:spacing w:val="8"/>
          <w:position w:val="1"/>
        </w:rPr>
        <w:t>若</w:t>
      </w:r>
      <w:r>
        <w:rPr>
          <w:spacing w:val="-42"/>
          <w:position w:val="1"/>
        </w:rPr>
        <w:t xml:space="preserve"> </w:t>
      </w:r>
      <w:r>
        <w:rPr>
          <w:rFonts w:ascii="Cambria Math" w:hAnsi="Cambria Math" w:eastAsia="Cambria Math" w:cs="Cambria Math"/>
          <w:spacing w:val="8"/>
          <w:position w:val="1"/>
        </w:rPr>
        <w:t>W/h</w:t>
      </w:r>
      <w:r>
        <w:rPr>
          <w:rFonts w:ascii="Cambria Math" w:hAnsi="Cambria Math" w:eastAsia="Cambria Math" w:cs="Cambria Math"/>
          <w:spacing w:val="31"/>
          <w:position w:val="1"/>
        </w:rPr>
        <w:t xml:space="preserve"> </w:t>
      </w:r>
      <w:r>
        <w:rPr>
          <w:rFonts w:ascii="Cambria Math" w:hAnsi="Cambria Math" w:eastAsia="Cambria Math" w:cs="Cambria Math"/>
          <w:spacing w:val="8"/>
          <w:position w:val="1"/>
        </w:rPr>
        <w:t>≤</w:t>
      </w:r>
      <w:r>
        <w:rPr>
          <w:rFonts w:ascii="Cambria Math" w:hAnsi="Cambria Math" w:eastAsia="Cambria Math" w:cs="Cambria Math"/>
          <w:spacing w:val="28"/>
          <w:w w:val="102"/>
          <w:position w:val="1"/>
        </w:rPr>
        <w:t xml:space="preserve"> </w:t>
      </w:r>
      <w:r>
        <w:rPr>
          <w:position w:val="-23"/>
        </w:rPr>
        <w:drawing>
          <wp:inline distT="0" distB="0" distL="0" distR="0">
            <wp:extent cx="1217930" cy="347980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18287" cy="34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position w:val="1"/>
        </w:rPr>
        <w:t>ln</w:t>
      </w:r>
      <w:r>
        <w:rPr>
          <w:rFonts w:ascii="Cambria Math" w:hAnsi="Cambria Math" w:eastAsia="Cambria Math" w:cs="Cambria Math"/>
          <w:spacing w:val="14"/>
          <w:w w:val="101"/>
          <w:position w:val="1"/>
        </w:rPr>
        <w:t xml:space="preserve">  </w:t>
      </w:r>
      <w:r>
        <w:rPr>
          <w:position w:val="-13"/>
        </w:rPr>
        <w:drawing>
          <wp:inline distT="0" distB="0" distL="0" distR="0">
            <wp:extent cx="663575" cy="286385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3709" cy="28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FFD18">
      <w:pPr>
        <w:spacing w:line="334" w:lineRule="auto"/>
        <w:rPr>
          <w:rFonts w:ascii="Arial"/>
          <w:sz w:val="21"/>
        </w:rPr>
      </w:pPr>
    </w:p>
    <w:p w14:paraId="399F8F62">
      <w:pPr>
        <w:pStyle w:val="2"/>
        <w:spacing w:before="65" w:line="228" w:lineRule="auto"/>
        <w:ind w:left="3333"/>
        <w:rPr>
          <w:rFonts w:ascii="Cambria Math" w:hAnsi="Cambria Math" w:eastAsia="Cambria Math" w:cs="Cambria Math"/>
        </w:rPr>
      </w:pPr>
      <w:r>
        <w:rPr>
          <w:spacing w:val="3"/>
        </w:rPr>
        <w:t>解得</w:t>
      </w:r>
      <w:r>
        <w:rPr>
          <w:spacing w:val="-42"/>
        </w:rPr>
        <w:t xml:space="preserve"> </w:t>
      </w:r>
      <w:r>
        <w:rPr>
          <w:rFonts w:ascii="Cambria Math" w:hAnsi="Cambria Math" w:eastAsia="Cambria Math" w:cs="Cambria Math"/>
          <w:spacing w:val="3"/>
        </w:rPr>
        <w:t>W</w:t>
      </w:r>
      <w:r>
        <w:rPr>
          <w:rFonts w:ascii="Cambria Math" w:hAnsi="Cambria Math" w:eastAsia="Cambria Math" w:cs="Cambria Math"/>
          <w:spacing w:val="26"/>
          <w:w w:val="101"/>
        </w:rPr>
        <w:t xml:space="preserve"> </w:t>
      </w:r>
      <w:r>
        <w:rPr>
          <w:rFonts w:ascii="Cambria Math" w:hAnsi="Cambria Math" w:eastAsia="Cambria Math" w:cs="Cambria Math"/>
          <w:spacing w:val="3"/>
        </w:rPr>
        <w:t>=</w:t>
      </w:r>
      <w:r>
        <w:rPr>
          <w:rFonts w:ascii="Cambria Math" w:hAnsi="Cambria Math" w:eastAsia="Cambria Math" w:cs="Cambria Math"/>
          <w:spacing w:val="34"/>
        </w:rPr>
        <w:t xml:space="preserve"> </w:t>
      </w:r>
      <w:r>
        <w:rPr>
          <w:rFonts w:ascii="Cambria Math" w:hAnsi="Cambria Math" w:eastAsia="Cambria Math" w:cs="Cambria Math"/>
          <w:spacing w:val="3"/>
        </w:rPr>
        <w:t>1.35</w:t>
      </w:r>
      <w:r>
        <w:rPr>
          <w:rFonts w:ascii="Cambria Math" w:hAnsi="Cambria Math" w:eastAsia="Cambria Math" w:cs="Cambria Math"/>
        </w:rPr>
        <w:t>mm</w:t>
      </w:r>
    </w:p>
    <w:p w14:paraId="25CFBF67">
      <w:pPr>
        <w:pStyle w:val="2"/>
        <w:spacing w:before="13" w:line="281" w:lineRule="exact"/>
        <w:ind w:left="21"/>
      </w:pPr>
      <w:r>
        <w:rPr>
          <w:spacing w:val="2"/>
          <w:position w:val="1"/>
        </w:rPr>
        <w:t>验算</w:t>
      </w:r>
      <w:r>
        <w:rPr>
          <w:spacing w:val="-26"/>
          <w:position w:val="1"/>
        </w:rPr>
        <w:t xml:space="preserve"> </w:t>
      </w:r>
      <w:r>
        <w:rPr>
          <w:rFonts w:ascii="Times New Roman" w:hAnsi="Times New Roman" w:eastAsia="Times New Roman" w:cs="Times New Roman"/>
          <w:spacing w:val="2"/>
          <w:position w:val="1"/>
        </w:rPr>
        <w:t>W/h=</w:t>
      </w:r>
      <w:r>
        <w:rPr>
          <w:rFonts w:ascii="Times New Roman" w:hAnsi="Times New Roman" w:eastAsia="Times New Roman" w:cs="Times New Roman"/>
          <w:spacing w:val="-25"/>
          <w:position w:val="1"/>
        </w:rPr>
        <w:t xml:space="preserve"> </w:t>
      </w:r>
      <w:r>
        <w:rPr>
          <w:rFonts w:ascii="Times New Roman" w:hAnsi="Times New Roman" w:eastAsia="Times New Roman" w:cs="Times New Roman"/>
          <w:spacing w:val="2"/>
          <w:position w:val="1"/>
        </w:rPr>
        <w:t>1.35/0.765=</w:t>
      </w:r>
      <w:r>
        <w:rPr>
          <w:rFonts w:ascii="Times New Roman" w:hAnsi="Times New Roman" w:eastAsia="Times New Roman" w:cs="Times New Roman"/>
          <w:spacing w:val="-26"/>
          <w:position w:val="1"/>
        </w:rPr>
        <w:t xml:space="preserve"> </w:t>
      </w:r>
      <w:r>
        <w:rPr>
          <w:rFonts w:ascii="Times New Roman" w:hAnsi="Times New Roman" w:eastAsia="Times New Roman" w:cs="Times New Roman"/>
          <w:spacing w:val="2"/>
          <w:position w:val="1"/>
        </w:rPr>
        <w:t>1.76</w:t>
      </w:r>
      <w:r>
        <w:rPr>
          <w:spacing w:val="2"/>
          <w:position w:val="1"/>
        </w:rPr>
        <w:t>≤</w:t>
      </w:r>
      <w:r>
        <w:rPr>
          <w:rFonts w:ascii="Times New Roman" w:hAnsi="Times New Roman" w:eastAsia="Times New Roman" w:cs="Times New Roman"/>
          <w:spacing w:val="2"/>
          <w:position w:val="1"/>
        </w:rPr>
        <w:t>2</w:t>
      </w:r>
      <w:r>
        <w:rPr>
          <w:rFonts w:ascii="Times New Roman" w:hAnsi="Times New Roman" w:eastAsia="Times New Roman" w:cs="Times New Roman"/>
          <w:spacing w:val="-24"/>
          <w:position w:val="1"/>
        </w:rPr>
        <w:t xml:space="preserve"> </w:t>
      </w:r>
      <w:r>
        <w:rPr>
          <w:spacing w:val="2"/>
          <w:position w:val="1"/>
        </w:rPr>
        <w:t>，故成立。</w:t>
      </w:r>
    </w:p>
    <w:p w14:paraId="4F70F842">
      <w:pPr>
        <w:spacing w:before="202" w:line="592" w:lineRule="exact"/>
        <w:ind w:left="2211"/>
      </w:pPr>
      <w:r>
        <w:rPr>
          <w:position w:val="-12"/>
        </w:rPr>
        <w:drawing>
          <wp:inline distT="0" distB="0" distL="0" distR="0">
            <wp:extent cx="2487930" cy="375920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88102" cy="376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2CDE">
      <w:pPr>
        <w:spacing w:before="219" w:line="534" w:lineRule="exact"/>
        <w:ind w:left="2239"/>
      </w:pPr>
      <w:r>
        <w:rPr>
          <w:position w:val="-11"/>
        </w:rPr>
        <w:drawing>
          <wp:inline distT="0" distB="0" distL="0" distR="0">
            <wp:extent cx="2454275" cy="338455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54909" cy="339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498A">
      <w:pPr>
        <w:pStyle w:val="2"/>
        <w:spacing w:before="82" w:line="221" w:lineRule="auto"/>
        <w:ind w:left="26"/>
      </w:pPr>
      <w:r>
        <w:rPr>
          <w:spacing w:val="5"/>
        </w:rPr>
        <w:t>则</w:t>
      </w:r>
      <w:r>
        <w:rPr>
          <w:spacing w:val="-21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50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5"/>
        </w:rPr>
        <w:t>欧半波长微带线的长度为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32.3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5"/>
        </w:rPr>
        <w:t>,</w:t>
      </w:r>
      <w:r>
        <w:rPr>
          <w:spacing w:val="5"/>
        </w:rPr>
        <w:t>宽度为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1.35</w:t>
      </w:r>
      <w:r>
        <w:rPr>
          <w:rFonts w:ascii="Times New Roman" w:hAnsi="Times New Roman" w:eastAsia="Times New Roman" w:cs="Times New Roman"/>
        </w:rPr>
        <w:t>mm</w:t>
      </w:r>
      <w:r>
        <w:rPr>
          <w:spacing w:val="5"/>
        </w:rPr>
        <w:t>。</w:t>
      </w:r>
    </w:p>
    <w:p w14:paraId="2E012583">
      <w:pPr>
        <w:spacing w:line="264" w:lineRule="auto"/>
        <w:rPr>
          <w:rFonts w:ascii="Arial"/>
          <w:sz w:val="21"/>
        </w:rPr>
      </w:pPr>
    </w:p>
    <w:p w14:paraId="1721F9E6">
      <w:pPr>
        <w:spacing w:line="264" w:lineRule="auto"/>
        <w:rPr>
          <w:rFonts w:ascii="Arial"/>
          <w:sz w:val="21"/>
        </w:rPr>
      </w:pPr>
    </w:p>
    <w:p w14:paraId="5D8C2024">
      <w:pPr>
        <w:spacing w:before="78" w:line="221" w:lineRule="auto"/>
        <w:ind w:left="22"/>
        <w:outlineLvl w:val="0"/>
        <w:rPr>
          <w:rFonts w:ascii="黑体" w:hAnsi="黑体" w:eastAsia="黑体" w:cs="黑体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 xml:space="preserve">6  </w:t>
      </w:r>
      <w:r>
        <w:rPr>
          <w:rFonts w:ascii="黑体" w:hAnsi="黑体" w:eastAsia="黑体" w:cs="黑体"/>
          <w:b/>
          <w:bCs/>
          <w:spacing w:val="-2"/>
          <w:sz w:val="24"/>
          <w:szCs w:val="24"/>
        </w:rPr>
        <w:t>实验收获与体会、建议与意见</w:t>
      </w:r>
    </w:p>
    <w:p w14:paraId="01F9C32B">
      <w:pPr>
        <w:pStyle w:val="2"/>
        <w:spacing w:before="38" w:line="289" w:lineRule="auto"/>
        <w:ind w:left="21" w:right="15" w:firstLine="420"/>
        <w:jc w:val="both"/>
      </w:pPr>
      <w:r>
        <w:rPr>
          <w:spacing w:val="7"/>
        </w:rPr>
        <w:t>在本次实验中，我系统学习了矢量网络分析仪的工作原理，掌握了仪器的基础操作，能够独立完成校准、频率范围选择、测量等关键步骤。与此同时，通过亲手搭建实验装置，我直观地接触到传输线、天线和微带滤波器等关键部件。这次实践不仅大幅提升了我的实验操作能力，让理论知识得以在实际应用中落地，还加深了我对场波理论知识的理解与相关公式</w:t>
      </w:r>
      <w:r>
        <w:rPr>
          <w:spacing w:val="9"/>
        </w:rPr>
        <w:t>计算能力，在实际与理论的对照过程中加强了分析能力。</w:t>
      </w:r>
    </w:p>
    <w:sectPr>
      <w:pgSz w:w="11906" w:h="16839"/>
      <w:pgMar w:top="1431" w:right="1785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4C852D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0" Type="http://schemas.openxmlformats.org/officeDocument/2006/relationships/fontTable" Target="fontTable.xml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jpeg"/><Relationship Id="rId34" Type="http://schemas.openxmlformats.org/officeDocument/2006/relationships/image" Target="media/image29.jpeg"/><Relationship Id="rId33" Type="http://schemas.openxmlformats.org/officeDocument/2006/relationships/image" Target="media/image28.jpeg"/><Relationship Id="rId32" Type="http://schemas.openxmlformats.org/officeDocument/2006/relationships/image" Target="media/image27.jpeg"/><Relationship Id="rId31" Type="http://schemas.openxmlformats.org/officeDocument/2006/relationships/image" Target="media/image26.jpeg"/><Relationship Id="rId30" Type="http://schemas.openxmlformats.org/officeDocument/2006/relationships/image" Target="media/image25.jpe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jpe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3491</Words>
  <Characters>4603</Characters>
  <TotalTime>0</TotalTime>
  <ScaleCrop>false</ScaleCrop>
  <LinksUpToDate>false</LinksUpToDate>
  <CharactersWithSpaces>5033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2025-04-06T17:46:00Z</dcterms:created>
  <dc:creator>陈 煜琪</dc:creator>
  <cp:lastModifiedBy>陌&amp;千歌</cp:lastModifiedBy>
  <dcterms:modified xsi:type="dcterms:W3CDTF">2026-03-05T10:57:46Z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2026-03-05T18:57:40Z</vt:filetime>
  </property>
  <property fmtid="{D5CDD505-2E9C-101B-9397-08002B2CF9AE}" pid="4" name="KSOTemplateDocerSaveRecord">
    <vt:lpwstr>eyJoZGlkIjoiMjA3NTdmMjhlNTY3ZDU2NzdkM2RkMTQxOWZiYTJiZTciLCJ1c2VySWQiOiIxNTE3NjE5Mjc3In0=</vt:lpwstr>
  </property>
  <property fmtid="{D5CDD505-2E9C-101B-9397-08002B2CF9AE}" pid="5" name="KSOProductBuildVer">
    <vt:lpwstr>2052-12.1.0.25225</vt:lpwstr>
  </property>
  <property fmtid="{D5CDD505-2E9C-101B-9397-08002B2CF9AE}" pid="6" name="ICV">
    <vt:lpwstr>450378F16FB94D818FC8EDF7C85A8E58_12</vt:lpwstr>
  </property>
</Properties>
</file>