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32BB6">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2024.11.18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2024.11.18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eastAsia="宋体"/>
          <w:snapToGrid w:val="0"/>
          <w:kern w:val="0"/>
          <w:position w:val="6"/>
          <w:szCs w:val="21"/>
          <w:lang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绩：____________</w:t>
      </w:r>
    </w:p>
    <w:p w14:paraId="1620C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ORCAD软件使用练习</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基础电学实验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5016A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single"/>
          <w:lang w:val="en-US" w:eastAsia="zh-CN"/>
        </w:rPr>
      </w:pPr>
      <w:r>
        <w:rPr>
          <w:rFonts w:hint="eastAsia"/>
          <w:snapToGrid w:val="0"/>
          <w:kern w:val="0"/>
          <w:position w:val="6"/>
          <w:szCs w:val="21"/>
        </w:rPr>
        <w:t>同组学生姓名：</w:t>
      </w:r>
      <w:r>
        <w:rPr>
          <w:rFonts w:hint="eastAsia"/>
          <w:u w:val="single"/>
          <w:lang w:val="en-US" w:eastAsia="zh-CN"/>
        </w:rPr>
        <w:t xml:space="preserve">        </w:t>
      </w:r>
      <w:bookmarkStart w:id="0" w:name="_GoBack"/>
      <w:bookmarkEnd w:id="0"/>
      <w:r>
        <w:rPr>
          <w:rFonts w:hint="eastAsia"/>
          <w:u w:val="single"/>
          <w:lang w:val="en-US" w:eastAsia="zh-CN"/>
        </w:rPr>
        <w:t xml:space="preserve">     </w:t>
      </w:r>
    </w:p>
    <w:p w14:paraId="4936DD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eastAsia="zh-CN"/>
          <w14:textFill>
            <w14:solidFill>
              <w14:schemeClr w14:val="tx1"/>
            </w14:solidFill>
          </w14:textFill>
        </w:rPr>
      </w:pPr>
      <w:r>
        <w:rPr>
          <w:rFonts w:hint="eastAsia"/>
          <w:b/>
          <w:bCs/>
          <w:snapToGrid w:val="0"/>
          <w:color w:val="000000" w:themeColor="text1"/>
          <w:kern w:val="0"/>
          <w:position w:val="6"/>
          <w:sz w:val="24"/>
          <w:szCs w:val="24"/>
          <w14:textFill>
            <w14:solidFill>
              <w14:schemeClr w14:val="tx1"/>
            </w14:solidFill>
          </w14:textFill>
        </w:rPr>
        <w:t>一、实验目的</w:t>
      </w:r>
      <w:r>
        <w:rPr>
          <w:rFonts w:hint="eastAsia"/>
          <w:b/>
          <w:bCs/>
          <w:snapToGrid w:val="0"/>
          <w:color w:val="000000" w:themeColor="text1"/>
          <w:kern w:val="0"/>
          <w:position w:val="6"/>
          <w:sz w:val="24"/>
          <w:szCs w:val="24"/>
          <w:lang w:eastAsia="zh-CN"/>
          <w14:textFill>
            <w14:solidFill>
              <w14:schemeClr w14:val="tx1"/>
            </w14:solidFill>
          </w14:textFill>
        </w:rPr>
        <w:t>：</w:t>
      </w:r>
    </w:p>
    <w:p w14:paraId="57BAC6AB">
      <w:pPr>
        <w:numPr>
          <w:ilvl w:val="0"/>
          <w:numId w:val="0"/>
        </w:numPr>
        <w:rPr>
          <w:rFonts w:hint="eastAsia"/>
          <w:snapToGrid w:val="0"/>
          <w:kern w:val="0"/>
          <w:position w:val="6"/>
          <w:szCs w:val="21"/>
        </w:rPr>
      </w:pPr>
      <w:r>
        <w:rPr>
          <w:rFonts w:hint="eastAsia"/>
          <w:snapToGrid w:val="0"/>
          <w:kern w:val="0"/>
          <w:position w:val="6"/>
          <w:szCs w:val="21"/>
        </w:rPr>
        <w:t>1</w:t>
      </w:r>
      <w:r>
        <w:rPr>
          <w:rFonts w:hint="eastAsia"/>
          <w:snapToGrid w:val="0"/>
          <w:kern w:val="0"/>
          <w:position w:val="6"/>
          <w:szCs w:val="21"/>
          <w:lang w:val="en-US" w:eastAsia="zh-CN"/>
        </w:rPr>
        <w:t>.</w:t>
      </w:r>
      <w:r>
        <w:rPr>
          <w:rFonts w:hint="eastAsia"/>
          <w:snapToGrid w:val="0"/>
          <w:kern w:val="0"/>
          <w:position w:val="6"/>
          <w:szCs w:val="21"/>
        </w:rPr>
        <w:t>了解OrCAD套件中的Capture和PSpice A/D软件的常用菜单和命令的使用。</w:t>
      </w:r>
    </w:p>
    <w:p w14:paraId="440CBCAA">
      <w:pPr>
        <w:numPr>
          <w:ilvl w:val="0"/>
          <w:numId w:val="0"/>
        </w:numPr>
        <w:rPr>
          <w:rFonts w:hint="eastAsia"/>
          <w:snapToGrid w:val="0"/>
          <w:kern w:val="0"/>
          <w:position w:val="6"/>
          <w:szCs w:val="21"/>
        </w:rPr>
      </w:pPr>
      <w:r>
        <w:rPr>
          <w:rFonts w:hint="eastAsia"/>
          <w:snapToGrid w:val="0"/>
          <w:kern w:val="0"/>
          <w:position w:val="6"/>
          <w:szCs w:val="21"/>
        </w:rPr>
        <w:t>2</w:t>
      </w:r>
      <w:r>
        <w:rPr>
          <w:rFonts w:hint="eastAsia"/>
          <w:snapToGrid w:val="0"/>
          <w:kern w:val="0"/>
          <w:position w:val="6"/>
          <w:szCs w:val="21"/>
          <w:lang w:val="en-US" w:eastAsia="zh-CN"/>
        </w:rPr>
        <w:t>.</w:t>
      </w:r>
      <w:r>
        <w:rPr>
          <w:rFonts w:hint="eastAsia"/>
          <w:snapToGrid w:val="0"/>
          <w:kern w:val="0"/>
          <w:position w:val="6"/>
          <w:szCs w:val="21"/>
        </w:rPr>
        <w:t>掌握OrCAD中Capture软件的电路图输入和编辑方法。</w:t>
      </w:r>
    </w:p>
    <w:p w14:paraId="19C87C16">
      <w:pPr>
        <w:numPr>
          <w:ilvl w:val="0"/>
          <w:numId w:val="0"/>
        </w:numPr>
        <w:rPr>
          <w:rFonts w:hint="eastAsia"/>
          <w:snapToGrid w:val="0"/>
          <w:kern w:val="0"/>
          <w:position w:val="6"/>
          <w:szCs w:val="21"/>
        </w:rPr>
      </w:pPr>
      <w:r>
        <w:rPr>
          <w:rFonts w:hint="eastAsia"/>
          <w:snapToGrid w:val="0"/>
          <w:kern w:val="0"/>
          <w:position w:val="6"/>
          <w:szCs w:val="21"/>
        </w:rPr>
        <w:t>3</w:t>
      </w:r>
      <w:r>
        <w:rPr>
          <w:rFonts w:hint="eastAsia"/>
          <w:snapToGrid w:val="0"/>
          <w:kern w:val="0"/>
          <w:position w:val="6"/>
          <w:szCs w:val="21"/>
          <w:lang w:val="en-US" w:eastAsia="zh-CN"/>
        </w:rPr>
        <w:t>.</w:t>
      </w:r>
      <w:r>
        <w:rPr>
          <w:rFonts w:hint="eastAsia"/>
          <w:snapToGrid w:val="0"/>
          <w:kern w:val="0"/>
          <w:position w:val="6"/>
          <w:szCs w:val="21"/>
        </w:rPr>
        <w:t>学习OrCAD中PSpice A/D软件的分析设置、仿真、波形查看的方法。</w:t>
      </w:r>
    </w:p>
    <w:p w14:paraId="4B4BE2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ascii="Times New Roman" w:hAnsi="Times New Roman" w:eastAsia="宋体" w:cs="Times New Roman"/>
          <w:snapToGrid w:val="0"/>
          <w:color w:val="0000FF"/>
          <w:kern w:val="0"/>
          <w:position w:val="6"/>
          <w:szCs w:val="21"/>
          <w:lang w:val="en-US" w:eastAsia="zh-CN"/>
        </w:rPr>
      </w:pPr>
      <w:r>
        <w:rPr>
          <w:rFonts w:hint="eastAsia"/>
          <w:snapToGrid w:val="0"/>
          <w:kern w:val="0"/>
          <w:position w:val="6"/>
          <w:szCs w:val="21"/>
        </w:rPr>
        <w:t>4</w:t>
      </w:r>
      <w:r>
        <w:rPr>
          <w:rFonts w:hint="eastAsia"/>
          <w:snapToGrid w:val="0"/>
          <w:kern w:val="0"/>
          <w:position w:val="6"/>
          <w:szCs w:val="21"/>
          <w:lang w:val="en-US" w:eastAsia="zh-CN"/>
        </w:rPr>
        <w:t>.</w:t>
      </w:r>
      <w:r>
        <w:rPr>
          <w:rFonts w:hint="eastAsia"/>
          <w:snapToGrid w:val="0"/>
          <w:kern w:val="0"/>
          <w:position w:val="6"/>
          <w:szCs w:val="21"/>
        </w:rPr>
        <w:t>学习半导体器件特性、电路特性的仿真分析方法。</w:t>
      </w:r>
    </w:p>
    <w:p w14:paraId="641110E5">
      <w:pPr>
        <w:rPr>
          <w:rFonts w:hint="eastAsia" w:eastAsia="宋体"/>
          <w:snapToGrid w:val="0"/>
          <w:color w:val="0000FF"/>
          <w:kern w:val="0"/>
          <w:position w:val="6"/>
          <w:szCs w:val="21"/>
          <w:lang w:eastAsia="zh-CN"/>
        </w:rPr>
      </w:pPr>
    </w:p>
    <w:p w14:paraId="46C375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二、实验任务与要求</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3630A4E0">
      <w:pPr>
        <w:rPr>
          <w:rFonts w:hint="eastAsia" w:eastAsia="宋体"/>
          <w:lang w:eastAsia="zh-CN"/>
        </w:rPr>
      </w:pPr>
      <w:r>
        <w:rPr>
          <w:rFonts w:hint="eastAsia"/>
        </w:rPr>
        <w:t>1</w:t>
      </w:r>
      <w:r>
        <w:rPr>
          <w:rFonts w:hint="eastAsia"/>
          <w:lang w:val="en-US" w:eastAsia="zh-CN"/>
        </w:rPr>
        <w:t>.</w:t>
      </w:r>
      <w:r>
        <w:rPr>
          <w:rFonts w:hint="eastAsia"/>
        </w:rPr>
        <w:t>二极管特性的仿真分析</w:t>
      </w:r>
      <w:r>
        <w:rPr>
          <w:rFonts w:hint="eastAsia"/>
          <w:lang w:eastAsia="zh-CN"/>
        </w:rPr>
        <w:t>。</w:t>
      </w:r>
    </w:p>
    <w:p w14:paraId="10EA3633">
      <w:pPr>
        <w:rPr>
          <w:rFonts w:hint="eastAsia"/>
        </w:rPr>
      </w:pPr>
      <w:r>
        <w:rPr>
          <w:rFonts w:hint="eastAsia"/>
        </w:rPr>
        <w:t>2</w:t>
      </w:r>
      <w:r>
        <w:rPr>
          <w:rFonts w:hint="eastAsia"/>
          <w:lang w:val="en-US" w:eastAsia="zh-CN"/>
        </w:rPr>
        <w:t>.</w:t>
      </w:r>
      <w:r>
        <w:rPr>
          <w:rFonts w:hint="eastAsia"/>
        </w:rPr>
        <w:t>桥式整流电路（瞬态分析）查看输出波形情况。提示：请参考图</w:t>
      </w:r>
      <w:r>
        <w:rPr>
          <w:rFonts w:hint="eastAsia"/>
          <w:lang w:val="en-US" w:eastAsia="zh-CN"/>
        </w:rPr>
        <w:t>1</w:t>
      </w:r>
      <w:r>
        <w:rPr>
          <w:rFonts w:hint="eastAsia"/>
        </w:rPr>
        <w:t>并简化电路，给出正确的接地的位置，不用变压器，ab处直接用正弦电压源50Hz、12V VSIN输入；二极管可用DIODE库中的D1N4148。</w:t>
      </w:r>
    </w:p>
    <w:p w14:paraId="2BB5BD0D">
      <w:pPr>
        <w:rPr>
          <w:rFonts w:hint="eastAsia"/>
        </w:rPr>
      </w:pPr>
      <w:r>
        <w:drawing>
          <wp:anchor distT="0" distB="0" distL="114300" distR="114300" simplePos="0" relativeHeight="251660288" behindDoc="1" locked="0" layoutInCell="1" allowOverlap="1">
            <wp:simplePos x="0" y="0"/>
            <wp:positionH relativeFrom="column">
              <wp:posOffset>3227070</wp:posOffset>
            </wp:positionH>
            <wp:positionV relativeFrom="paragraph">
              <wp:posOffset>715645</wp:posOffset>
            </wp:positionV>
            <wp:extent cx="2011045" cy="1580515"/>
            <wp:effectExtent l="0" t="0" r="0" b="0"/>
            <wp:wrapNone/>
            <wp:docPr id="38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 name="Picture 5"/>
                    <pic:cNvPicPr>
                      <a:picLocks noChangeAspect="1"/>
                    </pic:cNvPicPr>
                  </pic:nvPicPr>
                  <pic:blipFill>
                    <a:blip r:embed="rId5"/>
                    <a:stretch>
                      <a:fillRect/>
                    </a:stretch>
                  </pic:blipFill>
                  <pic:spPr>
                    <a:xfrm>
                      <a:off x="0" y="0"/>
                      <a:ext cx="2011045" cy="1580515"/>
                    </a:xfrm>
                    <a:prstGeom prst="rect">
                      <a:avLst/>
                    </a:prstGeom>
                    <a:noFill/>
                    <a:ln w="9525">
                      <a:noFill/>
                    </a:ln>
                  </pic:spPr>
                </pic:pic>
              </a:graphicData>
            </a:graphic>
          </wp:anchor>
        </w:drawing>
      </w:r>
      <w:r>
        <w:rPr>
          <w:rFonts w:hint="eastAsia"/>
        </w:rPr>
        <w:t>3.稳压二极管电路（瞬态分析）</w:t>
      </w:r>
      <w:r>
        <w:rPr>
          <w:rFonts w:hint="eastAsia"/>
          <w:lang w:eastAsia="zh-CN"/>
        </w:rPr>
        <w:t>：</w:t>
      </w:r>
      <w:r>
        <w:rPr>
          <w:rFonts w:hint="eastAsia"/>
        </w:rPr>
        <w:t>当采用50Hz、9V正弦电压源Vi，交流电压信号经过两个对头放置的稳压二极管后的输出波形情况，注意当电压超过稳压二极管的稳压值才能看到双向削顶现象。提示：可参考图</w:t>
      </w:r>
      <w:r>
        <w:rPr>
          <w:rFonts w:hint="eastAsia"/>
          <w:lang w:val="en-US" w:eastAsia="zh-CN"/>
        </w:rPr>
        <w:t>2</w:t>
      </w:r>
      <w:r>
        <w:rPr>
          <w:rFonts w:hint="eastAsia"/>
        </w:rPr>
        <w:t>。由稳压二极管的特性可知，若能使稳压管Dz始终工作在其稳压区内，则Vo可基本稳定在Dz的稳压值Vz；稳压二极管可用DIODE库中的D1N750</w:t>
      </w:r>
      <w:r>
        <w:rPr>
          <w:rFonts w:hint="eastAsia"/>
          <w:lang w:eastAsia="zh-CN"/>
        </w:rPr>
        <w:t>，</w:t>
      </w:r>
      <w:r>
        <w:rPr>
          <w:rFonts w:hint="eastAsia"/>
        </w:rPr>
        <w:t>稳压值</w:t>
      </w:r>
      <w:r>
        <w:rPr>
          <w:rFonts w:hint="eastAsia"/>
          <w:lang w:val="en-US" w:eastAsia="zh-CN"/>
        </w:rPr>
        <w:t>为</w:t>
      </w:r>
      <w:r>
        <w:rPr>
          <w:rFonts w:hint="eastAsia"/>
        </w:rPr>
        <w:t>Bv=4.7V。</w:t>
      </w:r>
    </w:p>
    <w:p w14:paraId="6A4820BA">
      <w:pPr>
        <w:rPr>
          <w:rFonts w:hint="eastAsia"/>
        </w:rPr>
      </w:pPr>
    </w:p>
    <w:p w14:paraId="02988125">
      <w:pPr>
        <w:rPr>
          <w:rFonts w:hint="eastAsia"/>
        </w:rPr>
      </w:pPr>
      <w:r>
        <w:drawing>
          <wp:anchor distT="0" distB="0" distL="114300" distR="114300" simplePos="0" relativeHeight="251660288" behindDoc="1" locked="0" layoutInCell="1" allowOverlap="1">
            <wp:simplePos x="0" y="0"/>
            <wp:positionH relativeFrom="column">
              <wp:posOffset>723900</wp:posOffset>
            </wp:positionH>
            <wp:positionV relativeFrom="paragraph">
              <wp:posOffset>20955</wp:posOffset>
            </wp:positionV>
            <wp:extent cx="1689735" cy="1052195"/>
            <wp:effectExtent l="0" t="0" r="12065" b="1905"/>
            <wp:wrapNone/>
            <wp:docPr id="36869" name="Picture 4" descr="c9bdddce1ca92b3d92457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 name="Picture 4" descr="c9bdddce1ca92b3d92457eb0"/>
                    <pic:cNvPicPr>
                      <a:picLocks noChangeAspect="1"/>
                    </pic:cNvPicPr>
                  </pic:nvPicPr>
                  <pic:blipFill>
                    <a:blip r:embed="rId6"/>
                    <a:stretch>
                      <a:fillRect/>
                    </a:stretch>
                  </pic:blipFill>
                  <pic:spPr>
                    <a:xfrm>
                      <a:off x="0" y="0"/>
                      <a:ext cx="1689735" cy="1052195"/>
                    </a:xfrm>
                    <a:prstGeom prst="rect">
                      <a:avLst/>
                    </a:prstGeom>
                    <a:noFill/>
                    <a:ln w="9525">
                      <a:noFill/>
                    </a:ln>
                  </pic:spPr>
                </pic:pic>
              </a:graphicData>
            </a:graphic>
          </wp:anchor>
        </w:drawing>
      </w:r>
    </w:p>
    <w:p w14:paraId="3423ED60">
      <w:pPr>
        <w:rPr>
          <w:rFonts w:hint="eastAsia"/>
        </w:rPr>
      </w:pPr>
    </w:p>
    <w:p w14:paraId="53A5EDFD">
      <w:pPr>
        <w:rPr>
          <w:rFonts w:hint="eastAsia"/>
        </w:rPr>
      </w:pPr>
    </w:p>
    <w:p w14:paraId="1A167913">
      <w:pPr>
        <w:rPr>
          <w:rFonts w:hint="eastAsia"/>
        </w:rPr>
      </w:pPr>
    </w:p>
    <w:p w14:paraId="45AFD8A6">
      <w:pPr>
        <w:rPr>
          <w:rFonts w:hint="eastAsia"/>
        </w:rPr>
      </w:pPr>
    </w:p>
    <w:p w14:paraId="04D571C2">
      <w:pPr>
        <w:rPr>
          <w:rFonts w:hint="eastAsia"/>
        </w:rPr>
      </w:pPr>
    </w:p>
    <w:p w14:paraId="103C9108">
      <w:pPr>
        <w:rPr>
          <w:rFonts w:hint="eastAsia" w:ascii="Times New Roman" w:hAnsi="Times New Roman" w:eastAsia="宋体" w:cs="Times New Roman"/>
          <w:snapToGrid w:val="0"/>
          <w:color w:val="0000FF"/>
          <w:kern w:val="0"/>
          <w:position w:val="6"/>
          <w:szCs w:val="21"/>
          <w:lang w:val="en-US" w:eastAsia="zh-CN"/>
        </w:rPr>
      </w:pPr>
      <w:r>
        <w:rPr>
          <w:rFonts w:hint="eastAsia"/>
          <w:lang w:val="en-US" w:eastAsia="zh-CN"/>
        </w:rPr>
        <w:t xml:space="preserve">                          图1                                图2</w:t>
      </w:r>
    </w:p>
    <w:p w14:paraId="45006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三、实验原理</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26C877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rPr>
      </w:pPr>
      <w:r>
        <w:rPr>
          <w:rFonts w:hint="default"/>
          <w:lang w:val="en-US" w:eastAsia="zh-CN"/>
        </w:rPr>
        <w:t>二极管伏安特性是指二极管两端的电压与流过二极管的电流之间的关系，主要特点是单向导电性和非线性，并且易受温度的影响。</w:t>
      </w:r>
      <w:r>
        <w:rPr>
          <w:rFonts w:hint="eastAsia"/>
          <w:lang w:val="en-US" w:eastAsia="zh-CN"/>
        </w:rPr>
        <w:t>二极管特性、桥式整流电路、稳压二极管的仿真分析的原理、过程、结果均基于二极管的伏安特性。</w:t>
      </w:r>
    </w:p>
    <w:p w14:paraId="2EF6D7A1">
      <w:pPr>
        <w:rPr>
          <w:rFonts w:hint="default"/>
          <w:snapToGrid w:val="0"/>
          <w:color w:val="0000FF"/>
          <w:kern w:val="0"/>
          <w:position w:val="6"/>
          <w:szCs w:val="21"/>
          <w:lang w:val="en-US" w:eastAsia="zh-CN"/>
        </w:rPr>
      </w:pPr>
    </w:p>
    <w:p w14:paraId="1A8B3395">
      <w:pPr>
        <w:keepNext w:val="0"/>
        <w:keepLines w:val="0"/>
        <w:pageBreakBefore w:val="0"/>
        <w:widowControl w:val="0"/>
        <w:kinsoku/>
        <w:wordWrap/>
        <w:overflowPunct/>
        <w:topLinePunct w:val="0"/>
        <w:autoSpaceDE/>
        <w:autoSpaceDN/>
        <w:bidi w:val="0"/>
        <w:adjustRightInd/>
        <w:snapToGrid/>
        <w:spacing w:line="480" w:lineRule="auto"/>
        <w:textAlignment w:val="auto"/>
        <w:rPr>
          <w:snapToGrid w:val="0"/>
          <w:color w:val="000000" w:themeColor="text1"/>
          <w:kern w:val="0"/>
          <w:position w:val="6"/>
          <w:szCs w:val="21"/>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四、实验方案设计与参数计算</w:t>
      </w:r>
    </w:p>
    <w:p w14:paraId="521E7330">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t xml:space="preserve">4.1 </w:t>
      </w: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二极管特性的仿真分析实验方案</w:t>
      </w:r>
      <w:r>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t>设计</w:t>
      </w:r>
    </w:p>
    <w:p w14:paraId="43FAC762">
      <w:pPr>
        <w:rPr>
          <w:rFonts w:hint="eastAsia" w:eastAsia="宋体"/>
          <w:b w:val="0"/>
          <w:bCs w:val="0"/>
          <w:snapToGrid w:val="0"/>
          <w:kern w:val="0"/>
          <w:position w:val="6"/>
          <w:szCs w:val="21"/>
          <w:lang w:val="en-US" w:eastAsia="zh-CN"/>
        </w:rPr>
      </w:pPr>
      <w:r>
        <w:rPr>
          <w:rFonts w:hint="eastAsia"/>
          <w:b w:val="0"/>
          <w:bCs w:val="0"/>
          <w:snapToGrid w:val="0"/>
          <w:kern w:val="0"/>
          <w:position w:val="6"/>
          <w:szCs w:val="21"/>
        </w:rPr>
        <w:t>用PSpice软件仿真分析二极管的伏安特性的过程</w:t>
      </w:r>
      <w:r>
        <w:rPr>
          <w:rFonts w:hint="eastAsia"/>
          <w:b w:val="0"/>
          <w:bCs w:val="0"/>
          <w:snapToGrid w:val="0"/>
          <w:kern w:val="0"/>
          <w:position w:val="6"/>
          <w:szCs w:val="21"/>
          <w:lang w:val="en-US" w:eastAsia="zh-CN"/>
        </w:rPr>
        <w:t>如下：</w:t>
      </w:r>
    </w:p>
    <w:p w14:paraId="3074E8B8">
      <w:pPr>
        <w:rPr>
          <w:rFonts w:hint="eastAsia"/>
          <w:b w:val="0"/>
          <w:bCs w:val="0"/>
          <w:snapToGrid w:val="0"/>
          <w:kern w:val="0"/>
          <w:position w:val="6"/>
          <w:szCs w:val="21"/>
        </w:rPr>
      </w:pPr>
      <w:r>
        <w:rPr>
          <w:rFonts w:hint="eastAsia"/>
          <w:b w:val="0"/>
          <w:bCs w:val="0"/>
          <w:i w:val="0"/>
          <w:iCs w:val="0"/>
          <w:snapToGrid w:val="0"/>
          <w:kern w:val="0"/>
          <w:position w:val="6"/>
          <w:szCs w:val="21"/>
          <w:u w:val="none"/>
          <w:lang w:val="en-US" w:eastAsia="zh-CN"/>
        </w:rPr>
        <w:t>1.</w:t>
      </w:r>
      <w:r>
        <w:rPr>
          <w:rFonts w:hint="eastAsia"/>
          <w:b w:val="0"/>
          <w:bCs w:val="0"/>
          <w:i w:val="0"/>
          <w:iCs w:val="0"/>
          <w:snapToGrid w:val="0"/>
          <w:kern w:val="0"/>
          <w:position w:val="6"/>
          <w:szCs w:val="21"/>
          <w:u w:val="none"/>
        </w:rPr>
        <w:t xml:space="preserve">输入电路图 </w:t>
      </w:r>
    </w:p>
    <w:p w14:paraId="4041A3C1">
      <w:pPr>
        <w:rPr>
          <w:rFonts w:hint="eastAsia"/>
          <w:b w:val="0"/>
          <w:bCs w:val="0"/>
          <w:snapToGrid w:val="0"/>
          <w:kern w:val="0"/>
          <w:position w:val="6"/>
          <w:szCs w:val="21"/>
        </w:rPr>
      </w:pPr>
      <w:r>
        <w:rPr>
          <w:rFonts w:hint="eastAsia"/>
          <w:b w:val="0"/>
          <w:bCs w:val="0"/>
          <w:snapToGrid w:val="0"/>
          <w:kern w:val="0"/>
          <w:position w:val="6"/>
          <w:szCs w:val="21"/>
        </w:rPr>
        <w:t>（1）从元件库中依次取出VSRC、R、D1N4148、AGND等元件放置在电路图上。取直流电压源VSRC元件即可。</w:t>
      </w:r>
    </w:p>
    <w:p w14:paraId="17A79EC2">
      <w:pPr>
        <w:rPr>
          <w:rFonts w:hint="eastAsia"/>
          <w:b w:val="0"/>
          <w:bCs w:val="0"/>
          <w:snapToGrid w:val="0"/>
          <w:kern w:val="0"/>
          <w:position w:val="6"/>
          <w:szCs w:val="21"/>
        </w:rPr>
      </w:pPr>
      <w:r>
        <w:rPr>
          <w:rFonts w:hint="eastAsia"/>
          <w:b w:val="0"/>
          <w:bCs w:val="0"/>
          <w:snapToGrid w:val="0"/>
          <w:kern w:val="0"/>
          <w:position w:val="6"/>
          <w:szCs w:val="21"/>
        </w:rPr>
        <w:t xml:space="preserve">（2）按图中线路连接关系进行连线。 </w:t>
      </w:r>
    </w:p>
    <w:p w14:paraId="4D365120">
      <w:pPr>
        <w:rPr>
          <w:rFonts w:hint="eastAsia"/>
          <w:b w:val="0"/>
          <w:bCs w:val="0"/>
          <w:snapToGrid w:val="0"/>
          <w:kern w:val="0"/>
          <w:position w:val="6"/>
          <w:szCs w:val="21"/>
        </w:rPr>
      </w:pPr>
      <w:r>
        <w:rPr>
          <w:rFonts w:hint="eastAsia"/>
          <w:b w:val="0"/>
          <w:bCs w:val="0"/>
          <w:snapToGrid w:val="0"/>
          <w:kern w:val="0"/>
          <w:position w:val="6"/>
          <w:szCs w:val="21"/>
        </w:rPr>
        <w:t>（3）将电阻的阻值设为1kΩ，电阻名称设为R，电压源名称设为Vs。</w:t>
      </w:r>
    </w:p>
    <w:p w14:paraId="3A8BACEB">
      <w:pPr>
        <w:rPr>
          <w:rFonts w:hint="eastAsia"/>
          <w:b w:val="0"/>
          <w:bCs w:val="0"/>
          <w:snapToGrid w:val="0"/>
          <w:kern w:val="0"/>
          <w:position w:val="6"/>
          <w:szCs w:val="21"/>
        </w:rPr>
      </w:pPr>
      <w:r>
        <w:rPr>
          <w:rFonts w:hint="eastAsia"/>
          <w:b w:val="0"/>
          <w:bCs w:val="0"/>
          <w:snapToGrid w:val="0"/>
          <w:kern w:val="0"/>
          <w:position w:val="6"/>
          <w:szCs w:val="21"/>
          <w:lang w:val="en-US" w:eastAsia="zh-CN"/>
        </w:rPr>
        <w:t>2.</w:t>
      </w:r>
      <w:r>
        <w:rPr>
          <w:rFonts w:hint="eastAsia"/>
          <w:b w:val="0"/>
          <w:bCs w:val="0"/>
          <w:snapToGrid w:val="0"/>
          <w:kern w:val="0"/>
          <w:position w:val="6"/>
          <w:szCs w:val="21"/>
        </w:rPr>
        <w:t>设置分析参数二极管伏安特性的仿真分析对电压源Vs进行直流扫描（DC Sweep）分析。</w:t>
      </w:r>
    </w:p>
    <w:p w14:paraId="3E76103B">
      <w:pPr>
        <w:rPr>
          <w:rFonts w:hint="eastAsia"/>
          <w:b w:val="0"/>
          <w:bCs w:val="0"/>
          <w:snapToGrid w:val="0"/>
          <w:kern w:val="0"/>
          <w:position w:val="6"/>
          <w:szCs w:val="21"/>
        </w:rPr>
      </w:pPr>
      <w:r>
        <w:rPr>
          <w:rFonts w:hint="eastAsia"/>
          <w:b w:val="0"/>
          <w:bCs w:val="0"/>
          <w:snapToGrid w:val="0"/>
          <w:kern w:val="0"/>
          <w:position w:val="6"/>
          <w:szCs w:val="21"/>
          <w:lang w:eastAsia="zh-CN"/>
        </w:rPr>
        <w:t>（</w:t>
      </w:r>
      <w:r>
        <w:rPr>
          <w:rFonts w:hint="eastAsia"/>
          <w:b w:val="0"/>
          <w:bCs w:val="0"/>
          <w:snapToGrid w:val="0"/>
          <w:kern w:val="0"/>
          <w:position w:val="6"/>
          <w:szCs w:val="21"/>
          <w:lang w:val="en-US" w:eastAsia="zh-CN"/>
        </w:rPr>
        <w:t>1</w:t>
      </w:r>
      <w:r>
        <w:rPr>
          <w:rFonts w:hint="eastAsia"/>
          <w:b w:val="0"/>
          <w:bCs w:val="0"/>
          <w:snapToGrid w:val="0"/>
          <w:kern w:val="0"/>
          <w:position w:val="6"/>
          <w:szCs w:val="21"/>
          <w:lang w:eastAsia="zh-CN"/>
        </w:rPr>
        <w:t>）</w:t>
      </w:r>
      <w:r>
        <w:rPr>
          <w:rFonts w:hint="eastAsia"/>
          <w:b w:val="0"/>
          <w:bCs w:val="0"/>
          <w:snapToGrid w:val="0"/>
          <w:kern w:val="0"/>
          <w:position w:val="6"/>
          <w:szCs w:val="21"/>
        </w:rPr>
        <w:t>二极管测试电路的直流扫描分析参数可设置为：扫描变量类型为电压源，扫描变量为Vs，扫描类型为线性扫描，初始值为-200V，终值为40V，增量为0.1V。</w:t>
      </w:r>
    </w:p>
    <w:p w14:paraId="12F872DF">
      <w:pPr>
        <w:rPr>
          <w:rFonts w:hint="eastAsia"/>
          <w:b w:val="0"/>
          <w:bCs w:val="0"/>
          <w:snapToGrid w:val="0"/>
          <w:kern w:val="0"/>
          <w:position w:val="6"/>
          <w:szCs w:val="21"/>
        </w:rPr>
      </w:pPr>
      <w:r>
        <w:rPr>
          <w:rFonts w:hint="eastAsia"/>
          <w:b w:val="0"/>
          <w:bCs w:val="0"/>
          <w:snapToGrid w:val="0"/>
          <w:kern w:val="0"/>
          <w:position w:val="6"/>
          <w:szCs w:val="21"/>
          <w:lang w:eastAsia="zh-CN"/>
        </w:rPr>
        <w:t>（</w:t>
      </w:r>
      <w:r>
        <w:rPr>
          <w:rFonts w:hint="eastAsia"/>
          <w:b w:val="0"/>
          <w:bCs w:val="0"/>
          <w:snapToGrid w:val="0"/>
          <w:kern w:val="0"/>
          <w:position w:val="6"/>
          <w:szCs w:val="21"/>
          <w:lang w:val="en-US" w:eastAsia="zh-CN"/>
        </w:rPr>
        <w:t>2</w:t>
      </w:r>
      <w:r>
        <w:rPr>
          <w:rFonts w:hint="eastAsia"/>
          <w:b w:val="0"/>
          <w:bCs w:val="0"/>
          <w:snapToGrid w:val="0"/>
          <w:kern w:val="0"/>
          <w:position w:val="6"/>
          <w:szCs w:val="21"/>
          <w:lang w:eastAsia="zh-CN"/>
        </w:rPr>
        <w:t>）</w:t>
      </w:r>
      <w:r>
        <w:rPr>
          <w:rFonts w:hint="eastAsia"/>
          <w:b w:val="0"/>
          <w:bCs w:val="0"/>
          <w:snapToGrid w:val="0"/>
          <w:kern w:val="0"/>
          <w:position w:val="6"/>
          <w:szCs w:val="21"/>
        </w:rPr>
        <w:t>为了仿真分析二极管在不同温度下的伏安特性，还需设置直流扫描的次要分析（Secondary Sweep</w:t>
      </w:r>
      <w:r>
        <w:rPr>
          <w:rFonts w:hint="eastAsia"/>
          <w:b w:val="0"/>
          <w:bCs w:val="0"/>
          <w:snapToGrid w:val="0"/>
          <w:kern w:val="0"/>
          <w:position w:val="6"/>
          <w:szCs w:val="21"/>
          <w:lang w:eastAsia="zh-CN"/>
        </w:rPr>
        <w:t>）</w:t>
      </w:r>
      <w:r>
        <w:rPr>
          <w:rFonts w:hint="eastAsia"/>
          <w:b w:val="0"/>
          <w:bCs w:val="0"/>
          <w:snapToGrid w:val="0"/>
          <w:kern w:val="0"/>
          <w:position w:val="6"/>
          <w:szCs w:val="21"/>
        </w:rPr>
        <w:t>，即对于电压源Vs的每一个扫描点，PSpice还要对不同的温度进行仿真计算。选中Secondary Sweep，然后将次要分析参数设置为：扫描变量类型为温度，扫描类型为列表扫描，扫描值为-10</w:t>
      </w:r>
      <w:r>
        <w:rPr>
          <w:rFonts w:hint="eastAsia"/>
          <w:b w:val="0"/>
          <w:bCs w:val="0"/>
          <w:snapToGrid w:val="0"/>
          <w:kern w:val="0"/>
          <w:position w:val="6"/>
          <w:szCs w:val="21"/>
          <w:lang w:val="en-US" w:eastAsia="zh-CN"/>
        </w:rPr>
        <w:t>℃</w:t>
      </w:r>
      <w:r>
        <w:rPr>
          <w:rFonts w:hint="eastAsia"/>
          <w:b w:val="0"/>
          <w:bCs w:val="0"/>
          <w:snapToGrid w:val="0"/>
          <w:kern w:val="0"/>
          <w:position w:val="6"/>
          <w:szCs w:val="21"/>
        </w:rPr>
        <w:t>，0</w:t>
      </w:r>
      <w:r>
        <w:rPr>
          <w:rFonts w:hint="eastAsia"/>
          <w:b w:val="0"/>
          <w:bCs w:val="0"/>
          <w:snapToGrid w:val="0"/>
          <w:kern w:val="0"/>
          <w:position w:val="6"/>
          <w:szCs w:val="21"/>
          <w:lang w:val="en-US" w:eastAsia="zh-CN"/>
        </w:rPr>
        <w:t>℃</w:t>
      </w:r>
      <w:r>
        <w:rPr>
          <w:rFonts w:hint="eastAsia"/>
          <w:b w:val="0"/>
          <w:bCs w:val="0"/>
          <w:snapToGrid w:val="0"/>
          <w:kern w:val="0"/>
          <w:position w:val="6"/>
          <w:szCs w:val="21"/>
        </w:rPr>
        <w:t>，30</w:t>
      </w:r>
      <w:r>
        <w:rPr>
          <w:rFonts w:hint="eastAsia"/>
          <w:b w:val="0"/>
          <w:bCs w:val="0"/>
          <w:snapToGrid w:val="0"/>
          <w:kern w:val="0"/>
          <w:position w:val="6"/>
          <w:szCs w:val="21"/>
          <w:lang w:val="en-US" w:eastAsia="zh-CN"/>
        </w:rPr>
        <w:t>℃</w:t>
      </w:r>
      <w:r>
        <w:rPr>
          <w:rFonts w:hint="eastAsia"/>
          <w:b w:val="0"/>
          <w:bCs w:val="0"/>
          <w:snapToGrid w:val="0"/>
          <w:kern w:val="0"/>
          <w:position w:val="6"/>
          <w:szCs w:val="21"/>
        </w:rPr>
        <w:t>。</w:t>
      </w:r>
    </w:p>
    <w:p w14:paraId="685264E5">
      <w:pPr>
        <w:rPr>
          <w:rFonts w:hint="eastAsia"/>
          <w:b w:val="0"/>
          <w:bCs w:val="0"/>
          <w:snapToGrid w:val="0"/>
          <w:kern w:val="0"/>
          <w:position w:val="6"/>
          <w:szCs w:val="21"/>
        </w:rPr>
      </w:pPr>
      <w:r>
        <w:rPr>
          <w:rFonts w:hint="eastAsia"/>
          <w:b w:val="0"/>
          <w:bCs w:val="0"/>
          <w:snapToGrid w:val="0"/>
          <w:kern w:val="0"/>
          <w:position w:val="6"/>
          <w:szCs w:val="21"/>
          <w:lang w:val="en-US" w:eastAsia="zh-CN"/>
        </w:rPr>
        <w:t>3.</w:t>
      </w:r>
      <w:r>
        <w:rPr>
          <w:rFonts w:hint="eastAsia"/>
          <w:b w:val="0"/>
          <w:bCs w:val="0"/>
          <w:snapToGrid w:val="0"/>
          <w:kern w:val="0"/>
          <w:position w:val="6"/>
          <w:szCs w:val="21"/>
        </w:rPr>
        <w:t>运行仿真分析程序在Capture程序中按F11功能键或从PSpice主菜单中选择Run命令，调出PSpice A/D程序对所输入的二极管特性测试电路进行直流扫描仿真分析。</w:t>
      </w:r>
    </w:p>
    <w:p w14:paraId="39AEAD61">
      <w:pPr>
        <w:rPr>
          <w:rFonts w:hint="eastAsia"/>
          <w:b w:val="0"/>
          <w:bCs w:val="0"/>
          <w:snapToGrid w:val="0"/>
          <w:kern w:val="0"/>
          <w:position w:val="6"/>
          <w:szCs w:val="21"/>
        </w:rPr>
      </w:pPr>
      <w:r>
        <w:rPr>
          <w:rFonts w:hint="eastAsia"/>
          <w:b w:val="0"/>
          <w:bCs w:val="0"/>
          <w:snapToGrid w:val="0"/>
          <w:kern w:val="0"/>
          <w:position w:val="6"/>
          <w:szCs w:val="21"/>
          <w:lang w:val="en-US" w:eastAsia="zh-CN"/>
        </w:rPr>
        <w:t>4.</w:t>
      </w:r>
      <w:r>
        <w:rPr>
          <w:rFonts w:hint="eastAsia"/>
          <w:b w:val="0"/>
          <w:bCs w:val="0"/>
          <w:snapToGrid w:val="0"/>
          <w:kern w:val="0"/>
          <w:position w:val="6"/>
          <w:szCs w:val="21"/>
        </w:rPr>
        <w:t xml:space="preserve">在PSpice 查看仿真结果 </w:t>
      </w:r>
    </w:p>
    <w:p w14:paraId="55BC4A53">
      <w:pPr>
        <w:rPr>
          <w:rFonts w:hint="eastAsia" w:eastAsia="宋体"/>
          <w:b w:val="0"/>
          <w:bCs w:val="0"/>
          <w:snapToGrid w:val="0"/>
          <w:kern w:val="0"/>
          <w:position w:val="6"/>
          <w:szCs w:val="21"/>
          <w:lang w:val="en-US" w:eastAsia="zh-CN"/>
        </w:rPr>
      </w:pPr>
      <w:r>
        <w:rPr>
          <w:rFonts w:hint="eastAsia"/>
          <w:b w:val="0"/>
          <w:bCs w:val="0"/>
          <w:snapToGrid w:val="0"/>
          <w:kern w:val="0"/>
          <w:position w:val="6"/>
          <w:szCs w:val="21"/>
          <w:lang w:val="en-US" w:eastAsia="zh-CN"/>
        </w:rPr>
        <w:t>5.</w:t>
      </w:r>
      <w:r>
        <w:rPr>
          <w:rFonts w:hint="eastAsia"/>
          <w:b w:val="0"/>
          <w:bCs w:val="0"/>
          <w:snapToGrid w:val="0"/>
          <w:kern w:val="0"/>
          <w:position w:val="6"/>
          <w:szCs w:val="21"/>
        </w:rPr>
        <w:t>仿真二极管两端的电压波形</w:t>
      </w:r>
      <w:r>
        <w:rPr>
          <w:rFonts w:hint="eastAsia"/>
          <w:b w:val="0"/>
          <w:bCs w:val="0"/>
          <w:snapToGrid w:val="0"/>
          <w:kern w:val="0"/>
          <w:position w:val="6"/>
          <w:szCs w:val="21"/>
          <w:lang w:eastAsia="zh-CN"/>
        </w:rPr>
        <w:t>：</w:t>
      </w:r>
      <w:r>
        <w:rPr>
          <w:rFonts w:hint="eastAsia"/>
          <w:b w:val="0"/>
          <w:bCs w:val="0"/>
          <w:snapToGrid w:val="0"/>
          <w:kern w:val="0"/>
          <w:position w:val="6"/>
          <w:szCs w:val="21"/>
        </w:rPr>
        <w:t>为了仿真分析二极管两端的电压波形，需要在电路中加入瞬态电源。将电路中的电源Vs用VSIN元件代替，设置元件参数为VOFF=0，VAMPL=10V，FREQ=1kHz。设置瞬态分析（Transient Analysis），参数为Run to time=2ms，Maximum step size=0.01ms。然后执行仿真分析，在PSpice A/D的Probe窗口中显示V(Vout)</w:t>
      </w:r>
      <w:r>
        <w:rPr>
          <w:rFonts w:hint="eastAsia"/>
          <w:b w:val="0"/>
          <w:bCs w:val="0"/>
          <w:snapToGrid w:val="0"/>
          <w:kern w:val="0"/>
          <w:position w:val="6"/>
          <w:szCs w:val="21"/>
          <w:lang w:eastAsia="zh-CN"/>
        </w:rPr>
        <w:t>。</w:t>
      </w:r>
    </w:p>
    <w:p w14:paraId="3C5D6748">
      <w:pPr>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pPr>
    </w:p>
    <w:p w14:paraId="2BFE5B80">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t>4.</w:t>
      </w: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2 桥式整流电路（瞬态分析）实验方案设计</w:t>
      </w:r>
    </w:p>
    <w:p w14:paraId="62AACF10">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桥式整流电路（瞬态分析）查看输出波形情况。</w:t>
      </w:r>
    </w:p>
    <w:p w14:paraId="0639206D">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（1）参考实验电路图并简化电路，给出正确的接地的位置，不用变压器，ab处直接用正弦电压源50Hz、12V VSIN输入；二极管可用DIODE库中的D1N4148。</w:t>
      </w:r>
    </w:p>
    <w:p w14:paraId="048FC713">
      <w:pPr>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t>（2）进行仿真分析，查看桥式整流器电路节点电压的输出波形情况，依据二极管原理分析波形形成原因。</w:t>
      </w:r>
    </w:p>
    <w:p w14:paraId="0E25BD6B">
      <w:pPr>
        <w:rPr>
          <w:rFonts w:hint="eastAsia"/>
          <w:b w:val="0"/>
          <w:bCs w:val="0"/>
          <w:snapToGrid w:val="0"/>
          <w:kern w:val="0"/>
          <w:position w:val="6"/>
          <w:szCs w:val="21"/>
          <w:lang w:val="en-US" w:eastAsia="zh-CN"/>
        </w:rPr>
      </w:pPr>
    </w:p>
    <w:p w14:paraId="2D7834B9">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4.3稳压二极管电路（瞬态分析）实验方案设计</w:t>
      </w:r>
    </w:p>
    <w:p w14:paraId="346FDCAC">
      <w:pPr>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t>（1）参考实验电路图连接电路，</w:t>
      </w:r>
      <w:r>
        <w:rPr>
          <w:rFonts w:hint="default"/>
          <w:b w:val="0"/>
          <w:bCs w:val="0"/>
          <w:snapToGrid w:val="0"/>
          <w:kern w:val="0"/>
          <w:position w:val="6"/>
          <w:szCs w:val="21"/>
          <w:lang w:val="en-US" w:eastAsia="zh-CN"/>
        </w:rPr>
        <w:t>采用50Hz、9V正弦电压源Vi</w:t>
      </w:r>
      <w:r>
        <w:rPr>
          <w:rFonts w:hint="eastAsia"/>
          <w:b w:val="0"/>
          <w:bCs w:val="0"/>
          <w:snapToGrid w:val="0"/>
          <w:kern w:val="0"/>
          <w:position w:val="6"/>
          <w:szCs w:val="21"/>
          <w:lang w:val="en-US" w:eastAsia="zh-CN"/>
        </w:rPr>
        <w:t>，</w:t>
      </w:r>
      <w:r>
        <w:rPr>
          <w:rFonts w:hint="default"/>
          <w:b w:val="0"/>
          <w:bCs w:val="0"/>
          <w:snapToGrid w:val="0"/>
          <w:kern w:val="0"/>
          <w:position w:val="6"/>
          <w:szCs w:val="21"/>
          <w:lang w:val="en-US" w:eastAsia="zh-CN"/>
        </w:rPr>
        <w:t>稳压二极管用D1N750，Bv=4.7V。</w:t>
      </w:r>
    </w:p>
    <w:p w14:paraId="38150A3D">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（2）进行仿真分析，查看稳压二极管电路节点电压的输出波形情况，依据二极管原理分析双向削顶现象。</w:t>
      </w:r>
    </w:p>
    <w:p w14:paraId="550CD464">
      <w:pPr>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t>注意：当电压超过稳压二极管的稳压值才能看到双向削顶现象，本次实验Vimax=9V，Bv=4.7V，可以产生双向削顶现象。</w:t>
      </w:r>
    </w:p>
    <w:p w14:paraId="501BAC59">
      <w:pPr>
        <w:rPr>
          <w:rFonts w:hint="eastAsia"/>
          <w:snapToGrid w:val="0"/>
          <w:color w:val="0000FF"/>
          <w:kern w:val="0"/>
          <w:position w:val="6"/>
          <w:szCs w:val="21"/>
        </w:rPr>
      </w:pPr>
    </w:p>
    <w:p w14:paraId="5A531AE9">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五、实验仪器设备</w:t>
      </w:r>
    </w:p>
    <w:p w14:paraId="01B0FBBF">
      <w:pPr>
        <w:rPr>
          <w:rFonts w:hint="default"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lang w:val="en-US" w:eastAsia="zh-CN"/>
        </w:rPr>
        <w:t>ORCAD软件。</w:t>
      </w:r>
    </w:p>
    <w:p w14:paraId="22A515C7">
      <w:pPr>
        <w:rPr>
          <w:rFonts w:hint="eastAsia"/>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6126C58D">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六、实验步骤、调试过程、实验数据记录</w:t>
      </w:r>
    </w:p>
    <w:p w14:paraId="2ED952E8">
      <w:pPr>
        <w:rPr>
          <w:rFonts w:hint="eastAsia" w:ascii="宋体" w:hAnsi="宋体"/>
          <w:b/>
          <w:bCs/>
          <w:snapToGrid w:val="0"/>
          <w:kern w:val="0"/>
          <w:position w:val="6"/>
          <w:szCs w:val="21"/>
        </w:rPr>
      </w:pPr>
      <w:r>
        <w:rPr>
          <w:rFonts w:hint="eastAsia" w:ascii="宋体" w:hAnsi="宋体"/>
          <w:b/>
          <w:bCs/>
          <w:snapToGrid w:val="0"/>
          <w:kern w:val="0"/>
          <w:position w:val="6"/>
          <w:szCs w:val="21"/>
          <w:lang w:val="en-US" w:eastAsia="zh-CN"/>
        </w:rPr>
        <w:t>1.</w:t>
      </w:r>
      <w:r>
        <w:rPr>
          <w:rFonts w:hint="eastAsia" w:ascii="宋体" w:hAnsi="宋体"/>
          <w:b/>
          <w:bCs/>
          <w:snapToGrid w:val="0"/>
          <w:kern w:val="0"/>
          <w:position w:val="6"/>
          <w:szCs w:val="21"/>
        </w:rPr>
        <w:t>二极管特性的仿真分析</w:t>
      </w:r>
    </w:p>
    <w:p w14:paraId="5A5D682D">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1</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输入电路图</w:t>
      </w:r>
    </w:p>
    <w:p w14:paraId="7744A05B">
      <w:pPr>
        <w:rPr>
          <w:rFonts w:hint="eastAsia" w:cs="Times New Roman"/>
          <w:snapToGrid w:val="0"/>
          <w:color w:val="000000" w:themeColor="text1"/>
          <w:kern w:val="0"/>
          <w:position w:val="6"/>
          <w:szCs w:val="21"/>
          <w:lang w:val="en-US" w:eastAsia="zh-CN"/>
          <w14:textFill>
            <w14:solidFill>
              <w14:schemeClr w14:val="tx1"/>
            </w14:solidFill>
          </w14:textFill>
        </w:rPr>
      </w:pPr>
      <w:r>
        <w:rPr>
          <w:rFonts w:hint="eastAsia"/>
          <w:b w:val="0"/>
          <w:bCs w:val="0"/>
          <w:snapToGrid w:val="0"/>
          <w:kern w:val="0"/>
          <w:position w:val="6"/>
          <w:szCs w:val="21"/>
          <w:lang w:val="en-US" w:eastAsia="zh-CN"/>
        </w:rPr>
        <w:t>从元件库里面选择VSRC、R、D1N4148、AGND连接电路图。将电阻的阻值设为1kΩ，电阻名称设为R，电压源名称设为Vs。</w:t>
      </w:r>
    </w:p>
    <w:p w14:paraId="6ADA69D0">
      <w:pPr>
        <w:rPr>
          <w:rFonts w:hint="eastAsia" w:ascii="宋体" w:hAnsi="宋体"/>
          <w:b/>
          <w:bCs/>
          <w:snapToGrid w:val="0"/>
          <w:kern w:val="0"/>
          <w:position w:val="6"/>
          <w:szCs w:val="21"/>
          <w:lang w:val="en-US" w:eastAsia="zh-CN"/>
        </w:rPr>
      </w:pPr>
      <w:r>
        <w:rPr>
          <w:rFonts w:hint="eastAsia" w:ascii="宋体" w:hAnsi="宋体"/>
          <w:b/>
          <w:bCs/>
          <w:snapToGrid w:val="0"/>
          <w:kern w:val="0"/>
          <w:position w:val="6"/>
          <w:szCs w:val="21"/>
          <w:lang w:val="en-US" w:eastAsia="zh-CN"/>
        </w:rPr>
        <w:drawing>
          <wp:inline distT="0" distB="0" distL="114300" distR="114300">
            <wp:extent cx="1875790" cy="1354455"/>
            <wp:effectExtent l="0" t="0" r="3810" b="4445"/>
            <wp:docPr id="2" name="图片 2" descr="173245694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2456940560"/>
                    <pic:cNvPicPr>
                      <a:picLocks noChangeAspect="1"/>
                    </pic:cNvPicPr>
                  </pic:nvPicPr>
                  <pic:blipFill>
                    <a:blip r:embed="rId7"/>
                    <a:srcRect t="2967"/>
                    <a:stretch>
                      <a:fillRect/>
                    </a:stretch>
                  </pic:blipFill>
                  <pic:spPr>
                    <a:xfrm>
                      <a:off x="0" y="0"/>
                      <a:ext cx="1875790" cy="1354455"/>
                    </a:xfrm>
                    <a:prstGeom prst="rect">
                      <a:avLst/>
                    </a:prstGeom>
                  </pic:spPr>
                </pic:pic>
              </a:graphicData>
            </a:graphic>
          </wp:inline>
        </w:drawing>
      </w:r>
    </w:p>
    <w:p w14:paraId="5CA2101B">
      <w:pPr>
        <w:rPr>
          <w:rFonts w:hint="eastAsia" w:ascii="宋体" w:hAnsi="宋体"/>
          <w:b/>
          <w:bCs/>
          <w:snapToGrid w:val="0"/>
          <w:kern w:val="0"/>
          <w:position w:val="6"/>
          <w:szCs w:val="21"/>
        </w:rPr>
      </w:pPr>
      <w:r>
        <w:rPr>
          <w:rFonts w:hint="eastAsia" w:ascii="宋体" w:hAnsi="宋体"/>
          <w:b/>
          <w:bCs/>
          <w:snapToGrid w:val="0"/>
          <w:kern w:val="0"/>
          <w:position w:val="6"/>
          <w:szCs w:val="21"/>
          <w:lang w:val="en-US" w:eastAsia="zh-CN"/>
        </w:rPr>
        <w:t>（2）</w:t>
      </w:r>
      <w:r>
        <w:rPr>
          <w:rFonts w:hint="eastAsia" w:ascii="宋体" w:hAnsi="宋体"/>
          <w:b/>
          <w:bCs/>
          <w:snapToGrid w:val="0"/>
          <w:kern w:val="0"/>
          <w:position w:val="6"/>
          <w:szCs w:val="21"/>
        </w:rPr>
        <w:t>设置分析参数</w:t>
      </w:r>
    </w:p>
    <w:p w14:paraId="4A92D021">
      <w:pPr>
        <w:rPr>
          <w:rFonts w:hint="eastAsia" w:ascii="宋体" w:hAnsi="宋体"/>
          <w:snapToGrid w:val="0"/>
          <w:kern w:val="0"/>
          <w:position w:val="6"/>
          <w:szCs w:val="21"/>
        </w:rPr>
      </w:pPr>
      <w:r>
        <w:rPr>
          <w:rFonts w:hint="eastAsia" w:ascii="宋体" w:hAnsi="宋体"/>
          <w:snapToGrid w:val="0"/>
          <w:kern w:val="0"/>
          <w:position w:val="6"/>
          <w:szCs w:val="21"/>
        </w:rPr>
        <w:t>二极管伏安特性的仿真分析对电压源Vs进行直流扫描（DC Sweep）分析。Vs的变化范围</w:t>
      </w:r>
      <w:r>
        <w:rPr>
          <w:rFonts w:hint="eastAsia" w:ascii="宋体" w:hAnsi="宋体"/>
          <w:snapToGrid w:val="0"/>
          <w:kern w:val="0"/>
          <w:position w:val="6"/>
          <w:szCs w:val="21"/>
          <w:lang w:val="en-US" w:eastAsia="zh-CN"/>
        </w:rPr>
        <w:t>应该</w:t>
      </w:r>
      <w:r>
        <w:rPr>
          <w:rFonts w:hint="eastAsia" w:ascii="宋体" w:hAnsi="宋体"/>
          <w:snapToGrid w:val="0"/>
          <w:kern w:val="0"/>
          <w:position w:val="6"/>
          <w:szCs w:val="21"/>
        </w:rPr>
        <w:t>足够大</w:t>
      </w:r>
      <w:r>
        <w:rPr>
          <w:rFonts w:hint="eastAsia" w:ascii="宋体" w:hAnsi="宋体"/>
          <w:snapToGrid w:val="0"/>
          <w:kern w:val="0"/>
          <w:position w:val="6"/>
          <w:szCs w:val="21"/>
          <w:lang w:eastAsia="zh-CN"/>
        </w:rPr>
        <w:t>，</w:t>
      </w:r>
      <w:r>
        <w:rPr>
          <w:rFonts w:hint="eastAsia" w:ascii="宋体" w:hAnsi="宋体"/>
          <w:snapToGrid w:val="0"/>
          <w:kern w:val="0"/>
          <w:position w:val="6"/>
          <w:szCs w:val="21"/>
          <w:lang w:val="en-US" w:eastAsia="zh-CN"/>
        </w:rPr>
        <w:t>以成功</w:t>
      </w:r>
      <w:r>
        <w:rPr>
          <w:rFonts w:hint="eastAsia" w:ascii="宋体" w:hAnsi="宋体"/>
          <w:snapToGrid w:val="0"/>
          <w:kern w:val="0"/>
          <w:position w:val="6"/>
          <w:szCs w:val="21"/>
        </w:rPr>
        <w:t>仿真二极管的正向导通特性、反向特性和击穿特性。为了仿真分析二极管在不同温度下的伏安特性，还需设置直流扫描的次要分析（Secondary  Sweep），即对于电压源Vs的每一个扫描点，PSpice还要对不同的温度进行仿真计算。</w:t>
      </w:r>
    </w:p>
    <w:p w14:paraId="6847C5EA">
      <w:pPr>
        <w:rPr>
          <w:rFonts w:hint="default" w:ascii="宋体" w:hAnsi="宋体" w:eastAsia="宋体"/>
          <w:snapToGrid w:val="0"/>
          <w:kern w:val="0"/>
          <w:position w:val="6"/>
          <w:szCs w:val="21"/>
          <w:lang w:val="en-US" w:eastAsia="zh-CN"/>
        </w:rPr>
      </w:pPr>
      <w:r>
        <w:rPr>
          <w:rFonts w:hint="eastAsia" w:ascii="宋体" w:hAnsi="宋体" w:eastAsia="宋体"/>
          <w:snapToGrid w:val="0"/>
          <w:kern w:val="0"/>
          <w:position w:val="6"/>
          <w:szCs w:val="21"/>
          <w:lang w:eastAsia="zh-CN"/>
        </w:rPr>
        <w:drawing>
          <wp:inline distT="0" distB="0" distL="114300" distR="114300">
            <wp:extent cx="2988945" cy="2494915"/>
            <wp:effectExtent l="0" t="0" r="8255" b="6985"/>
            <wp:docPr id="9" name="图片 9" descr="173245907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2459071201"/>
                    <pic:cNvPicPr>
                      <a:picLocks noChangeAspect="1"/>
                    </pic:cNvPicPr>
                  </pic:nvPicPr>
                  <pic:blipFill>
                    <a:blip r:embed="rId8"/>
                    <a:stretch>
                      <a:fillRect/>
                    </a:stretch>
                  </pic:blipFill>
                  <pic:spPr>
                    <a:xfrm>
                      <a:off x="0" y="0"/>
                      <a:ext cx="2988945" cy="2494915"/>
                    </a:xfrm>
                    <a:prstGeom prst="rect">
                      <a:avLst/>
                    </a:prstGeom>
                  </pic:spPr>
                </pic:pic>
              </a:graphicData>
            </a:graphic>
          </wp:inline>
        </w:drawing>
      </w:r>
      <w:r>
        <w:rPr>
          <w:rFonts w:hint="eastAsia" w:ascii="宋体" w:hAnsi="宋体"/>
          <w:snapToGrid w:val="0"/>
          <w:kern w:val="0"/>
          <w:position w:val="6"/>
          <w:szCs w:val="21"/>
          <w:lang w:val="en-US" w:eastAsia="zh-CN"/>
        </w:rPr>
        <w:t xml:space="preserve"> </w:t>
      </w:r>
      <w:r>
        <w:rPr>
          <w:rFonts w:hint="default" w:ascii="宋体" w:hAnsi="宋体" w:eastAsia="宋体"/>
          <w:snapToGrid w:val="0"/>
          <w:kern w:val="0"/>
          <w:position w:val="6"/>
          <w:szCs w:val="21"/>
          <w:lang w:val="en-US" w:eastAsia="zh-CN"/>
        </w:rPr>
        <w:drawing>
          <wp:inline distT="0" distB="0" distL="114300" distR="114300">
            <wp:extent cx="3013075" cy="2508885"/>
            <wp:effectExtent l="0" t="0" r="9525" b="5715"/>
            <wp:docPr id="10" name="图片 10" descr="173245909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32459097935"/>
                    <pic:cNvPicPr>
                      <a:picLocks noChangeAspect="1"/>
                    </pic:cNvPicPr>
                  </pic:nvPicPr>
                  <pic:blipFill>
                    <a:blip r:embed="rId9"/>
                    <a:stretch>
                      <a:fillRect/>
                    </a:stretch>
                  </pic:blipFill>
                  <pic:spPr>
                    <a:xfrm>
                      <a:off x="0" y="0"/>
                      <a:ext cx="3013075" cy="2508885"/>
                    </a:xfrm>
                    <a:prstGeom prst="rect">
                      <a:avLst/>
                    </a:prstGeom>
                  </pic:spPr>
                </pic:pic>
              </a:graphicData>
            </a:graphic>
          </wp:inline>
        </w:drawing>
      </w:r>
    </w:p>
    <w:p w14:paraId="0B7609D4">
      <w:pPr>
        <w:rPr>
          <w:rFonts w:hint="eastAsia" w:ascii="宋体" w:hAnsi="宋体"/>
          <w:snapToGrid w:val="0"/>
          <w:kern w:val="0"/>
          <w:position w:val="6"/>
          <w:szCs w:val="21"/>
          <w:lang w:eastAsia="zh-CN"/>
        </w:rPr>
      </w:pPr>
    </w:p>
    <w:p w14:paraId="55450172">
      <w:pPr>
        <w:rPr>
          <w:rFonts w:hint="eastAsia" w:ascii="宋体" w:hAnsi="宋体"/>
          <w:b/>
          <w:bCs/>
          <w:snapToGrid w:val="0"/>
          <w:kern w:val="0"/>
          <w:position w:val="6"/>
          <w:szCs w:val="21"/>
        </w:rPr>
      </w:pPr>
      <w:r>
        <w:rPr>
          <w:rFonts w:hint="eastAsia" w:ascii="宋体" w:hAnsi="宋体"/>
          <w:b/>
          <w:bCs/>
          <w:snapToGrid w:val="0"/>
          <w:kern w:val="0"/>
          <w:position w:val="6"/>
          <w:szCs w:val="21"/>
          <w:lang w:val="en-US" w:eastAsia="zh-CN"/>
        </w:rPr>
        <w:t>（3）</w:t>
      </w:r>
      <w:r>
        <w:rPr>
          <w:rFonts w:hint="eastAsia" w:ascii="宋体" w:hAnsi="宋体"/>
          <w:b/>
          <w:bCs/>
          <w:snapToGrid w:val="0"/>
          <w:kern w:val="0"/>
          <w:position w:val="6"/>
          <w:szCs w:val="21"/>
        </w:rPr>
        <w:t>运行仿真分析程序</w:t>
      </w:r>
    </w:p>
    <w:p w14:paraId="1F71F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snapToGrid w:val="0"/>
          <w:kern w:val="0"/>
          <w:position w:val="6"/>
          <w:szCs w:val="21"/>
          <w:lang w:val="en-US" w:eastAsia="zh-CN"/>
        </w:rPr>
      </w:pPr>
      <w:r>
        <w:rPr>
          <w:rFonts w:hint="eastAsia" w:ascii="宋体" w:hAnsi="宋体"/>
          <w:snapToGrid w:val="0"/>
          <w:kern w:val="0"/>
          <w:position w:val="6"/>
          <w:szCs w:val="21"/>
        </w:rPr>
        <w:t>在Capture程序中按F11功能键</w:t>
      </w:r>
      <w:r>
        <w:rPr>
          <w:rFonts w:hint="eastAsia" w:ascii="宋体" w:hAnsi="宋体"/>
          <w:snapToGrid w:val="0"/>
          <w:kern w:val="0"/>
          <w:position w:val="6"/>
          <w:szCs w:val="21"/>
          <w:lang w:eastAsia="zh-CN"/>
        </w:rPr>
        <w:t>，在PSpice的环境中选择菜单Trace&gt;Add Trace，</w:t>
      </w:r>
      <w:r>
        <w:rPr>
          <w:rFonts w:hint="eastAsia" w:ascii="宋体" w:hAnsi="宋体"/>
          <w:snapToGrid w:val="0"/>
          <w:kern w:val="0"/>
          <w:position w:val="6"/>
          <w:szCs w:val="21"/>
          <w:lang w:val="en-US" w:eastAsia="zh-CN"/>
        </w:rPr>
        <w:t>选择I(D)。此时得到的图形</w:t>
      </w:r>
      <w:r>
        <w:rPr>
          <w:rFonts w:hint="default" w:ascii="宋体" w:hAnsi="宋体"/>
          <w:snapToGrid w:val="0"/>
          <w:kern w:val="0"/>
          <w:position w:val="6"/>
          <w:szCs w:val="21"/>
          <w:lang w:val="en-US" w:eastAsia="zh-CN"/>
        </w:rPr>
        <w:t>是二极管电流与电压源之间的关系，还不是二极管的伏安特性曲线。</w:t>
      </w:r>
    </w:p>
    <w:p w14:paraId="2C13E2DF">
      <w:pPr>
        <w:rPr>
          <w:rFonts w:hint="eastAsia" w:ascii="宋体" w:hAnsi="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5301615" cy="1807845"/>
            <wp:effectExtent l="0" t="0" r="6985" b="8255"/>
            <wp:docPr id="4" name="图片 4" descr="604faf187c9fb42ca261ad85a7e3c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04faf187c9fb42ca261ad85a7e3c974"/>
                    <pic:cNvPicPr>
                      <a:picLocks noChangeAspect="1"/>
                    </pic:cNvPicPr>
                  </pic:nvPicPr>
                  <pic:blipFill>
                    <a:blip r:embed="rId10"/>
                    <a:stretch>
                      <a:fillRect/>
                    </a:stretch>
                  </pic:blipFill>
                  <pic:spPr>
                    <a:xfrm>
                      <a:off x="0" y="0"/>
                      <a:ext cx="5301615" cy="1807845"/>
                    </a:xfrm>
                    <a:prstGeom prst="rect">
                      <a:avLst/>
                    </a:prstGeom>
                  </pic:spPr>
                </pic:pic>
              </a:graphicData>
            </a:graphic>
          </wp:inline>
        </w:drawing>
      </w:r>
    </w:p>
    <w:p w14:paraId="2DEBC0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snapToGrid w:val="0"/>
          <w:kern w:val="0"/>
          <w:position w:val="6"/>
          <w:szCs w:val="21"/>
          <w:lang w:val="en-US" w:eastAsia="zh-CN"/>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4</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查看仿真结果</w:t>
      </w:r>
    </w:p>
    <w:p w14:paraId="6B608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b/>
          <w:bCs/>
          <w:snapToGrid w:val="0"/>
          <w:kern w:val="0"/>
          <w:position w:val="6"/>
          <w:szCs w:val="21"/>
          <w:lang w:eastAsia="zh-CN"/>
        </w:rPr>
      </w:pPr>
      <w:r>
        <w:rPr>
          <w:rFonts w:hint="default" w:ascii="宋体" w:hAnsi="宋体"/>
          <w:snapToGrid w:val="0"/>
          <w:kern w:val="0"/>
          <w:position w:val="6"/>
          <w:szCs w:val="21"/>
          <w:lang w:val="en-US" w:eastAsia="zh-CN"/>
        </w:rPr>
        <w:t>为了得到二极管的伏安特性曲线，应该</w:t>
      </w:r>
      <w:r>
        <w:rPr>
          <w:rFonts w:hint="eastAsia" w:ascii="宋体" w:hAnsi="宋体"/>
          <w:snapToGrid w:val="0"/>
          <w:kern w:val="0"/>
          <w:position w:val="6"/>
          <w:szCs w:val="21"/>
          <w:lang w:val="en-US" w:eastAsia="zh-CN"/>
        </w:rPr>
        <w:t>在Plot主菜单中Axis setting的</w:t>
      </w:r>
      <w:r>
        <w:rPr>
          <w:rFonts w:hint="default" w:ascii="宋体" w:hAnsi="宋体"/>
          <w:snapToGrid w:val="0"/>
          <w:kern w:val="0"/>
          <w:position w:val="6"/>
          <w:szCs w:val="21"/>
          <w:lang w:val="en-US" w:eastAsia="zh-CN"/>
        </w:rPr>
        <w:t>X Axis属性页中按下Axis Variable</w:t>
      </w:r>
      <w:r>
        <w:rPr>
          <w:rFonts w:hint="eastAsia" w:ascii="宋体" w:hAnsi="宋体"/>
          <w:snapToGrid w:val="0"/>
          <w:kern w:val="0"/>
          <w:position w:val="6"/>
          <w:szCs w:val="21"/>
          <w:lang w:val="en-US" w:eastAsia="zh-CN"/>
        </w:rPr>
        <w:t>，</w:t>
      </w:r>
      <w:r>
        <w:rPr>
          <w:rFonts w:hint="default" w:ascii="宋体" w:hAnsi="宋体"/>
          <w:snapToGrid w:val="0"/>
          <w:kern w:val="0"/>
          <w:position w:val="6"/>
          <w:szCs w:val="21"/>
          <w:lang w:val="en-US" w:eastAsia="zh-CN"/>
        </w:rPr>
        <w:t>将横坐标变量改为二极管两端的电压</w:t>
      </w:r>
      <w:r>
        <w:rPr>
          <w:rFonts w:hint="eastAsia" w:ascii="宋体" w:hAnsi="宋体"/>
          <w:snapToGrid w:val="0"/>
          <w:kern w:val="0"/>
          <w:position w:val="6"/>
          <w:szCs w:val="21"/>
          <w:lang w:val="en-US" w:eastAsia="zh-CN"/>
        </w:rPr>
        <w:t>，此处即V（D：1）</w:t>
      </w:r>
      <w:r>
        <w:rPr>
          <w:rFonts w:hint="default" w:ascii="宋体" w:hAnsi="宋体"/>
          <w:snapToGrid w:val="0"/>
          <w:kern w:val="0"/>
          <w:position w:val="6"/>
          <w:szCs w:val="21"/>
          <w:lang w:val="en-US" w:eastAsia="zh-CN"/>
        </w:rPr>
        <w:t>。</w:t>
      </w:r>
    </w:p>
    <w:p w14:paraId="2C569496">
      <w:pPr>
        <w:rPr>
          <w:rFonts w:hint="eastAsia" w:ascii="宋体" w:hAnsi="宋体" w:eastAsia="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5360035" cy="1828165"/>
            <wp:effectExtent l="0" t="0" r="12065" b="635"/>
            <wp:docPr id="6" name="图片 6" descr="ef3bda76a59c386f301d10c70862d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f3bda76a59c386f301d10c70862d290"/>
                    <pic:cNvPicPr>
                      <a:picLocks noChangeAspect="1"/>
                    </pic:cNvPicPr>
                  </pic:nvPicPr>
                  <pic:blipFill>
                    <a:blip r:embed="rId11"/>
                    <a:stretch>
                      <a:fillRect/>
                    </a:stretch>
                  </pic:blipFill>
                  <pic:spPr>
                    <a:xfrm>
                      <a:off x="0" y="0"/>
                      <a:ext cx="5360035" cy="1828165"/>
                    </a:xfrm>
                    <a:prstGeom prst="rect">
                      <a:avLst/>
                    </a:prstGeom>
                  </pic:spPr>
                </pic:pic>
              </a:graphicData>
            </a:graphic>
          </wp:inline>
        </w:drawing>
      </w:r>
    </w:p>
    <w:p w14:paraId="5BCF4A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snapToGrid w:val="0"/>
          <w:kern w:val="0"/>
          <w:position w:val="6"/>
          <w:szCs w:val="21"/>
          <w:lang w:val="en-US" w:eastAsia="zh-CN"/>
        </w:rPr>
      </w:pPr>
      <w:r>
        <w:rPr>
          <w:rFonts w:hint="default" w:ascii="宋体" w:hAnsi="宋体"/>
          <w:snapToGrid w:val="0"/>
          <w:kern w:val="0"/>
          <w:position w:val="6"/>
          <w:szCs w:val="21"/>
          <w:lang w:val="en-US" w:eastAsia="zh-CN"/>
        </w:rPr>
        <w:t>为了得到二极管在不同温度下的正向伏安特性曲线，需改变X轴和Y轴的坐标范围。</w:t>
      </w:r>
    </w:p>
    <w:p w14:paraId="302089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snapToGrid w:val="0"/>
          <w:kern w:val="0"/>
          <w:position w:val="6"/>
          <w:szCs w:val="21"/>
          <w:lang w:val="en-US" w:eastAsia="zh-CN"/>
        </w:rPr>
      </w:pPr>
      <w:r>
        <w:rPr>
          <w:rFonts w:hint="eastAsia" w:ascii="宋体" w:hAnsi="宋体"/>
          <w:snapToGrid w:val="0"/>
          <w:kern w:val="0"/>
          <w:position w:val="6"/>
          <w:szCs w:val="21"/>
          <w:lang w:val="en-US" w:eastAsia="zh-CN"/>
        </w:rPr>
        <w:t>在Axis setting中将Data Range改为用户定义，X坐标范围改为0V-1V，Y坐标范围改为0mA-40mA。</w:t>
      </w:r>
    </w:p>
    <w:p w14:paraId="1908C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
          <w:bCs/>
          <w:snapToGrid w:val="0"/>
          <w:kern w:val="0"/>
          <w:position w:val="6"/>
          <w:szCs w:val="21"/>
          <w:lang w:val="en-US" w:eastAsia="zh-CN"/>
        </w:rPr>
      </w:pPr>
      <w:r>
        <w:rPr>
          <w:rFonts w:hint="default" w:ascii="宋体" w:hAnsi="宋体"/>
          <w:snapToGrid w:val="0"/>
          <w:kern w:val="0"/>
          <w:position w:val="6"/>
          <w:szCs w:val="21"/>
          <w:lang w:val="en-US" w:eastAsia="zh-CN"/>
        </w:rPr>
        <w:drawing>
          <wp:inline distT="0" distB="0" distL="114300" distR="114300">
            <wp:extent cx="2713990" cy="2484755"/>
            <wp:effectExtent l="0" t="0" r="3810" b="4445"/>
            <wp:docPr id="5" name="图片 5" descr="173246071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2460714029"/>
                    <pic:cNvPicPr>
                      <a:picLocks noChangeAspect="1"/>
                    </pic:cNvPicPr>
                  </pic:nvPicPr>
                  <pic:blipFill>
                    <a:blip r:embed="rId12"/>
                    <a:srcRect l="1485" t="1520" r="891" b="665"/>
                    <a:stretch>
                      <a:fillRect/>
                    </a:stretch>
                  </pic:blipFill>
                  <pic:spPr>
                    <a:xfrm>
                      <a:off x="0" y="0"/>
                      <a:ext cx="2713990" cy="2484755"/>
                    </a:xfrm>
                    <a:prstGeom prst="rect">
                      <a:avLst/>
                    </a:prstGeom>
                  </pic:spPr>
                </pic:pic>
              </a:graphicData>
            </a:graphic>
          </wp:inline>
        </w:drawing>
      </w:r>
      <w:r>
        <w:rPr>
          <w:rFonts w:hint="eastAsia" w:ascii="宋体" w:hAnsi="宋体"/>
          <w:snapToGrid w:val="0"/>
          <w:kern w:val="0"/>
          <w:position w:val="6"/>
          <w:szCs w:val="21"/>
          <w:lang w:val="en-US" w:eastAsia="zh-CN"/>
        </w:rPr>
        <w:t xml:space="preserve"> </w:t>
      </w:r>
      <w:r>
        <w:rPr>
          <w:rFonts w:hint="default" w:ascii="宋体" w:hAnsi="宋体"/>
          <w:snapToGrid w:val="0"/>
          <w:kern w:val="0"/>
          <w:position w:val="6"/>
          <w:szCs w:val="21"/>
          <w:lang w:val="en-US" w:eastAsia="zh-CN"/>
        </w:rPr>
        <w:drawing>
          <wp:inline distT="0" distB="0" distL="114300" distR="114300">
            <wp:extent cx="2719070" cy="2462530"/>
            <wp:effectExtent l="0" t="0" r="11430" b="1270"/>
            <wp:docPr id="7" name="图片 7" descr="173246073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2460739412"/>
                    <pic:cNvPicPr>
                      <a:picLocks noChangeAspect="1"/>
                    </pic:cNvPicPr>
                  </pic:nvPicPr>
                  <pic:blipFill>
                    <a:blip r:embed="rId13"/>
                    <a:srcRect l="1426" t="1248" r="1630" b="2001"/>
                    <a:stretch>
                      <a:fillRect/>
                    </a:stretch>
                  </pic:blipFill>
                  <pic:spPr>
                    <a:xfrm>
                      <a:off x="0" y="0"/>
                      <a:ext cx="2719070" cy="2462530"/>
                    </a:xfrm>
                    <a:prstGeom prst="rect">
                      <a:avLst/>
                    </a:prstGeom>
                  </pic:spPr>
                </pic:pic>
              </a:graphicData>
            </a:graphic>
          </wp:inline>
        </w:drawing>
      </w:r>
    </w:p>
    <w:p w14:paraId="57EE5804">
      <w:pPr>
        <w:rPr>
          <w:rFonts w:hint="eastAsia" w:cs="Times New Roman"/>
          <w:b/>
          <w:bCs/>
          <w:snapToGrid w:val="0"/>
          <w:color w:val="000000" w:themeColor="text1"/>
          <w:kern w:val="0"/>
          <w:position w:val="6"/>
          <w:szCs w:val="21"/>
          <w:lang w:val="en-US" w:eastAsia="zh-CN"/>
          <w14:textFill>
            <w14:solidFill>
              <w14:schemeClr w14:val="tx1"/>
            </w14:solidFill>
          </w14:textFill>
        </w:rPr>
      </w:pPr>
      <w:r>
        <w:rPr>
          <w:rFonts w:hint="eastAsia" w:cs="Times New Roman"/>
          <w:b/>
          <w:bCs/>
          <w:snapToGrid w:val="0"/>
          <w:color w:val="000000" w:themeColor="text1"/>
          <w:kern w:val="0"/>
          <w:position w:val="6"/>
          <w:szCs w:val="21"/>
          <w:lang w:val="en-US" w:eastAsia="zh-CN"/>
          <w14:textFill>
            <w14:solidFill>
              <w14:schemeClr w14:val="tx1"/>
            </w14:solidFill>
          </w14:textFill>
        </w:rPr>
        <w:drawing>
          <wp:inline distT="0" distB="0" distL="114300" distR="114300">
            <wp:extent cx="5760720" cy="1916430"/>
            <wp:effectExtent l="0" t="0" r="0" b="0"/>
            <wp:docPr id="8" name="图片 8" descr="e80cc2899afd6a387c174802ffa29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80cc2899afd6a387c174802ffa2983c"/>
                    <pic:cNvPicPr>
                      <a:picLocks noChangeAspect="1"/>
                    </pic:cNvPicPr>
                  </pic:nvPicPr>
                  <pic:blipFill>
                    <a:blip r:embed="rId14"/>
                    <a:srcRect b="2456"/>
                    <a:stretch>
                      <a:fillRect/>
                    </a:stretch>
                  </pic:blipFill>
                  <pic:spPr>
                    <a:xfrm>
                      <a:off x="0" y="0"/>
                      <a:ext cx="5760720" cy="1916430"/>
                    </a:xfrm>
                    <a:prstGeom prst="rect">
                      <a:avLst/>
                    </a:prstGeom>
                  </pic:spPr>
                </pic:pic>
              </a:graphicData>
            </a:graphic>
          </wp:inline>
        </w:drawing>
      </w:r>
    </w:p>
    <w:p w14:paraId="1E48291E">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t>上图即为</w:t>
      </w:r>
      <w:r>
        <w:rPr>
          <w:rFonts w:hint="default" w:ascii="宋体" w:hAnsi="宋体"/>
          <w:snapToGrid w:val="0"/>
          <w:kern w:val="0"/>
          <w:position w:val="6"/>
          <w:szCs w:val="21"/>
          <w:lang w:val="en-US" w:eastAsia="zh-CN"/>
        </w:rPr>
        <w:t>二极管在不同温度下的正向伏安特性曲线</w:t>
      </w:r>
      <w:r>
        <w:rPr>
          <w:rFonts w:hint="eastAsia" w:ascii="宋体" w:hAnsi="宋体"/>
          <w:snapToGrid w:val="0"/>
          <w:kern w:val="0"/>
          <w:position w:val="6"/>
          <w:szCs w:val="21"/>
          <w:lang w:val="en-US" w:eastAsia="zh-CN"/>
        </w:rPr>
        <w:t>。</w:t>
      </w:r>
    </w:p>
    <w:p w14:paraId="09159D54">
      <w:pPr>
        <w:rPr>
          <w:rFonts w:hint="eastAsia" w:ascii="宋体" w:hAnsi="宋体"/>
          <w:snapToGrid w:val="0"/>
          <w:kern w:val="0"/>
          <w:position w:val="6"/>
          <w:szCs w:val="21"/>
          <w:lang w:val="en-US" w:eastAsia="zh-CN"/>
        </w:rPr>
      </w:pPr>
    </w:p>
    <w:p w14:paraId="651842F9">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5</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仿真二极管两端的电压波形</w:t>
      </w:r>
    </w:p>
    <w:p w14:paraId="373DA421">
      <w:pPr>
        <w:rPr>
          <w:rFonts w:hint="default" w:ascii="宋体" w:hAnsi="宋体"/>
          <w:snapToGrid w:val="0"/>
          <w:kern w:val="0"/>
          <w:position w:val="6"/>
          <w:szCs w:val="21"/>
          <w:lang w:val="en-US" w:eastAsia="zh-CN"/>
        </w:rPr>
      </w:pPr>
      <w:r>
        <w:rPr>
          <w:rFonts w:hint="eastAsia" w:ascii="宋体" w:hAnsi="宋体"/>
          <w:snapToGrid w:val="0"/>
          <w:kern w:val="0"/>
          <w:position w:val="6"/>
          <w:szCs w:val="21"/>
          <w:lang w:val="en-US" w:eastAsia="zh-CN"/>
        </w:rPr>
        <w:t>为了仿真二极管两端的电压波形，需要</w:t>
      </w:r>
      <w:r>
        <w:rPr>
          <w:rFonts w:hint="default" w:ascii="宋体" w:hAnsi="宋体"/>
          <w:snapToGrid w:val="0"/>
          <w:kern w:val="0"/>
          <w:position w:val="6"/>
          <w:szCs w:val="21"/>
          <w:lang w:val="en-US" w:eastAsia="zh-CN"/>
        </w:rPr>
        <w:t>将电路中的电源Vs用VSIN元件代替</w:t>
      </w:r>
      <w:r>
        <w:rPr>
          <w:rFonts w:hint="eastAsia" w:ascii="宋体" w:hAnsi="宋体"/>
          <w:snapToGrid w:val="0"/>
          <w:kern w:val="0"/>
          <w:position w:val="6"/>
          <w:szCs w:val="21"/>
          <w:lang w:val="en-US" w:eastAsia="zh-CN"/>
        </w:rPr>
        <w:t>，并设置元件参数为VOFF=0，VAMPL=10V，FREQ=1kHz。设置瞬态分析参数。</w:t>
      </w:r>
    </w:p>
    <w:p w14:paraId="0572C891">
      <w:pPr>
        <w:rPr>
          <w:rFonts w:hint="default" w:ascii="宋体" w:hAnsi="宋体"/>
          <w:snapToGrid w:val="0"/>
          <w:kern w:val="0"/>
          <w:position w:val="6"/>
          <w:szCs w:val="21"/>
          <w:lang w:val="en-US" w:eastAsia="zh-CN"/>
        </w:rPr>
      </w:pPr>
      <w:r>
        <w:rPr>
          <w:rFonts w:hint="default" w:ascii="宋体" w:hAnsi="宋体"/>
          <w:snapToGrid w:val="0"/>
          <w:kern w:val="0"/>
          <w:position w:val="6"/>
          <w:szCs w:val="21"/>
          <w:lang w:val="en-US" w:eastAsia="zh-CN"/>
        </w:rPr>
        <w:drawing>
          <wp:inline distT="0" distB="0" distL="114300" distR="114300">
            <wp:extent cx="2593975" cy="1705610"/>
            <wp:effectExtent l="0" t="0" r="0" b="0"/>
            <wp:docPr id="11" name="图片 11" descr="dd84f90b02722f205e3fbebfecb54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d84f90b02722f205e3fbebfecb547c0"/>
                    <pic:cNvPicPr>
                      <a:picLocks noChangeAspect="1"/>
                    </pic:cNvPicPr>
                  </pic:nvPicPr>
                  <pic:blipFill>
                    <a:blip r:embed="rId15"/>
                    <a:srcRect l="14948" t="20815" r="42500" b="29444"/>
                    <a:stretch>
                      <a:fillRect/>
                    </a:stretch>
                  </pic:blipFill>
                  <pic:spPr>
                    <a:xfrm>
                      <a:off x="0" y="0"/>
                      <a:ext cx="2593975" cy="1705610"/>
                    </a:xfrm>
                    <a:prstGeom prst="rect">
                      <a:avLst/>
                    </a:prstGeom>
                  </pic:spPr>
                </pic:pic>
              </a:graphicData>
            </a:graphic>
          </wp:inline>
        </w:drawing>
      </w:r>
      <w:r>
        <w:rPr>
          <w:rFonts w:hint="default" w:ascii="宋体" w:hAnsi="宋体"/>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2593975</wp:posOffset>
            </wp:positionH>
            <wp:positionV relativeFrom="paragraph">
              <wp:posOffset>74930</wp:posOffset>
            </wp:positionV>
            <wp:extent cx="2862580" cy="2383155"/>
            <wp:effectExtent l="0" t="0" r="7620" b="4445"/>
            <wp:wrapNone/>
            <wp:docPr id="12" name="图片 12" descr="173246238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2462387593"/>
                    <pic:cNvPicPr>
                      <a:picLocks noChangeAspect="1"/>
                    </pic:cNvPicPr>
                  </pic:nvPicPr>
                  <pic:blipFill>
                    <a:blip r:embed="rId16"/>
                    <a:stretch>
                      <a:fillRect/>
                    </a:stretch>
                  </pic:blipFill>
                  <pic:spPr>
                    <a:xfrm>
                      <a:off x="0" y="0"/>
                      <a:ext cx="2862580" cy="2383155"/>
                    </a:xfrm>
                    <a:prstGeom prst="rect">
                      <a:avLst/>
                    </a:prstGeom>
                  </pic:spPr>
                </pic:pic>
              </a:graphicData>
            </a:graphic>
          </wp:anchor>
        </w:drawing>
      </w:r>
    </w:p>
    <w:p w14:paraId="14BAF442">
      <w:pPr>
        <w:rPr>
          <w:rFonts w:hint="eastAsia" w:ascii="宋体" w:hAnsi="宋体"/>
          <w:b/>
          <w:bCs/>
          <w:snapToGrid w:val="0"/>
          <w:kern w:val="0"/>
          <w:position w:val="6"/>
          <w:szCs w:val="21"/>
        </w:rPr>
      </w:pPr>
    </w:p>
    <w:p w14:paraId="07F827A2">
      <w:pPr>
        <w:rPr>
          <w:rFonts w:hint="eastAsia" w:ascii="宋体" w:hAnsi="宋体"/>
          <w:b/>
          <w:bCs/>
          <w:snapToGrid w:val="0"/>
          <w:kern w:val="0"/>
          <w:position w:val="6"/>
          <w:szCs w:val="21"/>
        </w:rPr>
      </w:pPr>
    </w:p>
    <w:p w14:paraId="655A2DDA">
      <w:pPr>
        <w:rPr>
          <w:rFonts w:hint="eastAsia" w:ascii="宋体" w:hAnsi="宋体"/>
          <w:b/>
          <w:bCs/>
          <w:snapToGrid w:val="0"/>
          <w:kern w:val="0"/>
          <w:position w:val="6"/>
          <w:szCs w:val="21"/>
        </w:rPr>
      </w:pPr>
    </w:p>
    <w:p w14:paraId="6E29B6A6">
      <w:pPr>
        <w:rPr>
          <w:rFonts w:hint="eastAsia" w:ascii="宋体" w:hAnsi="宋体"/>
          <w:snapToGrid w:val="0"/>
          <w:kern w:val="0"/>
          <w:position w:val="6"/>
          <w:szCs w:val="21"/>
          <w:lang w:val="en-US" w:eastAsia="zh-CN"/>
        </w:rPr>
      </w:pPr>
    </w:p>
    <w:p w14:paraId="34F1320E">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t>再执行仿真分析，在PSpice A/D的Probe窗口中显示V（D：1）。</w:t>
      </w:r>
    </w:p>
    <w:p w14:paraId="0D95FBAE">
      <w:pPr>
        <w:rPr>
          <w:rFonts w:hint="default" w:ascii="宋体" w:hAnsi="宋体"/>
          <w:snapToGrid w:val="0"/>
          <w:kern w:val="0"/>
          <w:position w:val="6"/>
          <w:szCs w:val="21"/>
          <w:lang w:val="en-US" w:eastAsia="zh-CN"/>
        </w:rPr>
      </w:pPr>
      <w:r>
        <w:rPr>
          <w:rFonts w:hint="eastAsia" w:ascii="宋体" w:hAnsi="宋体"/>
          <w:snapToGrid w:val="0"/>
          <w:kern w:val="0"/>
          <w:position w:val="6"/>
          <w:szCs w:val="21"/>
          <w:lang w:val="en-US" w:eastAsia="zh-CN"/>
        </w:rPr>
        <w:drawing>
          <wp:inline distT="0" distB="0" distL="114300" distR="114300">
            <wp:extent cx="5304790" cy="1809115"/>
            <wp:effectExtent l="0" t="0" r="3810" b="6985"/>
            <wp:docPr id="13" name="图片 13" descr="9cdf6b161e95e94cd3124ec16067e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cdf6b161e95e94cd3124ec16067ebc1"/>
                    <pic:cNvPicPr>
                      <a:picLocks noChangeAspect="1"/>
                    </pic:cNvPicPr>
                  </pic:nvPicPr>
                  <pic:blipFill>
                    <a:blip r:embed="rId17"/>
                    <a:stretch>
                      <a:fillRect/>
                    </a:stretch>
                  </pic:blipFill>
                  <pic:spPr>
                    <a:xfrm>
                      <a:off x="0" y="0"/>
                      <a:ext cx="5304790" cy="1809115"/>
                    </a:xfrm>
                    <a:prstGeom prst="rect">
                      <a:avLst/>
                    </a:prstGeom>
                  </pic:spPr>
                </pic:pic>
              </a:graphicData>
            </a:graphic>
          </wp:inline>
        </w:drawing>
      </w:r>
    </w:p>
    <w:p w14:paraId="2FA5FD64">
      <w:pPr>
        <w:rPr>
          <w:rFonts w:hint="eastAsia" w:ascii="宋体" w:hAnsi="宋体"/>
          <w:b/>
          <w:bCs/>
          <w:snapToGrid w:val="0"/>
          <w:kern w:val="0"/>
          <w:position w:val="6"/>
          <w:szCs w:val="21"/>
          <w:lang w:val="en-US" w:eastAsia="zh-CN"/>
        </w:rPr>
      </w:pPr>
      <w:r>
        <w:rPr>
          <w:rFonts w:hint="eastAsia" w:ascii="宋体" w:hAnsi="宋体"/>
          <w:b/>
          <w:bCs/>
          <w:snapToGrid w:val="0"/>
          <w:kern w:val="0"/>
          <w:position w:val="6"/>
          <w:szCs w:val="21"/>
          <w:lang w:val="en-US" w:eastAsia="zh-CN"/>
        </w:rPr>
        <w:t>2.桥式整流电路（瞬态分析）查看输出波形情况</w:t>
      </w:r>
    </w:p>
    <w:p w14:paraId="3147BF27">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1</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输入电路图</w:t>
      </w:r>
    </w:p>
    <w:p w14:paraId="4AFAB8AC">
      <w:pPr>
        <w:rPr>
          <w:rFonts w:hint="eastAsia" w:ascii="宋体" w:hAnsi="宋体"/>
          <w:b/>
          <w:bCs/>
          <w:snapToGrid w:val="0"/>
          <w:kern w:val="0"/>
          <w:position w:val="6"/>
          <w:szCs w:val="21"/>
        </w:rPr>
      </w:pPr>
      <w:r>
        <w:rPr>
          <w:rFonts w:hint="eastAsia" w:ascii="宋体" w:hAnsi="宋体"/>
          <w:b/>
          <w:bCs/>
          <w:snapToGrid w:val="0"/>
          <w:kern w:val="0"/>
          <w:position w:val="6"/>
          <w:szCs w:val="21"/>
          <w:lang w:val="en-US" w:eastAsia="zh-CN"/>
        </w:rPr>
        <w:t>（2）</w:t>
      </w:r>
      <w:r>
        <w:rPr>
          <w:rFonts w:hint="eastAsia" w:ascii="宋体" w:hAnsi="宋体"/>
          <w:b/>
          <w:bCs/>
          <w:snapToGrid w:val="0"/>
          <w:kern w:val="0"/>
          <w:position w:val="6"/>
          <w:szCs w:val="21"/>
        </w:rPr>
        <w:t>设置分析参数</w:t>
      </w:r>
    </w:p>
    <w:p w14:paraId="2B632219">
      <w:pPr>
        <w:rPr>
          <w:rFonts w:hint="eastAsia" w:ascii="宋体" w:hAnsi="宋体"/>
          <w:b/>
          <w:bCs/>
          <w:snapToGrid w:val="0"/>
          <w:kern w:val="0"/>
          <w:position w:val="6"/>
          <w:szCs w:val="21"/>
        </w:rPr>
      </w:pPr>
      <w:r>
        <w:rPr>
          <w:rFonts w:hint="eastAsia" w:ascii="宋体" w:hAnsi="宋体"/>
          <w:snapToGrid w:val="0"/>
          <w:kern w:val="0"/>
          <w:position w:val="6"/>
          <w:szCs w:val="21"/>
          <w:lang w:val="en-US" w:eastAsia="zh-CN"/>
        </w:rPr>
        <w:t>由于输入电压频率为50Hz，周期为20ms，故设置仿真运行时间为40ms，保证有完整的波形输出。</w:t>
      </w:r>
    </w:p>
    <w:p w14:paraId="171A773B">
      <w:pPr>
        <w:rPr>
          <w:rFonts w:hint="eastAsia" w:ascii="宋体" w:hAnsi="宋体"/>
          <w:b/>
          <w:bCs/>
          <w:snapToGrid w:val="0"/>
          <w:kern w:val="0"/>
          <w:position w:val="6"/>
          <w:szCs w:val="21"/>
        </w:rPr>
      </w:pPr>
      <w:r>
        <w:rPr>
          <w:rFonts w:hint="eastAsia" w:ascii="宋体" w:hAnsi="宋体" w:eastAsia="宋体"/>
          <w:b/>
          <w:bCs/>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3323590</wp:posOffset>
            </wp:positionH>
            <wp:positionV relativeFrom="paragraph">
              <wp:posOffset>64135</wp:posOffset>
            </wp:positionV>
            <wp:extent cx="2785745" cy="2320290"/>
            <wp:effectExtent l="0" t="0" r="8255" b="3810"/>
            <wp:wrapNone/>
            <wp:docPr id="16" name="图片 16" descr="173246285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32462855905"/>
                    <pic:cNvPicPr>
                      <a:picLocks noChangeAspect="1"/>
                    </pic:cNvPicPr>
                  </pic:nvPicPr>
                  <pic:blipFill>
                    <a:blip r:embed="rId18"/>
                    <a:stretch>
                      <a:fillRect/>
                    </a:stretch>
                  </pic:blipFill>
                  <pic:spPr>
                    <a:xfrm>
                      <a:off x="0" y="0"/>
                      <a:ext cx="2785745" cy="2320290"/>
                    </a:xfrm>
                    <a:prstGeom prst="rect">
                      <a:avLst/>
                    </a:prstGeom>
                  </pic:spPr>
                </pic:pic>
              </a:graphicData>
            </a:graphic>
          </wp:anchor>
        </w:drawing>
      </w:r>
    </w:p>
    <w:p w14:paraId="03E57FA7">
      <w:pPr>
        <w:rPr>
          <w:rFonts w:hint="eastAsia" w:ascii="宋体" w:hAnsi="宋体" w:eastAsia="宋体"/>
          <w:b/>
          <w:bCs/>
          <w:snapToGrid w:val="0"/>
          <w:kern w:val="0"/>
          <w:position w:val="6"/>
          <w:szCs w:val="21"/>
          <w:lang w:val="en-US" w:eastAsia="zh-CN"/>
        </w:rPr>
      </w:pPr>
      <w:r>
        <w:rPr>
          <w:rFonts w:hint="eastAsia" w:ascii="宋体" w:hAnsi="宋体" w:eastAsia="宋体"/>
          <w:b/>
          <w:bCs/>
          <w:snapToGrid w:val="0"/>
          <w:kern w:val="0"/>
          <w:position w:val="6"/>
          <w:szCs w:val="21"/>
          <w:lang w:val="en-US" w:eastAsia="zh-CN"/>
        </w:rPr>
        <w:drawing>
          <wp:inline distT="0" distB="0" distL="114300" distR="114300">
            <wp:extent cx="3296920" cy="1844040"/>
            <wp:effectExtent l="0" t="0" r="5080" b="10160"/>
            <wp:docPr id="15" name="图片 15" descr="1732449122077_23DF9BEC-D7A5-4eee-81DC-27ED02CA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2449122077_23DF9BEC-D7A5-4eee-81DC-27ED02CA0135"/>
                    <pic:cNvPicPr>
                      <a:picLocks noChangeAspect="1"/>
                    </pic:cNvPicPr>
                  </pic:nvPicPr>
                  <pic:blipFill>
                    <a:blip r:embed="rId19"/>
                    <a:stretch>
                      <a:fillRect/>
                    </a:stretch>
                  </pic:blipFill>
                  <pic:spPr>
                    <a:xfrm>
                      <a:off x="0" y="0"/>
                      <a:ext cx="3296920" cy="1844040"/>
                    </a:xfrm>
                    <a:prstGeom prst="rect">
                      <a:avLst/>
                    </a:prstGeom>
                  </pic:spPr>
                </pic:pic>
              </a:graphicData>
            </a:graphic>
          </wp:inline>
        </w:drawing>
      </w:r>
    </w:p>
    <w:p w14:paraId="1B4803FF">
      <w:pPr>
        <w:rPr>
          <w:rFonts w:hint="default" w:ascii="宋体" w:hAnsi="宋体" w:eastAsia="宋体"/>
          <w:b/>
          <w:bCs/>
          <w:snapToGrid w:val="0"/>
          <w:kern w:val="0"/>
          <w:position w:val="6"/>
          <w:szCs w:val="21"/>
          <w:lang w:val="en-US" w:eastAsia="zh-CN"/>
        </w:rPr>
      </w:pPr>
    </w:p>
    <w:p w14:paraId="437CB66E">
      <w:pPr>
        <w:rPr>
          <w:rFonts w:hint="eastAsia" w:ascii="宋体" w:hAnsi="宋体"/>
          <w:b/>
          <w:bCs/>
          <w:snapToGrid w:val="0"/>
          <w:kern w:val="0"/>
          <w:position w:val="6"/>
          <w:szCs w:val="21"/>
        </w:rPr>
      </w:pPr>
    </w:p>
    <w:p w14:paraId="4D4F8845">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3</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运行仿真分析程序</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查看仿真结果</w:t>
      </w:r>
    </w:p>
    <w:p w14:paraId="3CC1C341">
      <w:pPr>
        <w:rPr>
          <w:rFonts w:hint="default" w:ascii="宋体" w:hAnsi="宋体" w:eastAsia="宋体"/>
          <w:b/>
          <w:bCs/>
          <w:snapToGrid w:val="0"/>
          <w:kern w:val="0"/>
          <w:position w:val="6"/>
          <w:szCs w:val="21"/>
          <w:lang w:val="en-US" w:eastAsia="zh-CN"/>
        </w:rPr>
      </w:pPr>
      <w:r>
        <w:rPr>
          <w:rFonts w:hint="eastAsia" w:ascii="宋体" w:hAnsi="宋体"/>
          <w:snapToGrid w:val="0"/>
          <w:kern w:val="0"/>
          <w:position w:val="6"/>
          <w:szCs w:val="21"/>
          <w:lang w:val="en-US" w:eastAsia="zh-CN"/>
        </w:rPr>
        <w:t>Add trace，添加V（D2:2），则横坐标为时间，纵坐标为V（D2:2），查看仿真波形。</w:t>
      </w:r>
    </w:p>
    <w:p w14:paraId="7D9A34EF">
      <w:pPr>
        <w:rPr>
          <w:rFonts w:hint="eastAsia" w:ascii="宋体" w:hAnsi="宋体" w:eastAsia="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5569585" cy="1899920"/>
            <wp:effectExtent l="0" t="0" r="5715" b="5080"/>
            <wp:docPr id="17" name="图片 17" descr="94938d99894626aa30317c5eaf18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4938d99894626aa30317c5eaf188842"/>
                    <pic:cNvPicPr>
                      <a:picLocks noChangeAspect="1"/>
                    </pic:cNvPicPr>
                  </pic:nvPicPr>
                  <pic:blipFill>
                    <a:blip r:embed="rId20"/>
                    <a:stretch>
                      <a:fillRect/>
                    </a:stretch>
                  </pic:blipFill>
                  <pic:spPr>
                    <a:xfrm>
                      <a:off x="0" y="0"/>
                      <a:ext cx="5569585" cy="1899920"/>
                    </a:xfrm>
                    <a:prstGeom prst="rect">
                      <a:avLst/>
                    </a:prstGeom>
                  </pic:spPr>
                </pic:pic>
              </a:graphicData>
            </a:graphic>
          </wp:inline>
        </w:drawing>
      </w:r>
    </w:p>
    <w:p w14:paraId="12D18F18">
      <w:pPr>
        <w:rPr>
          <w:rFonts w:hint="eastAsia" w:ascii="宋体" w:hAnsi="宋体" w:eastAsia="宋体"/>
          <w:b/>
          <w:bCs/>
          <w:snapToGrid w:val="0"/>
          <w:kern w:val="0"/>
          <w:position w:val="6"/>
          <w:szCs w:val="21"/>
          <w:lang w:eastAsia="zh-CN"/>
        </w:rPr>
      </w:pPr>
    </w:p>
    <w:p w14:paraId="36931E67">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宋体" w:hAnsi="宋体"/>
          <w:b/>
          <w:bCs/>
          <w:snapToGrid w:val="0"/>
          <w:kern w:val="0"/>
          <w:position w:val="6"/>
          <w:szCs w:val="21"/>
          <w:lang w:val="en-US" w:eastAsia="zh-CN"/>
        </w:rPr>
        <w:t>3.</w:t>
      </w: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稳压二极管电路（瞬态分析）</w:t>
      </w:r>
    </w:p>
    <w:p w14:paraId="4F220AC0">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1</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输入电路图</w:t>
      </w:r>
    </w:p>
    <w:p w14:paraId="5EBEACA3">
      <w:pPr>
        <w:rPr>
          <w:rFonts w:hint="eastAsia" w:ascii="宋体" w:hAnsi="宋体"/>
          <w:b/>
          <w:bCs/>
          <w:snapToGrid w:val="0"/>
          <w:kern w:val="0"/>
          <w:position w:val="6"/>
          <w:szCs w:val="21"/>
        </w:rPr>
      </w:pPr>
      <w:r>
        <w:rPr>
          <w:rFonts w:hint="eastAsia" w:ascii="宋体" w:hAnsi="宋体"/>
          <w:b/>
          <w:bCs/>
          <w:snapToGrid w:val="0"/>
          <w:kern w:val="0"/>
          <w:position w:val="6"/>
          <w:szCs w:val="21"/>
          <w:lang w:val="en-US" w:eastAsia="zh-CN"/>
        </w:rPr>
        <w:t>（2）</w:t>
      </w:r>
      <w:r>
        <w:rPr>
          <w:rFonts w:hint="eastAsia" w:ascii="宋体" w:hAnsi="宋体"/>
          <w:b/>
          <w:bCs/>
          <w:snapToGrid w:val="0"/>
          <w:kern w:val="0"/>
          <w:position w:val="6"/>
          <w:szCs w:val="21"/>
        </w:rPr>
        <w:t>设置分析参数</w:t>
      </w:r>
    </w:p>
    <w:p w14:paraId="65B7C54C">
      <w:pPr>
        <w:rPr>
          <w:rFonts w:hint="eastAsia" w:ascii="宋体" w:hAnsi="宋体"/>
          <w:b/>
          <w:bCs/>
          <w:snapToGrid w:val="0"/>
          <w:kern w:val="0"/>
          <w:position w:val="6"/>
          <w:szCs w:val="21"/>
        </w:rPr>
      </w:pPr>
      <w:r>
        <w:rPr>
          <w:rFonts w:hint="eastAsia" w:ascii="宋体" w:hAnsi="宋体"/>
          <w:snapToGrid w:val="0"/>
          <w:kern w:val="0"/>
          <w:position w:val="6"/>
          <w:szCs w:val="21"/>
          <w:lang w:val="en-US" w:eastAsia="zh-CN"/>
        </w:rPr>
        <w:t>同第二个实验，输入电压频率为50Hz，周期为20ms，故设置仿真运行时间为40ms，保证完整的波形输出。</w:t>
      </w:r>
    </w:p>
    <w:p w14:paraId="294809DA">
      <w:pPr>
        <w:rPr>
          <w:rFonts w:hint="default" w:ascii="宋体" w:hAnsi="宋体"/>
          <w:b/>
          <w:bCs/>
          <w:snapToGrid w:val="0"/>
          <w:kern w:val="0"/>
          <w:position w:val="6"/>
          <w:szCs w:val="21"/>
          <w:lang w:val="en-US" w:eastAsia="zh-CN"/>
        </w:rPr>
      </w:pPr>
      <w:r>
        <w:rPr>
          <w:rFonts w:hint="eastAsia" w:ascii="宋体" w:hAnsi="宋体" w:eastAsia="宋体"/>
          <w:b/>
          <w:bCs/>
          <w:snapToGrid w:val="0"/>
          <w:kern w:val="0"/>
          <w:position w:val="6"/>
          <w:szCs w:val="21"/>
          <w:lang w:eastAsia="zh-CN"/>
        </w:rPr>
        <w:drawing>
          <wp:anchor distT="0" distB="0" distL="114300" distR="114300" simplePos="0" relativeHeight="251660288" behindDoc="1" locked="0" layoutInCell="1" allowOverlap="1">
            <wp:simplePos x="0" y="0"/>
            <wp:positionH relativeFrom="column">
              <wp:posOffset>2894330</wp:posOffset>
            </wp:positionH>
            <wp:positionV relativeFrom="paragraph">
              <wp:posOffset>-603885</wp:posOffset>
            </wp:positionV>
            <wp:extent cx="2683510" cy="2134870"/>
            <wp:effectExtent l="0" t="0" r="8890" b="11430"/>
            <wp:wrapNone/>
            <wp:docPr id="19" name="图片 19" descr="173246310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32463106054"/>
                    <pic:cNvPicPr>
                      <a:picLocks noChangeAspect="1"/>
                    </pic:cNvPicPr>
                  </pic:nvPicPr>
                  <pic:blipFill>
                    <a:blip r:embed="rId21"/>
                    <a:stretch>
                      <a:fillRect/>
                    </a:stretch>
                  </pic:blipFill>
                  <pic:spPr>
                    <a:xfrm>
                      <a:off x="0" y="0"/>
                      <a:ext cx="2683510" cy="2134870"/>
                    </a:xfrm>
                    <a:prstGeom prst="rect">
                      <a:avLst/>
                    </a:prstGeom>
                  </pic:spPr>
                </pic:pic>
              </a:graphicData>
            </a:graphic>
          </wp:anchor>
        </w:drawing>
      </w:r>
      <w:r>
        <w:rPr>
          <w:rFonts w:hint="default" w:ascii="宋体" w:hAnsi="宋体"/>
          <w:b/>
          <w:bCs/>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-139700</wp:posOffset>
            </wp:positionH>
            <wp:positionV relativeFrom="paragraph">
              <wp:posOffset>-139700</wp:posOffset>
            </wp:positionV>
            <wp:extent cx="3058160" cy="1697355"/>
            <wp:effectExtent l="0" t="0" r="2540" b="4445"/>
            <wp:wrapNone/>
            <wp:docPr id="18" name="图片 18" descr="30df807adcde5e5b07bf597dbb29d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0df807adcde5e5b07bf597dbb29dbb6"/>
                    <pic:cNvPicPr>
                      <a:picLocks noChangeAspect="1"/>
                    </pic:cNvPicPr>
                  </pic:nvPicPr>
                  <pic:blipFill>
                    <a:blip r:embed="rId22"/>
                    <a:srcRect t="5449"/>
                    <a:stretch>
                      <a:fillRect/>
                    </a:stretch>
                  </pic:blipFill>
                  <pic:spPr>
                    <a:xfrm>
                      <a:off x="0" y="0"/>
                      <a:ext cx="3058160" cy="1697355"/>
                    </a:xfrm>
                    <a:prstGeom prst="rect">
                      <a:avLst/>
                    </a:prstGeom>
                  </pic:spPr>
                </pic:pic>
              </a:graphicData>
            </a:graphic>
          </wp:anchor>
        </w:drawing>
      </w:r>
    </w:p>
    <w:p w14:paraId="48779FA1">
      <w:pPr>
        <w:rPr>
          <w:rFonts w:hint="eastAsia" w:ascii="宋体" w:hAnsi="宋体"/>
          <w:b/>
          <w:bCs/>
          <w:snapToGrid w:val="0"/>
          <w:kern w:val="0"/>
          <w:position w:val="6"/>
          <w:szCs w:val="21"/>
        </w:rPr>
      </w:pPr>
    </w:p>
    <w:p w14:paraId="139B7035">
      <w:pPr>
        <w:rPr>
          <w:rFonts w:hint="eastAsia" w:ascii="宋体" w:hAnsi="宋体"/>
          <w:b/>
          <w:bCs/>
          <w:snapToGrid w:val="0"/>
          <w:kern w:val="0"/>
          <w:position w:val="6"/>
          <w:szCs w:val="21"/>
        </w:rPr>
      </w:pPr>
    </w:p>
    <w:p w14:paraId="1A6E8D48">
      <w:pPr>
        <w:rPr>
          <w:rFonts w:hint="eastAsia" w:ascii="宋体" w:hAnsi="宋体"/>
          <w:b/>
          <w:bCs/>
          <w:snapToGrid w:val="0"/>
          <w:kern w:val="0"/>
          <w:position w:val="6"/>
          <w:szCs w:val="21"/>
        </w:rPr>
      </w:pPr>
    </w:p>
    <w:p w14:paraId="0DEE79BD">
      <w:pPr>
        <w:rPr>
          <w:rFonts w:hint="eastAsia" w:ascii="宋体" w:hAnsi="宋体"/>
          <w:b/>
          <w:bCs/>
          <w:snapToGrid w:val="0"/>
          <w:kern w:val="0"/>
          <w:position w:val="6"/>
          <w:szCs w:val="21"/>
        </w:rPr>
      </w:pPr>
    </w:p>
    <w:p w14:paraId="7DE1D5B4">
      <w:pPr>
        <w:rPr>
          <w:rFonts w:hint="eastAsia" w:ascii="宋体" w:hAnsi="宋体"/>
          <w:b/>
          <w:bCs/>
          <w:snapToGrid w:val="0"/>
          <w:kern w:val="0"/>
          <w:position w:val="6"/>
          <w:szCs w:val="21"/>
        </w:rPr>
      </w:pPr>
    </w:p>
    <w:p w14:paraId="75EBC28C">
      <w:pPr>
        <w:rPr>
          <w:rFonts w:hint="eastAsia" w:ascii="宋体" w:hAnsi="宋体"/>
          <w:b/>
          <w:bCs/>
          <w:snapToGrid w:val="0"/>
          <w:kern w:val="0"/>
          <w:position w:val="6"/>
          <w:szCs w:val="21"/>
        </w:rPr>
      </w:pPr>
    </w:p>
    <w:p w14:paraId="65A9F575">
      <w:pPr>
        <w:rPr>
          <w:rFonts w:hint="eastAsia" w:ascii="宋体" w:hAnsi="宋体"/>
          <w:b/>
          <w:bCs/>
          <w:snapToGrid w:val="0"/>
          <w:kern w:val="0"/>
          <w:position w:val="6"/>
          <w:szCs w:val="21"/>
        </w:rPr>
      </w:pPr>
    </w:p>
    <w:p w14:paraId="4D926F7F">
      <w:pPr>
        <w:rPr>
          <w:rFonts w:hint="eastAsia" w:ascii="宋体" w:hAnsi="宋体"/>
          <w:b/>
          <w:bCs/>
          <w:snapToGrid w:val="0"/>
          <w:kern w:val="0"/>
          <w:position w:val="6"/>
          <w:szCs w:val="21"/>
        </w:rPr>
      </w:pP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lang w:val="en-US" w:eastAsia="zh-CN"/>
        </w:rPr>
        <w:t>3</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运行仿真分析程序</w:t>
      </w:r>
      <w:r>
        <w:rPr>
          <w:rFonts w:hint="eastAsia" w:ascii="宋体" w:hAnsi="宋体"/>
          <w:b/>
          <w:bCs/>
          <w:snapToGrid w:val="0"/>
          <w:kern w:val="0"/>
          <w:position w:val="6"/>
          <w:szCs w:val="21"/>
          <w:lang w:eastAsia="zh-CN"/>
        </w:rPr>
        <w:t>、</w:t>
      </w:r>
      <w:r>
        <w:rPr>
          <w:rFonts w:hint="eastAsia" w:ascii="宋体" w:hAnsi="宋体"/>
          <w:b/>
          <w:bCs/>
          <w:snapToGrid w:val="0"/>
          <w:kern w:val="0"/>
          <w:position w:val="6"/>
          <w:szCs w:val="21"/>
        </w:rPr>
        <w:t>查看仿真结果</w:t>
      </w:r>
    </w:p>
    <w:p w14:paraId="4A9E29B2">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t>Add trace，添加V（D2:1）和V（Vi：+），其中V（Vi：+）为电源输出电压，V（D2:1）为D2二极管P区电压，仿真波形如下图，可以观察到明显的双向削顶现象。</w:t>
      </w:r>
    </w:p>
    <w:p w14:paraId="6260DA88">
      <w:pPr>
        <w:rPr>
          <w:rFonts w:hint="eastAsia" w:ascii="宋体" w:hAnsi="宋体" w:eastAsia="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5465445" cy="1723390"/>
            <wp:effectExtent l="0" t="0" r="8255" b="3810"/>
            <wp:docPr id="20" name="图片 20" descr="1732448869435_602C185A-D3E4-40c4-BEA0-7E44365A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32448869435_602C185A-D3E4-40c4-BEA0-7E44365A6121"/>
                    <pic:cNvPicPr>
                      <a:picLocks noChangeAspect="1"/>
                    </pic:cNvPicPr>
                  </pic:nvPicPr>
                  <pic:blipFill>
                    <a:blip r:embed="rId23"/>
                    <a:stretch>
                      <a:fillRect/>
                    </a:stretch>
                  </pic:blipFill>
                  <pic:spPr>
                    <a:xfrm>
                      <a:off x="0" y="0"/>
                      <a:ext cx="5465445" cy="1723390"/>
                    </a:xfrm>
                    <a:prstGeom prst="rect">
                      <a:avLst/>
                    </a:prstGeom>
                  </pic:spPr>
                </pic:pic>
              </a:graphicData>
            </a:graphic>
          </wp:inline>
        </w:drawing>
      </w:r>
    </w:p>
    <w:p w14:paraId="58C9C66C">
      <w:pPr>
        <w:rPr>
          <w:rFonts w:hint="eastAsia" w:ascii="宋体" w:hAnsi="宋体" w:eastAsia="宋体"/>
          <w:b/>
          <w:bCs/>
          <w:snapToGrid w:val="0"/>
          <w:kern w:val="0"/>
          <w:position w:val="6"/>
          <w:szCs w:val="21"/>
          <w:lang w:val="en-US" w:eastAsia="zh-CN"/>
        </w:rPr>
      </w:pPr>
    </w:p>
    <w:p w14:paraId="6F8ADB7D">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七、数据分析与讨论</w:t>
      </w:r>
    </w:p>
    <w:p w14:paraId="38BF01F6">
      <w:pPr>
        <w:rPr>
          <w:rFonts w:hint="eastAsia" w:ascii="宋体" w:hAnsi="宋体"/>
          <w:b/>
          <w:bCs/>
          <w:snapToGrid w:val="0"/>
          <w:kern w:val="0"/>
          <w:position w:val="6"/>
          <w:szCs w:val="21"/>
          <w:lang w:val="en-US" w:eastAsia="zh-CN"/>
        </w:rPr>
      </w:pPr>
      <w:r>
        <w:rPr>
          <w:rFonts w:hint="eastAsia" w:ascii="宋体" w:hAnsi="宋体"/>
          <w:b/>
          <w:bCs/>
          <w:snapToGrid w:val="0"/>
          <w:kern w:val="0"/>
          <w:position w:val="6"/>
          <w:szCs w:val="21"/>
          <w:lang w:val="en-US" w:eastAsia="zh-CN"/>
        </w:rPr>
        <w:t>二极管伏安特性曲线分析：</w:t>
      </w:r>
    </w:p>
    <w:p w14:paraId="742D1F16">
      <w:pPr>
        <w:rPr>
          <w:rFonts w:hint="eastAsia" w:ascii="宋体" w:hAnsi="宋体"/>
          <w:b/>
          <w:bCs/>
          <w:snapToGrid w:val="0"/>
          <w:kern w:val="0"/>
          <w:position w:val="6"/>
          <w:szCs w:val="21"/>
          <w:lang w:val="en-US" w:eastAsia="zh-CN"/>
        </w:rPr>
      </w:pPr>
      <w:r>
        <w:rPr>
          <w:rFonts w:hint="eastAsia" w:ascii="宋体" w:hAnsi="宋体" w:eastAsia="宋体"/>
          <w:b/>
          <w:bCs/>
          <w:snapToGrid w:val="0"/>
          <w:kern w:val="0"/>
          <w:position w:val="6"/>
          <w:szCs w:val="21"/>
          <w:lang w:eastAsia="zh-CN"/>
        </w:rPr>
        <w:drawing>
          <wp:inline distT="0" distB="0" distL="114300" distR="114300">
            <wp:extent cx="4496435" cy="1533525"/>
            <wp:effectExtent l="0" t="0" r="12065" b="3175"/>
            <wp:docPr id="21" name="图片 21" descr="ef3bda76a59c386f301d10c70862d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f3bda76a59c386f301d10c70862d290"/>
                    <pic:cNvPicPr>
                      <a:picLocks noChangeAspect="1"/>
                    </pic:cNvPicPr>
                  </pic:nvPicPr>
                  <pic:blipFill>
                    <a:blip r:embed="rId11"/>
                    <a:stretch>
                      <a:fillRect/>
                    </a:stretch>
                  </pic:blipFill>
                  <pic:spPr>
                    <a:xfrm>
                      <a:off x="0" y="0"/>
                      <a:ext cx="4496435" cy="1533525"/>
                    </a:xfrm>
                    <a:prstGeom prst="rect">
                      <a:avLst/>
                    </a:prstGeom>
                  </pic:spPr>
                </pic:pic>
              </a:graphicData>
            </a:graphic>
          </wp:inline>
        </w:drawing>
      </w:r>
    </w:p>
    <w:p w14:paraId="36BD8C98">
      <w:pPr>
        <w:rPr>
          <w:rFonts w:hint="eastAsia" w:ascii="宋体" w:hAnsi="宋体"/>
          <w:snapToGrid w:val="0"/>
          <w:kern w:val="0"/>
          <w:position w:val="6"/>
          <w:szCs w:val="21"/>
          <w:lang w:val="en-US" w:eastAsia="zh-CN"/>
        </w:rPr>
      </w:pPr>
      <w:r>
        <w:rPr>
          <w:rFonts w:hint="eastAsia" w:ascii="宋体" w:hAnsi="宋体"/>
          <w:snapToGrid w:val="0"/>
          <w:kern w:val="0"/>
          <w:position w:val="6"/>
          <w:szCs w:val="21"/>
        </w:rPr>
        <w:t>二极管正</w:t>
      </w:r>
      <w:r>
        <w:rPr>
          <w:rFonts w:hint="eastAsia" w:ascii="宋体" w:hAnsi="宋体"/>
          <w:snapToGrid w:val="0"/>
          <w:kern w:val="0"/>
          <w:position w:val="6"/>
          <w:szCs w:val="21"/>
          <w:lang w:val="en-US" w:eastAsia="zh-CN"/>
        </w:rPr>
        <w:t>向</w:t>
      </w:r>
      <w:r>
        <w:rPr>
          <w:rFonts w:hint="eastAsia" w:ascii="宋体" w:hAnsi="宋体"/>
          <w:snapToGrid w:val="0"/>
          <w:kern w:val="0"/>
          <w:position w:val="6"/>
          <w:szCs w:val="21"/>
        </w:rPr>
        <w:t>导通，</w:t>
      </w:r>
      <w:r>
        <w:rPr>
          <w:rFonts w:hint="eastAsia" w:ascii="宋体" w:hAnsi="宋体"/>
          <w:snapToGrid w:val="0"/>
          <w:kern w:val="0"/>
          <w:position w:val="6"/>
          <w:szCs w:val="21"/>
          <w:lang w:val="en-US" w:eastAsia="zh-CN"/>
        </w:rPr>
        <w:t>压降为0.7V左右</w:t>
      </w:r>
      <w:r>
        <w:rPr>
          <w:rFonts w:hint="eastAsia" w:ascii="宋体" w:hAnsi="宋体"/>
          <w:snapToGrid w:val="0"/>
          <w:kern w:val="0"/>
          <w:position w:val="6"/>
          <w:szCs w:val="21"/>
        </w:rPr>
        <w:t>，</w:t>
      </w:r>
      <w:r>
        <w:rPr>
          <w:rFonts w:hint="eastAsia" w:ascii="宋体" w:hAnsi="宋体"/>
          <w:snapToGrid w:val="0"/>
          <w:kern w:val="0"/>
          <w:position w:val="6"/>
          <w:szCs w:val="21"/>
          <w:lang w:val="en-US" w:eastAsia="zh-CN"/>
        </w:rPr>
        <w:t>由图像右侧接近直线的曲线可知，</w:t>
      </w:r>
      <w:r>
        <w:rPr>
          <w:rFonts w:hint="eastAsia" w:ascii="宋体" w:hAnsi="宋体"/>
          <w:snapToGrid w:val="0"/>
          <w:kern w:val="0"/>
          <w:position w:val="6"/>
          <w:szCs w:val="21"/>
        </w:rPr>
        <w:t>导通电流随电源增加</w:t>
      </w:r>
      <w:r>
        <w:rPr>
          <w:rFonts w:hint="eastAsia" w:ascii="宋体" w:hAnsi="宋体"/>
          <w:snapToGrid w:val="0"/>
          <w:kern w:val="0"/>
          <w:position w:val="6"/>
          <w:szCs w:val="21"/>
          <w:lang w:val="en-US" w:eastAsia="zh-CN"/>
        </w:rPr>
        <w:t>而</w:t>
      </w:r>
      <w:r>
        <w:rPr>
          <w:rFonts w:hint="eastAsia" w:ascii="宋体" w:hAnsi="宋体"/>
          <w:snapToGrid w:val="0"/>
          <w:kern w:val="0"/>
          <w:position w:val="6"/>
          <w:szCs w:val="21"/>
        </w:rPr>
        <w:t>快速增大，</w:t>
      </w:r>
      <w:r>
        <w:rPr>
          <w:rFonts w:hint="eastAsia" w:ascii="宋体" w:hAnsi="宋体"/>
          <w:snapToGrid w:val="0"/>
          <w:kern w:val="0"/>
          <w:position w:val="6"/>
          <w:szCs w:val="21"/>
          <w:lang w:val="en-US" w:eastAsia="zh-CN"/>
        </w:rPr>
        <w:t>符合理论特性；</w:t>
      </w:r>
      <w:r>
        <w:rPr>
          <w:rFonts w:hint="eastAsia" w:ascii="宋体" w:hAnsi="宋体"/>
          <w:snapToGrid w:val="0"/>
          <w:kern w:val="0"/>
          <w:position w:val="6"/>
          <w:szCs w:val="21"/>
        </w:rPr>
        <w:t>二极管反</w:t>
      </w:r>
      <w:r>
        <w:rPr>
          <w:rFonts w:hint="eastAsia" w:ascii="宋体" w:hAnsi="宋体"/>
          <w:snapToGrid w:val="0"/>
          <w:kern w:val="0"/>
          <w:position w:val="6"/>
          <w:szCs w:val="21"/>
          <w:lang w:val="en-US" w:eastAsia="zh-CN"/>
        </w:rPr>
        <w:t>向</w:t>
      </w:r>
      <w:r>
        <w:rPr>
          <w:rFonts w:hint="eastAsia" w:ascii="宋体" w:hAnsi="宋体"/>
          <w:snapToGrid w:val="0"/>
          <w:kern w:val="0"/>
          <w:position w:val="6"/>
          <w:szCs w:val="21"/>
        </w:rPr>
        <w:t>截止</w:t>
      </w:r>
      <w:r>
        <w:rPr>
          <w:rFonts w:hint="eastAsia" w:ascii="宋体" w:hAnsi="宋体"/>
          <w:snapToGrid w:val="0"/>
          <w:kern w:val="0"/>
          <w:position w:val="6"/>
          <w:szCs w:val="21"/>
          <w:lang w:eastAsia="zh-CN"/>
        </w:rPr>
        <w:t>（</w:t>
      </w:r>
      <w:r>
        <w:rPr>
          <w:rFonts w:hint="eastAsia" w:ascii="宋体" w:hAnsi="宋体"/>
          <w:snapToGrid w:val="0"/>
          <w:kern w:val="0"/>
          <w:position w:val="6"/>
          <w:szCs w:val="21"/>
          <w:lang w:val="en-US" w:eastAsia="zh-CN"/>
        </w:rPr>
        <w:t>且未反向击穿时</w:t>
      </w:r>
      <w:r>
        <w:rPr>
          <w:rFonts w:hint="eastAsia" w:ascii="宋体" w:hAnsi="宋体"/>
          <w:snapToGrid w:val="0"/>
          <w:kern w:val="0"/>
          <w:position w:val="6"/>
          <w:szCs w:val="21"/>
          <w:lang w:eastAsia="zh-CN"/>
        </w:rPr>
        <w:t>）</w:t>
      </w:r>
      <w:r>
        <w:rPr>
          <w:rFonts w:hint="eastAsia" w:ascii="宋体" w:hAnsi="宋体"/>
          <w:snapToGrid w:val="0"/>
          <w:kern w:val="0"/>
          <w:position w:val="6"/>
          <w:szCs w:val="21"/>
        </w:rPr>
        <w:t>，电流</w:t>
      </w:r>
      <w:r>
        <w:rPr>
          <w:rFonts w:hint="eastAsia" w:ascii="宋体" w:hAnsi="宋体"/>
          <w:snapToGrid w:val="0"/>
          <w:kern w:val="0"/>
          <w:position w:val="6"/>
          <w:szCs w:val="21"/>
          <w:lang w:val="en-US" w:eastAsia="zh-CN"/>
        </w:rPr>
        <w:t>约等于</w:t>
      </w:r>
      <w:r>
        <w:rPr>
          <w:rFonts w:hint="eastAsia" w:ascii="宋体" w:hAnsi="宋体"/>
          <w:snapToGrid w:val="0"/>
          <w:kern w:val="0"/>
          <w:position w:val="6"/>
          <w:szCs w:val="21"/>
        </w:rPr>
        <w:t xml:space="preserve"> 0，</w:t>
      </w:r>
      <w:r>
        <w:rPr>
          <w:rFonts w:hint="eastAsia" w:ascii="宋体" w:hAnsi="宋体"/>
          <w:snapToGrid w:val="0"/>
          <w:kern w:val="0"/>
          <w:position w:val="6"/>
          <w:szCs w:val="21"/>
          <w:lang w:val="en-US" w:eastAsia="zh-CN"/>
        </w:rPr>
        <w:t>反向电压逐渐增大使</w:t>
      </w:r>
      <w:r>
        <w:rPr>
          <w:rFonts w:hint="eastAsia" w:ascii="宋体" w:hAnsi="宋体"/>
          <w:snapToGrid w:val="0"/>
          <w:kern w:val="0"/>
          <w:position w:val="6"/>
          <w:szCs w:val="21"/>
        </w:rPr>
        <w:t>二极管处于反向击穿状态，</w:t>
      </w:r>
      <w:r>
        <w:rPr>
          <w:rFonts w:hint="eastAsia" w:ascii="宋体" w:hAnsi="宋体"/>
          <w:snapToGrid w:val="0"/>
          <w:kern w:val="0"/>
          <w:position w:val="6"/>
          <w:szCs w:val="21"/>
          <w:lang w:val="en-US" w:eastAsia="zh-CN"/>
        </w:rPr>
        <w:t>电压基本不变，</w:t>
      </w:r>
      <w:r>
        <w:rPr>
          <w:rFonts w:hint="eastAsia" w:ascii="宋体" w:hAnsi="宋体"/>
          <w:snapToGrid w:val="0"/>
          <w:kern w:val="0"/>
          <w:position w:val="6"/>
          <w:szCs w:val="21"/>
        </w:rPr>
        <w:t>反向电流急剧增大，</w:t>
      </w:r>
      <w:r>
        <w:rPr>
          <w:rFonts w:hint="eastAsia" w:ascii="宋体" w:hAnsi="宋体"/>
          <w:snapToGrid w:val="0"/>
          <w:kern w:val="0"/>
          <w:position w:val="6"/>
          <w:szCs w:val="21"/>
          <w:lang w:val="en-US" w:eastAsia="zh-CN"/>
        </w:rPr>
        <w:t>体现了二极管的稳压效应。由图可知此时稳压大小为100V。</w:t>
      </w:r>
    </w:p>
    <w:p w14:paraId="223B3CBE">
      <w:pPr>
        <w:rPr>
          <w:rFonts w:hint="eastAsia" w:ascii="宋体" w:hAnsi="宋体"/>
          <w:snapToGrid w:val="0"/>
          <w:kern w:val="0"/>
          <w:position w:val="6"/>
          <w:szCs w:val="21"/>
          <w:lang w:val="en-US" w:eastAsia="zh-CN"/>
        </w:rPr>
      </w:pPr>
    </w:p>
    <w:p w14:paraId="19F1699F">
      <w:pPr>
        <w:rPr>
          <w:rFonts w:hint="eastAsia" w:ascii="宋体" w:hAnsi="宋体"/>
          <w:b/>
          <w:bCs/>
          <w:snapToGrid w:val="0"/>
          <w:kern w:val="0"/>
          <w:position w:val="6"/>
          <w:szCs w:val="21"/>
          <w:lang w:val="en-US" w:eastAsia="zh-CN"/>
        </w:rPr>
      </w:pPr>
      <w:r>
        <w:rPr>
          <w:rFonts w:hint="eastAsia" w:ascii="宋体" w:hAnsi="宋体"/>
          <w:b/>
          <w:bCs/>
          <w:snapToGrid w:val="0"/>
          <w:kern w:val="0"/>
          <w:position w:val="6"/>
          <w:szCs w:val="21"/>
          <w:lang w:val="en-US" w:eastAsia="zh-CN"/>
        </w:rPr>
        <w:t>二极管</w:t>
      </w:r>
      <w:r>
        <w:rPr>
          <w:rFonts w:hint="eastAsia" w:ascii="宋体" w:hAnsi="宋体"/>
          <w:b/>
          <w:bCs/>
          <w:snapToGrid w:val="0"/>
          <w:kern w:val="0"/>
          <w:position w:val="6"/>
          <w:szCs w:val="21"/>
        </w:rPr>
        <w:t>在不同温度下的伏安特性曲线</w:t>
      </w:r>
      <w:r>
        <w:rPr>
          <w:rFonts w:hint="eastAsia" w:ascii="宋体" w:hAnsi="宋体"/>
          <w:b/>
          <w:bCs/>
          <w:snapToGrid w:val="0"/>
          <w:kern w:val="0"/>
          <w:position w:val="6"/>
          <w:szCs w:val="21"/>
          <w:lang w:val="en-US" w:eastAsia="zh-CN"/>
        </w:rPr>
        <w:t>分析：</w:t>
      </w:r>
    </w:p>
    <w:p w14:paraId="2C032E6F">
      <w:pPr>
        <w:rPr>
          <w:rFonts w:hint="eastAsia" w:cs="Times New Roman"/>
          <w:b/>
          <w:bCs/>
          <w:snapToGrid w:val="0"/>
          <w:color w:val="000000" w:themeColor="text1"/>
          <w:kern w:val="0"/>
          <w:position w:val="6"/>
          <w:szCs w:val="21"/>
          <w:lang w:val="en-US" w:eastAsia="zh-CN"/>
          <w14:textFill>
            <w14:solidFill>
              <w14:schemeClr w14:val="tx1"/>
            </w14:solidFill>
          </w14:textFill>
        </w:rPr>
      </w:pPr>
      <w:r>
        <w:rPr>
          <w:rFonts w:hint="eastAsia" w:cs="Times New Roman"/>
          <w:b/>
          <w:bCs/>
          <w:snapToGrid w:val="0"/>
          <w:color w:val="000000" w:themeColor="text1"/>
          <w:kern w:val="0"/>
          <w:position w:val="6"/>
          <w:szCs w:val="21"/>
          <w:lang w:val="en-US" w:eastAsia="zh-CN"/>
          <w14:textFill>
            <w14:solidFill>
              <w14:schemeClr w14:val="tx1"/>
            </w14:solidFill>
          </w14:textFill>
        </w:rPr>
        <w:drawing>
          <wp:inline distT="0" distB="0" distL="114300" distR="114300">
            <wp:extent cx="4627245" cy="1539875"/>
            <wp:effectExtent l="0" t="0" r="8255" b="9525"/>
            <wp:docPr id="22" name="图片 22" descr="e80cc2899afd6a387c174802ffa29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80cc2899afd6a387c174802ffa2983c"/>
                    <pic:cNvPicPr>
                      <a:picLocks noChangeAspect="1"/>
                    </pic:cNvPicPr>
                  </pic:nvPicPr>
                  <pic:blipFill>
                    <a:blip r:embed="rId14"/>
                    <a:srcRect b="2456"/>
                    <a:stretch>
                      <a:fillRect/>
                    </a:stretch>
                  </pic:blipFill>
                  <pic:spPr>
                    <a:xfrm>
                      <a:off x="0" y="0"/>
                      <a:ext cx="4627245" cy="1539875"/>
                    </a:xfrm>
                    <a:prstGeom prst="rect">
                      <a:avLst/>
                    </a:prstGeom>
                  </pic:spPr>
                </pic:pic>
              </a:graphicData>
            </a:graphic>
          </wp:inline>
        </w:drawing>
      </w:r>
    </w:p>
    <w:p w14:paraId="0CDF6068">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t>改变X、Y范围后，图像放大，电流曲线特性更加清晰，可以看出二极管正向导通时电流曲线符合二极管正向的指数增长特性。从左向右依次为30℃、0℃、-10℃的伏安特性曲线，则温度越高，二极管正向导通电压越低；且相同电压条件下，温度越高，电流越大。</w:t>
      </w:r>
    </w:p>
    <w:p w14:paraId="7EA6A35C">
      <w:pPr>
        <w:rPr>
          <w:rFonts w:hint="eastAsia" w:ascii="宋体" w:hAnsi="宋体"/>
          <w:snapToGrid w:val="0"/>
          <w:kern w:val="0"/>
          <w:position w:val="6"/>
          <w:szCs w:val="21"/>
          <w:lang w:val="en-US" w:eastAsia="zh-CN"/>
        </w:rPr>
      </w:pPr>
    </w:p>
    <w:p w14:paraId="2C570F2D">
      <w:pPr>
        <w:rPr>
          <w:rFonts w:hint="default" w:ascii="宋体" w:hAnsi="宋体" w:eastAsia="宋体"/>
          <w:snapToGrid w:val="0"/>
          <w:kern w:val="0"/>
          <w:position w:val="6"/>
          <w:szCs w:val="21"/>
          <w:lang w:val="en-US" w:eastAsia="zh-CN"/>
        </w:rPr>
      </w:pPr>
      <w:r>
        <w:rPr>
          <w:rFonts w:hint="eastAsia" w:ascii="宋体" w:hAnsi="宋体"/>
          <w:b/>
          <w:bCs/>
          <w:snapToGrid w:val="0"/>
          <w:kern w:val="0"/>
          <w:position w:val="6"/>
          <w:szCs w:val="21"/>
        </w:rPr>
        <w:t>瞬态电源</w:t>
      </w:r>
      <w:r>
        <w:rPr>
          <w:rFonts w:hint="eastAsia" w:ascii="宋体" w:hAnsi="宋体"/>
          <w:b/>
          <w:bCs/>
          <w:snapToGrid w:val="0"/>
          <w:kern w:val="0"/>
          <w:position w:val="6"/>
          <w:szCs w:val="21"/>
          <w:lang w:val="en-US" w:eastAsia="zh-CN"/>
        </w:rPr>
        <w:t>下二极管两端的电压波形分析：</w:t>
      </w:r>
    </w:p>
    <w:p w14:paraId="64022B33">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drawing>
          <wp:inline distT="0" distB="0" distL="114300" distR="114300">
            <wp:extent cx="4705985" cy="1502410"/>
            <wp:effectExtent l="0" t="0" r="5715" b="8890"/>
            <wp:docPr id="23" name="图片 23" descr="9cdf6b161e95e94cd3124ec16067e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cdf6b161e95e94cd3124ec16067ebc1"/>
                    <pic:cNvPicPr>
                      <a:picLocks noChangeAspect="1"/>
                    </pic:cNvPicPr>
                  </pic:nvPicPr>
                  <pic:blipFill>
                    <a:blip r:embed="rId17"/>
                    <a:stretch>
                      <a:fillRect/>
                    </a:stretch>
                  </pic:blipFill>
                  <pic:spPr>
                    <a:xfrm>
                      <a:off x="0" y="0"/>
                      <a:ext cx="4705985" cy="1502410"/>
                    </a:xfrm>
                    <a:prstGeom prst="rect">
                      <a:avLst/>
                    </a:prstGeom>
                  </pic:spPr>
                </pic:pic>
              </a:graphicData>
            </a:graphic>
          </wp:inline>
        </w:drawing>
      </w:r>
    </w:p>
    <w:p w14:paraId="23E6A3C1">
      <w:pPr>
        <w:rPr>
          <w:rFonts w:hint="eastAsia" w:ascii="宋体" w:hAnsi="宋体"/>
          <w:snapToGrid w:val="0"/>
          <w:kern w:val="0"/>
          <w:position w:val="6"/>
          <w:szCs w:val="21"/>
          <w:lang w:val="en-US" w:eastAsia="zh-CN"/>
        </w:rPr>
      </w:pPr>
      <w:r>
        <w:rPr>
          <w:rFonts w:hint="eastAsia" w:ascii="宋体" w:hAnsi="宋体"/>
          <w:snapToGrid w:val="0"/>
          <w:kern w:val="0"/>
          <w:position w:val="6"/>
          <w:szCs w:val="21"/>
          <w:lang w:val="en-US" w:eastAsia="zh-CN"/>
        </w:rPr>
        <w:t>前半个周期（0-10ms），二极管正向导通，两端电压差即为压降0.7V左右；后半个周期（10ms-20ms），二极管反偏，通过的电流近似为0，可视为断路。此时二极管两端电压差即为电源电压，呈现正弦波图像。</w:t>
      </w:r>
    </w:p>
    <w:p w14:paraId="5A3BD72A">
      <w:pPr>
        <w:rPr>
          <w:rFonts w:hint="eastAsia" w:ascii="宋体" w:hAnsi="宋体"/>
          <w:snapToGrid w:val="0"/>
          <w:kern w:val="0"/>
          <w:position w:val="6"/>
          <w:szCs w:val="21"/>
          <w:lang w:val="en-US" w:eastAsia="zh-CN"/>
        </w:rPr>
      </w:pPr>
    </w:p>
    <w:p w14:paraId="1842498F">
      <w:pPr>
        <w:rPr>
          <w:rFonts w:hint="default" w:ascii="宋体" w:hAnsi="宋体"/>
          <w:snapToGrid w:val="0"/>
          <w:kern w:val="0"/>
          <w:position w:val="6"/>
          <w:szCs w:val="21"/>
          <w:lang w:val="en-US" w:eastAsia="zh-CN"/>
        </w:rPr>
      </w:pPr>
      <w:r>
        <w:rPr>
          <w:rFonts w:hint="eastAsia" w:ascii="宋体" w:hAnsi="宋体"/>
          <w:b/>
          <w:bCs/>
          <w:snapToGrid w:val="0"/>
          <w:kern w:val="0"/>
          <w:position w:val="6"/>
          <w:szCs w:val="21"/>
          <w:lang w:val="en-US" w:eastAsia="zh-CN"/>
        </w:rPr>
        <w:t>桥式整流电路（瞬态分析）输出波形分析：</w:t>
      </w:r>
    </w:p>
    <w:p w14:paraId="6ED5474C">
      <w:pPr>
        <w:rPr>
          <w:rFonts w:hint="eastAsia" w:ascii="宋体" w:hAnsi="宋体" w:eastAsia="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4766310" cy="1446530"/>
            <wp:effectExtent l="0" t="0" r="8890" b="1270"/>
            <wp:docPr id="24" name="图片 24" descr="94938d99894626aa30317c5eaf18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4938d99894626aa30317c5eaf188842"/>
                    <pic:cNvPicPr>
                      <a:picLocks noChangeAspect="1"/>
                    </pic:cNvPicPr>
                  </pic:nvPicPr>
                  <pic:blipFill>
                    <a:blip r:embed="rId20"/>
                    <a:stretch>
                      <a:fillRect/>
                    </a:stretch>
                  </pic:blipFill>
                  <pic:spPr>
                    <a:xfrm>
                      <a:off x="0" y="0"/>
                      <a:ext cx="4766310" cy="1446530"/>
                    </a:xfrm>
                    <a:prstGeom prst="rect">
                      <a:avLst/>
                    </a:prstGeom>
                  </pic:spPr>
                </pic:pic>
              </a:graphicData>
            </a:graphic>
          </wp:inline>
        </w:drawing>
      </w:r>
    </w:p>
    <w:p w14:paraId="737FFFF0">
      <w:pPr>
        <w:rPr>
          <w:rFonts w:hint="default" w:ascii="宋体" w:hAnsi="宋体"/>
          <w:snapToGrid w:val="0"/>
          <w:kern w:val="0"/>
          <w:position w:val="6"/>
          <w:szCs w:val="21"/>
          <w:lang w:val="en-US" w:eastAsia="zh-CN"/>
        </w:rPr>
      </w:pPr>
      <w:r>
        <w:rPr>
          <w:rFonts w:hint="eastAsia" w:ascii="宋体" w:hAnsi="宋体"/>
          <w:snapToGrid w:val="0"/>
          <w:kern w:val="0"/>
          <w:position w:val="6"/>
          <w:szCs w:val="21"/>
          <w:lang w:val="en-US" w:eastAsia="zh-CN"/>
        </w:rPr>
        <w:t>0-10ms内为电源电压的半个周期，此时D1、D4正向导通，D2、D3反向截止，电阻R非接地端的电压为正电压，等于电源电压减1.4V的D1、D4压降，即峰值为10.6V的正弦波形；10-20ms内，D1、D4反向截止，D2、D3正向导通，判断方向可知，此时仿真测试点的电压仍然为正电压，也等于电源电压减1.4V的D2、D3压降，也是峰值为10.6V的正弦波形。则桥式整流电路的波形与理论相符，实现了整流的作用。</w:t>
      </w:r>
    </w:p>
    <w:p w14:paraId="14F43D02">
      <w:pPr>
        <w:rPr>
          <w:rFonts w:hint="eastAsia" w:ascii="宋体" w:hAnsi="宋体" w:eastAsia="宋体"/>
          <w:b/>
          <w:bCs/>
          <w:snapToGrid w:val="0"/>
          <w:kern w:val="0"/>
          <w:position w:val="6"/>
          <w:szCs w:val="21"/>
          <w:lang w:eastAsia="zh-CN"/>
        </w:rPr>
      </w:pPr>
    </w:p>
    <w:p w14:paraId="275DEB38">
      <w:pPr>
        <w:rPr>
          <w:rFonts w:hint="default" w:ascii="宋体" w:hAnsi="宋体" w:eastAsia="宋体"/>
          <w:b/>
          <w:bCs/>
          <w:snapToGrid w:val="0"/>
          <w:kern w:val="0"/>
          <w:position w:val="6"/>
          <w:szCs w:val="21"/>
          <w:lang w:val="en-US" w:eastAsia="zh-CN"/>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稳压二极管电路</w:t>
      </w:r>
      <w:r>
        <w:rPr>
          <w:rFonts w:hint="eastAsia" w:cs="Times New Roman"/>
          <w:b/>
          <w:bCs/>
          <w:snapToGrid w:val="0"/>
          <w:color w:val="000000" w:themeColor="text1"/>
          <w:kern w:val="0"/>
          <w:position w:val="6"/>
          <w:sz w:val="21"/>
          <w:szCs w:val="21"/>
          <w:lang w:val="en-US" w:eastAsia="zh-CN"/>
          <w14:textFill>
            <w14:solidFill>
              <w14:schemeClr w14:val="tx1"/>
            </w14:solidFill>
          </w14:textFill>
        </w:rPr>
        <w:t>双向削顶现象分析：</w:t>
      </w:r>
    </w:p>
    <w:p w14:paraId="244E7B4C">
      <w:pPr>
        <w:rPr>
          <w:rFonts w:hint="eastAsia" w:ascii="宋体" w:hAnsi="宋体" w:eastAsia="宋体"/>
          <w:b/>
          <w:bCs/>
          <w:snapToGrid w:val="0"/>
          <w:kern w:val="0"/>
          <w:position w:val="6"/>
          <w:szCs w:val="21"/>
          <w:lang w:eastAsia="zh-CN"/>
        </w:rPr>
      </w:pPr>
      <w:r>
        <w:rPr>
          <w:rFonts w:hint="eastAsia" w:ascii="宋体" w:hAnsi="宋体" w:eastAsia="宋体"/>
          <w:b/>
          <w:bCs/>
          <w:snapToGrid w:val="0"/>
          <w:kern w:val="0"/>
          <w:position w:val="6"/>
          <w:szCs w:val="21"/>
          <w:lang w:eastAsia="zh-CN"/>
        </w:rPr>
        <w:drawing>
          <wp:inline distT="0" distB="0" distL="114300" distR="114300">
            <wp:extent cx="4914900" cy="1501775"/>
            <wp:effectExtent l="0" t="0" r="0" b="9525"/>
            <wp:docPr id="25" name="图片 25" descr="1732448869435_602C185A-D3E4-40c4-BEA0-7E44365A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732448869435_602C185A-D3E4-40c4-BEA0-7E44365A6121"/>
                    <pic:cNvPicPr>
                      <a:picLocks noChangeAspect="1"/>
                    </pic:cNvPicPr>
                  </pic:nvPicPr>
                  <pic:blipFill>
                    <a:blip r:embed="rId23"/>
                    <a:stretch>
                      <a:fillRect/>
                    </a:stretch>
                  </pic:blipFill>
                  <pic:spPr>
                    <a:xfrm>
                      <a:off x="0" y="0"/>
                      <a:ext cx="4914900" cy="1501775"/>
                    </a:xfrm>
                    <a:prstGeom prst="rect">
                      <a:avLst/>
                    </a:prstGeom>
                  </pic:spPr>
                </pic:pic>
              </a:graphicData>
            </a:graphic>
          </wp:inline>
        </w:drawing>
      </w:r>
    </w:p>
    <w:p w14:paraId="342C0E42">
      <w:pPr>
        <w:rPr>
          <w:rFonts w:hint="default" w:ascii="宋体" w:hAnsi="宋体" w:eastAsia="宋体"/>
          <w:b/>
          <w:bCs/>
          <w:snapToGrid w:val="0"/>
          <w:kern w:val="0"/>
          <w:position w:val="6"/>
          <w:szCs w:val="21"/>
          <w:lang w:val="en-US" w:eastAsia="zh-CN"/>
        </w:rPr>
      </w:pPr>
      <w:r>
        <w:rPr>
          <w:rFonts w:hint="eastAsia" w:ascii="宋体" w:hAnsi="宋体"/>
          <w:snapToGrid w:val="0"/>
          <w:kern w:val="0"/>
          <w:position w:val="6"/>
          <w:szCs w:val="21"/>
          <w:lang w:val="en-US" w:eastAsia="zh-CN"/>
        </w:rPr>
        <w:t>图像中的正弦波形为电源电压，频率为50Hz，周期为20ms。另一曲线为D2稳压管的电压波形，当D2两端电压小于Bv=4.7V时，D2两端波形为2/3的电源电压（由10kΩ的电阻与5kΩ分压可知），为部分正弦波形；当电压大于击穿电压4.7V时，二极管进入稳压工作状态，两端电压为4.7V。故曲线出现了双向削顶现象，符合理论。</w:t>
      </w:r>
    </w:p>
    <w:p w14:paraId="4AB49428">
      <w:pPr>
        <w:rPr>
          <w:rFonts w:hint="eastAsia" w:ascii="宋体" w:hAnsi="宋体" w:eastAsia="宋体"/>
          <w:b/>
          <w:bCs/>
          <w:snapToGrid w:val="0"/>
          <w:kern w:val="0"/>
          <w:position w:val="6"/>
          <w:szCs w:val="21"/>
          <w:lang w:eastAsia="zh-CN"/>
        </w:rPr>
      </w:pPr>
    </w:p>
    <w:p w14:paraId="687FBF2F">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八、结论</w:t>
      </w:r>
    </w:p>
    <w:p w14:paraId="2DFD6D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rPr>
        <w:t>二极管特性的仿真分析</w:t>
      </w:r>
      <w:r>
        <w:rPr>
          <w:rFonts w:hint="eastAsia"/>
          <w:lang w:eastAsia="zh-CN"/>
        </w:rPr>
        <w:t>、</w:t>
      </w:r>
      <w:r>
        <w:rPr>
          <w:rFonts w:hint="eastAsia"/>
          <w:lang w:val="en-US" w:eastAsia="zh-CN"/>
        </w:rPr>
        <w:t>桥式整流器的输出波形仿真分析、二极管稳压电路仿真分析的结果都正确验证了二极管的伏安特性，与理论相符合。</w:t>
      </w:r>
    </w:p>
    <w:p w14:paraId="17C11F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6CE09D9">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九、心得与体会</w:t>
      </w:r>
    </w:p>
    <w:p w14:paraId="455098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在这次利用ORCAD软件进行电子电路仿真实验的过程中，我深入探索了二极管的基本特性、桥式整流电路的工作原理以及稳压二极管在电路中的应用，验证了二极管的伏安特性。</w:t>
      </w:r>
    </w:p>
    <w:p w14:paraId="389813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本次实验中，我深入学习了ORCAD的使用，以下是我对步骤内容的概况总结。首先需要创建和配置仿真电路，包括从元件库中添加二极管、电压源、电阻等。创建仿真文件后，需要设置参数，保证得到的仿真图像符合要求且易于观察，如瞬态分析时需要考虑仿真时间和仿真步长，仿真时间应至少保证能够观察一个周期内的电压变化，仿真步长不应太大，否则曲线的取点太过分散。进入PSpice界面后运行仿真程序，Add trace，查看仿真结果。即可得到仿真波形结果。</w:t>
      </w:r>
    </w:p>
    <w:p w14:paraId="1295D19F">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在仿真过程中，我遇到了一些问题并独立解决。例如，在仿真过程中发现系统报错（提示为缺少元件参数），检查后发现是因为电源电压的参数设置有误或有漏，提醒了我进行仿真之前一定要先正确搭建好电路模型，为仿真提供正确的基础。另外，我也学会了如何设置节点的标号，使电路分析更加清晰。</w:t>
      </w:r>
    </w:p>
    <w:p w14:paraId="785CF0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ORCAD软件的基本操作和仿真分析方法将对我未来的电子工程学习和实践产生深远的影响。同时，我也深刻体会到了仿真软件在电子电路设计中的重要性，它能够帮助我们更加直观、准确地理解和分析电路的工作原理和性能。</w:t>
      </w:r>
    </w:p>
    <w:p w14:paraId="61157A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C20F7D8">
      <w:pPr>
        <w:tabs>
          <w:tab w:val="left" w:pos="3990"/>
        </w:tabs>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十、思考题</w:t>
      </w:r>
    </w:p>
    <w:p w14:paraId="5A15DED1">
      <w:pPr>
        <w:rPr>
          <w:rFonts w:hint="default" w:ascii="宋体" w:hAnsi="宋体"/>
          <w:b/>
          <w:bCs/>
          <w:snapToGrid w:val="0"/>
          <w:kern w:val="0"/>
          <w:position w:val="6"/>
          <w:szCs w:val="21"/>
          <w:lang w:val="en-US" w:eastAsia="zh-CN"/>
        </w:rPr>
      </w:pPr>
      <w:r>
        <w:rPr>
          <w:rFonts w:hint="default" w:ascii="宋体" w:hAnsi="宋体"/>
          <w:b/>
          <w:bCs/>
          <w:snapToGrid w:val="0"/>
          <w:kern w:val="0"/>
          <w:position w:val="6"/>
          <w:szCs w:val="21"/>
          <w:lang w:val="en-US" w:eastAsia="zh-CN"/>
        </w:rPr>
        <w:t>1．OrCAD软件在电路分析及设计过程中起什么作用？</w:t>
      </w:r>
    </w:p>
    <w:p w14:paraId="55B4AE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OrCAD 软件在电路分析及设计中作用显著。它可以绘制精确的电路原理图，提供丰富元件库和强大编辑功能。其仿真工具能进行多种分析，帮助我们提前发现问题、优化电路。还支持从原理图到 PCB 的设计转换及规则检查，确保电路性能和稳定性。</w:t>
      </w:r>
    </w:p>
    <w:p w14:paraId="396FAC14">
      <w:pPr>
        <w:rPr>
          <w:rFonts w:hint="default" w:ascii="宋体" w:hAnsi="宋体"/>
          <w:b/>
          <w:bCs/>
          <w:snapToGrid w:val="0"/>
          <w:kern w:val="0"/>
          <w:position w:val="6"/>
          <w:szCs w:val="21"/>
          <w:lang w:val="en-US" w:eastAsia="zh-CN"/>
        </w:rPr>
      </w:pPr>
      <w:r>
        <w:rPr>
          <w:rFonts w:hint="default" w:ascii="宋体" w:hAnsi="宋体"/>
          <w:b/>
          <w:bCs/>
          <w:snapToGrid w:val="0"/>
          <w:kern w:val="0"/>
          <w:position w:val="6"/>
          <w:szCs w:val="21"/>
          <w:lang w:val="en-US" w:eastAsia="zh-CN"/>
        </w:rPr>
        <w:t>2．用OrCAD软件对电路进行仿真分析时，是否要求每个节点必须有标号？在电路中设置节点标号有何作用？</w:t>
      </w:r>
    </w:p>
    <w:p w14:paraId="0CECC9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宋体"/>
          <w:lang w:val="en-US" w:eastAsia="zh-CN"/>
        </w:rPr>
      </w:pPr>
      <w:r>
        <w:rPr>
          <w:rFonts w:hint="eastAsia"/>
          <w:lang w:val="en-US" w:eastAsia="zh-CN"/>
        </w:rPr>
        <w:t>不是每个节点都必须有标号，需要重点分析的节点可以设置标号。设置节点标号便于观察和测量，可以更方便地观察和测量这些节点的电压、电流等参数，如添加trace时可以清晰地找出观测点；提高电路的可读性，在复杂的电路中节点标号可以帮助我们快速识别和理解电路的结构和连接方式；节点标号对于EDA软件中的自动化布线等自动化工具也具有重要作用；节点标号也方便数据记录与分析。</w:t>
      </w:r>
    </w:p>
    <w:p w14:paraId="6C5D90EA">
      <w:pPr>
        <w:rPr>
          <w:rFonts w:hint="default" w:ascii="宋体" w:hAnsi="宋体"/>
          <w:b/>
          <w:bCs/>
          <w:snapToGrid w:val="0"/>
          <w:kern w:val="0"/>
          <w:position w:val="6"/>
          <w:szCs w:val="21"/>
          <w:lang w:val="en-US" w:eastAsia="zh-CN"/>
        </w:rPr>
      </w:pPr>
      <w:r>
        <w:rPr>
          <w:rFonts w:hint="default" w:ascii="宋体" w:hAnsi="宋体"/>
          <w:b/>
          <w:bCs/>
          <w:snapToGrid w:val="0"/>
          <w:kern w:val="0"/>
          <w:position w:val="6"/>
          <w:szCs w:val="21"/>
          <w:lang w:val="en-US" w:eastAsia="zh-CN"/>
        </w:rPr>
        <w:t>3．用OrCAD的PSpice A/D中的Probe图形后处理程序查看图形时，对于不同的分析设置，其缺省的横坐标是哪个变量？</w:t>
      </w:r>
    </w:p>
    <w:p w14:paraId="06AFFDEE">
      <w:pPr>
        <w:rPr>
          <w:rFonts w:hint="eastAsia"/>
          <w:lang w:val="en-US" w:eastAsia="zh-CN"/>
        </w:rPr>
      </w:pPr>
      <w:r>
        <w:rPr>
          <w:rFonts w:hint="eastAsia"/>
          <w:lang w:val="en-US" w:eastAsia="zh-CN"/>
        </w:rPr>
        <w:t>直流扫描分析（DC Sweep）：横坐标变量一般是扫描变量，如直流电压、电流等。</w:t>
      </w:r>
    </w:p>
    <w:p w14:paraId="7E7F23BA">
      <w:pPr>
        <w:rPr>
          <w:rFonts w:hint="eastAsia"/>
          <w:lang w:val="en-US" w:eastAsia="zh-CN"/>
        </w:rPr>
      </w:pPr>
      <w:r>
        <w:rPr>
          <w:rFonts w:hint="eastAsia"/>
          <w:lang w:val="en-US" w:eastAsia="zh-CN"/>
        </w:rPr>
        <w:t>交流扫描分析（AC Sweep）：横坐标通常为频率，其范围可根据需要进行设置，以对数或线性方式扫描。</w:t>
      </w:r>
    </w:p>
    <w:p w14:paraId="0990CA75">
      <w:pPr>
        <w:rPr>
          <w:rFonts w:hint="default" w:ascii="宋体" w:hAnsi="宋体"/>
          <w:b/>
          <w:bCs/>
          <w:snapToGrid w:val="0"/>
          <w:kern w:val="0"/>
          <w:position w:val="6"/>
          <w:szCs w:val="21"/>
          <w:lang w:val="en-US" w:eastAsia="zh-CN"/>
        </w:rPr>
      </w:pPr>
      <w:r>
        <w:rPr>
          <w:rFonts w:hint="eastAsia"/>
          <w:lang w:val="en-US" w:eastAsia="zh-CN"/>
        </w:rPr>
        <w:t>瞬态分析（Transient）：横坐标一般是时间。可以按照设定的时间步长和总分析时间来显示电路变量（如节点电压、支路电流等）随时间的变化过程，用于观察电路的动态响应。</w:t>
      </w:r>
    </w:p>
    <w:p w14:paraId="6F70BD9B">
      <w:pPr>
        <w:rPr>
          <w:rFonts w:hint="default" w:ascii="宋体" w:hAnsi="宋体"/>
          <w:b/>
          <w:bCs/>
          <w:snapToGrid w:val="0"/>
          <w:kern w:val="0"/>
          <w:position w:val="6"/>
          <w:szCs w:val="21"/>
          <w:lang w:val="en-US" w:eastAsia="zh-CN"/>
        </w:rPr>
      </w:pPr>
      <w:r>
        <w:rPr>
          <w:rFonts w:hint="default" w:ascii="宋体" w:hAnsi="宋体"/>
          <w:b/>
          <w:bCs/>
          <w:snapToGrid w:val="0"/>
          <w:kern w:val="0"/>
          <w:position w:val="6"/>
          <w:szCs w:val="21"/>
          <w:lang w:val="en-US" w:eastAsia="zh-CN"/>
        </w:rPr>
        <w:t>4．在仿真分析二极管特性测试电路的电压波形时，若瞬态分析不设置Maximum  step  size参数，则结果会出现什么情况？</w:t>
      </w:r>
    </w:p>
    <w:p w14:paraId="78FF373C">
      <w:pPr>
        <w:rPr>
          <w:rFonts w:hint="default"/>
          <w:lang w:val="en-US" w:eastAsia="zh-CN"/>
        </w:rPr>
      </w:pPr>
      <w:r>
        <w:rPr>
          <w:rFonts w:hint="default"/>
          <w:lang w:val="en-US" w:eastAsia="zh-CN"/>
        </w:rPr>
        <w:t>如果在瞬态分析中不设置 Maximum step size（最大步长）参数，软件会使用默认的步长策略。在这种情况下，对于二极管特性测试电路中电压波形这种可能变化比较快的信号，可能会导致</w:t>
      </w:r>
      <w:r>
        <w:rPr>
          <w:rFonts w:hint="default"/>
          <w:b/>
          <w:bCs/>
          <w:lang w:val="en-US" w:eastAsia="zh-CN"/>
        </w:rPr>
        <w:t>步长过大</w:t>
      </w:r>
      <w:r>
        <w:rPr>
          <w:rFonts w:hint="eastAsia"/>
          <w:b/>
          <w:bCs/>
          <w:lang w:val="en-US" w:eastAsia="zh-CN"/>
        </w:rPr>
        <w:t>，波形不精确</w:t>
      </w:r>
      <w:r>
        <w:rPr>
          <w:rFonts w:hint="default"/>
          <w:lang w:val="en-US" w:eastAsia="zh-CN"/>
        </w:rPr>
        <w:t>。</w:t>
      </w:r>
      <w:r>
        <w:rPr>
          <w:rFonts w:hint="eastAsia"/>
          <w:lang w:val="en-US" w:eastAsia="zh-CN"/>
        </w:rPr>
        <w:t>例如，当二极管从正向导通状态快速转变为反向截止状态时，电压变化迅速。若步长过大，就无法精确地捕捉到这个快速变化的细节，使得波形看起来比较粗糙，一些关键的转折点和细节会丢失，影响对二极管真实特性的观察和分析。另外，</w:t>
      </w:r>
      <w:r>
        <w:rPr>
          <w:rFonts w:hint="eastAsia"/>
          <w:b/>
          <w:bCs/>
          <w:lang w:val="en-US" w:eastAsia="zh-CN"/>
        </w:rPr>
        <w:t>步长大小也可能影响仿真时间</w:t>
      </w:r>
      <w:r>
        <w:rPr>
          <w:rFonts w:hint="eastAsia"/>
          <w:lang w:val="en-US" w:eastAsia="zh-CN"/>
        </w:rPr>
        <w:t>。若步长过大，可能会使仿真时间缩短，但由于丢失了很多细节，结果不准确；若步长过小，会导致仿真时间不必要地延长。</w:t>
      </w:r>
    </w:p>
    <w:p w14:paraId="611EACB2">
      <w:pPr>
        <w:rPr>
          <w:rFonts w:hint="default" w:ascii="Times New Roman" w:hAnsi="Times New Roman" w:eastAsia="宋体" w:cs="Times New Roman"/>
          <w:b/>
          <w:bCs/>
          <w:snapToGrid w:val="0"/>
          <w:color w:val="0000FF"/>
          <w:kern w:val="0"/>
          <w:position w:val="6"/>
          <w:szCs w:val="21"/>
          <w:lang w:val="en-US" w:eastAsia="zh-CN"/>
        </w:rPr>
      </w:pPr>
      <w:r>
        <w:rPr>
          <w:rFonts w:hint="default" w:ascii="宋体" w:hAnsi="宋体"/>
          <w:b/>
          <w:bCs/>
          <w:snapToGrid w:val="0"/>
          <w:kern w:val="0"/>
          <w:position w:val="6"/>
          <w:szCs w:val="21"/>
          <w:lang w:val="en-US" w:eastAsia="zh-CN"/>
        </w:rPr>
        <w:t>5．若要仿真分析三极管特性测试电路的输入特性，应如何设置扫描分析方式和参数？</w:t>
      </w:r>
    </w:p>
    <w:p w14:paraId="11CDE871">
      <w:pPr>
        <w:rPr>
          <w:rFonts w:hint="default"/>
          <w:lang w:val="en-US" w:eastAsia="zh-CN"/>
        </w:rPr>
      </w:pPr>
      <w:r>
        <w:rPr>
          <w:rFonts w:hint="eastAsia"/>
          <w:lang w:val="en-US" w:eastAsia="zh-CN"/>
        </w:rPr>
        <w:t>先选择扫描分析类型，在Simulating setting中选择</w:t>
      </w:r>
      <w:r>
        <w:rPr>
          <w:rFonts w:hint="default"/>
          <w:lang w:val="en-US" w:eastAsia="zh-CN"/>
        </w:rPr>
        <w:t>直流扫描分析</w:t>
      </w:r>
      <w:r>
        <w:rPr>
          <w:rFonts w:hint="eastAsia"/>
          <w:lang w:val="en-US" w:eastAsia="zh-CN"/>
        </w:rPr>
        <w:t>（DC Sweep）。再设置扫描变量，选择三极管的基极电压或输入电压作为扫描变量。接着设置扫描范围和扫描步长参数，可以设置范围为0-3V，步长参数为0.1V。最后运行仿真，添加trace，并查看仿真结果即可。</w:t>
      </w:r>
    </w:p>
    <w:p w14:paraId="275CC3F6">
      <w:pPr>
        <w:rPr>
          <w:rFonts w:hint="default"/>
          <w:lang w:val="en-US" w:eastAsia="zh-CN"/>
        </w:rPr>
      </w:pP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57122"/>
    <w:rsid w:val="000F2E44"/>
    <w:rsid w:val="002F0925"/>
    <w:rsid w:val="00527A72"/>
    <w:rsid w:val="0055574E"/>
    <w:rsid w:val="005D4603"/>
    <w:rsid w:val="007C63BE"/>
    <w:rsid w:val="007D6A53"/>
    <w:rsid w:val="008B76AB"/>
    <w:rsid w:val="00A51866"/>
    <w:rsid w:val="00B406C6"/>
    <w:rsid w:val="00BC757B"/>
    <w:rsid w:val="00BD3072"/>
    <w:rsid w:val="011253ED"/>
    <w:rsid w:val="013E61E2"/>
    <w:rsid w:val="014F6641"/>
    <w:rsid w:val="0159301C"/>
    <w:rsid w:val="01D46B46"/>
    <w:rsid w:val="02007BB7"/>
    <w:rsid w:val="02201D8C"/>
    <w:rsid w:val="02317AF5"/>
    <w:rsid w:val="026B1259"/>
    <w:rsid w:val="02867E41"/>
    <w:rsid w:val="02F83562"/>
    <w:rsid w:val="03215DBB"/>
    <w:rsid w:val="0328539C"/>
    <w:rsid w:val="03465822"/>
    <w:rsid w:val="035C0E64"/>
    <w:rsid w:val="0374238F"/>
    <w:rsid w:val="042F4508"/>
    <w:rsid w:val="0449169A"/>
    <w:rsid w:val="04826D2E"/>
    <w:rsid w:val="04850275"/>
    <w:rsid w:val="04DD3F64"/>
    <w:rsid w:val="05137986"/>
    <w:rsid w:val="052027CE"/>
    <w:rsid w:val="05365E7C"/>
    <w:rsid w:val="053A4F12"/>
    <w:rsid w:val="05483AD3"/>
    <w:rsid w:val="05F61781"/>
    <w:rsid w:val="05FE0636"/>
    <w:rsid w:val="06053772"/>
    <w:rsid w:val="064115DD"/>
    <w:rsid w:val="064E21DF"/>
    <w:rsid w:val="068D0FC0"/>
    <w:rsid w:val="0696261C"/>
    <w:rsid w:val="06B05BED"/>
    <w:rsid w:val="06BF1B73"/>
    <w:rsid w:val="070E6657"/>
    <w:rsid w:val="07312293"/>
    <w:rsid w:val="07375BAD"/>
    <w:rsid w:val="07462294"/>
    <w:rsid w:val="083640B7"/>
    <w:rsid w:val="0854453D"/>
    <w:rsid w:val="088E5CA1"/>
    <w:rsid w:val="08DF474E"/>
    <w:rsid w:val="08E81855"/>
    <w:rsid w:val="09363AA0"/>
    <w:rsid w:val="0949606C"/>
    <w:rsid w:val="094D16B8"/>
    <w:rsid w:val="09B23C11"/>
    <w:rsid w:val="0A6E5152"/>
    <w:rsid w:val="0A852D4F"/>
    <w:rsid w:val="0AAF0151"/>
    <w:rsid w:val="0AB80DB3"/>
    <w:rsid w:val="0ABA0FCF"/>
    <w:rsid w:val="0AEE2A27"/>
    <w:rsid w:val="0B064214"/>
    <w:rsid w:val="0B352404"/>
    <w:rsid w:val="0B381EF4"/>
    <w:rsid w:val="0B61144B"/>
    <w:rsid w:val="0BBC48D3"/>
    <w:rsid w:val="0BD25EA5"/>
    <w:rsid w:val="0BD47E6F"/>
    <w:rsid w:val="0BDB20DC"/>
    <w:rsid w:val="0BE1433A"/>
    <w:rsid w:val="0C1C7A68"/>
    <w:rsid w:val="0C5E598A"/>
    <w:rsid w:val="0C601702"/>
    <w:rsid w:val="0C6C00A7"/>
    <w:rsid w:val="0C965124"/>
    <w:rsid w:val="0CA77331"/>
    <w:rsid w:val="0CEC2F96"/>
    <w:rsid w:val="0D3037CB"/>
    <w:rsid w:val="0D474670"/>
    <w:rsid w:val="0D4B3B6F"/>
    <w:rsid w:val="0D645222"/>
    <w:rsid w:val="0D646FD0"/>
    <w:rsid w:val="0D841421"/>
    <w:rsid w:val="0DBE2B84"/>
    <w:rsid w:val="0DC932D7"/>
    <w:rsid w:val="0DDA54E4"/>
    <w:rsid w:val="0E06277D"/>
    <w:rsid w:val="0E981627"/>
    <w:rsid w:val="0E9953A0"/>
    <w:rsid w:val="0EA55AF2"/>
    <w:rsid w:val="0EEE56EB"/>
    <w:rsid w:val="0F2904D1"/>
    <w:rsid w:val="0F473373"/>
    <w:rsid w:val="0F492922"/>
    <w:rsid w:val="0F5D017B"/>
    <w:rsid w:val="0F7A5638"/>
    <w:rsid w:val="10240E4F"/>
    <w:rsid w:val="10725EA8"/>
    <w:rsid w:val="1088747A"/>
    <w:rsid w:val="10B244F7"/>
    <w:rsid w:val="10D75D0B"/>
    <w:rsid w:val="110034B4"/>
    <w:rsid w:val="112C24FB"/>
    <w:rsid w:val="115832F0"/>
    <w:rsid w:val="11641C95"/>
    <w:rsid w:val="11646773"/>
    <w:rsid w:val="1191235E"/>
    <w:rsid w:val="11F34DC7"/>
    <w:rsid w:val="1222745A"/>
    <w:rsid w:val="12386C7D"/>
    <w:rsid w:val="12D93FBD"/>
    <w:rsid w:val="12E2404E"/>
    <w:rsid w:val="12E36BE9"/>
    <w:rsid w:val="12E77EAE"/>
    <w:rsid w:val="130A686C"/>
    <w:rsid w:val="133B07D3"/>
    <w:rsid w:val="13897791"/>
    <w:rsid w:val="13936861"/>
    <w:rsid w:val="13AB3BAB"/>
    <w:rsid w:val="13FD017F"/>
    <w:rsid w:val="14107EB2"/>
    <w:rsid w:val="143F0797"/>
    <w:rsid w:val="147C10A3"/>
    <w:rsid w:val="148D1503"/>
    <w:rsid w:val="14975EDD"/>
    <w:rsid w:val="14A10B0A"/>
    <w:rsid w:val="14CB5B87"/>
    <w:rsid w:val="14FE7D0A"/>
    <w:rsid w:val="15120D9C"/>
    <w:rsid w:val="15175270"/>
    <w:rsid w:val="152534E9"/>
    <w:rsid w:val="15282FD9"/>
    <w:rsid w:val="154F67B8"/>
    <w:rsid w:val="15932B49"/>
    <w:rsid w:val="15B91E83"/>
    <w:rsid w:val="160B0931"/>
    <w:rsid w:val="16361726"/>
    <w:rsid w:val="166D339A"/>
    <w:rsid w:val="169C77DB"/>
    <w:rsid w:val="16B84834"/>
    <w:rsid w:val="16E42F30"/>
    <w:rsid w:val="16E64EFA"/>
    <w:rsid w:val="172577D0"/>
    <w:rsid w:val="174C1201"/>
    <w:rsid w:val="17822E75"/>
    <w:rsid w:val="178C784F"/>
    <w:rsid w:val="17BF5E77"/>
    <w:rsid w:val="184700CF"/>
    <w:rsid w:val="18493992"/>
    <w:rsid w:val="18D771F0"/>
    <w:rsid w:val="18E37943"/>
    <w:rsid w:val="1900791E"/>
    <w:rsid w:val="19063631"/>
    <w:rsid w:val="1941466A"/>
    <w:rsid w:val="196A0064"/>
    <w:rsid w:val="19793E03"/>
    <w:rsid w:val="198509FA"/>
    <w:rsid w:val="19AC242B"/>
    <w:rsid w:val="19AC41D9"/>
    <w:rsid w:val="19B11EE7"/>
    <w:rsid w:val="19E020D4"/>
    <w:rsid w:val="19E80F89"/>
    <w:rsid w:val="19EE6558"/>
    <w:rsid w:val="1A304E0A"/>
    <w:rsid w:val="1A5A3C35"/>
    <w:rsid w:val="1A7A6085"/>
    <w:rsid w:val="1AA43102"/>
    <w:rsid w:val="1AAC1FB7"/>
    <w:rsid w:val="1AB1581F"/>
    <w:rsid w:val="1ACD08AB"/>
    <w:rsid w:val="1B1F09DB"/>
    <w:rsid w:val="1B214753"/>
    <w:rsid w:val="1B682381"/>
    <w:rsid w:val="1B943177"/>
    <w:rsid w:val="1BB455C7"/>
    <w:rsid w:val="1BE14EBC"/>
    <w:rsid w:val="1BED3C92"/>
    <w:rsid w:val="1C2C33AF"/>
    <w:rsid w:val="1C545906"/>
    <w:rsid w:val="1D383FD6"/>
    <w:rsid w:val="1DA13929"/>
    <w:rsid w:val="1DB7139E"/>
    <w:rsid w:val="1DC31AF1"/>
    <w:rsid w:val="1DC87107"/>
    <w:rsid w:val="1DCF493A"/>
    <w:rsid w:val="1DD43CFE"/>
    <w:rsid w:val="1E082284"/>
    <w:rsid w:val="1E214A6A"/>
    <w:rsid w:val="1E794BBA"/>
    <w:rsid w:val="1EC41FC5"/>
    <w:rsid w:val="1ED3045A"/>
    <w:rsid w:val="1EDB2E6A"/>
    <w:rsid w:val="1EE066D3"/>
    <w:rsid w:val="1EFA3C38"/>
    <w:rsid w:val="1F2E38E2"/>
    <w:rsid w:val="1F751511"/>
    <w:rsid w:val="1F923E71"/>
    <w:rsid w:val="1FBF278C"/>
    <w:rsid w:val="1FD348D4"/>
    <w:rsid w:val="1FD53D5E"/>
    <w:rsid w:val="20174376"/>
    <w:rsid w:val="20232D1B"/>
    <w:rsid w:val="202A3BDA"/>
    <w:rsid w:val="202D5948"/>
    <w:rsid w:val="20AD0837"/>
    <w:rsid w:val="20CF69FF"/>
    <w:rsid w:val="20E00C0C"/>
    <w:rsid w:val="20FD356C"/>
    <w:rsid w:val="210C4E18"/>
    <w:rsid w:val="211508B6"/>
    <w:rsid w:val="21311468"/>
    <w:rsid w:val="217A696B"/>
    <w:rsid w:val="21F4496F"/>
    <w:rsid w:val="22066450"/>
    <w:rsid w:val="22123C7E"/>
    <w:rsid w:val="22146DBF"/>
    <w:rsid w:val="222A4B6D"/>
    <w:rsid w:val="223B259E"/>
    <w:rsid w:val="22482F0D"/>
    <w:rsid w:val="22CF0F38"/>
    <w:rsid w:val="23130E25"/>
    <w:rsid w:val="23C40371"/>
    <w:rsid w:val="23D04F68"/>
    <w:rsid w:val="23DC1B5F"/>
    <w:rsid w:val="23F01166"/>
    <w:rsid w:val="240D7F6A"/>
    <w:rsid w:val="24262DDA"/>
    <w:rsid w:val="2432352D"/>
    <w:rsid w:val="24392B0D"/>
    <w:rsid w:val="247C0C4C"/>
    <w:rsid w:val="248B0E8F"/>
    <w:rsid w:val="2503311B"/>
    <w:rsid w:val="25496D80"/>
    <w:rsid w:val="257D4C7B"/>
    <w:rsid w:val="25BF7042"/>
    <w:rsid w:val="25F0369F"/>
    <w:rsid w:val="260A4B1C"/>
    <w:rsid w:val="261C6242"/>
    <w:rsid w:val="268169ED"/>
    <w:rsid w:val="269E30FB"/>
    <w:rsid w:val="26A06E73"/>
    <w:rsid w:val="26A83F7A"/>
    <w:rsid w:val="26AD333E"/>
    <w:rsid w:val="26B80661"/>
    <w:rsid w:val="26DF76D2"/>
    <w:rsid w:val="273A72C8"/>
    <w:rsid w:val="27604855"/>
    <w:rsid w:val="277773B2"/>
    <w:rsid w:val="27934C2A"/>
    <w:rsid w:val="27AC5CEC"/>
    <w:rsid w:val="27BF5A1F"/>
    <w:rsid w:val="27D8088F"/>
    <w:rsid w:val="27DF39CB"/>
    <w:rsid w:val="27F07987"/>
    <w:rsid w:val="28133675"/>
    <w:rsid w:val="28FE60D3"/>
    <w:rsid w:val="29080D00"/>
    <w:rsid w:val="29192F0D"/>
    <w:rsid w:val="291E49C7"/>
    <w:rsid w:val="298760C9"/>
    <w:rsid w:val="29AC1FD3"/>
    <w:rsid w:val="29C83FF6"/>
    <w:rsid w:val="29D07A70"/>
    <w:rsid w:val="29F01EC0"/>
    <w:rsid w:val="29F3375E"/>
    <w:rsid w:val="2A242F61"/>
    <w:rsid w:val="2A36189D"/>
    <w:rsid w:val="2A3A4256"/>
    <w:rsid w:val="2A467D32"/>
    <w:rsid w:val="2A685EFA"/>
    <w:rsid w:val="2A88659C"/>
    <w:rsid w:val="2A8F792B"/>
    <w:rsid w:val="2AA902C1"/>
    <w:rsid w:val="2AD73080"/>
    <w:rsid w:val="2B035C23"/>
    <w:rsid w:val="2B2D4A4E"/>
    <w:rsid w:val="2B2D7144"/>
    <w:rsid w:val="2B2E2C74"/>
    <w:rsid w:val="2B595843"/>
    <w:rsid w:val="2B603075"/>
    <w:rsid w:val="2B715282"/>
    <w:rsid w:val="2C163734"/>
    <w:rsid w:val="2C7843EE"/>
    <w:rsid w:val="2CB43679"/>
    <w:rsid w:val="2CD47877"/>
    <w:rsid w:val="2CD94E8D"/>
    <w:rsid w:val="2CEE645F"/>
    <w:rsid w:val="2D142369"/>
    <w:rsid w:val="2D2B320F"/>
    <w:rsid w:val="2D597D7C"/>
    <w:rsid w:val="2DA37249"/>
    <w:rsid w:val="2DBD030B"/>
    <w:rsid w:val="2E6E7857"/>
    <w:rsid w:val="2EEA4390"/>
    <w:rsid w:val="2F104DB2"/>
    <w:rsid w:val="2F3A598B"/>
    <w:rsid w:val="2F7013AD"/>
    <w:rsid w:val="2F9430FC"/>
    <w:rsid w:val="2FD44032"/>
    <w:rsid w:val="2FF975F4"/>
    <w:rsid w:val="3007415C"/>
    <w:rsid w:val="30182170"/>
    <w:rsid w:val="30BF083E"/>
    <w:rsid w:val="30E81B43"/>
    <w:rsid w:val="31540F86"/>
    <w:rsid w:val="31682C84"/>
    <w:rsid w:val="317C672F"/>
    <w:rsid w:val="318B0720"/>
    <w:rsid w:val="31A83080"/>
    <w:rsid w:val="31CA56EC"/>
    <w:rsid w:val="31D9148B"/>
    <w:rsid w:val="32004C6A"/>
    <w:rsid w:val="322070BA"/>
    <w:rsid w:val="323668DE"/>
    <w:rsid w:val="32764F2C"/>
    <w:rsid w:val="329B2BE5"/>
    <w:rsid w:val="336851BD"/>
    <w:rsid w:val="33813B89"/>
    <w:rsid w:val="339715FE"/>
    <w:rsid w:val="33B0446E"/>
    <w:rsid w:val="340514EE"/>
    <w:rsid w:val="3421711A"/>
    <w:rsid w:val="343230D5"/>
    <w:rsid w:val="34346E4D"/>
    <w:rsid w:val="346A286F"/>
    <w:rsid w:val="34735BC7"/>
    <w:rsid w:val="34A75871"/>
    <w:rsid w:val="34B166F0"/>
    <w:rsid w:val="34E16FD5"/>
    <w:rsid w:val="34EB7E53"/>
    <w:rsid w:val="35026F4B"/>
    <w:rsid w:val="35411821"/>
    <w:rsid w:val="355F614C"/>
    <w:rsid w:val="358D0F0B"/>
    <w:rsid w:val="35973B37"/>
    <w:rsid w:val="35A149B6"/>
    <w:rsid w:val="35A63D7A"/>
    <w:rsid w:val="35B30245"/>
    <w:rsid w:val="35D22DC1"/>
    <w:rsid w:val="35E7527E"/>
    <w:rsid w:val="3656754F"/>
    <w:rsid w:val="36910587"/>
    <w:rsid w:val="36B14785"/>
    <w:rsid w:val="37405B09"/>
    <w:rsid w:val="374B0319"/>
    <w:rsid w:val="3756532C"/>
    <w:rsid w:val="376932B2"/>
    <w:rsid w:val="37BE184F"/>
    <w:rsid w:val="3882010F"/>
    <w:rsid w:val="38F372D7"/>
    <w:rsid w:val="39697599"/>
    <w:rsid w:val="39B06F76"/>
    <w:rsid w:val="39F552D0"/>
    <w:rsid w:val="3A0472C2"/>
    <w:rsid w:val="3A571A56"/>
    <w:rsid w:val="3A6A7A6C"/>
    <w:rsid w:val="3AC21656"/>
    <w:rsid w:val="3B1654FE"/>
    <w:rsid w:val="3B225C51"/>
    <w:rsid w:val="3B385475"/>
    <w:rsid w:val="3B59288C"/>
    <w:rsid w:val="3B9F72A2"/>
    <w:rsid w:val="3BBC60A6"/>
    <w:rsid w:val="3C1F4887"/>
    <w:rsid w:val="3C3025F0"/>
    <w:rsid w:val="3C6B7ACC"/>
    <w:rsid w:val="3C8F5568"/>
    <w:rsid w:val="3CE55188"/>
    <w:rsid w:val="3D4F4CF8"/>
    <w:rsid w:val="3D864BBD"/>
    <w:rsid w:val="3DDA0A65"/>
    <w:rsid w:val="3E083824"/>
    <w:rsid w:val="3E1503E1"/>
    <w:rsid w:val="3E55633E"/>
    <w:rsid w:val="3EC3599D"/>
    <w:rsid w:val="3ECD34FD"/>
    <w:rsid w:val="3EED2A1A"/>
    <w:rsid w:val="3F593C0C"/>
    <w:rsid w:val="3F604F9A"/>
    <w:rsid w:val="3F6B1D26"/>
    <w:rsid w:val="3F823162"/>
    <w:rsid w:val="3FCE0156"/>
    <w:rsid w:val="40534AFF"/>
    <w:rsid w:val="408D72F4"/>
    <w:rsid w:val="40A435AC"/>
    <w:rsid w:val="41160006"/>
    <w:rsid w:val="412A1D04"/>
    <w:rsid w:val="412D35A2"/>
    <w:rsid w:val="4148218A"/>
    <w:rsid w:val="414F2E03"/>
    <w:rsid w:val="417B60BB"/>
    <w:rsid w:val="41C061C4"/>
    <w:rsid w:val="41FD2F74"/>
    <w:rsid w:val="41FF0A9A"/>
    <w:rsid w:val="420C765B"/>
    <w:rsid w:val="420E5181"/>
    <w:rsid w:val="421B164C"/>
    <w:rsid w:val="422164EF"/>
    <w:rsid w:val="4250579A"/>
    <w:rsid w:val="42C121F4"/>
    <w:rsid w:val="42C817D4"/>
    <w:rsid w:val="433724B6"/>
    <w:rsid w:val="436808C1"/>
    <w:rsid w:val="436F39FE"/>
    <w:rsid w:val="436F7EA2"/>
    <w:rsid w:val="438C45B0"/>
    <w:rsid w:val="438D0328"/>
    <w:rsid w:val="43C57AC2"/>
    <w:rsid w:val="43F959BD"/>
    <w:rsid w:val="44191BBB"/>
    <w:rsid w:val="441F5424"/>
    <w:rsid w:val="444E173D"/>
    <w:rsid w:val="446E1F07"/>
    <w:rsid w:val="447F044E"/>
    <w:rsid w:val="44896D41"/>
    <w:rsid w:val="44B518E4"/>
    <w:rsid w:val="44B813D4"/>
    <w:rsid w:val="45680039"/>
    <w:rsid w:val="459D7C25"/>
    <w:rsid w:val="45BE2A1A"/>
    <w:rsid w:val="45FA71E3"/>
    <w:rsid w:val="462F3918"/>
    <w:rsid w:val="46B02CAB"/>
    <w:rsid w:val="46B362F7"/>
    <w:rsid w:val="470B7EE1"/>
    <w:rsid w:val="4740402F"/>
    <w:rsid w:val="476F0470"/>
    <w:rsid w:val="477517FF"/>
    <w:rsid w:val="47BE4F54"/>
    <w:rsid w:val="47FC5A7C"/>
    <w:rsid w:val="480212E4"/>
    <w:rsid w:val="48084421"/>
    <w:rsid w:val="483416BA"/>
    <w:rsid w:val="489C3BA1"/>
    <w:rsid w:val="48BA396D"/>
    <w:rsid w:val="48D507A7"/>
    <w:rsid w:val="491F5EC6"/>
    <w:rsid w:val="493F2FAC"/>
    <w:rsid w:val="499F0DB5"/>
    <w:rsid w:val="49C600F0"/>
    <w:rsid w:val="49EB5DA8"/>
    <w:rsid w:val="4A0D3F70"/>
    <w:rsid w:val="4A4060F4"/>
    <w:rsid w:val="4A5B4CDC"/>
    <w:rsid w:val="4A8835F7"/>
    <w:rsid w:val="4AD54DBC"/>
    <w:rsid w:val="4AD60806"/>
    <w:rsid w:val="4AF56EDE"/>
    <w:rsid w:val="4B052E99"/>
    <w:rsid w:val="4B090BDC"/>
    <w:rsid w:val="4B5F25AA"/>
    <w:rsid w:val="4BF076A6"/>
    <w:rsid w:val="4C101AF6"/>
    <w:rsid w:val="4C211F55"/>
    <w:rsid w:val="4C6C31D0"/>
    <w:rsid w:val="4C7B3413"/>
    <w:rsid w:val="4CB9218D"/>
    <w:rsid w:val="4CC4300C"/>
    <w:rsid w:val="4CFD02CC"/>
    <w:rsid w:val="4D0E4287"/>
    <w:rsid w:val="4D565C2E"/>
    <w:rsid w:val="4D6E11CA"/>
    <w:rsid w:val="4D93478D"/>
    <w:rsid w:val="4DA42E3E"/>
    <w:rsid w:val="4DA70238"/>
    <w:rsid w:val="4DB133CC"/>
    <w:rsid w:val="4DE15478"/>
    <w:rsid w:val="4DF27B28"/>
    <w:rsid w:val="4E4446E2"/>
    <w:rsid w:val="4E515E1B"/>
    <w:rsid w:val="4F0C0C9A"/>
    <w:rsid w:val="4F1D6A04"/>
    <w:rsid w:val="4F38383D"/>
    <w:rsid w:val="4F840831"/>
    <w:rsid w:val="4FF37764"/>
    <w:rsid w:val="50666188"/>
    <w:rsid w:val="509251CF"/>
    <w:rsid w:val="50B415EA"/>
    <w:rsid w:val="511E4CB5"/>
    <w:rsid w:val="5124051D"/>
    <w:rsid w:val="51275918"/>
    <w:rsid w:val="5139389D"/>
    <w:rsid w:val="51510BE7"/>
    <w:rsid w:val="51600E2A"/>
    <w:rsid w:val="519D3E2C"/>
    <w:rsid w:val="51C15D6C"/>
    <w:rsid w:val="51E97071"/>
    <w:rsid w:val="520D0FB1"/>
    <w:rsid w:val="523C53F3"/>
    <w:rsid w:val="526112FD"/>
    <w:rsid w:val="52EC6E19"/>
    <w:rsid w:val="52FC4B82"/>
    <w:rsid w:val="53095C1D"/>
    <w:rsid w:val="530F621A"/>
    <w:rsid w:val="531B14AC"/>
    <w:rsid w:val="531D5224"/>
    <w:rsid w:val="535D1AC5"/>
    <w:rsid w:val="53682217"/>
    <w:rsid w:val="53AB6CD4"/>
    <w:rsid w:val="53D02297"/>
    <w:rsid w:val="53D17DBD"/>
    <w:rsid w:val="542B1BC3"/>
    <w:rsid w:val="54A0435F"/>
    <w:rsid w:val="54B36D7C"/>
    <w:rsid w:val="54F14BBA"/>
    <w:rsid w:val="553C395C"/>
    <w:rsid w:val="55621614"/>
    <w:rsid w:val="55760C1C"/>
    <w:rsid w:val="55A03EEB"/>
    <w:rsid w:val="55C93441"/>
    <w:rsid w:val="55FD758F"/>
    <w:rsid w:val="56222B52"/>
    <w:rsid w:val="56A45C5C"/>
    <w:rsid w:val="56FC15F5"/>
    <w:rsid w:val="570861EB"/>
    <w:rsid w:val="570A3D11"/>
    <w:rsid w:val="57154464"/>
    <w:rsid w:val="57680A38"/>
    <w:rsid w:val="57D85BBE"/>
    <w:rsid w:val="57E36310"/>
    <w:rsid w:val="58055774"/>
    <w:rsid w:val="580F5357"/>
    <w:rsid w:val="58160494"/>
    <w:rsid w:val="585316E8"/>
    <w:rsid w:val="587C78C9"/>
    <w:rsid w:val="58FC1D80"/>
    <w:rsid w:val="59091DA7"/>
    <w:rsid w:val="592D018B"/>
    <w:rsid w:val="593E4146"/>
    <w:rsid w:val="596B480F"/>
    <w:rsid w:val="598A2EE8"/>
    <w:rsid w:val="598F6750"/>
    <w:rsid w:val="599308A5"/>
    <w:rsid w:val="599C0E6D"/>
    <w:rsid w:val="59B63CDD"/>
    <w:rsid w:val="59C04B5B"/>
    <w:rsid w:val="5A07278A"/>
    <w:rsid w:val="5A6B2D19"/>
    <w:rsid w:val="5A932270"/>
    <w:rsid w:val="5AA71877"/>
    <w:rsid w:val="5AB04BD0"/>
    <w:rsid w:val="5B490B80"/>
    <w:rsid w:val="5B8027F4"/>
    <w:rsid w:val="5BBA55DA"/>
    <w:rsid w:val="5C192DED"/>
    <w:rsid w:val="5C2C297C"/>
    <w:rsid w:val="5C902F0B"/>
    <w:rsid w:val="5CE56D05"/>
    <w:rsid w:val="5D9407D9"/>
    <w:rsid w:val="5DC6470A"/>
    <w:rsid w:val="5DFC03FF"/>
    <w:rsid w:val="5E224037"/>
    <w:rsid w:val="5E56783C"/>
    <w:rsid w:val="5E9B16F3"/>
    <w:rsid w:val="5EB10F16"/>
    <w:rsid w:val="5EB34C8F"/>
    <w:rsid w:val="5EC724E8"/>
    <w:rsid w:val="5ED370DF"/>
    <w:rsid w:val="5F021772"/>
    <w:rsid w:val="5F24793A"/>
    <w:rsid w:val="5F584E02"/>
    <w:rsid w:val="5F630463"/>
    <w:rsid w:val="5FCC0FBA"/>
    <w:rsid w:val="60285530"/>
    <w:rsid w:val="60844B35"/>
    <w:rsid w:val="60F5158E"/>
    <w:rsid w:val="612A74E9"/>
    <w:rsid w:val="616E30EF"/>
    <w:rsid w:val="617F52FC"/>
    <w:rsid w:val="6186668A"/>
    <w:rsid w:val="6198016C"/>
    <w:rsid w:val="61BC3E5A"/>
    <w:rsid w:val="61F71336"/>
    <w:rsid w:val="621C0D9D"/>
    <w:rsid w:val="62314C0D"/>
    <w:rsid w:val="6258636D"/>
    <w:rsid w:val="625B3673"/>
    <w:rsid w:val="62674953"/>
    <w:rsid w:val="629B50D1"/>
    <w:rsid w:val="62B45479"/>
    <w:rsid w:val="62D81168"/>
    <w:rsid w:val="62DE42A4"/>
    <w:rsid w:val="62E33669"/>
    <w:rsid w:val="631D6B7A"/>
    <w:rsid w:val="632919C3"/>
    <w:rsid w:val="6329551F"/>
    <w:rsid w:val="632C31BD"/>
    <w:rsid w:val="635B76A3"/>
    <w:rsid w:val="63613239"/>
    <w:rsid w:val="63CD67F3"/>
    <w:rsid w:val="63F91396"/>
    <w:rsid w:val="64065861"/>
    <w:rsid w:val="64416899"/>
    <w:rsid w:val="64630F05"/>
    <w:rsid w:val="64F97173"/>
    <w:rsid w:val="65006754"/>
    <w:rsid w:val="651D5558"/>
    <w:rsid w:val="659B647C"/>
    <w:rsid w:val="65A90B99"/>
    <w:rsid w:val="65A96DEB"/>
    <w:rsid w:val="65C77271"/>
    <w:rsid w:val="65DA6FA5"/>
    <w:rsid w:val="65DC4ACB"/>
    <w:rsid w:val="660D737A"/>
    <w:rsid w:val="66171FA7"/>
    <w:rsid w:val="66196311"/>
    <w:rsid w:val="661C699C"/>
    <w:rsid w:val="665B16A7"/>
    <w:rsid w:val="668B64F1"/>
    <w:rsid w:val="66A23F66"/>
    <w:rsid w:val="66A771B5"/>
    <w:rsid w:val="66BB5028"/>
    <w:rsid w:val="66D02156"/>
    <w:rsid w:val="66D111BE"/>
    <w:rsid w:val="6712276E"/>
    <w:rsid w:val="671604B0"/>
    <w:rsid w:val="6716225F"/>
    <w:rsid w:val="67256946"/>
    <w:rsid w:val="6727621A"/>
    <w:rsid w:val="674035EA"/>
    <w:rsid w:val="67917B37"/>
    <w:rsid w:val="67980EC5"/>
    <w:rsid w:val="67C972D1"/>
    <w:rsid w:val="67D07361"/>
    <w:rsid w:val="67DD2D7C"/>
    <w:rsid w:val="67FF2CF3"/>
    <w:rsid w:val="681D761D"/>
    <w:rsid w:val="682E5386"/>
    <w:rsid w:val="68896A60"/>
    <w:rsid w:val="68DE4FFE"/>
    <w:rsid w:val="69124FBC"/>
    <w:rsid w:val="69821E2D"/>
    <w:rsid w:val="69912070"/>
    <w:rsid w:val="69B67D29"/>
    <w:rsid w:val="69EC72A7"/>
    <w:rsid w:val="6A1A02B8"/>
    <w:rsid w:val="6A1F142A"/>
    <w:rsid w:val="6A2E3D63"/>
    <w:rsid w:val="6A8E65B0"/>
    <w:rsid w:val="6A9F07BD"/>
    <w:rsid w:val="6AA3205B"/>
    <w:rsid w:val="6AE14931"/>
    <w:rsid w:val="6AE85CC0"/>
    <w:rsid w:val="6B39651C"/>
    <w:rsid w:val="6B6A7665"/>
    <w:rsid w:val="6BE942BA"/>
    <w:rsid w:val="6BEB1F0C"/>
    <w:rsid w:val="6C094140"/>
    <w:rsid w:val="6C5C5F78"/>
    <w:rsid w:val="6C6B0957"/>
    <w:rsid w:val="6C8D4D71"/>
    <w:rsid w:val="6CE87DC7"/>
    <w:rsid w:val="6CED1CB3"/>
    <w:rsid w:val="6D1A237D"/>
    <w:rsid w:val="6D3E42BD"/>
    <w:rsid w:val="6D54588F"/>
    <w:rsid w:val="6D635AD2"/>
    <w:rsid w:val="6DD662A4"/>
    <w:rsid w:val="6DF17581"/>
    <w:rsid w:val="6E072901"/>
    <w:rsid w:val="6E0A23F1"/>
    <w:rsid w:val="6E526272"/>
    <w:rsid w:val="6E535B46"/>
    <w:rsid w:val="6E8B1784"/>
    <w:rsid w:val="6EBE56B6"/>
    <w:rsid w:val="6EC03A0B"/>
    <w:rsid w:val="6ECB1B80"/>
    <w:rsid w:val="6ECD58F9"/>
    <w:rsid w:val="6F0B01CF"/>
    <w:rsid w:val="6F3040D9"/>
    <w:rsid w:val="6F8C7562"/>
    <w:rsid w:val="6F9831D1"/>
    <w:rsid w:val="6FC84312"/>
    <w:rsid w:val="6FCA62DC"/>
    <w:rsid w:val="6FF375E1"/>
    <w:rsid w:val="703025E3"/>
    <w:rsid w:val="70311EB7"/>
    <w:rsid w:val="703F3F6E"/>
    <w:rsid w:val="7060454A"/>
    <w:rsid w:val="707E74C2"/>
    <w:rsid w:val="70B07280"/>
    <w:rsid w:val="70BC3E77"/>
    <w:rsid w:val="70C44AD9"/>
    <w:rsid w:val="70DC0EC0"/>
    <w:rsid w:val="7130216F"/>
    <w:rsid w:val="714300F4"/>
    <w:rsid w:val="71D376CA"/>
    <w:rsid w:val="71DC40A5"/>
    <w:rsid w:val="726C5429"/>
    <w:rsid w:val="726E2F4F"/>
    <w:rsid w:val="72B648F6"/>
    <w:rsid w:val="72BF19FC"/>
    <w:rsid w:val="72DB435C"/>
    <w:rsid w:val="72EC6569"/>
    <w:rsid w:val="73076EFF"/>
    <w:rsid w:val="73090EC9"/>
    <w:rsid w:val="735C608D"/>
    <w:rsid w:val="735E48F9"/>
    <w:rsid w:val="736B1B84"/>
    <w:rsid w:val="7379604F"/>
    <w:rsid w:val="74161AF0"/>
    <w:rsid w:val="747607E0"/>
    <w:rsid w:val="747D1B6F"/>
    <w:rsid w:val="74A76BEC"/>
    <w:rsid w:val="74D6127F"/>
    <w:rsid w:val="74D774D1"/>
    <w:rsid w:val="74E120FE"/>
    <w:rsid w:val="74F11C15"/>
    <w:rsid w:val="750C4CA1"/>
    <w:rsid w:val="751F49D4"/>
    <w:rsid w:val="755503F6"/>
    <w:rsid w:val="75693EA1"/>
    <w:rsid w:val="758147E1"/>
    <w:rsid w:val="75823534"/>
    <w:rsid w:val="759058D2"/>
    <w:rsid w:val="76595CC4"/>
    <w:rsid w:val="768C42EB"/>
    <w:rsid w:val="76C21265"/>
    <w:rsid w:val="770B4944"/>
    <w:rsid w:val="77285C02"/>
    <w:rsid w:val="77381D7D"/>
    <w:rsid w:val="77495D38"/>
    <w:rsid w:val="7771703D"/>
    <w:rsid w:val="77B533CE"/>
    <w:rsid w:val="782D7408"/>
    <w:rsid w:val="78397B5B"/>
    <w:rsid w:val="78411105"/>
    <w:rsid w:val="785B3F75"/>
    <w:rsid w:val="78715547"/>
    <w:rsid w:val="7872306D"/>
    <w:rsid w:val="789B6A68"/>
    <w:rsid w:val="78B611AB"/>
    <w:rsid w:val="78C53AE4"/>
    <w:rsid w:val="78CC09CF"/>
    <w:rsid w:val="791E4FA3"/>
    <w:rsid w:val="792720A9"/>
    <w:rsid w:val="792B3D6F"/>
    <w:rsid w:val="793F4099"/>
    <w:rsid w:val="798968C0"/>
    <w:rsid w:val="79A13C0A"/>
    <w:rsid w:val="79D81B81"/>
    <w:rsid w:val="79E65AC0"/>
    <w:rsid w:val="7A37631C"/>
    <w:rsid w:val="7A6A66F1"/>
    <w:rsid w:val="7ACA3E4C"/>
    <w:rsid w:val="7AF20495"/>
    <w:rsid w:val="7B191EC6"/>
    <w:rsid w:val="7B7B66DC"/>
    <w:rsid w:val="7B7D2454"/>
    <w:rsid w:val="7BA93249"/>
    <w:rsid w:val="7BCC7672"/>
    <w:rsid w:val="7BDF310F"/>
    <w:rsid w:val="7BF02C26"/>
    <w:rsid w:val="7C3A0345"/>
    <w:rsid w:val="7C484810"/>
    <w:rsid w:val="7C5D7C79"/>
    <w:rsid w:val="7CCA16C9"/>
    <w:rsid w:val="7CFD384D"/>
    <w:rsid w:val="7D140B97"/>
    <w:rsid w:val="7D276B1C"/>
    <w:rsid w:val="7D31799A"/>
    <w:rsid w:val="7D3E5C13"/>
    <w:rsid w:val="7D40198C"/>
    <w:rsid w:val="7D5B4A17"/>
    <w:rsid w:val="7D6733BC"/>
    <w:rsid w:val="7D7653AD"/>
    <w:rsid w:val="7D8950E1"/>
    <w:rsid w:val="7DEB7B49"/>
    <w:rsid w:val="7E470AF8"/>
    <w:rsid w:val="7E4F632A"/>
    <w:rsid w:val="7EAB72D9"/>
    <w:rsid w:val="7EB20667"/>
    <w:rsid w:val="7F277992"/>
    <w:rsid w:val="7F2A46A1"/>
    <w:rsid w:val="7F45772D"/>
    <w:rsid w:val="7F535CD4"/>
    <w:rsid w:val="7F737DF6"/>
    <w:rsid w:val="7F8E4C30"/>
    <w:rsid w:val="7F9135F0"/>
    <w:rsid w:val="7FB56661"/>
    <w:rsid w:val="7FB777D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35"/>
    <w:rPr>
      <w:rFonts w:ascii="等线 Light" w:hAnsi="等线 Light" w:eastAsia="黑体" w:cs="Times New Roman"/>
      <w:sz w:val="20"/>
      <w:szCs w:val="20"/>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character" w:customStyle="1" w:styleId="11">
    <w:name w:val="页眉 Char"/>
    <w:link w:val="5"/>
    <w:qFormat/>
    <w:uiPriority w:val="99"/>
    <w:rPr>
      <w:kern w:val="2"/>
      <w:sz w:val="18"/>
      <w:szCs w:val="18"/>
    </w:rPr>
  </w:style>
  <w:style w:type="character" w:customStyle="1" w:styleId="12">
    <w:name w:val="页脚 Char"/>
    <w:link w:val="4"/>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9</Pages>
  <Words>4600</Words>
  <Characters>5375</Characters>
  <Lines>2</Lines>
  <Paragraphs>1</Paragraphs>
  <TotalTime>0</TotalTime>
  <ScaleCrop>false</ScaleCrop>
  <LinksUpToDate>false</LinksUpToDate>
  <CharactersWithSpaces>5529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2026-03-05T10:48:52Z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763E47D80D2A4699A9C5EA0FEDD09928_13</vt:lpwstr>
  </property>
  <property fmtid="{D5CDD505-2E9C-101B-9397-08002B2CF9AE}" pid="4" name="KSOTemplateDocerSaveRecord">
    <vt:lpwstr>eyJoZGlkIjoiMjA3NTdmMjhlNTY3ZDU2NzdkM2RkMTQxOWZiYTJiZTciLCJ1c2VySWQiOiIxNTE3NjE5Mjc3In0=</vt:lpwstr>
  </property>
</Properties>
</file>