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732BB6">
      <w:pPr>
        <w:ind w:left="840" w:firstLine="420"/>
        <w:rPr>
          <w:rFonts w:hint="eastAsia"/>
          <w:snapToGrid w:val="0"/>
          <w:kern w:val="0"/>
          <w:position w:val="6"/>
        </w:rPr>
      </w:pPr>
    </w:p>
    <w:p w14:paraId="45F91DBC">
      <w:pPr>
        <w:ind w:left="840" w:firstLine="420"/>
        <w:rPr>
          <w:rFonts w:hint="eastAsia" w:ascii="楷体_GB2312" w:hAnsi="新宋体" w:eastAsia="楷体_GB2312"/>
          <w:b/>
          <w:bCs/>
          <w:snapToGrid w:val="0"/>
          <w:kern w:val="0"/>
          <w:position w:val="6"/>
          <w:sz w:val="52"/>
          <w:szCs w:val="52"/>
        </w:rPr>
      </w:pPr>
      <w:r>
        <w:rPr>
          <w:rFonts w:hint="eastAsia"/>
          <w:kern w:val="0"/>
          <w:position w:val="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4495800</wp:posOffset>
                </wp:positionH>
                <wp:positionV relativeFrom="paragraph">
                  <wp:posOffset>-396240</wp:posOffset>
                </wp:positionV>
                <wp:extent cx="1714500" cy="1188720"/>
                <wp:effectExtent l="0" t="0" r="0" b="0"/>
                <wp:wrapNone/>
                <wp:docPr id="1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4500" cy="1188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21537A3">
                            <w:pPr>
                              <w:adjustRightInd w:val="0"/>
                              <w:snapToGrid w:val="0"/>
                              <w:spacing w:line="300" w:lineRule="auto"/>
                              <w:rPr>
                                <w:rFonts w:hint="eastAsia"/>
                                <w:u w:val="single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专业：</w:t>
                            </w:r>
                            <w:r>
                              <w:rPr>
                                <w:rFonts w:hint="eastAsia"/>
                                <w:u w:val="single"/>
                                <w:lang w:val="en-US" w:eastAsia="zh-CN"/>
                              </w:rPr>
                              <w:t xml:space="preserve"> 电子科学与技术 </w:t>
                            </w:r>
                          </w:p>
                          <w:p w14:paraId="1BB269ED">
                            <w:pPr>
                              <w:adjustRightInd w:val="0"/>
                              <w:snapToGrid w:val="0"/>
                              <w:spacing w:line="300" w:lineRule="auto"/>
                              <w:rPr>
                                <w:rFonts w:hint="default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姓名：</w:t>
                            </w:r>
                            <w:r>
                              <w:rPr>
                                <w:rFonts w:hint="eastAsia"/>
                                <w:u w:val="single"/>
                                <w:lang w:val="en-US" w:eastAsia="zh-CN"/>
                              </w:rPr>
                              <w:t xml:space="preserve">     吴溪语     </w:t>
                            </w:r>
                          </w:p>
                          <w:p w14:paraId="109A13AC">
                            <w:pPr>
                              <w:adjustRightInd w:val="0"/>
                              <w:snapToGrid w:val="0"/>
                              <w:spacing w:line="300" w:lineRule="auto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学号：</w:t>
                            </w:r>
                            <w:r>
                              <w:rPr>
                                <w:rFonts w:hint="eastAsia"/>
                                <w:u w:val="single"/>
                                <w:lang w:val="en-US" w:eastAsia="zh-CN"/>
                              </w:rPr>
                              <w:t xml:space="preserve">                 </w:t>
                            </w:r>
                          </w:p>
                          <w:p w14:paraId="79163B19">
                            <w:pPr>
                              <w:adjustRightInd w:val="0"/>
                              <w:snapToGrid w:val="0"/>
                              <w:spacing w:line="300" w:lineRule="auto"/>
                              <w:rPr>
                                <w:rFonts w:hint="eastAsia"/>
                                <w:u w:val="single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日期：</w:t>
                            </w:r>
                            <w:r>
                              <w:rPr>
                                <w:rFonts w:hint="eastAsia"/>
                                <w:u w:val="single"/>
                                <w:lang w:val="en-US" w:eastAsia="zh-CN"/>
                              </w:rPr>
                              <w:t xml:space="preserve">    2024.11.18   </w:t>
                            </w:r>
                          </w:p>
                          <w:p w14:paraId="6E73A941">
                            <w:pPr>
                              <w:adjustRightInd w:val="0"/>
                              <w:snapToGrid w:val="0"/>
                              <w:spacing w:line="300" w:lineRule="auto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地点：</w:t>
                            </w:r>
                            <w:r>
                              <w:rPr>
                                <w:rFonts w:hint="eastAsia"/>
                                <w:u w:val="single"/>
                                <w:lang w:val="en-US" w:eastAsia="zh-CN"/>
                              </w:rPr>
                              <w:t xml:space="preserve">    东四-216    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4" o:spid="_x0000_s1026" o:spt="202" type="#_x0000_t202" style="position:absolute;left:0pt;margin-left:354pt;margin-top:-31.2pt;height:93.6pt;width:135pt;z-index:251659264;mso-width-relative:page;mso-height-relative:page;" fillcolor="#FFFFFF" filled="t" stroked="f" coordsize="21600,21600" o:gfxdata="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/DkIIdgAAAALAQAADwAAAAAAAAABACAAAAAiAAAAZHJz&#10;L2Rvd25yZXYueG1sUEsBAhQAFAAAAAgAh07iQN/kCYnLAQAAhgMAAA4AAAAAAAAAAQAgAAAAJwEA&#10;AGRycy9lMm9Eb2MueG1sUEsFBgAAAAAGAAYAWQEAAGQFAAAAAA==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021537A3">
                      <w:pPr>
                        <w:adjustRightInd w:val="0"/>
                        <w:snapToGrid w:val="0"/>
                        <w:spacing w:line="300" w:lineRule="auto"/>
                        <w:rPr>
                          <w:rFonts w:hint="eastAsia"/>
                          <w:u w:val="single"/>
                        </w:rPr>
                      </w:pPr>
                      <w:r>
                        <w:rPr>
                          <w:rFonts w:hint="eastAsia"/>
                        </w:rPr>
                        <w:t>专业：</w:t>
                      </w:r>
                      <w:r>
                        <w:rPr>
                          <w:rFonts w:hint="eastAsia"/>
                          <w:u w:val="single"/>
                          <w:lang w:val="en-US" w:eastAsia="zh-CN"/>
                        </w:rPr>
                        <w:t xml:space="preserve"> 电子科学与技术 </w:t>
                      </w:r>
                    </w:p>
                    <w:p w14:paraId="1BB269ED">
                      <w:pPr>
                        <w:adjustRightInd w:val="0"/>
                        <w:snapToGrid w:val="0"/>
                        <w:spacing w:line="300" w:lineRule="auto"/>
                        <w:rPr>
                          <w:rFonts w:hint="default" w:eastAsia="宋体"/>
                          <w:lang w:val="en-US" w:eastAsia="zh-CN"/>
                        </w:rPr>
                      </w:pPr>
                      <w:r>
                        <w:rPr>
                          <w:rFonts w:hint="eastAsia"/>
                        </w:rPr>
                        <w:t>姓名：</w:t>
                      </w:r>
                      <w:r>
                        <w:rPr>
                          <w:rFonts w:hint="eastAsia"/>
                          <w:u w:val="single"/>
                          <w:lang w:val="en-US" w:eastAsia="zh-CN"/>
                        </w:rPr>
                        <w:t xml:space="preserve">     吴溪语     </w:t>
                      </w:r>
                    </w:p>
                    <w:p w14:paraId="109A13AC">
                      <w:pPr>
                        <w:adjustRightInd w:val="0"/>
                        <w:snapToGrid w:val="0"/>
                        <w:spacing w:line="300" w:lineRule="auto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学号：</w:t>
                      </w:r>
                      <w:r>
                        <w:rPr>
                          <w:rFonts w:hint="eastAsia"/>
                          <w:u w:val="single"/>
                          <w:lang w:val="en-US" w:eastAsia="zh-CN"/>
                        </w:rPr>
                        <w:t xml:space="preserve">                 </w:t>
                      </w:r>
                    </w:p>
                    <w:p w14:paraId="79163B19">
                      <w:pPr>
                        <w:adjustRightInd w:val="0"/>
                        <w:snapToGrid w:val="0"/>
                        <w:spacing w:line="300" w:lineRule="auto"/>
                        <w:rPr>
                          <w:rFonts w:hint="eastAsia"/>
                          <w:u w:val="single"/>
                        </w:rPr>
                      </w:pPr>
                      <w:r>
                        <w:rPr>
                          <w:rFonts w:hint="eastAsia"/>
                        </w:rPr>
                        <w:t>日期：</w:t>
                      </w:r>
                      <w:r>
                        <w:rPr>
                          <w:rFonts w:hint="eastAsia"/>
                          <w:u w:val="single"/>
                          <w:lang w:val="en-US" w:eastAsia="zh-CN"/>
                        </w:rPr>
                        <w:t xml:space="preserve">    2024.11.18   </w:t>
                      </w:r>
                    </w:p>
                    <w:p w14:paraId="6E73A941">
                      <w:pPr>
                        <w:adjustRightInd w:val="0"/>
                        <w:snapToGrid w:val="0"/>
                        <w:spacing w:line="300" w:lineRule="auto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地点：</w:t>
                      </w:r>
                      <w:r>
                        <w:rPr>
                          <w:rFonts w:hint="eastAsia"/>
                          <w:u w:val="single"/>
                          <w:lang w:val="en-US" w:eastAsia="zh-CN"/>
                        </w:rPr>
                        <w:t xml:space="preserve">    东四-216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snapToGrid w:val="0"/>
          <w:kern w:val="0"/>
          <w:position w:val="6"/>
        </w:rPr>
        <w:drawing>
          <wp:inline distT="0" distB="0" distL="114300" distR="114300">
            <wp:extent cx="1599565" cy="436880"/>
            <wp:effectExtent l="0" t="0" r="0" b="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599565" cy="43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楷体_GB2312" w:hAnsi="新宋体" w:eastAsia="楷体_GB2312"/>
          <w:b/>
          <w:bCs/>
          <w:snapToGrid w:val="0"/>
          <w:spacing w:val="20"/>
          <w:kern w:val="0"/>
          <w:position w:val="18"/>
          <w:sz w:val="52"/>
          <w:szCs w:val="52"/>
        </w:rPr>
        <w:t>实验报告</w:t>
      </w:r>
    </w:p>
    <w:p w14:paraId="64E63FE2">
      <w:pPr>
        <w:rPr>
          <w:rFonts w:hint="eastAsia"/>
          <w:snapToGrid w:val="0"/>
          <w:kern w:val="0"/>
          <w:position w:val="6"/>
          <w:szCs w:val="21"/>
        </w:rPr>
      </w:pPr>
    </w:p>
    <w:p w14:paraId="2DA0A7E6">
      <w:pPr>
        <w:rPr>
          <w:rFonts w:hint="eastAsia" w:eastAsia="宋体"/>
          <w:snapToGrid w:val="0"/>
          <w:kern w:val="0"/>
          <w:position w:val="6"/>
          <w:szCs w:val="21"/>
          <w:lang w:eastAsia="zh-CN"/>
        </w:rPr>
      </w:pPr>
      <w:r>
        <w:rPr>
          <w:rFonts w:hint="eastAsia"/>
          <w:snapToGrid w:val="0"/>
          <w:kern w:val="0"/>
          <w:position w:val="6"/>
          <w:szCs w:val="21"/>
        </w:rPr>
        <w:t>课程名称：</w:t>
      </w:r>
      <w:r>
        <w:rPr>
          <w:rFonts w:hint="eastAsia"/>
          <w:u w:val="single"/>
          <w:lang w:val="en-US" w:eastAsia="zh-CN"/>
        </w:rPr>
        <w:t xml:space="preserve">  </w:t>
      </w:r>
      <w:r>
        <w:rPr>
          <w:rFonts w:hint="eastAsia"/>
          <w:snapToGrid w:val="0"/>
          <w:kern w:val="0"/>
          <w:position w:val="6"/>
          <w:szCs w:val="21"/>
          <w:u w:val="single"/>
          <w:lang w:val="en-US" w:eastAsia="zh-CN"/>
        </w:rPr>
        <w:t xml:space="preserve">电子电路设计实验I </w:t>
      </w:r>
      <w:r>
        <w:rPr>
          <w:rFonts w:hint="eastAsia"/>
          <w:snapToGrid w:val="0"/>
          <w:kern w:val="0"/>
          <w:position w:val="6"/>
          <w:szCs w:val="21"/>
          <w:lang w:val="en-US" w:eastAsia="zh-CN"/>
        </w:rPr>
        <w:t xml:space="preserve">  </w:t>
      </w:r>
      <w:r>
        <w:rPr>
          <w:rFonts w:hint="eastAsia"/>
          <w:snapToGrid w:val="0"/>
          <w:kern w:val="0"/>
          <w:position w:val="6"/>
          <w:szCs w:val="21"/>
        </w:rPr>
        <w:t>指导老师：</w:t>
      </w:r>
      <w:r>
        <w:rPr>
          <w:rFonts w:hint="eastAsia"/>
          <w:snapToGrid w:val="0"/>
          <w:kern w:val="0"/>
          <w:position w:val="6"/>
          <w:szCs w:val="21"/>
          <w:u w:val="single"/>
          <w:lang w:val="en-US" w:eastAsia="zh-CN"/>
        </w:rPr>
        <w:t xml:space="preserve"> </w:t>
      </w:r>
      <w:r>
        <w:rPr>
          <w:rFonts w:hint="eastAsia"/>
          <w:u w:val="single"/>
          <w:lang w:val="en-US" w:eastAsia="zh-CN"/>
        </w:rPr>
        <w:t xml:space="preserve">  </w:t>
      </w:r>
      <w:r>
        <w:rPr>
          <w:rFonts w:hint="eastAsia"/>
          <w:snapToGrid w:val="0"/>
          <w:kern w:val="0"/>
          <w:position w:val="6"/>
          <w:szCs w:val="21"/>
          <w:u w:val="single"/>
          <w:lang w:val="en-US" w:eastAsia="zh-CN"/>
        </w:rPr>
        <w:t xml:space="preserve">施红军  叶险峰  </w:t>
      </w:r>
      <w:r>
        <w:rPr>
          <w:rFonts w:hint="eastAsia" w:ascii="Times New Roman" w:hAnsi="Times New Roman" w:eastAsia="宋体" w:cs="Times New Roman"/>
          <w:snapToGrid w:val="0"/>
          <w:kern w:val="0"/>
          <w:position w:val="6"/>
          <w:szCs w:val="21"/>
          <w:u w:val="single"/>
          <w:lang w:val="en-US" w:eastAsia="zh-CN"/>
        </w:rPr>
        <w:t xml:space="preserve">邓靖靖  </w:t>
      </w:r>
      <w:r>
        <w:rPr>
          <w:rFonts w:hint="eastAsia" w:ascii="Times New Roman" w:hAnsi="Times New Roman" w:eastAsia="宋体" w:cs="Times New Roman"/>
          <w:snapToGrid w:val="0"/>
          <w:kern w:val="0"/>
          <w:position w:val="6"/>
          <w:szCs w:val="21"/>
          <w:u w:val="none"/>
          <w:lang w:val="en-US" w:eastAsia="zh-CN"/>
        </w:rPr>
        <w:t xml:space="preserve"> 成</w:t>
      </w:r>
      <w:r>
        <w:rPr>
          <w:rFonts w:hint="eastAsia"/>
          <w:snapToGrid w:val="0"/>
          <w:kern w:val="0"/>
          <w:position w:val="6"/>
          <w:szCs w:val="21"/>
        </w:rPr>
        <w:t>绩：____________</w:t>
      </w:r>
    </w:p>
    <w:p w14:paraId="1620C1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napToGrid w:val="0"/>
          <w:kern w:val="0"/>
          <w:position w:val="6"/>
          <w:szCs w:val="21"/>
          <w:u w:val="none"/>
          <w:lang w:val="en-US" w:eastAsia="zh-CN"/>
        </w:rPr>
      </w:pPr>
      <w:r>
        <w:rPr>
          <w:rFonts w:hint="eastAsia"/>
          <w:snapToGrid w:val="0"/>
          <w:kern w:val="0"/>
          <w:position w:val="6"/>
          <w:szCs w:val="21"/>
        </w:rPr>
        <w:t>实验名称：</w:t>
      </w:r>
      <w:r>
        <w:rPr>
          <w:rFonts w:hint="eastAsia"/>
          <w:u w:val="single"/>
          <w:lang w:val="en-US" w:eastAsia="zh-CN"/>
        </w:rPr>
        <w:t xml:space="preserve">  一阶RC电路的瞬态响应实验研究</w:t>
      </w:r>
      <w:r>
        <w:rPr>
          <w:rFonts w:hint="eastAsia"/>
          <w:snapToGrid w:val="0"/>
          <w:kern w:val="0"/>
          <w:position w:val="6"/>
          <w:szCs w:val="21"/>
          <w:lang w:val="en-US" w:eastAsia="zh-CN"/>
        </w:rPr>
        <w:t xml:space="preserve">     </w:t>
      </w:r>
      <w:r>
        <w:rPr>
          <w:rFonts w:hint="eastAsia"/>
          <w:snapToGrid w:val="0"/>
          <w:kern w:val="0"/>
          <w:position w:val="6"/>
          <w:szCs w:val="21"/>
        </w:rPr>
        <w:t>实验类型：</w:t>
      </w:r>
      <w:r>
        <w:rPr>
          <w:rFonts w:hint="eastAsia"/>
          <w:snapToGrid w:val="0"/>
          <w:kern w:val="0"/>
          <w:position w:val="6"/>
          <w:szCs w:val="21"/>
          <w:lang w:val="en-US" w:eastAsia="zh-CN"/>
        </w:rPr>
        <w:t xml:space="preserve"> </w:t>
      </w:r>
      <w:r>
        <w:rPr>
          <w:rFonts w:hint="eastAsia"/>
          <w:u w:val="single"/>
          <w:lang w:val="en-US" w:eastAsia="zh-CN"/>
        </w:rPr>
        <w:t xml:space="preserve">  </w:t>
      </w:r>
      <w:r>
        <w:rPr>
          <w:rFonts w:hint="eastAsia"/>
          <w:snapToGrid w:val="0"/>
          <w:kern w:val="0"/>
          <w:position w:val="6"/>
          <w:szCs w:val="21"/>
          <w:u w:val="single"/>
          <w:lang w:val="en-US" w:eastAsia="zh-CN"/>
        </w:rPr>
        <w:t>基础电学实验</w:t>
      </w:r>
      <w:r>
        <w:rPr>
          <w:rFonts w:hint="eastAsia"/>
          <w:u w:val="single"/>
          <w:lang w:val="en-US" w:eastAsia="zh-CN"/>
        </w:rPr>
        <w:t xml:space="preserve">  </w:t>
      </w:r>
      <w:r>
        <w:rPr>
          <w:rFonts w:hint="eastAsia"/>
          <w:snapToGrid w:val="0"/>
          <w:kern w:val="0"/>
          <w:position w:val="6"/>
          <w:szCs w:val="21"/>
          <w:u w:val="none"/>
          <w:lang w:val="en-US" w:eastAsia="zh-CN"/>
        </w:rPr>
        <w:t xml:space="preserve">    </w:t>
      </w:r>
    </w:p>
    <w:p w14:paraId="610683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u w:val="single"/>
          <w:lang w:val="en-US" w:eastAsia="zh-CN"/>
        </w:rPr>
      </w:pPr>
      <w:r>
        <w:rPr>
          <w:rFonts w:hint="eastAsia"/>
          <w:snapToGrid w:val="0"/>
          <w:kern w:val="0"/>
          <w:position w:val="6"/>
          <w:szCs w:val="21"/>
        </w:rPr>
        <w:t>同组学生姓名：</w:t>
      </w:r>
      <w:r>
        <w:rPr>
          <w:rFonts w:hint="eastAsia"/>
          <w:u w:val="single"/>
          <w:lang w:val="en-US" w:eastAsia="zh-CN"/>
        </w:rPr>
        <w:t xml:space="preserve">         </w:t>
      </w:r>
      <w:bookmarkStart w:id="0" w:name="_GoBack"/>
      <w:bookmarkEnd w:id="0"/>
      <w:r>
        <w:rPr>
          <w:rFonts w:hint="eastAsia"/>
          <w:u w:val="single"/>
          <w:lang w:val="en-US" w:eastAsia="zh-CN"/>
        </w:rPr>
        <w:t xml:space="preserve">   </w:t>
      </w:r>
    </w:p>
    <w:p w14:paraId="5016AB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u w:val="single"/>
          <w:lang w:val="en-US" w:eastAsia="zh-CN"/>
        </w:rPr>
      </w:pPr>
    </w:p>
    <w:p w14:paraId="4936DD2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auto"/>
        <w:rPr>
          <w:rFonts w:hint="eastAsia"/>
          <w:b/>
          <w:bCs/>
          <w:snapToGrid w:val="0"/>
          <w:color w:val="000000" w:themeColor="text1"/>
          <w:kern w:val="0"/>
          <w:position w:val="6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snapToGrid w:val="0"/>
          <w:color w:val="000000" w:themeColor="text1"/>
          <w:kern w:val="0"/>
          <w:position w:val="6"/>
          <w:sz w:val="24"/>
          <w:szCs w:val="24"/>
          <w14:textFill>
            <w14:solidFill>
              <w14:schemeClr w14:val="tx1"/>
            </w14:solidFill>
          </w14:textFill>
        </w:rPr>
        <w:t>一、实验目的</w:t>
      </w:r>
      <w:r>
        <w:rPr>
          <w:rFonts w:hint="eastAsia"/>
          <w:b/>
          <w:bCs/>
          <w:snapToGrid w:val="0"/>
          <w:color w:val="000000" w:themeColor="text1"/>
          <w:kern w:val="0"/>
          <w:position w:val="6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：</w:t>
      </w:r>
    </w:p>
    <w:p w14:paraId="3A868A0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right="0"/>
        <w:jc w:val="left"/>
        <w:textAlignment w:val="auto"/>
        <w:rPr>
          <w:rFonts w:hint="eastAsia"/>
          <w:snapToGrid w:val="0"/>
          <w:color w:val="000000" w:themeColor="text1"/>
          <w:kern w:val="0"/>
          <w:position w:val="6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/>
          <w:snapToGrid w:val="0"/>
          <w:color w:val="000000" w:themeColor="text1"/>
          <w:kern w:val="0"/>
          <w:position w:val="6"/>
          <w:szCs w:val="21"/>
          <w14:textFill>
            <w14:solidFill>
              <w14:schemeClr w14:val="tx1"/>
            </w14:solidFill>
          </w14:textFill>
        </w:rPr>
        <w:t>1．熟悉一阶RC电路的零状态响应、零输入响应过程。</w:t>
      </w:r>
    </w:p>
    <w:p w14:paraId="1CACD93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right="0"/>
        <w:jc w:val="left"/>
        <w:textAlignment w:val="auto"/>
        <w:rPr>
          <w:rFonts w:hint="eastAsia"/>
          <w:snapToGrid w:val="0"/>
          <w:color w:val="000000" w:themeColor="text1"/>
          <w:kern w:val="0"/>
          <w:position w:val="6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/>
          <w:snapToGrid w:val="0"/>
          <w:color w:val="000000" w:themeColor="text1"/>
          <w:kern w:val="0"/>
          <w:position w:val="6"/>
          <w:szCs w:val="21"/>
          <w14:textFill>
            <w14:solidFill>
              <w14:schemeClr w14:val="tx1"/>
            </w14:solidFill>
          </w14:textFill>
        </w:rPr>
        <w:t>2．研究一阶RC电路在零输入、阶跃激励情况下，响应的基本规律和特点。</w:t>
      </w:r>
    </w:p>
    <w:p w14:paraId="7BCC4D5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right="0"/>
        <w:jc w:val="left"/>
        <w:textAlignment w:val="auto"/>
        <w:rPr>
          <w:rFonts w:hint="eastAsia"/>
          <w:snapToGrid w:val="0"/>
          <w:color w:val="000000" w:themeColor="text1"/>
          <w:kern w:val="0"/>
          <w:position w:val="6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/>
          <w:snapToGrid w:val="0"/>
          <w:color w:val="000000" w:themeColor="text1"/>
          <w:kern w:val="0"/>
          <w:position w:val="6"/>
          <w:szCs w:val="21"/>
          <w14:textFill>
            <w14:solidFill>
              <w14:schemeClr w14:val="tx1"/>
            </w14:solidFill>
          </w14:textFill>
        </w:rPr>
        <w:t>3．学习用示波器观察分析RC电路的响应。</w:t>
      </w:r>
    </w:p>
    <w:p w14:paraId="692BADA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right="0"/>
        <w:jc w:val="left"/>
        <w:textAlignment w:val="auto"/>
        <w:rPr>
          <w:rFonts w:hint="eastAsia" w:ascii="Times New Roman" w:hAnsi="Times New Roman" w:eastAsia="宋体" w:cs="Times New Roman"/>
          <w:snapToGrid w:val="0"/>
          <w:color w:val="0000FF"/>
          <w:kern w:val="0"/>
          <w:position w:val="6"/>
          <w:szCs w:val="21"/>
          <w:lang w:val="en-US" w:eastAsia="zh-CN"/>
        </w:rPr>
      </w:pPr>
      <w:r>
        <w:rPr>
          <w:rFonts w:hint="eastAsia"/>
          <w:snapToGrid w:val="0"/>
          <w:color w:val="000000" w:themeColor="text1"/>
          <w:kern w:val="0"/>
          <w:position w:val="6"/>
          <w:szCs w:val="21"/>
          <w14:textFill>
            <w14:solidFill>
              <w14:schemeClr w14:val="tx1"/>
            </w14:solidFill>
          </w14:textFill>
        </w:rPr>
        <w:t>4．从响应曲线中求RC电路的时间常数。</w:t>
      </w:r>
    </w:p>
    <w:p w14:paraId="641110E5">
      <w:pPr>
        <w:rPr>
          <w:rFonts w:hint="eastAsia" w:eastAsia="宋体"/>
          <w:snapToGrid w:val="0"/>
          <w:color w:val="0000FF"/>
          <w:kern w:val="0"/>
          <w:position w:val="6"/>
          <w:szCs w:val="21"/>
          <w:lang w:eastAsia="zh-CN"/>
        </w:rPr>
      </w:pPr>
    </w:p>
    <w:p w14:paraId="46C375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snapToGrid w:val="0"/>
          <w:color w:val="000000" w:themeColor="text1"/>
          <w:kern w:val="0"/>
          <w:position w:val="6"/>
          <w:szCs w:val="2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b/>
          <w:bCs/>
          <w:snapToGrid w:val="0"/>
          <w:color w:val="000000" w:themeColor="text1"/>
          <w:kern w:val="0"/>
          <w:position w:val="6"/>
          <w:sz w:val="24"/>
          <w:szCs w:val="24"/>
          <w14:textFill>
            <w14:solidFill>
              <w14:schemeClr w14:val="tx1"/>
            </w14:solidFill>
          </w14:textFill>
        </w:rPr>
        <w:t>二、实验任务与要求</w:t>
      </w:r>
      <w:r>
        <w:rPr>
          <w:rFonts w:hint="eastAsia" w:ascii="Times New Roman" w:hAnsi="Times New Roman" w:eastAsia="宋体" w:cs="Times New Roman"/>
          <w:b/>
          <w:bCs/>
          <w:snapToGrid w:val="0"/>
          <w:color w:val="000000" w:themeColor="text1"/>
          <w:kern w:val="0"/>
          <w:position w:val="6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：</w:t>
      </w:r>
    </w:p>
    <w:p w14:paraId="4A45803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right="0"/>
        <w:jc w:val="left"/>
        <w:textAlignment w:val="auto"/>
        <w:rPr>
          <w:rFonts w:hint="eastAsia"/>
          <w:snapToGrid w:val="0"/>
          <w:color w:val="000000" w:themeColor="text1"/>
          <w:kern w:val="0"/>
          <w:position w:val="6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/>
          <w:snapToGrid w:val="0"/>
          <w:color w:val="000000" w:themeColor="text1"/>
          <w:kern w:val="0"/>
          <w:position w:val="6"/>
          <w:szCs w:val="21"/>
          <w14:textFill>
            <w14:solidFill>
              <w14:schemeClr w14:val="tx1"/>
            </w14:solidFill>
          </w14:textFill>
        </w:rPr>
        <w:t>1．设计一个用示波器观察RC电路零输入响应、零状态响应和测量电路时间常数的实验方案。</w:t>
      </w:r>
    </w:p>
    <w:p w14:paraId="5F932B3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right="0"/>
        <w:jc w:val="left"/>
        <w:textAlignment w:val="auto"/>
        <w:rPr>
          <w:rFonts w:hint="eastAsia"/>
          <w:snapToGrid w:val="0"/>
          <w:color w:val="000000" w:themeColor="text1"/>
          <w:kern w:val="0"/>
          <w:position w:val="6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/>
          <w:snapToGrid w:val="0"/>
          <w:color w:val="000000" w:themeColor="text1"/>
          <w:kern w:val="0"/>
          <w:position w:val="6"/>
          <w:szCs w:val="21"/>
          <w14:textFill>
            <w14:solidFill>
              <w14:schemeClr w14:val="tx1"/>
            </w14:solidFill>
          </w14:textFill>
        </w:rPr>
        <w:t>2．制作实验电路板。</w:t>
      </w:r>
    </w:p>
    <w:p w14:paraId="561E940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right="0"/>
        <w:jc w:val="left"/>
        <w:textAlignment w:val="auto"/>
        <w:rPr>
          <w:rFonts w:hint="eastAsia"/>
          <w:snapToGrid w:val="0"/>
          <w:color w:val="000000" w:themeColor="text1"/>
          <w:kern w:val="0"/>
          <w:position w:val="6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/>
          <w:snapToGrid w:val="0"/>
          <w:color w:val="000000" w:themeColor="text1"/>
          <w:kern w:val="0"/>
          <w:position w:val="6"/>
          <w:szCs w:val="21"/>
          <w14:textFill>
            <w14:solidFill>
              <w14:schemeClr w14:val="tx1"/>
            </w14:solidFill>
          </w14:textFill>
        </w:rPr>
        <w:t>3．用示波器观察RC电路的零输入响应、零状态响应，描绘响应曲线，求出电路的时间常数。</w:t>
      </w:r>
    </w:p>
    <w:p w14:paraId="7A5A1F4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right="0"/>
        <w:jc w:val="left"/>
        <w:textAlignment w:val="auto"/>
        <w:rPr>
          <w:rFonts w:hint="eastAsia"/>
          <w:snapToGrid w:val="0"/>
          <w:color w:val="000000" w:themeColor="text1"/>
          <w:kern w:val="0"/>
          <w:position w:val="6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/>
          <w:snapToGrid w:val="0"/>
          <w:color w:val="000000" w:themeColor="text1"/>
          <w:kern w:val="0"/>
          <w:position w:val="6"/>
          <w:szCs w:val="21"/>
          <w14:textFill>
            <w14:solidFill>
              <w14:schemeClr w14:val="tx1"/>
            </w14:solidFill>
          </w14:textFill>
        </w:rPr>
        <w:t>4．更换电路中电阻、电容的大小（即改变时间常数），重新测量电路的各种响应，分别求出每次测量的时间常数。</w:t>
      </w:r>
    </w:p>
    <w:p w14:paraId="29BDD33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right="0"/>
        <w:jc w:val="left"/>
        <w:textAlignment w:val="auto"/>
        <w:rPr>
          <w:rFonts w:hint="default"/>
          <w:snapToGrid w:val="0"/>
          <w:color w:val="000000" w:themeColor="text1"/>
          <w:kern w:val="0"/>
          <w:position w:val="6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snapToGrid w:val="0"/>
          <w:color w:val="000000" w:themeColor="text1"/>
          <w:kern w:val="0"/>
          <w:position w:val="6"/>
          <w:szCs w:val="21"/>
          <w14:textFill>
            <w14:solidFill>
              <w14:schemeClr w14:val="tx1"/>
            </w14:solidFill>
          </w14:textFill>
        </w:rPr>
        <w:t>5．理论计算（仿真）电路的时间常数，并与实验测量值比较</w:t>
      </w:r>
    </w:p>
    <w:p w14:paraId="103C9108">
      <w:pPr>
        <w:rPr>
          <w:rFonts w:hint="eastAsia" w:ascii="Times New Roman" w:hAnsi="Times New Roman" w:eastAsia="宋体" w:cs="Times New Roman"/>
          <w:snapToGrid w:val="0"/>
          <w:color w:val="0000FF"/>
          <w:kern w:val="0"/>
          <w:position w:val="6"/>
          <w:szCs w:val="21"/>
          <w:lang w:val="en-US" w:eastAsia="zh-CN"/>
        </w:rPr>
      </w:pPr>
    </w:p>
    <w:p w14:paraId="77EEBD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Times New Roman"/>
          <w:b/>
          <w:bCs/>
          <w:snapToGrid w:val="0"/>
          <w:color w:val="0000FF"/>
          <w:kern w:val="0"/>
          <w:position w:val="6"/>
          <w:szCs w:val="21"/>
          <w:lang w:eastAsia="zh-CN"/>
        </w:rPr>
      </w:pPr>
      <w:r>
        <w:rPr>
          <w:rFonts w:hint="eastAsia" w:ascii="Times New Roman" w:hAnsi="Times New Roman" w:eastAsia="宋体" w:cs="Times New Roman"/>
          <w:b/>
          <w:bCs/>
          <w:snapToGrid w:val="0"/>
          <w:color w:val="000000" w:themeColor="text1"/>
          <w:kern w:val="0"/>
          <w:position w:val="6"/>
          <w:sz w:val="24"/>
          <w:szCs w:val="24"/>
          <w14:textFill>
            <w14:solidFill>
              <w14:schemeClr w14:val="tx1"/>
            </w14:solidFill>
          </w14:textFill>
        </w:rPr>
        <w:t>三、实验原理</w:t>
      </w:r>
      <w:r>
        <w:rPr>
          <w:rFonts w:hint="eastAsia" w:ascii="Times New Roman" w:hAnsi="Times New Roman" w:eastAsia="宋体" w:cs="Times New Roman"/>
          <w:b/>
          <w:bCs/>
          <w:snapToGrid w:val="0"/>
          <w:color w:val="000000" w:themeColor="text1"/>
          <w:kern w:val="0"/>
          <w:position w:val="6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：</w:t>
      </w:r>
    </w:p>
    <w:p w14:paraId="44EE9C83">
      <w:pPr>
        <w:rPr>
          <w:rFonts w:hint="eastAsia" w:ascii="宋体" w:hAnsi="宋体"/>
          <w:b/>
          <w:bCs/>
          <w:snapToGrid w:val="0"/>
          <w:kern w:val="0"/>
          <w:position w:val="6"/>
          <w:szCs w:val="21"/>
        </w:rPr>
      </w:pPr>
      <w:r>
        <w:rPr>
          <w:rFonts w:hint="eastAsia" w:ascii="宋体" w:hAnsi="宋体"/>
          <w:b/>
          <w:bCs/>
          <w:snapToGrid w:val="0"/>
          <w:kern w:val="0"/>
          <w:position w:val="6"/>
          <w:szCs w:val="21"/>
        </w:rPr>
        <w:t>1．一阶RC电路的零输入响应（放电过程）</w:t>
      </w:r>
    </w:p>
    <w:p w14:paraId="40943000">
      <w:pPr>
        <w:ind w:firstLine="420"/>
        <w:rPr>
          <w:rFonts w:ascii="宋体" w:hAnsi="宋体"/>
          <w:snapToGrid w:val="0"/>
          <w:kern w:val="0"/>
          <w:position w:val="6"/>
          <w:szCs w:val="21"/>
        </w:rPr>
      </w:pPr>
      <w:r>
        <w:rPr>
          <w:rFonts w:hint="eastAsia" w:ascii="宋体" w:hAnsi="宋体"/>
          <w:snapToGrid w:val="0"/>
          <w:kern w:val="0"/>
          <w:position w:val="6"/>
          <w:szCs w:val="21"/>
        </w:rPr>
        <w:t>电路在无激励情况下，由储能元件的初始状态引起的响应称为零输入响应，即电路初始状态不为零，输入为零所引起的电路响应。实际上是电容器C的初始电压经电阻R放电过程。在图9.8.1中，先让开关K合于位置a，使电容C的初始电压值uC(0-)  =  U0，再将开关K转到位置b。电容器开始放电，放电方程为：</w:t>
      </w:r>
    </w:p>
    <w:p w14:paraId="4A90A05E">
      <w:pPr>
        <w:rPr>
          <w:rFonts w:hint="eastAsia" w:ascii="宋体" w:hAnsi="宋体" w:eastAsia="宋体"/>
          <w:kern w:val="0"/>
          <w:position w:val="6"/>
          <w:szCs w:val="21"/>
          <w:lang w:eastAsia="zh-CN"/>
        </w:rPr>
      </w:pPr>
      <w:r>
        <w:rPr>
          <w:rFonts w:hint="eastAsia" w:ascii="宋体" w:hAnsi="宋体" w:eastAsia="宋体"/>
          <w:kern w:val="0"/>
          <w:position w:val="6"/>
          <w:szCs w:val="21"/>
          <w:lang w:eastAsia="zh-CN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3222625</wp:posOffset>
            </wp:positionH>
            <wp:positionV relativeFrom="paragraph">
              <wp:posOffset>63500</wp:posOffset>
            </wp:positionV>
            <wp:extent cx="2226945" cy="1318895"/>
            <wp:effectExtent l="0" t="0" r="8255" b="1905"/>
            <wp:wrapNone/>
            <wp:docPr id="22" name="图片 22" descr="1731837540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173183754033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26945" cy="1318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hAnsi="宋体"/>
          <w:kern w:val="0"/>
          <w:position w:val="6"/>
          <w:szCs w:val="21"/>
          <w:lang w:val="en-US" w:eastAsia="zh-CN"/>
        </w:rPr>
        <w:t xml:space="preserve"> </w:t>
      </w:r>
      <w:r>
        <w:rPr>
          <w:rFonts w:hint="eastAsia" w:ascii="宋体" w:hAnsi="宋体" w:eastAsia="宋体"/>
          <w:kern w:val="0"/>
          <w:position w:val="6"/>
          <w:szCs w:val="21"/>
          <w:lang w:eastAsia="zh-CN"/>
        </w:rPr>
        <w:drawing>
          <wp:inline distT="0" distB="0" distL="114300" distR="114300">
            <wp:extent cx="1904365" cy="363220"/>
            <wp:effectExtent l="0" t="0" r="635" b="5080"/>
            <wp:docPr id="20" name="图片 20" descr="17318374530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173183745303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04365" cy="36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20C0D">
      <w:pPr>
        <w:rPr>
          <w:rFonts w:hint="eastAsia" w:ascii="宋体" w:hAnsi="宋体"/>
          <w:snapToGrid w:val="0"/>
          <w:kern w:val="0"/>
          <w:position w:val="6"/>
          <w:szCs w:val="21"/>
        </w:rPr>
      </w:pPr>
      <w:r>
        <w:rPr>
          <w:rFonts w:hint="eastAsia" w:ascii="宋体" w:hAnsi="宋体"/>
          <w:snapToGrid w:val="0"/>
          <w:kern w:val="0"/>
          <w:position w:val="6"/>
          <w:szCs w:val="21"/>
        </w:rPr>
        <w:t>可以得出电容器上的电压和电流随时间变化的规律：</w:t>
      </w:r>
    </w:p>
    <w:p w14:paraId="607C3FC5">
      <w:pPr>
        <w:rPr>
          <w:rFonts w:hint="eastAsia" w:ascii="宋体" w:hAnsi="宋体" w:eastAsia="宋体"/>
          <w:snapToGrid w:val="0"/>
          <w:kern w:val="0"/>
          <w:position w:val="6"/>
          <w:szCs w:val="21"/>
          <w:lang w:val="en-US" w:eastAsia="zh-CN"/>
        </w:rPr>
      </w:pPr>
      <w:r>
        <w:rPr>
          <w:rFonts w:hint="eastAsia" w:ascii="宋体" w:hAnsi="宋体" w:eastAsia="宋体"/>
          <w:snapToGrid w:val="0"/>
          <w:kern w:val="0"/>
          <w:position w:val="6"/>
          <w:szCs w:val="21"/>
          <w:lang w:val="en-US" w:eastAsia="zh-CN"/>
        </w:rPr>
        <w:drawing>
          <wp:inline distT="0" distB="0" distL="114300" distR="114300">
            <wp:extent cx="2818130" cy="937895"/>
            <wp:effectExtent l="0" t="0" r="1270" b="1905"/>
            <wp:docPr id="19" name="图片 19" descr="17318374056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173183740561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18130" cy="93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25778">
      <w:pPr>
        <w:rPr>
          <w:rFonts w:ascii="宋体" w:hAnsi="宋体"/>
          <w:snapToGrid w:val="0"/>
          <w:kern w:val="0"/>
          <w:position w:val="6"/>
          <w:szCs w:val="21"/>
        </w:rPr>
      </w:pPr>
      <w:r>
        <w:rPr>
          <w:rFonts w:hint="eastAsia" w:ascii="宋体" w:hAnsi="宋体"/>
          <w:snapToGrid w:val="0"/>
          <w:kern w:val="0"/>
          <w:position w:val="6"/>
          <w:szCs w:val="21"/>
        </w:rPr>
        <w:t>式中τ = RC，即为时间常数，其物理意义是U</w:t>
      </w:r>
      <w:r>
        <w:rPr>
          <w:rFonts w:ascii="宋体" w:hAnsi="宋体"/>
          <w:snapToGrid w:val="0"/>
          <w:kern w:val="0"/>
          <w:position w:val="6"/>
          <w:szCs w:val="21"/>
        </w:rPr>
        <w:t>c</w:t>
      </w:r>
      <w:r>
        <w:rPr>
          <w:rFonts w:hint="eastAsia" w:ascii="宋体" w:hAnsi="宋体"/>
          <w:snapToGrid w:val="0"/>
          <w:kern w:val="0"/>
          <w:position w:val="6"/>
          <w:szCs w:val="21"/>
        </w:rPr>
        <w:t xml:space="preserve">(t)衰减到1/e (36.8%) </w:t>
      </w:r>
      <w:r>
        <w:rPr>
          <w:rFonts w:ascii="宋体" w:hAnsi="宋体"/>
          <w:snapToGrid w:val="0"/>
          <w:kern w:val="0"/>
          <w:position w:val="6"/>
          <w:szCs w:val="21"/>
        </w:rPr>
        <w:t>Uc</w:t>
      </w:r>
      <w:r>
        <w:rPr>
          <w:rFonts w:hint="eastAsia" w:ascii="宋体" w:hAnsi="宋体"/>
          <w:snapToGrid w:val="0"/>
          <w:kern w:val="0"/>
          <w:position w:val="6"/>
          <w:szCs w:val="21"/>
        </w:rPr>
        <w:t>(0)所需要的时间，反映了电路过渡过程的快慢程度。τ越大，暂态响应所持续的时间越长，即过渡过程的时间越长；反之，τ越小，过渡过程的时间越短。时间常数τ可通过相应的衰减曲线</w:t>
      </w:r>
      <w:r>
        <w:rPr>
          <w:rFonts w:hint="eastAsia" w:ascii="宋体" w:hAnsi="宋体"/>
          <w:snapToGrid w:val="0"/>
          <w:kern w:val="0"/>
          <w:position w:val="6"/>
          <w:szCs w:val="21"/>
          <w:lang w:eastAsia="zh-CN"/>
        </w:rPr>
        <w:t>，</w:t>
      </w:r>
      <w:r>
        <w:rPr>
          <w:rFonts w:hint="eastAsia" w:ascii="宋体" w:hAnsi="宋体"/>
          <w:snapToGrid w:val="0"/>
          <w:kern w:val="0"/>
          <w:position w:val="6"/>
          <w:szCs w:val="21"/>
        </w:rPr>
        <w:t>见图9.8.2</w:t>
      </w:r>
    </w:p>
    <w:p w14:paraId="30720D5E">
      <w:pPr>
        <w:rPr>
          <w:rFonts w:ascii="宋体" w:hAnsi="宋体"/>
          <w:kern w:val="0"/>
          <w:position w:val="6"/>
          <w:szCs w:val="21"/>
        </w:rPr>
      </w:pPr>
      <w:r>
        <w:rPr>
          <w:rFonts w:ascii="宋体" w:hAnsi="宋体"/>
          <w:kern w:val="0"/>
          <w:position w:val="6"/>
          <w:szCs w:val="21"/>
        </w:rPr>
        <w:drawing>
          <wp:inline distT="0" distB="0" distL="114300" distR="114300">
            <wp:extent cx="3355975" cy="1691005"/>
            <wp:effectExtent l="0" t="0" r="0" b="0"/>
            <wp:docPr id="1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rcRect r="44316"/>
                    <a:stretch>
                      <a:fillRect/>
                    </a:stretch>
                  </pic:blipFill>
                  <pic:spPr>
                    <a:xfrm>
                      <a:off x="0" y="0"/>
                      <a:ext cx="3355975" cy="1691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4F033E">
      <w:pPr>
        <w:rPr>
          <w:rFonts w:ascii="宋体" w:hAnsi="宋体"/>
          <w:kern w:val="0"/>
          <w:position w:val="6"/>
          <w:szCs w:val="21"/>
        </w:rPr>
      </w:pPr>
    </w:p>
    <w:p w14:paraId="58ADF20F">
      <w:pPr>
        <w:rPr>
          <w:rFonts w:ascii="宋体" w:hAnsi="宋体"/>
          <w:b/>
          <w:bCs/>
          <w:snapToGrid w:val="0"/>
          <w:kern w:val="0"/>
          <w:position w:val="6"/>
          <w:szCs w:val="21"/>
        </w:rPr>
      </w:pPr>
      <w:r>
        <w:rPr>
          <w:rFonts w:hint="eastAsia" w:ascii="宋体" w:hAnsi="宋体"/>
          <w:b/>
          <w:bCs/>
          <w:snapToGrid w:val="0"/>
          <w:kern w:val="0"/>
          <w:position w:val="6"/>
          <w:szCs w:val="21"/>
        </w:rPr>
        <w:t>2．一阶RC电路的零状态响应（充电过程）</w:t>
      </w:r>
    </w:p>
    <w:p w14:paraId="16A7ECFA">
      <w:pPr>
        <w:ind w:firstLine="420"/>
        <w:rPr>
          <w:rFonts w:ascii="宋体" w:hAnsi="宋体"/>
          <w:snapToGrid w:val="0"/>
          <w:kern w:val="0"/>
          <w:position w:val="6"/>
          <w:szCs w:val="21"/>
        </w:rPr>
      </w:pPr>
      <w:r>
        <w:rPr>
          <w:rFonts w:hint="eastAsia" w:ascii="宋体" w:hAnsi="宋体"/>
          <w:snapToGrid w:val="0"/>
          <w:kern w:val="0"/>
          <w:position w:val="6"/>
          <w:szCs w:val="21"/>
        </w:rPr>
        <w:t>所谓零状态响应是指初始状态为零，而输入不为零所产生的电路响应。一阶RC电路在阶跃信号激励下的零状态响应实际上就是直流电源经电阻R向C充电的过程。在图9.8.1所示的一阶电路中，先让开关K合于位置b，当t = 0时，将开关K转到位置a。电容器开始充电，充电方程为：</w:t>
      </w:r>
    </w:p>
    <w:p w14:paraId="567FF702">
      <w:pPr>
        <w:rPr>
          <w:rFonts w:ascii="宋体" w:hAnsi="宋体"/>
          <w:snapToGrid w:val="0"/>
          <w:kern w:val="0"/>
          <w:position w:val="6"/>
          <w:szCs w:val="21"/>
        </w:rPr>
      </w:pPr>
      <w:r>
        <w:rPr>
          <w:rFonts w:hint="eastAsia" w:ascii="宋体" w:hAnsi="宋体" w:eastAsia="宋体"/>
          <w:snapToGrid w:val="0"/>
          <w:kern w:val="0"/>
          <w:position w:val="6"/>
          <w:szCs w:val="21"/>
          <w:lang w:eastAsia="zh-CN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3197225</wp:posOffset>
            </wp:positionH>
            <wp:positionV relativeFrom="paragraph">
              <wp:posOffset>264795</wp:posOffset>
            </wp:positionV>
            <wp:extent cx="2655570" cy="1677035"/>
            <wp:effectExtent l="0" t="0" r="11430" b="12065"/>
            <wp:wrapNone/>
            <wp:docPr id="23" name="图片 23" descr="17318376852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173183768524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55570" cy="1677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/>
          <w:kern w:val="0"/>
          <w:position w:val="6"/>
          <w:szCs w:val="21"/>
        </w:rPr>
        <w:drawing>
          <wp:inline distT="0" distB="0" distL="114300" distR="114300">
            <wp:extent cx="2223135" cy="620395"/>
            <wp:effectExtent l="0" t="0" r="12065" b="1905"/>
            <wp:docPr id="1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23135" cy="620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422161">
      <w:pPr>
        <w:rPr>
          <w:rFonts w:hint="eastAsia" w:ascii="宋体" w:hAnsi="宋体" w:eastAsia="宋体"/>
          <w:snapToGrid w:val="0"/>
          <w:kern w:val="0"/>
          <w:position w:val="6"/>
          <w:szCs w:val="21"/>
          <w:lang w:eastAsia="zh-CN"/>
        </w:rPr>
      </w:pPr>
      <w:r>
        <w:rPr>
          <w:rFonts w:hint="eastAsia" w:ascii="宋体" w:hAnsi="宋体"/>
          <w:snapToGrid w:val="0"/>
          <w:kern w:val="0"/>
          <w:position w:val="6"/>
          <w:szCs w:val="21"/>
        </w:rPr>
        <w:t>可以得出电压和电流随时间变化的规律：</w:t>
      </w:r>
    </w:p>
    <w:p w14:paraId="041FC7F8">
      <w:pPr>
        <w:rPr>
          <w:rFonts w:hint="eastAsia" w:ascii="宋体" w:hAnsi="宋体"/>
          <w:snapToGrid w:val="0"/>
          <w:kern w:val="0"/>
          <w:position w:val="6"/>
          <w:szCs w:val="21"/>
        </w:rPr>
      </w:pPr>
      <w:r>
        <w:rPr>
          <w:rFonts w:ascii="宋体" w:hAnsi="宋体"/>
          <w:kern w:val="0"/>
          <w:position w:val="6"/>
          <w:szCs w:val="21"/>
        </w:rPr>
        <w:drawing>
          <wp:inline distT="0" distB="0" distL="114300" distR="114300">
            <wp:extent cx="3209925" cy="1035685"/>
            <wp:effectExtent l="0" t="0" r="3175" b="5715"/>
            <wp:docPr id="1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1035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937A8F">
      <w:pPr>
        <w:rPr>
          <w:rFonts w:hint="eastAsia" w:ascii="宋体" w:hAnsi="宋体"/>
          <w:snapToGrid w:val="0"/>
          <w:kern w:val="0"/>
          <w:position w:val="6"/>
          <w:szCs w:val="21"/>
        </w:rPr>
      </w:pPr>
      <w:r>
        <w:rPr>
          <w:rFonts w:hint="eastAsia" w:ascii="宋体" w:hAnsi="宋体"/>
          <w:snapToGrid w:val="0"/>
          <w:kern w:val="0"/>
          <w:position w:val="6"/>
          <w:szCs w:val="21"/>
        </w:rPr>
        <w:t>τ = RC为时间常数，其物理意义是由初始值上升至稳态值与初始值差值的63.2%处所需的时间。同样可以从响应曲线中求得时间常数τ，如图9.8.3所示。</w:t>
      </w:r>
    </w:p>
    <w:p w14:paraId="6B873FD4">
      <w:pPr>
        <w:rPr>
          <w:rFonts w:hint="eastAsia" w:ascii="宋体" w:hAnsi="宋体"/>
          <w:snapToGrid w:val="0"/>
          <w:kern w:val="0"/>
          <w:position w:val="6"/>
          <w:szCs w:val="21"/>
        </w:rPr>
      </w:pPr>
    </w:p>
    <w:p w14:paraId="6FEEE274">
      <w:pPr>
        <w:rPr>
          <w:rFonts w:ascii="宋体" w:hAnsi="宋体"/>
          <w:b/>
          <w:bCs/>
          <w:snapToGrid w:val="0"/>
          <w:kern w:val="0"/>
          <w:position w:val="6"/>
          <w:szCs w:val="21"/>
        </w:rPr>
      </w:pPr>
      <w:r>
        <w:rPr>
          <w:rFonts w:hint="eastAsia" w:ascii="宋体" w:hAnsi="宋体"/>
          <w:b/>
          <w:bCs/>
          <w:snapToGrid w:val="0"/>
          <w:kern w:val="0"/>
          <w:position w:val="6"/>
          <w:szCs w:val="21"/>
        </w:rPr>
        <w:t>3．方波响应</w:t>
      </w:r>
    </w:p>
    <w:p w14:paraId="48A16491">
      <w:pPr>
        <w:spacing w:line="276" w:lineRule="auto"/>
        <w:ind w:firstLine="420"/>
        <w:rPr>
          <w:rFonts w:ascii="宋体" w:hAnsi="宋体"/>
          <w:snapToGrid w:val="0"/>
          <w:kern w:val="0"/>
          <w:position w:val="6"/>
          <w:szCs w:val="21"/>
        </w:rPr>
      </w:pPr>
      <w:r>
        <w:rPr>
          <w:rFonts w:hint="eastAsia" w:ascii="宋体" w:hAnsi="宋体"/>
          <w:snapToGrid w:val="0"/>
          <w:kern w:val="0"/>
          <w:position w:val="6"/>
          <w:szCs w:val="21"/>
        </w:rPr>
        <w:t>当方波信号激励加到RC两端时，在电路的时间常数远小于方波周期时，可以视为零状态响应和零输入响应的多次过程。方波的前沿相当于给电路一个阶跃输入，其响应就是零状态响应；方波的后沿相当于在电容具有初始值uC(0)时，把电源用短路置换，电路响应转换成零输入响应。</w:t>
      </w:r>
    </w:p>
    <w:p w14:paraId="09030CA1">
      <w:pPr>
        <w:spacing w:line="276" w:lineRule="auto"/>
        <w:ind w:firstLine="420"/>
        <w:rPr>
          <w:rFonts w:ascii="宋体" w:hAnsi="宋体"/>
          <w:snapToGrid w:val="0"/>
          <w:kern w:val="0"/>
          <w:position w:val="6"/>
          <w:szCs w:val="21"/>
        </w:rPr>
      </w:pPr>
      <w:r>
        <w:rPr>
          <w:rFonts w:hint="eastAsia" w:ascii="宋体" w:hAnsi="宋体"/>
          <w:snapToGrid w:val="0"/>
          <w:kern w:val="0"/>
          <w:position w:val="6"/>
          <w:szCs w:val="21"/>
        </w:rPr>
        <w:t>当方波的1/2周期小于电路的时间常数时，方波前后沿对应的是瞬态过程的其中一小部分。</w:t>
      </w:r>
    </w:p>
    <w:p w14:paraId="54F3198A">
      <w:pPr>
        <w:spacing w:line="276" w:lineRule="auto"/>
        <w:ind w:firstLine="420"/>
        <w:rPr>
          <w:rFonts w:hint="eastAsia" w:ascii="宋体" w:hAnsi="宋体"/>
          <w:snapToGrid w:val="0"/>
          <w:kern w:val="0"/>
          <w:position w:val="6"/>
          <w:szCs w:val="21"/>
        </w:rPr>
      </w:pPr>
      <w:r>
        <w:rPr>
          <w:rFonts w:hint="eastAsia" w:ascii="宋体" w:hAnsi="宋体"/>
          <w:snapToGrid w:val="0"/>
          <w:kern w:val="0"/>
          <w:position w:val="6"/>
          <w:szCs w:val="21"/>
        </w:rPr>
        <w:t>由于方波是周期信号，可以用普通示波器显示出稳定的响应图形，便于观察和作定量分析。</w:t>
      </w:r>
    </w:p>
    <w:p w14:paraId="50E1AE3E">
      <w:pPr>
        <w:spacing w:line="276" w:lineRule="auto"/>
        <w:ind w:firstLine="420"/>
        <w:rPr>
          <w:rFonts w:hint="eastAsia" w:ascii="宋体" w:hAnsi="宋体"/>
          <w:snapToGrid w:val="0"/>
          <w:kern w:val="0"/>
          <w:position w:val="6"/>
          <w:szCs w:val="21"/>
        </w:rPr>
      </w:pPr>
    </w:p>
    <w:p w14:paraId="2EF6D7A1">
      <w:pPr>
        <w:rPr>
          <w:rFonts w:hint="default"/>
          <w:snapToGrid w:val="0"/>
          <w:color w:val="0000FF"/>
          <w:kern w:val="0"/>
          <w:position w:val="6"/>
          <w:szCs w:val="21"/>
          <w:lang w:val="en-US" w:eastAsia="zh-CN"/>
        </w:rPr>
      </w:pPr>
    </w:p>
    <w:p w14:paraId="1A8B33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textAlignment w:val="auto"/>
        <w:rPr>
          <w:snapToGrid w:val="0"/>
          <w:color w:val="000000" w:themeColor="text1"/>
          <w:kern w:val="0"/>
          <w:position w:val="6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b/>
          <w:bCs/>
          <w:snapToGrid w:val="0"/>
          <w:color w:val="000000" w:themeColor="text1"/>
          <w:kern w:val="0"/>
          <w:position w:val="6"/>
          <w:sz w:val="24"/>
          <w:szCs w:val="24"/>
          <w14:textFill>
            <w14:solidFill>
              <w14:schemeClr w14:val="tx1"/>
            </w14:solidFill>
          </w14:textFill>
        </w:rPr>
        <w:t>四、实验方案设计与参数计算</w:t>
      </w:r>
    </w:p>
    <w:p w14:paraId="521E73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textAlignment w:val="auto"/>
        <w:rPr>
          <w:rFonts w:hint="eastAsia" w:ascii="Times New Roman" w:hAnsi="Times New Roman" w:eastAsia="宋体" w:cs="Times New Roman"/>
          <w:snapToGrid w:val="0"/>
          <w:color w:val="0000FF"/>
          <w:kern w:val="0"/>
          <w:position w:val="6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napToGrid w:val="0"/>
          <w:color w:val="000000" w:themeColor="text1"/>
          <w:kern w:val="0"/>
          <w:position w:val="6"/>
          <w:sz w:val="21"/>
          <w:szCs w:val="21"/>
          <w14:textFill>
            <w14:solidFill>
              <w14:schemeClr w14:val="tx1"/>
            </w14:solidFill>
          </w14:textFill>
        </w:rPr>
        <w:t>4.1 实验方案总体设计</w:t>
      </w:r>
      <w:r>
        <w:rPr>
          <w:rFonts w:hint="eastAsia" w:ascii="Times New Roman" w:hAnsi="Times New Roman" w:eastAsia="宋体" w:cs="Times New Roman"/>
          <w:b/>
          <w:bCs/>
          <w:snapToGrid w:val="0"/>
          <w:color w:val="000000" w:themeColor="text1"/>
          <w:kern w:val="0"/>
          <w:position w:val="6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与实验电路</w:t>
      </w:r>
    </w:p>
    <w:p w14:paraId="6C4D9809">
      <w:pPr>
        <w:spacing w:line="276" w:lineRule="auto"/>
        <w:ind w:firstLine="420"/>
        <w:rPr>
          <w:rFonts w:hint="eastAsia" w:ascii="宋体" w:hAnsi="宋体"/>
          <w:snapToGrid w:val="0"/>
          <w:kern w:val="0"/>
          <w:position w:val="6"/>
          <w:szCs w:val="21"/>
          <w:lang w:val="en-US" w:eastAsia="zh-CN"/>
        </w:rPr>
      </w:pPr>
      <w:r>
        <w:rPr>
          <w:rFonts w:hint="eastAsia" w:ascii="宋体" w:hAnsi="宋体"/>
          <w:snapToGrid w:val="0"/>
          <w:kern w:val="0"/>
          <w:position w:val="6"/>
          <w:szCs w:val="21"/>
          <w:lang w:val="en-US" w:eastAsia="zh-CN"/>
        </w:rPr>
        <w:t xml:space="preserve"> RC电路的响应是一个十分短暂的单次变化瞬态过程，一次激励引起电路一次响应。要在示波器上显示RC电路的响应曲线进而进行观察和测量有关参数，就必须周期性地重复进行激励，使这种单次变化的过程重复出现，而且要保证激励信号与示波器扫描的同步，只有这样，才能在示波器上显示稳定的电路响应曲线。</w:t>
      </w:r>
    </w:p>
    <w:p w14:paraId="29D1CEF0">
      <w:pPr>
        <w:spacing w:line="276" w:lineRule="auto"/>
        <w:ind w:firstLine="420"/>
        <w:rPr>
          <w:rFonts w:hint="eastAsia" w:ascii="宋体" w:hAnsi="宋体"/>
          <w:snapToGrid w:val="0"/>
          <w:kern w:val="0"/>
          <w:position w:val="6"/>
          <w:szCs w:val="21"/>
          <w:lang w:val="en-US" w:eastAsia="zh-CN"/>
        </w:rPr>
      </w:pPr>
      <w:r>
        <w:rPr>
          <w:rFonts w:hint="eastAsia" w:ascii="宋体" w:hAnsi="宋体"/>
          <w:snapToGrid w:val="0"/>
          <w:kern w:val="0"/>
          <w:position w:val="6"/>
          <w:szCs w:val="21"/>
          <w:lang w:val="en-US" w:eastAsia="zh-CN"/>
        </w:rPr>
        <w:t>为此，实验时必须设计一个实验方案，实现对RC电路的周期性重复激励和向示波器提供扫描同步信号。图9.8.4是观测零状态响应过程的实验电路，选用555时基电路作激励脉冲信号发生电路，用CD4066电子开关实现电路中开关的切换，脉冲信号的前沿为示波器提供扫描同步触发信号。</w:t>
      </w:r>
    </w:p>
    <w:p w14:paraId="5920F4A1">
      <w:pPr>
        <w:spacing w:line="276" w:lineRule="auto"/>
        <w:rPr>
          <w:rFonts w:hint="eastAsia" w:ascii="宋体" w:hAnsi="宋体"/>
          <w:snapToGrid w:val="0"/>
          <w:kern w:val="0"/>
          <w:position w:val="6"/>
          <w:szCs w:val="21"/>
          <w:lang w:val="en-US" w:eastAsia="zh-CN"/>
        </w:rPr>
      </w:pPr>
      <w:r>
        <w:rPr>
          <w:rFonts w:ascii="宋体" w:hAnsi="宋体"/>
          <w:kern w:val="0"/>
          <w:position w:val="6"/>
          <w:szCs w:val="21"/>
        </w:rPr>
        <w:drawing>
          <wp:inline distT="0" distB="0" distL="114300" distR="114300">
            <wp:extent cx="3260090" cy="1386205"/>
            <wp:effectExtent l="0" t="0" r="3810" b="10795"/>
            <wp:docPr id="25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60090" cy="1386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/>
          <w:snapToGrid w:val="0"/>
          <w:kern w:val="0"/>
          <w:position w:val="6"/>
          <w:szCs w:val="21"/>
          <w:lang w:val="en-US" w:eastAsia="zh-CN"/>
        </w:rPr>
        <w:drawing>
          <wp:inline distT="0" distB="0" distL="114300" distR="114300">
            <wp:extent cx="2783205" cy="1802765"/>
            <wp:effectExtent l="0" t="0" r="10795" b="635"/>
            <wp:docPr id="24" name="图片 24" descr="1eb70874a6516f7d606ff3f326055f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1eb70874a6516f7d606ff3f326055f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83205" cy="180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F4A72">
      <w:pPr>
        <w:rPr>
          <w:rFonts w:hint="eastAsia" w:ascii="Times New Roman" w:hAnsi="Times New Roman" w:eastAsia="宋体" w:cs="Times New Roman"/>
          <w:snapToGrid w:val="0"/>
          <w:color w:val="0000FF"/>
          <w:kern w:val="0"/>
          <w:position w:val="6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napToGrid w:val="0"/>
          <w:color w:val="0000FF"/>
          <w:kern w:val="0"/>
          <w:position w:val="6"/>
          <w:szCs w:val="21"/>
          <w:lang w:val="en-US" w:eastAsia="zh-CN"/>
        </w:rPr>
        <w:t xml:space="preserve"> </w:t>
      </w:r>
    </w:p>
    <w:p w14:paraId="3BF0F0C8">
      <w:pPr>
        <w:rPr>
          <w:rFonts w:hint="default" w:ascii="Times New Roman" w:hAnsi="Times New Roman" w:eastAsia="宋体" w:cs="Times New Roman"/>
          <w:snapToGrid w:val="0"/>
          <w:color w:val="0000FF"/>
          <w:kern w:val="0"/>
          <w:position w:val="6"/>
          <w:szCs w:val="21"/>
          <w:lang w:val="en-US" w:eastAsia="zh-CN"/>
        </w:rPr>
      </w:pPr>
    </w:p>
    <w:p w14:paraId="2BFE5B80">
      <w:pPr>
        <w:rPr>
          <w:rFonts w:hint="eastAsia" w:ascii="Times New Roman" w:hAnsi="Times New Roman" w:eastAsia="宋体" w:cs="Times New Roman"/>
          <w:b/>
          <w:bCs/>
          <w:snapToGrid w:val="0"/>
          <w:color w:val="0000FF"/>
          <w:kern w:val="0"/>
          <w:position w:val="6"/>
          <w:sz w:val="21"/>
          <w:szCs w:val="21"/>
        </w:rPr>
      </w:pPr>
      <w:r>
        <w:rPr>
          <w:rFonts w:hint="eastAsia" w:ascii="Times New Roman" w:hAnsi="Times New Roman" w:eastAsia="宋体" w:cs="Times New Roman"/>
          <w:b/>
          <w:bCs/>
          <w:snapToGrid w:val="0"/>
          <w:color w:val="000000" w:themeColor="text1"/>
          <w:kern w:val="0"/>
          <w:position w:val="6"/>
          <w:sz w:val="21"/>
          <w:szCs w:val="21"/>
          <w14:textFill>
            <w14:solidFill>
              <w14:schemeClr w14:val="tx1"/>
            </w14:solidFill>
          </w14:textFill>
        </w:rPr>
        <w:t>4.2 各功能电路计算</w:t>
      </w:r>
    </w:p>
    <w:p w14:paraId="168E30D9">
      <w:pPr>
        <w:rPr>
          <w:rFonts w:hint="default" w:ascii="Times New Roman" w:hAnsi="Times New Roman" w:eastAsia="宋体" w:cs="Times New Roman"/>
          <w:b/>
          <w:bCs/>
          <w:snapToGrid w:val="0"/>
          <w:color w:val="0000FF"/>
          <w:kern w:val="0"/>
          <w:position w:val="6"/>
          <w:sz w:val="21"/>
          <w:szCs w:val="21"/>
          <w:lang w:val="en-US" w:eastAsia="zh-CN"/>
        </w:rPr>
      </w:pPr>
      <w:r>
        <w:rPr>
          <w:rFonts w:hint="eastAsia" w:ascii="宋体" w:hAnsi="宋体"/>
          <w:snapToGrid w:val="0"/>
          <w:kern w:val="0"/>
          <w:position w:val="6"/>
          <w:szCs w:val="21"/>
          <w:lang w:val="en-US" w:eastAsia="zh-CN"/>
        </w:rPr>
        <w:t>理论值计算：</w:t>
      </w:r>
    </w:p>
    <w:p w14:paraId="1DB4DC0F">
      <w:pPr>
        <w:rPr>
          <w:rFonts w:hint="eastAsia" w:ascii="Times New Roman" w:hAnsi="Times New Roman" w:eastAsia="宋体" w:cs="Times New Roman"/>
          <w:b/>
          <w:bCs/>
          <w:snapToGrid w:val="0"/>
          <w:color w:val="0000FF"/>
          <w:kern w:val="0"/>
          <w:position w:val="6"/>
          <w:sz w:val="21"/>
          <w:szCs w:val="21"/>
          <w:lang w:eastAsia="zh-CN"/>
        </w:rPr>
      </w:pPr>
      <w:r>
        <w:rPr>
          <w:rFonts w:hint="eastAsia" w:ascii="Times New Roman" w:hAnsi="Times New Roman" w:eastAsia="宋体" w:cs="Times New Roman"/>
          <w:b/>
          <w:bCs/>
          <w:snapToGrid w:val="0"/>
          <w:color w:val="0000FF"/>
          <w:kern w:val="0"/>
          <w:position w:val="6"/>
          <w:sz w:val="21"/>
          <w:szCs w:val="21"/>
          <w:lang w:eastAsia="zh-CN"/>
        </w:rPr>
        <w:drawing>
          <wp:inline distT="0" distB="0" distL="114300" distR="114300">
            <wp:extent cx="2229485" cy="1587500"/>
            <wp:effectExtent l="0" t="0" r="5715" b="0"/>
            <wp:docPr id="27" name="图片 27" descr="8e6c66ad6a581ca6723ce9155b0b3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8e6c66ad6a581ca6723ce9155b0b37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29485" cy="15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cs="Times New Roman"/>
          <w:b/>
          <w:bCs/>
          <w:snapToGrid w:val="0"/>
          <w:color w:val="0000FF"/>
          <w:kern w:val="0"/>
          <w:position w:val="6"/>
          <w:sz w:val="21"/>
          <w:szCs w:val="21"/>
          <w:lang w:val="en-US" w:eastAsia="zh-CN"/>
        </w:rPr>
        <w:t xml:space="preserve">     </w:t>
      </w:r>
      <w:r>
        <w:rPr>
          <w:rFonts w:hint="eastAsia" w:ascii="Times New Roman" w:hAnsi="Times New Roman" w:eastAsia="宋体" w:cs="Times New Roman"/>
          <w:b/>
          <w:bCs/>
          <w:snapToGrid w:val="0"/>
          <w:color w:val="0000FF"/>
          <w:kern w:val="0"/>
          <w:position w:val="6"/>
          <w:sz w:val="21"/>
          <w:szCs w:val="21"/>
          <w:lang w:eastAsia="zh-CN"/>
        </w:rPr>
        <w:drawing>
          <wp:inline distT="0" distB="0" distL="114300" distR="114300">
            <wp:extent cx="2181860" cy="1621790"/>
            <wp:effectExtent l="0" t="0" r="2540" b="3810"/>
            <wp:docPr id="28" name="图片 28" descr="ebf4ba89aa769ea9b0a03787599fed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ebf4ba89aa769ea9b0a03787599fedb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81860" cy="162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B6A6B">
      <w:pPr>
        <w:rPr>
          <w:rFonts w:hint="eastAsia" w:ascii="Times New Roman" w:hAnsi="Times New Roman" w:eastAsia="宋体" w:cs="Times New Roman"/>
          <w:b/>
          <w:bCs/>
          <w:snapToGrid w:val="0"/>
          <w:color w:val="0000FF"/>
          <w:kern w:val="0"/>
          <w:position w:val="6"/>
          <w:sz w:val="21"/>
          <w:szCs w:val="21"/>
        </w:rPr>
      </w:pPr>
    </w:p>
    <w:p w14:paraId="599D57CE">
      <w:pPr>
        <w:rPr>
          <w:rFonts w:hint="eastAsia" w:ascii="Times New Roman" w:hAnsi="Times New Roman" w:eastAsia="宋体" w:cs="Times New Roman"/>
          <w:b/>
          <w:bCs/>
          <w:snapToGrid w:val="0"/>
          <w:color w:val="0000FF"/>
          <w:kern w:val="0"/>
          <w:position w:val="6"/>
          <w:sz w:val="21"/>
          <w:szCs w:val="21"/>
          <w:lang w:eastAsia="zh-CN"/>
        </w:rPr>
      </w:pPr>
      <w:r>
        <w:rPr>
          <w:rFonts w:hint="eastAsia" w:ascii="Times New Roman" w:hAnsi="Times New Roman" w:eastAsia="宋体" w:cs="Times New Roman"/>
          <w:b/>
          <w:bCs/>
          <w:snapToGrid w:val="0"/>
          <w:color w:val="0000FF"/>
          <w:kern w:val="0"/>
          <w:position w:val="6"/>
          <w:sz w:val="21"/>
          <w:szCs w:val="21"/>
          <w:lang w:eastAsia="zh-CN"/>
        </w:rPr>
        <w:drawing>
          <wp:inline distT="0" distB="0" distL="114300" distR="114300">
            <wp:extent cx="4298950" cy="1483360"/>
            <wp:effectExtent l="0" t="0" r="6350" b="2540"/>
            <wp:docPr id="26" name="图片 26" descr="61341e07cb99dd66e7ce9d2c0c8fdb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61341e07cb99dd66e7ce9d2c0c8fdb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98950" cy="148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05D7B">
      <w:pPr>
        <w:rPr>
          <w:rFonts w:hint="eastAsia" w:ascii="宋体" w:hAnsi="宋体"/>
          <w:snapToGrid w:val="0"/>
          <w:color w:val="000000" w:themeColor="text1"/>
          <w:kern w:val="0"/>
          <w:position w:val="6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snapToGrid w:val="0"/>
          <w:color w:val="000000" w:themeColor="text1"/>
          <w:kern w:val="0"/>
          <w:position w:val="6"/>
          <w:szCs w:val="21"/>
          <w:lang w:val="en-US" w:eastAsia="zh-CN"/>
          <w14:textFill>
            <w14:solidFill>
              <w14:schemeClr w14:val="tx1"/>
            </w14:solidFill>
          </w14:textFill>
        </w:rPr>
        <w:t>由</w:t>
      </w:r>
      <w:r>
        <w:rPr>
          <w:rFonts w:hint="eastAsia" w:ascii="宋体" w:hAnsi="宋体"/>
          <w:snapToGrid w:val="0"/>
          <w:color w:val="000000" w:themeColor="text1"/>
          <w:kern w:val="0"/>
          <w:position w:val="6"/>
          <w:szCs w:val="21"/>
          <w:lang w:eastAsia="zh-CN"/>
          <w14:textFill>
            <w14:solidFill>
              <w14:schemeClr w14:val="tx1"/>
            </w14:solidFill>
          </w14:textFill>
        </w:rPr>
        <w:t>τ = RC</w:t>
      </w:r>
      <w:r>
        <w:rPr>
          <w:rFonts w:hint="eastAsia" w:ascii="宋体" w:hAnsi="宋体"/>
          <w:snapToGrid w:val="0"/>
          <w:color w:val="000000" w:themeColor="text1"/>
          <w:kern w:val="0"/>
          <w:position w:val="6"/>
          <w:szCs w:val="21"/>
          <w:lang w:val="en-US" w:eastAsia="zh-CN"/>
          <w14:textFill>
            <w14:solidFill>
              <w14:schemeClr w14:val="tx1"/>
            </w14:solidFill>
          </w14:textFill>
        </w:rPr>
        <w:t>可计算得：</w:t>
      </w:r>
    </w:p>
    <w:p w14:paraId="3D72B03E">
      <w:pPr>
        <w:rPr>
          <w:rFonts w:hint="eastAsia" w:ascii="宋体" w:hAnsi="宋体"/>
          <w:snapToGrid w:val="0"/>
          <w:color w:val="000000" w:themeColor="text1"/>
          <w:kern w:val="0"/>
          <w:position w:val="6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snapToGrid w:val="0"/>
          <w:color w:val="000000" w:themeColor="text1"/>
          <w:kern w:val="0"/>
          <w:position w:val="6"/>
          <w:szCs w:val="21"/>
          <w:lang w:val="en-US" w:eastAsia="zh-CN"/>
          <w14:textFill>
            <w14:solidFill>
              <w14:schemeClr w14:val="tx1"/>
            </w14:solidFill>
          </w14:textFill>
        </w:rPr>
        <w:t>零输入响应：RO1=4300Ω，C01=220000pF，</w:t>
      </w:r>
      <w:r>
        <w:rPr>
          <w:rFonts w:hint="eastAsia" w:ascii="宋体" w:hAnsi="宋体"/>
          <w:snapToGrid w:val="0"/>
          <w:color w:val="000000" w:themeColor="text1"/>
          <w:kern w:val="0"/>
          <w:position w:val="6"/>
          <w:szCs w:val="21"/>
          <w:lang w:eastAsia="zh-CN"/>
          <w14:textFill>
            <w14:solidFill>
              <w14:schemeClr w14:val="tx1"/>
            </w14:solidFill>
          </w14:textFill>
        </w:rPr>
        <w:t>τ</w:t>
      </w:r>
      <w:r>
        <w:rPr>
          <w:rFonts w:hint="eastAsia" w:ascii="宋体" w:hAnsi="宋体"/>
          <w:snapToGrid w:val="0"/>
          <w:color w:val="000000" w:themeColor="text1"/>
          <w:kern w:val="0"/>
          <w:position w:val="6"/>
          <w:szCs w:val="21"/>
          <w:lang w:val="en-US" w:eastAsia="zh-CN"/>
          <w14:textFill>
            <w14:solidFill>
              <w14:schemeClr w14:val="tx1"/>
            </w14:solidFill>
          </w14:textFill>
        </w:rPr>
        <w:t>=946</w:t>
      </w:r>
      <w:r>
        <w:rPr>
          <w:rFonts w:hint="eastAsia" w:ascii="Malgun Gothic Semilight" w:hAnsi="Malgun Gothic Semilight" w:eastAsia="Malgun Gothic Semilight" w:cs="Malgun Gothic Semilight"/>
          <w:snapToGrid w:val="0"/>
          <w:color w:val="000000" w:themeColor="text1"/>
          <w:kern w:val="0"/>
          <w:position w:val="6"/>
          <w:szCs w:val="21"/>
          <w:lang w:val="en-US" w:eastAsia="zh-CN"/>
          <w14:textFill>
            <w14:solidFill>
              <w14:schemeClr w14:val="tx1"/>
            </w14:solidFill>
          </w14:textFill>
        </w:rPr>
        <w:t>μs</w:t>
      </w:r>
      <w:r>
        <w:rPr>
          <w:rFonts w:hint="eastAsia" w:ascii="宋体" w:hAnsi="宋体"/>
          <w:snapToGrid w:val="0"/>
          <w:color w:val="000000" w:themeColor="text1"/>
          <w:kern w:val="0"/>
          <w:position w:val="6"/>
          <w:szCs w:val="21"/>
          <w:lang w:val="en-US" w:eastAsia="zh-CN"/>
          <w14:textFill>
            <w14:solidFill>
              <w14:schemeClr w14:val="tx1"/>
            </w14:solidFill>
          </w14:textFill>
        </w:rPr>
        <w:t>；RO1=4300Ω，C02=10000pF，</w:t>
      </w:r>
      <w:r>
        <w:rPr>
          <w:rFonts w:hint="eastAsia" w:ascii="宋体" w:hAnsi="宋体"/>
          <w:snapToGrid w:val="0"/>
          <w:color w:val="000000" w:themeColor="text1"/>
          <w:kern w:val="0"/>
          <w:position w:val="6"/>
          <w:szCs w:val="21"/>
          <w:lang w:eastAsia="zh-CN"/>
          <w14:textFill>
            <w14:solidFill>
              <w14:schemeClr w14:val="tx1"/>
            </w14:solidFill>
          </w14:textFill>
        </w:rPr>
        <w:t>τ</w:t>
      </w:r>
      <w:r>
        <w:rPr>
          <w:rFonts w:hint="eastAsia" w:ascii="宋体" w:hAnsi="宋体"/>
          <w:snapToGrid w:val="0"/>
          <w:color w:val="000000" w:themeColor="text1"/>
          <w:kern w:val="0"/>
          <w:position w:val="6"/>
          <w:szCs w:val="21"/>
          <w:lang w:val="en-US" w:eastAsia="zh-CN"/>
          <w14:textFill>
            <w14:solidFill>
              <w14:schemeClr w14:val="tx1"/>
            </w14:solidFill>
          </w14:textFill>
        </w:rPr>
        <w:t>=43</w:t>
      </w:r>
      <w:r>
        <w:rPr>
          <w:rFonts w:hint="eastAsia" w:ascii="Malgun Gothic Semilight" w:hAnsi="Malgun Gothic Semilight" w:eastAsia="Malgun Gothic Semilight" w:cs="Malgun Gothic Semilight"/>
          <w:snapToGrid w:val="0"/>
          <w:color w:val="000000" w:themeColor="text1"/>
          <w:kern w:val="0"/>
          <w:position w:val="6"/>
          <w:szCs w:val="21"/>
          <w:lang w:val="en-US" w:eastAsia="zh-CN"/>
          <w14:textFill>
            <w14:solidFill>
              <w14:schemeClr w14:val="tx1"/>
            </w14:solidFill>
          </w14:textFill>
        </w:rPr>
        <w:t>μs</w:t>
      </w:r>
      <w:r>
        <w:rPr>
          <w:rFonts w:hint="eastAsia" w:ascii="宋体" w:hAnsi="宋体"/>
          <w:snapToGrid w:val="0"/>
          <w:color w:val="000000" w:themeColor="text1"/>
          <w:kern w:val="0"/>
          <w:position w:val="6"/>
          <w:szCs w:val="21"/>
          <w:lang w:val="en-US" w:eastAsia="zh-CN"/>
          <w14:textFill>
            <w14:solidFill>
              <w14:schemeClr w14:val="tx1"/>
            </w14:solidFill>
          </w14:textFill>
        </w:rPr>
        <w:t>；</w:t>
      </w:r>
    </w:p>
    <w:p w14:paraId="64BE9D79">
      <w:pPr>
        <w:rPr>
          <w:rFonts w:hint="eastAsia" w:ascii="宋体" w:hAnsi="宋体"/>
          <w:snapToGrid w:val="0"/>
          <w:color w:val="000000" w:themeColor="text1"/>
          <w:kern w:val="0"/>
          <w:position w:val="6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snapToGrid w:val="0"/>
          <w:color w:val="000000" w:themeColor="text1"/>
          <w:kern w:val="0"/>
          <w:position w:val="6"/>
          <w:szCs w:val="21"/>
          <w:lang w:val="en-US" w:eastAsia="zh-CN"/>
          <w14:textFill>
            <w14:solidFill>
              <w14:schemeClr w14:val="tx1"/>
            </w14:solidFill>
          </w14:textFill>
        </w:rPr>
        <w:t>零状态响应：RI1=9100Ω，CI1=100000pF，</w:t>
      </w:r>
      <w:r>
        <w:rPr>
          <w:rFonts w:hint="eastAsia" w:ascii="宋体" w:hAnsi="宋体"/>
          <w:snapToGrid w:val="0"/>
          <w:color w:val="000000" w:themeColor="text1"/>
          <w:kern w:val="0"/>
          <w:position w:val="6"/>
          <w:szCs w:val="21"/>
          <w:lang w:eastAsia="zh-CN"/>
          <w14:textFill>
            <w14:solidFill>
              <w14:schemeClr w14:val="tx1"/>
            </w14:solidFill>
          </w14:textFill>
        </w:rPr>
        <w:t>τ</w:t>
      </w:r>
      <w:r>
        <w:rPr>
          <w:rFonts w:hint="eastAsia" w:ascii="宋体" w:hAnsi="宋体"/>
          <w:snapToGrid w:val="0"/>
          <w:color w:val="000000" w:themeColor="text1"/>
          <w:kern w:val="0"/>
          <w:position w:val="6"/>
          <w:szCs w:val="21"/>
          <w:lang w:val="en-US" w:eastAsia="zh-CN"/>
          <w14:textFill>
            <w14:solidFill>
              <w14:schemeClr w14:val="tx1"/>
            </w14:solidFill>
          </w14:textFill>
        </w:rPr>
        <w:t>=910</w:t>
      </w:r>
      <w:r>
        <w:rPr>
          <w:rFonts w:hint="eastAsia" w:ascii="Malgun Gothic Semilight" w:hAnsi="Malgun Gothic Semilight" w:eastAsia="Malgun Gothic Semilight" w:cs="Malgun Gothic Semilight"/>
          <w:snapToGrid w:val="0"/>
          <w:color w:val="000000" w:themeColor="text1"/>
          <w:kern w:val="0"/>
          <w:position w:val="6"/>
          <w:szCs w:val="21"/>
          <w:lang w:val="en-US" w:eastAsia="zh-CN"/>
          <w14:textFill>
            <w14:solidFill>
              <w14:schemeClr w14:val="tx1"/>
            </w14:solidFill>
          </w14:textFill>
        </w:rPr>
        <w:t>μs</w:t>
      </w:r>
      <w:r>
        <w:rPr>
          <w:rFonts w:hint="eastAsia" w:ascii="宋体" w:hAnsi="宋体"/>
          <w:snapToGrid w:val="0"/>
          <w:color w:val="000000" w:themeColor="text1"/>
          <w:kern w:val="0"/>
          <w:position w:val="6"/>
          <w:szCs w:val="21"/>
          <w:lang w:val="en-US" w:eastAsia="zh-CN"/>
          <w14:textFill>
            <w14:solidFill>
              <w14:schemeClr w14:val="tx1"/>
            </w14:solidFill>
          </w14:textFill>
        </w:rPr>
        <w:t>；RI2=750Ω，CI1=100000pF，</w:t>
      </w:r>
      <w:r>
        <w:rPr>
          <w:rFonts w:hint="eastAsia" w:ascii="宋体" w:hAnsi="宋体"/>
          <w:snapToGrid w:val="0"/>
          <w:color w:val="000000" w:themeColor="text1"/>
          <w:kern w:val="0"/>
          <w:position w:val="6"/>
          <w:szCs w:val="21"/>
          <w:lang w:eastAsia="zh-CN"/>
          <w14:textFill>
            <w14:solidFill>
              <w14:schemeClr w14:val="tx1"/>
            </w14:solidFill>
          </w14:textFill>
        </w:rPr>
        <w:t>τ</w:t>
      </w:r>
      <w:r>
        <w:rPr>
          <w:rFonts w:hint="eastAsia" w:ascii="宋体" w:hAnsi="宋体"/>
          <w:snapToGrid w:val="0"/>
          <w:color w:val="000000" w:themeColor="text1"/>
          <w:kern w:val="0"/>
          <w:position w:val="6"/>
          <w:szCs w:val="21"/>
          <w:lang w:val="en-US" w:eastAsia="zh-CN"/>
          <w14:textFill>
            <w14:solidFill>
              <w14:schemeClr w14:val="tx1"/>
            </w14:solidFill>
          </w14:textFill>
        </w:rPr>
        <w:t>=75</w:t>
      </w:r>
      <w:r>
        <w:rPr>
          <w:rFonts w:hint="eastAsia" w:ascii="Malgun Gothic Semilight" w:hAnsi="Malgun Gothic Semilight" w:eastAsia="Malgun Gothic Semilight" w:cs="Malgun Gothic Semilight"/>
          <w:snapToGrid w:val="0"/>
          <w:color w:val="000000" w:themeColor="text1"/>
          <w:kern w:val="0"/>
          <w:position w:val="6"/>
          <w:szCs w:val="21"/>
          <w:lang w:val="en-US" w:eastAsia="zh-CN"/>
          <w14:textFill>
            <w14:solidFill>
              <w14:schemeClr w14:val="tx1"/>
            </w14:solidFill>
          </w14:textFill>
        </w:rPr>
        <w:t>μs</w:t>
      </w:r>
      <w:r>
        <w:rPr>
          <w:rFonts w:hint="eastAsia" w:ascii="宋体" w:hAnsi="宋体"/>
          <w:snapToGrid w:val="0"/>
          <w:color w:val="000000" w:themeColor="text1"/>
          <w:kern w:val="0"/>
          <w:position w:val="6"/>
          <w:szCs w:val="21"/>
          <w:lang w:val="en-US" w:eastAsia="zh-CN"/>
          <w14:textFill>
            <w14:solidFill>
              <w14:schemeClr w14:val="tx1"/>
            </w14:solidFill>
          </w14:textFill>
        </w:rPr>
        <w:t>；</w:t>
      </w:r>
    </w:p>
    <w:p w14:paraId="7637EF4F">
      <w:pPr>
        <w:rPr>
          <w:rFonts w:hint="default" w:ascii="宋体" w:hAnsi="宋体"/>
          <w:snapToGrid w:val="0"/>
          <w:color w:val="000000" w:themeColor="text1"/>
          <w:kern w:val="0"/>
          <w:position w:val="6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snapToGrid w:val="0"/>
          <w:color w:val="000000" w:themeColor="text1"/>
          <w:kern w:val="0"/>
          <w:position w:val="6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</w:t>
      </w:r>
    </w:p>
    <w:p w14:paraId="7D690DDA">
      <w:pPr>
        <w:rPr>
          <w:rFonts w:hint="default" w:ascii="Times New Roman" w:hAnsi="Times New Roman" w:eastAsia="宋体" w:cs="Times New Roman"/>
          <w:b/>
          <w:bCs/>
          <w:snapToGrid w:val="0"/>
          <w:color w:val="0000FF"/>
          <w:kern w:val="0"/>
          <w:position w:val="6"/>
          <w:sz w:val="21"/>
          <w:szCs w:val="21"/>
          <w:lang w:val="en-US" w:eastAsia="zh-CN"/>
        </w:rPr>
      </w:pPr>
    </w:p>
    <w:p w14:paraId="501BAC59">
      <w:pPr>
        <w:rPr>
          <w:rFonts w:hint="eastAsia"/>
          <w:snapToGrid w:val="0"/>
          <w:color w:val="0000FF"/>
          <w:kern w:val="0"/>
          <w:position w:val="6"/>
          <w:szCs w:val="21"/>
        </w:rPr>
      </w:pPr>
    </w:p>
    <w:p w14:paraId="5A531AE9">
      <w:pPr>
        <w:rPr>
          <w:rFonts w:hint="eastAsia"/>
          <w:snapToGrid w:val="0"/>
          <w:color w:val="000000" w:themeColor="text1"/>
          <w:kern w:val="0"/>
          <w:position w:val="6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b/>
          <w:bCs/>
          <w:snapToGrid w:val="0"/>
          <w:color w:val="000000" w:themeColor="text1"/>
          <w:kern w:val="0"/>
          <w:position w:val="6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五、实验仪器设备</w:t>
      </w:r>
    </w:p>
    <w:p w14:paraId="6B7126C9">
      <w:pPr>
        <w:rPr>
          <w:rFonts w:hint="eastAsia" w:ascii="Times New Roman" w:hAnsi="Times New Roman" w:eastAsia="宋体" w:cs="Times New Roman"/>
          <w:snapToGrid w:val="0"/>
          <w:color w:val="0000FF"/>
          <w:kern w:val="0"/>
          <w:position w:val="6"/>
          <w:szCs w:val="21"/>
          <w:lang w:val="en-US" w:eastAsia="zh-CN"/>
        </w:rPr>
      </w:pPr>
      <w:r>
        <w:rPr>
          <w:rFonts w:hint="eastAsia" w:ascii="宋体" w:hAnsi="宋体"/>
          <w:snapToGrid w:val="0"/>
          <w:color w:val="000000" w:themeColor="text1"/>
          <w:kern w:val="0"/>
          <w:position w:val="6"/>
          <w:szCs w:val="21"/>
          <w14:textFill>
            <w14:solidFill>
              <w14:schemeClr w14:val="tx1"/>
            </w14:solidFill>
          </w14:textFill>
        </w:rPr>
        <w:t>直流稳压源</w:t>
      </w:r>
      <w:r>
        <w:rPr>
          <w:rFonts w:hint="eastAsia" w:ascii="宋体" w:hAnsi="宋体"/>
          <w:snapToGrid w:val="0"/>
          <w:color w:val="000000" w:themeColor="text1"/>
          <w:kern w:val="0"/>
          <w:position w:val="6"/>
          <w:szCs w:val="21"/>
          <w:lang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宋体" w:hAnsi="宋体"/>
          <w:snapToGrid w:val="0"/>
          <w:color w:val="000000" w:themeColor="text1"/>
          <w:kern w:val="0"/>
          <w:position w:val="6"/>
          <w:szCs w:val="21"/>
          <w14:textFill>
            <w14:solidFill>
              <w14:schemeClr w14:val="tx1"/>
            </w14:solidFill>
          </w14:textFill>
        </w:rPr>
        <w:t>示波器、实验电路板</w:t>
      </w:r>
      <w:r>
        <w:rPr>
          <w:rFonts w:hint="eastAsia" w:ascii="宋体" w:hAnsi="宋体"/>
          <w:snapToGrid w:val="0"/>
          <w:color w:val="000000" w:themeColor="text1"/>
          <w:kern w:val="0"/>
          <w:position w:val="6"/>
          <w:szCs w:val="21"/>
          <w:lang w:val="en-US" w:eastAsia="zh-CN"/>
          <w14:textFill>
            <w14:solidFill>
              <w14:schemeClr w14:val="tx1"/>
            </w14:solidFill>
          </w14:textFill>
        </w:rPr>
        <w:t>等。</w:t>
      </w:r>
    </w:p>
    <w:p w14:paraId="64481877">
      <w:pPr>
        <w:rPr>
          <w:snapToGrid w:val="0"/>
          <w:color w:val="0000FF"/>
          <w:kern w:val="0"/>
          <w:position w:val="6"/>
          <w:szCs w:val="21"/>
        </w:rPr>
      </w:pPr>
      <w:r>
        <w:rPr>
          <w:rFonts w:hint="eastAsia"/>
          <w:snapToGrid w:val="0"/>
          <w:color w:val="0000FF"/>
          <w:kern w:val="0"/>
          <w:position w:val="6"/>
          <w:szCs w:val="21"/>
        </w:rPr>
        <w:tab/>
      </w:r>
      <w:r>
        <w:rPr>
          <w:rFonts w:hint="eastAsia"/>
          <w:snapToGrid w:val="0"/>
          <w:color w:val="0000FF"/>
          <w:kern w:val="0"/>
          <w:position w:val="6"/>
          <w:szCs w:val="21"/>
        </w:rPr>
        <w:tab/>
      </w:r>
      <w:r>
        <w:rPr>
          <w:rFonts w:hint="eastAsia"/>
          <w:snapToGrid w:val="0"/>
          <w:color w:val="0000FF"/>
          <w:kern w:val="0"/>
          <w:position w:val="6"/>
          <w:szCs w:val="21"/>
        </w:rPr>
        <w:tab/>
      </w:r>
      <w:r>
        <w:rPr>
          <w:rFonts w:hint="eastAsia"/>
          <w:snapToGrid w:val="0"/>
          <w:color w:val="0000FF"/>
          <w:kern w:val="0"/>
          <w:position w:val="6"/>
          <w:szCs w:val="21"/>
        </w:rPr>
        <w:tab/>
      </w:r>
      <w:r>
        <w:rPr>
          <w:rFonts w:hint="eastAsia"/>
          <w:snapToGrid w:val="0"/>
          <w:color w:val="0000FF"/>
          <w:kern w:val="0"/>
          <w:position w:val="6"/>
          <w:szCs w:val="21"/>
        </w:rPr>
        <w:tab/>
      </w:r>
    </w:p>
    <w:p w14:paraId="363DCE24">
      <w:pPr>
        <w:rPr>
          <w:rFonts w:hint="eastAsia" w:ascii="Times New Roman" w:hAnsi="Times New Roman" w:eastAsia="宋体" w:cs="Times New Roman"/>
          <w:b/>
          <w:bCs/>
          <w:snapToGrid w:val="0"/>
          <w:color w:val="000000" w:themeColor="text1"/>
          <w:kern w:val="0"/>
          <w:position w:val="6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b/>
          <w:bCs/>
          <w:snapToGrid w:val="0"/>
          <w:color w:val="000000" w:themeColor="text1"/>
          <w:kern w:val="0"/>
          <w:position w:val="6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六、实验步骤、调试过程、实验数据记录</w:t>
      </w:r>
    </w:p>
    <w:p w14:paraId="6840EDDE">
      <w:pPr>
        <w:rPr>
          <w:rFonts w:hint="default" w:ascii="Times New Roman" w:hAnsi="Times New Roman" w:eastAsia="宋体" w:cs="Times New Roman"/>
          <w:b/>
          <w:bCs/>
          <w:snapToGrid w:val="0"/>
          <w:color w:val="000000" w:themeColor="text1"/>
          <w:kern w:val="0"/>
          <w:position w:val="6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snapToGrid w:val="0"/>
          <w:color w:val="000000" w:themeColor="text1"/>
          <w:kern w:val="0"/>
          <w:position w:val="6"/>
          <w:szCs w:val="21"/>
          <w:lang w:val="en-US" w:eastAsia="zh-CN"/>
          <w14:textFill>
            <w14:solidFill>
              <w14:schemeClr w14:val="tx1"/>
            </w14:solidFill>
          </w14:textFill>
        </w:rPr>
        <w:t>步骤：</w:t>
      </w:r>
    </w:p>
    <w:p w14:paraId="180FC548">
      <w:pPr>
        <w:rPr>
          <w:rFonts w:hint="eastAsia" w:ascii="Times New Roman" w:hAnsi="Times New Roman" w:eastAsia="宋体" w:cs="Times New Roman"/>
          <w:snapToGrid w:val="0"/>
          <w:color w:val="000000" w:themeColor="text1"/>
          <w:kern w:val="0"/>
          <w:position w:val="6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cs="Times New Roman"/>
          <w:snapToGrid w:val="0"/>
          <w:color w:val="000000" w:themeColor="text1"/>
          <w:kern w:val="0"/>
          <w:position w:val="6"/>
          <w:szCs w:val="21"/>
          <w:lang w:val="en-US" w:eastAsia="zh-CN"/>
          <w14:textFill>
            <w14:solidFill>
              <w14:schemeClr w14:val="tx1"/>
            </w14:solidFill>
          </w14:textFill>
        </w:rPr>
        <w:t>1.</w:t>
      </w:r>
      <w:r>
        <w:rPr>
          <w:rFonts w:hint="eastAsia" w:ascii="Times New Roman" w:hAnsi="Times New Roman" w:eastAsia="宋体" w:cs="Times New Roman"/>
          <w:snapToGrid w:val="0"/>
          <w:color w:val="000000" w:themeColor="text1"/>
          <w:kern w:val="0"/>
          <w:position w:val="6"/>
          <w:szCs w:val="21"/>
          <w:lang w:val="en-US" w:eastAsia="zh-CN"/>
          <w14:textFill>
            <w14:solidFill>
              <w14:schemeClr w14:val="tx1"/>
            </w14:solidFill>
          </w14:textFill>
        </w:rPr>
        <w:t>理论计算4个一阶RC电路的时间常数τ</w:t>
      </w:r>
      <w:r>
        <w:rPr>
          <w:rFonts w:hint="eastAsia" w:cs="Times New Roman"/>
          <w:snapToGrid w:val="0"/>
          <w:color w:val="000000" w:themeColor="text1"/>
          <w:kern w:val="0"/>
          <w:position w:val="6"/>
          <w:szCs w:val="21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0CDE29CB">
      <w:pPr>
        <w:rPr>
          <w:rFonts w:hint="eastAsia" w:cs="Times New Roman"/>
          <w:snapToGrid w:val="0"/>
          <w:color w:val="000000" w:themeColor="text1"/>
          <w:kern w:val="0"/>
          <w:position w:val="6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cs="Times New Roman"/>
          <w:snapToGrid w:val="0"/>
          <w:color w:val="000000" w:themeColor="text1"/>
          <w:kern w:val="0"/>
          <w:position w:val="6"/>
          <w:szCs w:val="21"/>
          <w:lang w:val="en-US" w:eastAsia="zh-CN"/>
          <w14:textFill>
            <w14:solidFill>
              <w14:schemeClr w14:val="tx1"/>
            </w14:solidFill>
          </w14:textFill>
        </w:rPr>
        <w:t>2.更换电路中电阻、电容的大小，用示波器分别观察4个一阶RC电路的零输入响应、零状态响应：</w:t>
      </w:r>
    </w:p>
    <w:p w14:paraId="3E8CC013">
      <w:pPr>
        <w:rPr>
          <w:rFonts w:hint="eastAsia" w:cs="Times New Roman"/>
          <w:snapToGrid w:val="0"/>
          <w:color w:val="000000" w:themeColor="text1"/>
          <w:kern w:val="0"/>
          <w:position w:val="6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cs="Times New Roman"/>
          <w:snapToGrid w:val="0"/>
          <w:color w:val="000000" w:themeColor="text1"/>
          <w:kern w:val="0"/>
          <w:position w:val="6"/>
          <w:szCs w:val="21"/>
          <w:lang w:val="en-US" w:eastAsia="zh-CN"/>
          <w14:textFill>
            <w14:solidFill>
              <w14:schemeClr w14:val="tx1"/>
            </w14:solidFill>
          </w14:textFill>
        </w:rPr>
        <w:t>（1）描绘响应曲线（拍照）；</w:t>
      </w:r>
    </w:p>
    <w:p w14:paraId="6896DC37">
      <w:pPr>
        <w:rPr>
          <w:rFonts w:hint="eastAsia" w:cs="Times New Roman"/>
          <w:snapToGrid w:val="0"/>
          <w:color w:val="000000" w:themeColor="text1"/>
          <w:kern w:val="0"/>
          <w:position w:val="6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cs="Times New Roman"/>
          <w:snapToGrid w:val="0"/>
          <w:color w:val="000000" w:themeColor="text1"/>
          <w:kern w:val="0"/>
          <w:position w:val="6"/>
          <w:szCs w:val="21"/>
          <w:lang w:val="en-US" w:eastAsia="zh-CN"/>
          <w14:textFill>
            <w14:solidFill>
              <w14:schemeClr w14:val="tx1"/>
            </w14:solidFill>
          </w14:textFill>
        </w:rPr>
        <w:t>（2）用示波器测量4个RC电路的时间常数；</w:t>
      </w:r>
    </w:p>
    <w:p w14:paraId="2ED952E8">
      <w:pPr>
        <w:rPr>
          <w:rFonts w:hint="eastAsia" w:cs="Times New Roman"/>
          <w:snapToGrid w:val="0"/>
          <w:color w:val="000000" w:themeColor="text1"/>
          <w:kern w:val="0"/>
          <w:position w:val="6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cs="Times New Roman"/>
          <w:snapToGrid w:val="0"/>
          <w:color w:val="000000" w:themeColor="text1"/>
          <w:kern w:val="0"/>
          <w:position w:val="6"/>
          <w:szCs w:val="21"/>
          <w:lang w:val="en-US" w:eastAsia="zh-CN"/>
          <w14:textFill>
            <w14:solidFill>
              <w14:schemeClr w14:val="tx1"/>
            </w14:solidFill>
          </w14:textFill>
        </w:rPr>
        <w:t>3. 比较时间常数的理论值和测试值是否一致。</w:t>
      </w:r>
    </w:p>
    <w:p w14:paraId="2381BE3E">
      <w:pPr>
        <w:rPr>
          <w:rFonts w:hint="eastAsia" w:cs="Times New Roman"/>
          <w:snapToGrid w:val="0"/>
          <w:color w:val="000000" w:themeColor="text1"/>
          <w:kern w:val="0"/>
          <w:position w:val="6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7744A05B">
      <w:pPr>
        <w:rPr>
          <w:rFonts w:hint="eastAsia" w:cs="Times New Roman"/>
          <w:snapToGrid w:val="0"/>
          <w:color w:val="000000" w:themeColor="text1"/>
          <w:kern w:val="0"/>
          <w:position w:val="6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cs="Times New Roman"/>
          <w:snapToGrid w:val="0"/>
          <w:color w:val="000000" w:themeColor="text1"/>
          <w:kern w:val="0"/>
          <w:position w:val="6"/>
          <w:szCs w:val="21"/>
          <w:lang w:val="en-US" w:eastAsia="zh-CN"/>
          <w14:textFill>
            <w14:solidFill>
              <w14:schemeClr w14:val="tx1"/>
            </w14:solidFill>
          </w14:textFill>
        </w:rPr>
        <w:t>调试过程：</w:t>
      </w:r>
    </w:p>
    <w:p w14:paraId="5CA2101B">
      <w:pPr>
        <w:rPr>
          <w:rFonts w:hint="eastAsia" w:cs="Times New Roman"/>
          <w:snapToGrid w:val="0"/>
          <w:color w:val="000000" w:themeColor="text1"/>
          <w:kern w:val="0"/>
          <w:position w:val="6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cs="Times New Roman"/>
          <w:snapToGrid w:val="0"/>
          <w:color w:val="000000" w:themeColor="text1"/>
          <w:kern w:val="0"/>
          <w:position w:val="6"/>
          <w:szCs w:val="21"/>
          <w:lang w:val="en-US" w:eastAsia="zh-CN"/>
          <w14:textFill>
            <w14:solidFill>
              <w14:schemeClr w14:val="tx1"/>
            </w14:solidFill>
          </w14:textFill>
        </w:rPr>
        <w:t>零输入响应曲线拍照记录如下：</w:t>
      </w:r>
    </w:p>
    <w:p w14:paraId="57EE5804">
      <w:pPr>
        <w:rPr>
          <w:rFonts w:hint="eastAsia" w:cs="Times New Roman"/>
          <w:b/>
          <w:bCs/>
          <w:snapToGrid w:val="0"/>
          <w:color w:val="000000" w:themeColor="text1"/>
          <w:kern w:val="0"/>
          <w:position w:val="6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cs="Times New Roman"/>
          <w:b/>
          <w:bCs/>
          <w:snapToGrid w:val="0"/>
          <w:color w:val="000000" w:themeColor="text1"/>
          <w:kern w:val="0"/>
          <w:position w:val="6"/>
          <w:szCs w:val="21"/>
          <w:lang w:val="en-US" w:eastAsia="zh-CN"/>
          <w14:textFill>
            <w14:solidFill>
              <w14:schemeClr w14:val="tx1"/>
            </w14:solidFill>
          </w14:textFill>
        </w:rPr>
        <w:t>（1）RO1=4300Ω，CO1=220000pF</w:t>
      </w:r>
    </w:p>
    <w:p w14:paraId="6A95891E">
      <w:pPr>
        <w:rPr>
          <w:rFonts w:hint="eastAsia" w:cs="Times New Roman"/>
          <w:b/>
          <w:bCs/>
          <w:snapToGrid w:val="0"/>
          <w:color w:val="000000" w:themeColor="text1"/>
          <w:kern w:val="0"/>
          <w:position w:val="6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cs="Times New Roman"/>
          <w:b/>
          <w:bCs/>
          <w:snapToGrid w:val="0"/>
          <w:color w:val="000000" w:themeColor="text1"/>
          <w:kern w:val="0"/>
          <w:position w:val="6"/>
          <w:szCs w:val="21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4356100" cy="2732405"/>
            <wp:effectExtent l="0" t="0" r="0" b="10795"/>
            <wp:docPr id="34" name="图片 34" descr="183feaa373c8cf207cad28f227b962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183feaa373c8cf207cad28f227b962e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56100" cy="273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C6998">
      <w:pPr>
        <w:rPr>
          <w:rFonts w:hint="eastAsia" w:cs="Times New Roman"/>
          <w:b/>
          <w:bCs/>
          <w:snapToGrid w:val="0"/>
          <w:color w:val="000000" w:themeColor="text1"/>
          <w:kern w:val="0"/>
          <w:position w:val="6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406CF233">
      <w:pPr>
        <w:rPr>
          <w:rFonts w:hint="eastAsia" w:cs="Times New Roman"/>
          <w:b/>
          <w:bCs/>
          <w:snapToGrid w:val="0"/>
          <w:color w:val="000000" w:themeColor="text1"/>
          <w:kern w:val="0"/>
          <w:position w:val="6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cs="Times New Roman"/>
          <w:b/>
          <w:bCs/>
          <w:snapToGrid w:val="0"/>
          <w:color w:val="000000" w:themeColor="text1"/>
          <w:kern w:val="0"/>
          <w:position w:val="6"/>
          <w:szCs w:val="21"/>
          <w:lang w:val="en-US" w:eastAsia="zh-CN"/>
          <w14:textFill>
            <w14:solidFill>
              <w14:schemeClr w14:val="tx1"/>
            </w14:solidFill>
          </w14:textFill>
        </w:rPr>
        <w:t>（2）RO1=4300Ω，CO2=10000pF</w:t>
      </w:r>
    </w:p>
    <w:p w14:paraId="6F7CCA5B">
      <w:pPr>
        <w:rPr>
          <w:rFonts w:hint="default" w:cs="Times New Roman"/>
          <w:b/>
          <w:bCs/>
          <w:snapToGrid w:val="0"/>
          <w:color w:val="000000" w:themeColor="text1"/>
          <w:kern w:val="0"/>
          <w:position w:val="6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cs="Times New Roman"/>
          <w:b/>
          <w:bCs/>
          <w:snapToGrid w:val="0"/>
          <w:color w:val="000000" w:themeColor="text1"/>
          <w:kern w:val="0"/>
          <w:position w:val="6"/>
          <w:szCs w:val="21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4328795" cy="2538095"/>
            <wp:effectExtent l="0" t="0" r="1905" b="1905"/>
            <wp:docPr id="36" name="图片 36" descr="32a945f9663889e895cf4d665859df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 descr="32a945f9663889e895cf4d665859df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28795" cy="25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50ED3">
      <w:pPr>
        <w:rPr>
          <w:rFonts w:hint="eastAsia" w:cs="Times New Roman"/>
          <w:snapToGrid w:val="0"/>
          <w:color w:val="000000" w:themeColor="text1"/>
          <w:kern w:val="0"/>
          <w:position w:val="6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cs="Times New Roman"/>
          <w:snapToGrid w:val="0"/>
          <w:color w:val="000000" w:themeColor="text1"/>
          <w:kern w:val="0"/>
          <w:position w:val="6"/>
          <w:szCs w:val="21"/>
          <w:lang w:val="en-US" w:eastAsia="zh-CN"/>
          <w14:textFill>
            <w14:solidFill>
              <w14:schemeClr w14:val="tx1"/>
            </w14:solidFill>
          </w14:textFill>
        </w:rPr>
        <w:t>零状态响应曲线拍照记录如下，</w:t>
      </w:r>
    </w:p>
    <w:p w14:paraId="25B73A75">
      <w:pPr>
        <w:rPr>
          <w:rFonts w:hint="eastAsia" w:cs="Times New Roman"/>
          <w:b/>
          <w:bCs/>
          <w:snapToGrid w:val="0"/>
          <w:color w:val="000000" w:themeColor="text1"/>
          <w:kern w:val="0"/>
          <w:position w:val="6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cs="Times New Roman"/>
          <w:b/>
          <w:bCs/>
          <w:snapToGrid w:val="0"/>
          <w:color w:val="000000" w:themeColor="text1"/>
          <w:kern w:val="0"/>
          <w:position w:val="6"/>
          <w:szCs w:val="21"/>
          <w:lang w:val="en-US" w:eastAsia="zh-CN"/>
          <w14:textFill>
            <w14:solidFill>
              <w14:schemeClr w14:val="tx1"/>
            </w14:solidFill>
          </w14:textFill>
        </w:rPr>
        <w:t>（1）RI1=9100Ω，CI1=100000pF</w:t>
      </w:r>
    </w:p>
    <w:p w14:paraId="77B76FA0">
      <w:pPr>
        <w:rPr>
          <w:rFonts w:hint="eastAsia" w:cs="Times New Roman"/>
          <w:b/>
          <w:bCs/>
          <w:snapToGrid w:val="0"/>
          <w:color w:val="000000" w:themeColor="text1"/>
          <w:kern w:val="0"/>
          <w:position w:val="6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cs="Times New Roman"/>
          <w:b/>
          <w:bCs/>
          <w:snapToGrid w:val="0"/>
          <w:color w:val="000000" w:themeColor="text1"/>
          <w:kern w:val="0"/>
          <w:position w:val="6"/>
          <w:szCs w:val="21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4137660" cy="2535555"/>
            <wp:effectExtent l="0" t="0" r="2540" b="4445"/>
            <wp:docPr id="32" name="图片 32" descr="a78c3a5fde5b0f29f04d52b09c4d4a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a78c3a5fde5b0f29f04d52b09c4d4a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37660" cy="253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FC889">
      <w:pPr>
        <w:rPr>
          <w:rFonts w:hint="eastAsia" w:cs="Times New Roman"/>
          <w:b/>
          <w:bCs/>
          <w:snapToGrid w:val="0"/>
          <w:color w:val="000000" w:themeColor="text1"/>
          <w:kern w:val="0"/>
          <w:position w:val="6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cs="Times New Roman"/>
          <w:b/>
          <w:bCs/>
          <w:snapToGrid w:val="0"/>
          <w:color w:val="000000" w:themeColor="text1"/>
          <w:kern w:val="0"/>
          <w:position w:val="6"/>
          <w:szCs w:val="21"/>
          <w:lang w:val="en-US" w:eastAsia="zh-CN"/>
          <w14:textFill>
            <w14:solidFill>
              <w14:schemeClr w14:val="tx1"/>
            </w14:solidFill>
          </w14:textFill>
        </w:rPr>
        <w:t>（2）RI2=750Ω，CI1=100000pF</w:t>
      </w:r>
    </w:p>
    <w:p w14:paraId="76ABFDE0">
      <w:pPr>
        <w:rPr>
          <w:rFonts w:hint="eastAsia" w:cs="Times New Roman"/>
          <w:snapToGrid w:val="0"/>
          <w:color w:val="000000" w:themeColor="text1"/>
          <w:kern w:val="0"/>
          <w:position w:val="6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cs="Times New Roman"/>
          <w:snapToGrid w:val="0"/>
          <w:color w:val="000000" w:themeColor="text1"/>
          <w:kern w:val="0"/>
          <w:position w:val="6"/>
          <w:szCs w:val="21"/>
          <w:lang w:val="en-US" w:eastAsia="zh-CN"/>
          <w14:textFill>
            <w14:solidFill>
              <w14:schemeClr w14:val="tx1"/>
            </w14:solidFill>
          </w14:textFill>
        </w:rPr>
        <w:t>（第一张图为测量过程，第二张图为至少两个完整周期的波形图）</w:t>
      </w:r>
    </w:p>
    <w:p w14:paraId="3CAE58F7">
      <w:pPr>
        <w:rPr>
          <w:rFonts w:hint="eastAsia" w:cs="Times New Roman"/>
          <w:snapToGrid w:val="0"/>
          <w:color w:val="000000" w:themeColor="text1"/>
          <w:kern w:val="0"/>
          <w:position w:val="6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cs="Times New Roman"/>
          <w:snapToGrid w:val="0"/>
          <w:color w:val="000000" w:themeColor="text1"/>
          <w:kern w:val="0"/>
          <w:position w:val="6"/>
          <w:szCs w:val="21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3738880" cy="2649855"/>
            <wp:effectExtent l="0" t="0" r="7620" b="4445"/>
            <wp:docPr id="33" name="图片 33" descr="83c28fa3407b039037c0915e08d89c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83c28fa3407b039037c0915e08d89c0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38880" cy="264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cs="Times New Roman"/>
          <w:snapToGrid w:val="0"/>
          <w:color w:val="000000" w:themeColor="text1"/>
          <w:kern w:val="0"/>
          <w:position w:val="6"/>
          <w:szCs w:val="21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3811270" cy="2367915"/>
            <wp:effectExtent l="0" t="0" r="11430" b="6985"/>
            <wp:docPr id="31" name="图片 31" descr="fb46bc1d040db56500a6e706a26ab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fb46bc1d040db56500a6e706a26ab6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11270" cy="236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A070D">
      <w:pPr>
        <w:rPr>
          <w:rFonts w:hint="default" w:cs="Times New Roman"/>
          <w:snapToGrid w:val="0"/>
          <w:color w:val="000000" w:themeColor="text1"/>
          <w:kern w:val="0"/>
          <w:position w:val="6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cs="Times New Roman"/>
          <w:snapToGrid w:val="0"/>
          <w:color w:val="000000" w:themeColor="text1"/>
          <w:kern w:val="0"/>
          <w:position w:val="6"/>
          <w:szCs w:val="21"/>
          <w:lang w:val="en-US" w:eastAsia="zh-CN"/>
          <w14:textFill>
            <w14:solidFill>
              <w14:schemeClr w14:val="tx1"/>
            </w14:solidFill>
          </w14:textFill>
        </w:rPr>
        <w:t>实验数据记录表：</w:t>
      </w:r>
    </w:p>
    <w:tbl>
      <w:tblPr>
        <w:tblStyle w:val="6"/>
        <w:tblW w:w="834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1527"/>
        <w:gridCol w:w="1668"/>
        <w:gridCol w:w="1669"/>
        <w:gridCol w:w="1669"/>
      </w:tblGrid>
      <w:tr w14:paraId="4647BE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6" w:hRule="atLeast"/>
        </w:trPr>
        <w:tc>
          <w:tcPr>
            <w:tcW w:w="1809" w:type="dxa"/>
            <w:shd w:val="clear" w:color="auto" w:fill="auto"/>
            <w:noWrap w:val="0"/>
            <w:vAlign w:val="top"/>
          </w:tcPr>
          <w:p w14:paraId="3F0F6275">
            <w:pPr>
              <w:rPr>
                <w:rFonts w:hint="eastAsia" w:ascii="宋体" w:hAnsi="宋体"/>
                <w:snapToGrid w:val="0"/>
                <w:kern w:val="0"/>
                <w:position w:val="6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napToGrid w:val="0"/>
                <w:kern w:val="0"/>
                <w:position w:val="6"/>
                <w:szCs w:val="21"/>
                <w:lang w:val="en-US" w:eastAsia="zh-CN"/>
              </w:rPr>
              <w:t>电路状态</w:t>
            </w:r>
          </w:p>
        </w:tc>
        <w:tc>
          <w:tcPr>
            <w:tcW w:w="1527" w:type="dxa"/>
            <w:shd w:val="clear" w:color="auto" w:fill="auto"/>
            <w:noWrap w:val="0"/>
            <w:vAlign w:val="top"/>
          </w:tcPr>
          <w:p w14:paraId="603E5ECF">
            <w:pPr>
              <w:rPr>
                <w:rFonts w:hint="eastAsia" w:ascii="宋体" w:hAnsi="宋体"/>
                <w:snapToGrid w:val="0"/>
                <w:kern w:val="0"/>
                <w:position w:val="6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napToGrid w:val="0"/>
                <w:kern w:val="0"/>
                <w:position w:val="6"/>
                <w:szCs w:val="21"/>
                <w:lang w:val="en-US" w:eastAsia="zh-CN"/>
              </w:rPr>
              <w:t>接入电阻</w:t>
            </w:r>
          </w:p>
          <w:p w14:paraId="4B847848">
            <w:pPr>
              <w:rPr>
                <w:rFonts w:hint="eastAsia" w:ascii="宋体" w:hAnsi="宋体"/>
                <w:snapToGrid w:val="0"/>
                <w:kern w:val="0"/>
                <w:position w:val="6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napToGrid w:val="0"/>
                <w:kern w:val="0"/>
                <w:position w:val="6"/>
                <w:szCs w:val="21"/>
                <w:lang w:val="en-US" w:eastAsia="zh-CN"/>
              </w:rPr>
              <w:t>R/Ω</w:t>
            </w:r>
          </w:p>
        </w:tc>
        <w:tc>
          <w:tcPr>
            <w:tcW w:w="1668" w:type="dxa"/>
            <w:shd w:val="clear" w:color="auto" w:fill="auto"/>
            <w:noWrap w:val="0"/>
            <w:vAlign w:val="top"/>
          </w:tcPr>
          <w:p w14:paraId="26024A93">
            <w:pPr>
              <w:rPr>
                <w:rFonts w:hint="eastAsia" w:ascii="宋体" w:hAnsi="宋体"/>
                <w:snapToGrid w:val="0"/>
                <w:kern w:val="0"/>
                <w:position w:val="6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napToGrid w:val="0"/>
                <w:kern w:val="0"/>
                <w:position w:val="6"/>
                <w:szCs w:val="21"/>
                <w:lang w:val="en-US" w:eastAsia="zh-CN"/>
              </w:rPr>
              <w:t>接入电容</w:t>
            </w:r>
          </w:p>
          <w:p w14:paraId="074DF2F9">
            <w:pPr>
              <w:rPr>
                <w:rFonts w:hint="eastAsia" w:ascii="宋体" w:hAnsi="宋体"/>
                <w:snapToGrid w:val="0"/>
                <w:kern w:val="0"/>
                <w:position w:val="6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napToGrid w:val="0"/>
                <w:kern w:val="0"/>
                <w:position w:val="6"/>
                <w:szCs w:val="21"/>
                <w:lang w:val="en-US" w:eastAsia="zh-CN"/>
              </w:rPr>
              <w:t>C/pF</w:t>
            </w:r>
          </w:p>
        </w:tc>
        <w:tc>
          <w:tcPr>
            <w:tcW w:w="1669" w:type="dxa"/>
            <w:shd w:val="clear" w:color="auto" w:fill="auto"/>
            <w:noWrap w:val="0"/>
            <w:vAlign w:val="top"/>
          </w:tcPr>
          <w:p w14:paraId="34865007">
            <w:pPr>
              <w:rPr>
                <w:rFonts w:hint="eastAsia" w:ascii="宋体" w:hAnsi="宋体"/>
                <w:snapToGrid w:val="0"/>
                <w:kern w:val="0"/>
                <w:position w:val="6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napToGrid w:val="0"/>
                <w:kern w:val="0"/>
                <w:position w:val="6"/>
                <w:szCs w:val="21"/>
                <w:lang w:val="en-US" w:eastAsia="zh-CN"/>
              </w:rPr>
              <w:t>τ（测量值）</w:t>
            </w:r>
          </w:p>
          <w:p w14:paraId="142E6BAA">
            <w:pPr>
              <w:rPr>
                <w:rFonts w:hint="eastAsia" w:ascii="宋体" w:hAnsi="宋体"/>
                <w:snapToGrid w:val="0"/>
                <w:kern w:val="0"/>
                <w:position w:val="6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napToGrid w:val="0"/>
                <w:kern w:val="0"/>
                <w:position w:val="6"/>
                <w:szCs w:val="21"/>
                <w:lang w:val="en-US" w:eastAsia="zh-CN"/>
              </w:rPr>
              <w:t>/μs</w:t>
            </w:r>
          </w:p>
        </w:tc>
        <w:tc>
          <w:tcPr>
            <w:tcW w:w="1669" w:type="dxa"/>
            <w:shd w:val="clear" w:color="auto" w:fill="auto"/>
            <w:noWrap w:val="0"/>
            <w:vAlign w:val="top"/>
          </w:tcPr>
          <w:p w14:paraId="20251575">
            <w:pPr>
              <w:rPr>
                <w:rFonts w:hint="eastAsia" w:ascii="宋体" w:hAnsi="宋体"/>
                <w:snapToGrid w:val="0"/>
                <w:kern w:val="0"/>
                <w:position w:val="6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napToGrid w:val="0"/>
                <w:kern w:val="0"/>
                <w:position w:val="6"/>
                <w:szCs w:val="21"/>
                <w:lang w:val="en-US" w:eastAsia="zh-CN"/>
              </w:rPr>
              <w:t>τ（计算值）</w:t>
            </w:r>
          </w:p>
          <w:p w14:paraId="73835BF4">
            <w:pPr>
              <w:rPr>
                <w:rFonts w:hint="eastAsia" w:ascii="宋体" w:hAnsi="宋体"/>
                <w:snapToGrid w:val="0"/>
                <w:kern w:val="0"/>
                <w:position w:val="6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napToGrid w:val="0"/>
                <w:kern w:val="0"/>
                <w:position w:val="6"/>
                <w:szCs w:val="21"/>
                <w:lang w:val="en-US" w:eastAsia="zh-CN"/>
              </w:rPr>
              <w:t>/μs</w:t>
            </w:r>
          </w:p>
        </w:tc>
      </w:tr>
      <w:tr w14:paraId="389725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6" w:hRule="atLeast"/>
        </w:trPr>
        <w:tc>
          <w:tcPr>
            <w:tcW w:w="1809" w:type="dxa"/>
            <w:shd w:val="clear" w:color="auto" w:fill="auto"/>
            <w:noWrap w:val="0"/>
            <w:vAlign w:val="top"/>
          </w:tcPr>
          <w:p w14:paraId="2E2F92C5">
            <w:pPr>
              <w:rPr>
                <w:rFonts w:hint="eastAsia" w:ascii="宋体" w:hAnsi="宋体"/>
                <w:snapToGrid w:val="0"/>
                <w:kern w:val="0"/>
                <w:position w:val="6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napToGrid w:val="0"/>
                <w:kern w:val="0"/>
                <w:position w:val="6"/>
                <w:szCs w:val="21"/>
              </w:rPr>
              <w:t>零</w:t>
            </w:r>
            <w:r>
              <w:rPr>
                <w:rFonts w:hint="eastAsia" w:ascii="宋体" w:hAnsi="宋体"/>
                <w:snapToGrid w:val="0"/>
                <w:kern w:val="0"/>
                <w:position w:val="6"/>
                <w:szCs w:val="21"/>
                <w:lang w:val="en-US" w:eastAsia="zh-CN"/>
              </w:rPr>
              <w:t>输入</w:t>
            </w:r>
            <w:r>
              <w:rPr>
                <w:rFonts w:hint="eastAsia" w:ascii="宋体" w:hAnsi="宋体"/>
                <w:snapToGrid w:val="0"/>
                <w:kern w:val="0"/>
                <w:position w:val="6"/>
                <w:szCs w:val="21"/>
              </w:rPr>
              <w:t>响应</w:t>
            </w:r>
          </w:p>
        </w:tc>
        <w:tc>
          <w:tcPr>
            <w:tcW w:w="1527" w:type="dxa"/>
            <w:shd w:val="clear" w:color="auto" w:fill="auto"/>
            <w:noWrap w:val="0"/>
            <w:vAlign w:val="top"/>
          </w:tcPr>
          <w:p w14:paraId="1667C9AA">
            <w:pPr>
              <w:rPr>
                <w:rFonts w:hint="eastAsia" w:ascii="宋体" w:hAnsi="宋体"/>
                <w:snapToGrid w:val="0"/>
                <w:kern w:val="0"/>
                <w:position w:val="6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napToGrid w:val="0"/>
                <w:kern w:val="0"/>
                <w:position w:val="6"/>
                <w:szCs w:val="21"/>
              </w:rPr>
              <w:t>4</w:t>
            </w:r>
            <w:r>
              <w:rPr>
                <w:rFonts w:ascii="宋体" w:hAnsi="宋体"/>
                <w:snapToGrid w:val="0"/>
                <w:kern w:val="0"/>
                <w:position w:val="6"/>
                <w:szCs w:val="21"/>
              </w:rPr>
              <w:t>300</w:t>
            </w:r>
          </w:p>
        </w:tc>
        <w:tc>
          <w:tcPr>
            <w:tcW w:w="1668" w:type="dxa"/>
            <w:shd w:val="clear" w:color="auto" w:fill="auto"/>
            <w:noWrap w:val="0"/>
            <w:vAlign w:val="top"/>
          </w:tcPr>
          <w:p w14:paraId="3B248878">
            <w:pPr>
              <w:rPr>
                <w:rFonts w:hint="eastAsia" w:ascii="宋体" w:hAnsi="宋体"/>
                <w:snapToGrid w:val="0"/>
                <w:kern w:val="0"/>
                <w:position w:val="6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napToGrid w:val="0"/>
                <w:kern w:val="0"/>
                <w:position w:val="6"/>
                <w:szCs w:val="21"/>
              </w:rPr>
              <w:t>2</w:t>
            </w:r>
            <w:r>
              <w:rPr>
                <w:rFonts w:ascii="宋体" w:hAnsi="宋体"/>
                <w:snapToGrid w:val="0"/>
                <w:kern w:val="0"/>
                <w:position w:val="6"/>
                <w:szCs w:val="21"/>
              </w:rPr>
              <w:t>20000</w:t>
            </w:r>
          </w:p>
        </w:tc>
        <w:tc>
          <w:tcPr>
            <w:tcW w:w="1669" w:type="dxa"/>
            <w:shd w:val="clear" w:color="auto" w:fill="auto"/>
            <w:noWrap w:val="0"/>
            <w:vAlign w:val="top"/>
          </w:tcPr>
          <w:p w14:paraId="4A4A1D8C">
            <w:pPr>
              <w:rPr>
                <w:rFonts w:hint="eastAsia" w:ascii="宋体" w:hAnsi="宋体"/>
                <w:snapToGrid w:val="0"/>
                <w:kern w:val="0"/>
                <w:position w:val="6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napToGrid w:val="0"/>
                <w:kern w:val="0"/>
                <w:position w:val="6"/>
                <w:szCs w:val="21"/>
                <w:lang w:val="en-US" w:eastAsia="zh-CN"/>
              </w:rPr>
              <w:t>960</w:t>
            </w:r>
          </w:p>
        </w:tc>
        <w:tc>
          <w:tcPr>
            <w:tcW w:w="1669" w:type="dxa"/>
            <w:shd w:val="clear" w:color="auto" w:fill="auto"/>
            <w:noWrap w:val="0"/>
            <w:vAlign w:val="top"/>
          </w:tcPr>
          <w:p w14:paraId="5D341085">
            <w:pPr>
              <w:rPr>
                <w:rFonts w:hint="eastAsia" w:ascii="宋体" w:hAnsi="宋体"/>
                <w:snapToGrid w:val="0"/>
                <w:kern w:val="0"/>
                <w:position w:val="6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napToGrid w:val="0"/>
                <w:kern w:val="0"/>
                <w:position w:val="6"/>
                <w:szCs w:val="21"/>
                <w:lang w:val="en-US" w:eastAsia="zh-CN"/>
              </w:rPr>
              <w:t>946</w:t>
            </w:r>
          </w:p>
        </w:tc>
      </w:tr>
      <w:tr w14:paraId="56986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6" w:hRule="atLeast"/>
        </w:trPr>
        <w:tc>
          <w:tcPr>
            <w:tcW w:w="1809" w:type="dxa"/>
            <w:shd w:val="clear" w:color="auto" w:fill="auto"/>
            <w:noWrap w:val="0"/>
            <w:vAlign w:val="top"/>
          </w:tcPr>
          <w:p w14:paraId="78B7E817">
            <w:pPr>
              <w:rPr>
                <w:rFonts w:hint="eastAsia" w:ascii="宋体" w:hAnsi="宋体"/>
                <w:snapToGrid w:val="0"/>
                <w:kern w:val="0"/>
                <w:position w:val="6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napToGrid w:val="0"/>
                <w:kern w:val="0"/>
                <w:position w:val="6"/>
                <w:szCs w:val="21"/>
              </w:rPr>
              <w:t>零</w:t>
            </w:r>
            <w:r>
              <w:rPr>
                <w:rFonts w:hint="eastAsia" w:ascii="宋体" w:hAnsi="宋体"/>
                <w:snapToGrid w:val="0"/>
                <w:kern w:val="0"/>
                <w:position w:val="6"/>
                <w:szCs w:val="21"/>
                <w:lang w:val="en-US" w:eastAsia="zh-CN"/>
              </w:rPr>
              <w:t>输入</w:t>
            </w:r>
            <w:r>
              <w:rPr>
                <w:rFonts w:hint="eastAsia" w:ascii="宋体" w:hAnsi="宋体"/>
                <w:snapToGrid w:val="0"/>
                <w:kern w:val="0"/>
                <w:position w:val="6"/>
                <w:szCs w:val="21"/>
              </w:rPr>
              <w:t>响应</w:t>
            </w:r>
          </w:p>
        </w:tc>
        <w:tc>
          <w:tcPr>
            <w:tcW w:w="1527" w:type="dxa"/>
            <w:shd w:val="clear" w:color="auto" w:fill="auto"/>
            <w:noWrap w:val="0"/>
            <w:vAlign w:val="top"/>
          </w:tcPr>
          <w:p w14:paraId="2EE5B56F">
            <w:pPr>
              <w:rPr>
                <w:rFonts w:hint="eastAsia" w:ascii="宋体" w:hAnsi="宋体"/>
                <w:snapToGrid w:val="0"/>
                <w:kern w:val="0"/>
                <w:position w:val="6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napToGrid w:val="0"/>
                <w:kern w:val="0"/>
                <w:position w:val="6"/>
                <w:szCs w:val="21"/>
              </w:rPr>
              <w:t>4</w:t>
            </w:r>
            <w:r>
              <w:rPr>
                <w:rFonts w:ascii="宋体" w:hAnsi="宋体"/>
                <w:snapToGrid w:val="0"/>
                <w:kern w:val="0"/>
                <w:position w:val="6"/>
                <w:szCs w:val="21"/>
              </w:rPr>
              <w:t>300</w:t>
            </w:r>
          </w:p>
        </w:tc>
        <w:tc>
          <w:tcPr>
            <w:tcW w:w="1668" w:type="dxa"/>
            <w:shd w:val="clear" w:color="auto" w:fill="auto"/>
            <w:noWrap w:val="0"/>
            <w:vAlign w:val="top"/>
          </w:tcPr>
          <w:p w14:paraId="5932FA23">
            <w:pPr>
              <w:rPr>
                <w:rFonts w:hint="eastAsia" w:ascii="宋体" w:hAnsi="宋体"/>
                <w:snapToGrid w:val="0"/>
                <w:kern w:val="0"/>
                <w:position w:val="6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napToGrid w:val="0"/>
                <w:kern w:val="0"/>
                <w:position w:val="6"/>
                <w:szCs w:val="21"/>
                <w:lang w:val="en-US" w:eastAsia="zh-CN"/>
              </w:rPr>
              <w:t>1</w:t>
            </w:r>
            <w:r>
              <w:rPr>
                <w:rFonts w:ascii="宋体" w:hAnsi="宋体"/>
                <w:snapToGrid w:val="0"/>
                <w:kern w:val="0"/>
                <w:position w:val="6"/>
                <w:szCs w:val="21"/>
              </w:rPr>
              <w:t>0000</w:t>
            </w:r>
          </w:p>
        </w:tc>
        <w:tc>
          <w:tcPr>
            <w:tcW w:w="1669" w:type="dxa"/>
            <w:shd w:val="clear" w:color="auto" w:fill="auto"/>
            <w:noWrap w:val="0"/>
            <w:vAlign w:val="top"/>
          </w:tcPr>
          <w:p w14:paraId="4D0944FD">
            <w:pPr>
              <w:rPr>
                <w:rFonts w:hint="eastAsia" w:ascii="宋体" w:hAnsi="宋体"/>
                <w:snapToGrid w:val="0"/>
                <w:kern w:val="0"/>
                <w:position w:val="6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napToGrid w:val="0"/>
                <w:kern w:val="0"/>
                <w:position w:val="6"/>
                <w:szCs w:val="21"/>
                <w:lang w:val="en-US" w:eastAsia="zh-CN"/>
              </w:rPr>
              <w:t>44</w:t>
            </w:r>
          </w:p>
        </w:tc>
        <w:tc>
          <w:tcPr>
            <w:tcW w:w="1669" w:type="dxa"/>
            <w:shd w:val="clear" w:color="auto" w:fill="auto"/>
            <w:noWrap w:val="0"/>
            <w:vAlign w:val="top"/>
          </w:tcPr>
          <w:p w14:paraId="60D64116">
            <w:pPr>
              <w:rPr>
                <w:rFonts w:hint="eastAsia" w:ascii="宋体" w:hAnsi="宋体"/>
                <w:snapToGrid w:val="0"/>
                <w:kern w:val="0"/>
                <w:position w:val="6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napToGrid w:val="0"/>
                <w:kern w:val="0"/>
                <w:position w:val="6"/>
                <w:szCs w:val="21"/>
                <w:lang w:val="en-US" w:eastAsia="zh-CN"/>
              </w:rPr>
              <w:t>43</w:t>
            </w:r>
          </w:p>
        </w:tc>
      </w:tr>
      <w:tr w14:paraId="53E032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9" w:hRule="atLeast"/>
        </w:trPr>
        <w:tc>
          <w:tcPr>
            <w:tcW w:w="1809" w:type="dxa"/>
            <w:shd w:val="clear" w:color="auto" w:fill="auto"/>
            <w:noWrap w:val="0"/>
            <w:vAlign w:val="top"/>
          </w:tcPr>
          <w:p w14:paraId="77DA57B1">
            <w:pPr>
              <w:rPr>
                <w:rFonts w:ascii="宋体" w:hAnsi="宋体"/>
                <w:snapToGrid w:val="0"/>
                <w:kern w:val="0"/>
                <w:position w:val="6"/>
                <w:szCs w:val="21"/>
              </w:rPr>
            </w:pPr>
            <w:r>
              <w:rPr>
                <w:rFonts w:hint="eastAsia" w:ascii="宋体" w:hAnsi="宋体"/>
                <w:snapToGrid w:val="0"/>
                <w:kern w:val="0"/>
                <w:position w:val="6"/>
                <w:szCs w:val="21"/>
              </w:rPr>
              <w:t>零</w:t>
            </w:r>
            <w:r>
              <w:rPr>
                <w:rFonts w:hint="eastAsia" w:ascii="宋体" w:hAnsi="宋体"/>
                <w:snapToGrid w:val="0"/>
                <w:kern w:val="0"/>
                <w:position w:val="6"/>
                <w:szCs w:val="21"/>
                <w:lang w:val="en-US" w:eastAsia="zh-CN"/>
              </w:rPr>
              <w:t>状态</w:t>
            </w:r>
            <w:r>
              <w:rPr>
                <w:rFonts w:hint="eastAsia" w:ascii="宋体" w:hAnsi="宋体"/>
                <w:snapToGrid w:val="0"/>
                <w:kern w:val="0"/>
                <w:position w:val="6"/>
                <w:szCs w:val="21"/>
              </w:rPr>
              <w:t>响应</w:t>
            </w:r>
          </w:p>
        </w:tc>
        <w:tc>
          <w:tcPr>
            <w:tcW w:w="1527" w:type="dxa"/>
            <w:shd w:val="clear" w:color="auto" w:fill="auto"/>
            <w:noWrap w:val="0"/>
            <w:vAlign w:val="top"/>
          </w:tcPr>
          <w:p w14:paraId="45976A66">
            <w:pPr>
              <w:rPr>
                <w:rFonts w:ascii="宋体" w:hAnsi="宋体"/>
                <w:snapToGrid w:val="0"/>
                <w:kern w:val="0"/>
                <w:position w:val="6"/>
                <w:szCs w:val="21"/>
              </w:rPr>
            </w:pPr>
            <w:r>
              <w:rPr>
                <w:rFonts w:hint="eastAsia" w:ascii="宋体" w:hAnsi="宋体"/>
                <w:snapToGrid w:val="0"/>
                <w:kern w:val="0"/>
                <w:position w:val="6"/>
                <w:szCs w:val="21"/>
              </w:rPr>
              <w:t>7</w:t>
            </w:r>
            <w:r>
              <w:rPr>
                <w:rFonts w:ascii="宋体" w:hAnsi="宋体"/>
                <w:snapToGrid w:val="0"/>
                <w:kern w:val="0"/>
                <w:position w:val="6"/>
                <w:szCs w:val="21"/>
              </w:rPr>
              <w:t>50</w:t>
            </w:r>
          </w:p>
        </w:tc>
        <w:tc>
          <w:tcPr>
            <w:tcW w:w="1668" w:type="dxa"/>
            <w:shd w:val="clear" w:color="auto" w:fill="auto"/>
            <w:noWrap w:val="0"/>
            <w:vAlign w:val="top"/>
          </w:tcPr>
          <w:p w14:paraId="35764B16">
            <w:pPr>
              <w:rPr>
                <w:rFonts w:ascii="宋体" w:hAnsi="宋体"/>
                <w:snapToGrid w:val="0"/>
                <w:kern w:val="0"/>
                <w:position w:val="6"/>
                <w:szCs w:val="21"/>
              </w:rPr>
            </w:pPr>
            <w:r>
              <w:rPr>
                <w:rFonts w:hint="eastAsia" w:ascii="宋体" w:hAnsi="宋体"/>
                <w:snapToGrid w:val="0"/>
                <w:kern w:val="0"/>
                <w:position w:val="6"/>
                <w:szCs w:val="21"/>
              </w:rPr>
              <w:t>1</w:t>
            </w:r>
            <w:r>
              <w:rPr>
                <w:rFonts w:ascii="宋体" w:hAnsi="宋体"/>
                <w:snapToGrid w:val="0"/>
                <w:kern w:val="0"/>
                <w:position w:val="6"/>
                <w:szCs w:val="21"/>
              </w:rPr>
              <w:t>00000</w:t>
            </w:r>
          </w:p>
        </w:tc>
        <w:tc>
          <w:tcPr>
            <w:tcW w:w="1669" w:type="dxa"/>
            <w:shd w:val="clear" w:color="auto" w:fill="auto"/>
            <w:noWrap w:val="0"/>
            <w:vAlign w:val="top"/>
          </w:tcPr>
          <w:p w14:paraId="6433B8B0">
            <w:pPr>
              <w:rPr>
                <w:rFonts w:hint="default" w:ascii="宋体" w:hAnsi="宋体" w:eastAsia="宋体"/>
                <w:snapToGrid w:val="0"/>
                <w:kern w:val="0"/>
                <w:position w:val="6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napToGrid w:val="0"/>
                <w:kern w:val="0"/>
                <w:position w:val="6"/>
                <w:szCs w:val="21"/>
                <w:lang w:val="en-US" w:eastAsia="zh-CN"/>
              </w:rPr>
              <w:t>77</w:t>
            </w:r>
          </w:p>
        </w:tc>
        <w:tc>
          <w:tcPr>
            <w:tcW w:w="1669" w:type="dxa"/>
            <w:shd w:val="clear" w:color="auto" w:fill="auto"/>
            <w:noWrap w:val="0"/>
            <w:vAlign w:val="top"/>
          </w:tcPr>
          <w:p w14:paraId="58B52CDF">
            <w:pPr>
              <w:rPr>
                <w:rFonts w:ascii="宋体" w:hAnsi="宋体"/>
                <w:snapToGrid w:val="0"/>
                <w:kern w:val="0"/>
                <w:position w:val="6"/>
                <w:szCs w:val="21"/>
              </w:rPr>
            </w:pPr>
            <w:r>
              <w:rPr>
                <w:rFonts w:hint="eastAsia" w:ascii="宋体" w:hAnsi="宋体"/>
                <w:snapToGrid w:val="0"/>
                <w:kern w:val="0"/>
                <w:position w:val="6"/>
                <w:szCs w:val="21"/>
              </w:rPr>
              <w:t>7</w:t>
            </w:r>
            <w:r>
              <w:rPr>
                <w:rFonts w:ascii="宋体" w:hAnsi="宋体"/>
                <w:snapToGrid w:val="0"/>
                <w:kern w:val="0"/>
                <w:position w:val="6"/>
                <w:szCs w:val="21"/>
              </w:rPr>
              <w:t>5</w:t>
            </w:r>
          </w:p>
        </w:tc>
      </w:tr>
      <w:tr w14:paraId="46F42F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9" w:hRule="atLeast"/>
        </w:trPr>
        <w:tc>
          <w:tcPr>
            <w:tcW w:w="1809" w:type="dxa"/>
            <w:shd w:val="clear" w:color="auto" w:fill="auto"/>
            <w:noWrap w:val="0"/>
            <w:vAlign w:val="top"/>
          </w:tcPr>
          <w:p w14:paraId="765958A2">
            <w:pPr>
              <w:rPr>
                <w:rFonts w:ascii="宋体" w:hAnsi="宋体"/>
                <w:snapToGrid w:val="0"/>
                <w:kern w:val="0"/>
                <w:position w:val="6"/>
                <w:szCs w:val="21"/>
              </w:rPr>
            </w:pPr>
            <w:r>
              <w:rPr>
                <w:rFonts w:hint="eastAsia" w:ascii="宋体" w:hAnsi="宋体"/>
                <w:snapToGrid w:val="0"/>
                <w:kern w:val="0"/>
                <w:position w:val="6"/>
                <w:szCs w:val="21"/>
              </w:rPr>
              <w:t>零</w:t>
            </w:r>
            <w:r>
              <w:rPr>
                <w:rFonts w:hint="eastAsia" w:ascii="宋体" w:hAnsi="宋体"/>
                <w:snapToGrid w:val="0"/>
                <w:kern w:val="0"/>
                <w:position w:val="6"/>
                <w:szCs w:val="21"/>
                <w:lang w:val="en-US" w:eastAsia="zh-CN"/>
              </w:rPr>
              <w:t>状态</w:t>
            </w:r>
            <w:r>
              <w:rPr>
                <w:rFonts w:hint="eastAsia" w:ascii="宋体" w:hAnsi="宋体"/>
                <w:snapToGrid w:val="0"/>
                <w:kern w:val="0"/>
                <w:position w:val="6"/>
                <w:szCs w:val="21"/>
              </w:rPr>
              <w:t>响应</w:t>
            </w:r>
          </w:p>
        </w:tc>
        <w:tc>
          <w:tcPr>
            <w:tcW w:w="1527" w:type="dxa"/>
            <w:shd w:val="clear" w:color="auto" w:fill="auto"/>
            <w:noWrap w:val="0"/>
            <w:vAlign w:val="top"/>
          </w:tcPr>
          <w:p w14:paraId="1F5960DE">
            <w:pPr>
              <w:rPr>
                <w:rFonts w:ascii="宋体" w:hAnsi="宋体"/>
                <w:snapToGrid w:val="0"/>
                <w:kern w:val="0"/>
                <w:position w:val="6"/>
                <w:szCs w:val="21"/>
              </w:rPr>
            </w:pPr>
            <w:r>
              <w:rPr>
                <w:rFonts w:hint="eastAsia" w:ascii="宋体" w:hAnsi="宋体"/>
                <w:snapToGrid w:val="0"/>
                <w:kern w:val="0"/>
                <w:position w:val="6"/>
                <w:szCs w:val="21"/>
              </w:rPr>
              <w:t>9</w:t>
            </w:r>
            <w:r>
              <w:rPr>
                <w:rFonts w:ascii="宋体" w:hAnsi="宋体"/>
                <w:snapToGrid w:val="0"/>
                <w:kern w:val="0"/>
                <w:position w:val="6"/>
                <w:szCs w:val="21"/>
              </w:rPr>
              <w:t>100</w:t>
            </w:r>
          </w:p>
        </w:tc>
        <w:tc>
          <w:tcPr>
            <w:tcW w:w="1668" w:type="dxa"/>
            <w:shd w:val="clear" w:color="auto" w:fill="auto"/>
            <w:noWrap w:val="0"/>
            <w:vAlign w:val="top"/>
          </w:tcPr>
          <w:p w14:paraId="29FE0EFA">
            <w:pPr>
              <w:rPr>
                <w:rFonts w:hint="eastAsia" w:ascii="宋体" w:hAnsi="宋体" w:eastAsia="宋体"/>
                <w:snapToGrid w:val="0"/>
                <w:kern w:val="0"/>
                <w:position w:val="6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napToGrid w:val="0"/>
                <w:kern w:val="0"/>
                <w:position w:val="6"/>
                <w:szCs w:val="21"/>
              </w:rPr>
              <w:t>1</w:t>
            </w:r>
            <w:r>
              <w:rPr>
                <w:rFonts w:ascii="宋体" w:hAnsi="宋体"/>
                <w:snapToGrid w:val="0"/>
                <w:kern w:val="0"/>
                <w:position w:val="6"/>
                <w:szCs w:val="21"/>
              </w:rPr>
              <w:t>0000</w:t>
            </w:r>
            <w:r>
              <w:rPr>
                <w:rFonts w:hint="eastAsia" w:ascii="宋体" w:hAnsi="宋体"/>
                <w:snapToGrid w:val="0"/>
                <w:kern w:val="0"/>
                <w:position w:val="6"/>
                <w:szCs w:val="21"/>
                <w:lang w:val="en-US" w:eastAsia="zh-CN"/>
              </w:rPr>
              <w:t>0</w:t>
            </w:r>
          </w:p>
        </w:tc>
        <w:tc>
          <w:tcPr>
            <w:tcW w:w="1669" w:type="dxa"/>
            <w:shd w:val="clear" w:color="auto" w:fill="auto"/>
            <w:noWrap w:val="0"/>
            <w:vAlign w:val="top"/>
          </w:tcPr>
          <w:p w14:paraId="2DEC8986">
            <w:pPr>
              <w:rPr>
                <w:rFonts w:hint="eastAsia" w:ascii="宋体" w:hAnsi="宋体" w:eastAsia="宋体"/>
                <w:snapToGrid w:val="0"/>
                <w:kern w:val="0"/>
                <w:position w:val="6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napToGrid w:val="0"/>
                <w:kern w:val="0"/>
                <w:position w:val="6"/>
                <w:szCs w:val="21"/>
              </w:rPr>
              <w:t>9</w:t>
            </w:r>
            <w:r>
              <w:rPr>
                <w:rFonts w:ascii="宋体" w:hAnsi="宋体"/>
                <w:snapToGrid w:val="0"/>
                <w:kern w:val="0"/>
                <w:position w:val="6"/>
                <w:szCs w:val="21"/>
              </w:rPr>
              <w:t>2</w:t>
            </w:r>
            <w:r>
              <w:rPr>
                <w:rFonts w:hint="eastAsia" w:ascii="宋体" w:hAnsi="宋体"/>
                <w:snapToGrid w:val="0"/>
                <w:kern w:val="0"/>
                <w:position w:val="6"/>
                <w:szCs w:val="21"/>
                <w:lang w:val="en-US" w:eastAsia="zh-CN"/>
              </w:rPr>
              <w:t>0</w:t>
            </w:r>
          </w:p>
        </w:tc>
        <w:tc>
          <w:tcPr>
            <w:tcW w:w="1669" w:type="dxa"/>
            <w:shd w:val="clear" w:color="auto" w:fill="auto"/>
            <w:noWrap w:val="0"/>
            <w:vAlign w:val="top"/>
          </w:tcPr>
          <w:p w14:paraId="1694E0E0">
            <w:pPr>
              <w:rPr>
                <w:rFonts w:hint="eastAsia" w:ascii="宋体" w:hAnsi="宋体" w:eastAsia="宋体"/>
                <w:snapToGrid w:val="0"/>
                <w:kern w:val="0"/>
                <w:position w:val="6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napToGrid w:val="0"/>
                <w:kern w:val="0"/>
                <w:position w:val="6"/>
                <w:szCs w:val="21"/>
              </w:rPr>
              <w:t>9</w:t>
            </w:r>
            <w:r>
              <w:rPr>
                <w:rFonts w:ascii="宋体" w:hAnsi="宋体"/>
                <w:snapToGrid w:val="0"/>
                <w:kern w:val="0"/>
                <w:position w:val="6"/>
                <w:szCs w:val="21"/>
              </w:rPr>
              <w:t>1</w:t>
            </w:r>
            <w:r>
              <w:rPr>
                <w:rFonts w:hint="eastAsia" w:ascii="宋体" w:hAnsi="宋体"/>
                <w:snapToGrid w:val="0"/>
                <w:kern w:val="0"/>
                <w:position w:val="6"/>
                <w:szCs w:val="21"/>
                <w:lang w:val="en-US" w:eastAsia="zh-CN"/>
              </w:rPr>
              <w:t>0</w:t>
            </w:r>
          </w:p>
        </w:tc>
      </w:tr>
    </w:tbl>
    <w:p w14:paraId="4C541EB1">
      <w:pPr>
        <w:rPr>
          <w:rFonts w:hint="default" w:ascii="Times New Roman" w:hAnsi="Times New Roman" w:eastAsia="宋体" w:cs="Times New Roman"/>
          <w:b/>
          <w:bCs/>
          <w:snapToGrid w:val="0"/>
          <w:color w:val="0000FF"/>
          <w:kern w:val="0"/>
          <w:position w:val="6"/>
          <w:sz w:val="24"/>
          <w:szCs w:val="24"/>
          <w:lang w:val="en-US" w:eastAsia="zh-CN"/>
        </w:rPr>
      </w:pPr>
    </w:p>
    <w:p w14:paraId="456147A3">
      <w:pPr>
        <w:rPr>
          <w:rFonts w:hint="eastAsia" w:ascii="Times New Roman" w:hAnsi="Times New Roman" w:eastAsia="宋体" w:cs="Times New Roman"/>
          <w:snapToGrid w:val="0"/>
          <w:color w:val="0000FF"/>
          <w:kern w:val="0"/>
          <w:position w:val="6"/>
          <w:szCs w:val="21"/>
          <w:lang w:val="en-US" w:eastAsia="zh-CN"/>
        </w:rPr>
      </w:pPr>
    </w:p>
    <w:p w14:paraId="4FD86699">
      <w:pPr>
        <w:rPr>
          <w:rFonts w:hint="eastAsia" w:ascii="Times New Roman" w:hAnsi="Times New Roman" w:eastAsia="宋体" w:cs="Times New Roman"/>
          <w:b/>
          <w:bCs/>
          <w:snapToGrid w:val="0"/>
          <w:color w:val="0000FF"/>
          <w:kern w:val="0"/>
          <w:position w:val="6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napToGrid w:val="0"/>
          <w:color w:val="000000" w:themeColor="text1"/>
          <w:kern w:val="0"/>
          <w:position w:val="6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七、数据分析与讨论</w:t>
      </w:r>
    </w:p>
    <w:p w14:paraId="54DCA7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cs="Times New Roman"/>
          <w:b/>
          <w:bCs/>
          <w:snapToGrid w:val="0"/>
          <w:color w:val="0000FF"/>
          <w:kern w:val="0"/>
          <w:position w:val="6"/>
          <w:sz w:val="24"/>
          <w:szCs w:val="24"/>
          <w:lang w:val="en-US" w:eastAsia="zh-CN"/>
        </w:rPr>
      </w:pPr>
      <w:r>
        <w:rPr>
          <w:rFonts w:hint="eastAsia" w:ascii="宋体" w:hAnsi="宋体"/>
          <w:snapToGrid w:val="0"/>
          <w:kern w:val="0"/>
          <w:position w:val="6"/>
          <w:szCs w:val="21"/>
          <w:lang w:val="en-US" w:eastAsia="zh-CN"/>
        </w:rPr>
        <w:t>在零输入响应实验中，取t0为初始转折点，由示波器读出U0=11.05计算U0*0.368=4.0左右。R=4300Ω，C=220000pF时，移动光标找到示波器曲线上△Y与4.06接近的点，读取示波器△X=960μs，与理论值946接近；同理R=4300Ω，C=10000pF时，找到△Y=4.0左右的点后读取△X=44μs，与理论值τ=43μs接近。</w:t>
      </w:r>
    </w:p>
    <w:p w14:paraId="4A12D2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宋体" w:hAnsi="宋体"/>
          <w:snapToGrid w:val="0"/>
          <w:kern w:val="0"/>
          <w:position w:val="6"/>
          <w:szCs w:val="21"/>
          <w:lang w:val="en-US" w:eastAsia="zh-CN"/>
        </w:rPr>
      </w:pPr>
      <w:r>
        <w:rPr>
          <w:rFonts w:hint="eastAsia" w:ascii="宋体" w:hAnsi="宋体"/>
          <w:snapToGrid w:val="0"/>
          <w:kern w:val="0"/>
          <w:position w:val="6"/>
          <w:szCs w:val="21"/>
          <w:lang w:val="en-US" w:eastAsia="zh-CN"/>
        </w:rPr>
        <w:t>在零状态响应实验中，取取点t0为原点，由示波器图可知最高Us=11.12左右，计算Us*0.632=7.02左右。R=750Ω，C=100000pF时，移动光标找到示波器曲线上△Y=7.02左右的点，读取示波器△X=77μs，与理论值τ=75μs接近；同理R=9100Ω，C=100000pF时，找到△Y=7.02左右的点后读取△X=920μs，与理论值τ=910μs接近。</w:t>
      </w:r>
    </w:p>
    <w:p w14:paraId="7F333A87">
      <w:pPr>
        <w:rPr>
          <w:rFonts w:hint="default" w:ascii="宋体" w:hAnsi="宋体"/>
          <w:snapToGrid w:val="0"/>
          <w:kern w:val="0"/>
          <w:position w:val="6"/>
          <w:szCs w:val="21"/>
          <w:lang w:val="en-US" w:eastAsia="zh-CN"/>
        </w:rPr>
      </w:pPr>
      <w:r>
        <w:rPr>
          <w:rFonts w:hint="eastAsia" w:ascii="宋体" w:hAnsi="宋体"/>
          <w:snapToGrid w:val="0"/>
          <w:kern w:val="0"/>
          <w:position w:val="6"/>
          <w:szCs w:val="21"/>
          <w:lang w:val="en-US" w:eastAsia="zh-CN"/>
        </w:rPr>
        <w:t xml:space="preserve">    综上，</w:t>
      </w:r>
      <w:r>
        <w:rPr>
          <w:rFonts w:hint="eastAsia"/>
          <w:b w:val="0"/>
          <w:bCs w:val="0"/>
          <w:snapToGrid w:val="0"/>
          <w:kern w:val="0"/>
          <w:position w:val="6"/>
          <w:szCs w:val="21"/>
          <w:lang w:val="en-US" w:eastAsia="zh-CN"/>
        </w:rPr>
        <w:t>不同电阻、电容组合下，</w:t>
      </w:r>
      <w:r>
        <w:rPr>
          <w:rFonts w:hint="eastAsia" w:ascii="宋体" w:hAnsi="宋体"/>
          <w:snapToGrid w:val="0"/>
          <w:kern w:val="0"/>
          <w:position w:val="6"/>
          <w:szCs w:val="21"/>
          <w:lang w:val="en-US" w:eastAsia="zh-CN"/>
        </w:rPr>
        <w:t>时间常数τ的</w:t>
      </w:r>
      <w:r>
        <w:rPr>
          <w:rFonts w:hint="eastAsia"/>
          <w:b w:val="0"/>
          <w:bCs w:val="0"/>
          <w:snapToGrid w:val="0"/>
          <w:kern w:val="0"/>
          <w:position w:val="6"/>
          <w:szCs w:val="21"/>
          <w:lang w:val="en-US" w:eastAsia="zh-CN"/>
        </w:rPr>
        <w:t>测试值与理论计算值（</w:t>
      </w:r>
      <w:r>
        <w:rPr>
          <w:rFonts w:hint="eastAsia" w:ascii="宋体" w:hAnsi="宋体"/>
          <w:snapToGrid w:val="0"/>
          <w:kern w:val="0"/>
          <w:position w:val="6"/>
          <w:szCs w:val="21"/>
          <w:lang w:val="en-US" w:eastAsia="zh-CN"/>
        </w:rPr>
        <w:t>τ=CR</w:t>
      </w:r>
      <w:r>
        <w:rPr>
          <w:rFonts w:hint="eastAsia"/>
          <w:b w:val="0"/>
          <w:bCs w:val="0"/>
          <w:snapToGrid w:val="0"/>
          <w:kern w:val="0"/>
          <w:position w:val="6"/>
          <w:szCs w:val="21"/>
          <w:lang w:val="en-US" w:eastAsia="zh-CN"/>
        </w:rPr>
        <w:t>）接近，在误差范围内可视为相等，验证了一阶 RC 电路瞬态响应过程符合理论。</w:t>
      </w:r>
    </w:p>
    <w:p w14:paraId="303258E0">
      <w:pPr>
        <w:rPr>
          <w:rFonts w:hint="default" w:cs="Times New Roman"/>
          <w:b/>
          <w:bCs/>
          <w:snapToGrid w:val="0"/>
          <w:color w:val="0000FF"/>
          <w:kern w:val="0"/>
          <w:position w:val="6"/>
          <w:sz w:val="24"/>
          <w:szCs w:val="24"/>
          <w:lang w:val="en-US" w:eastAsia="zh-CN"/>
        </w:rPr>
      </w:pPr>
    </w:p>
    <w:p w14:paraId="6099CC6B">
      <w:pPr>
        <w:rPr>
          <w:rFonts w:hint="eastAsia"/>
          <w:snapToGrid w:val="0"/>
          <w:color w:val="0000FF"/>
          <w:kern w:val="0"/>
          <w:position w:val="6"/>
          <w:szCs w:val="21"/>
          <w:lang w:val="en-US" w:eastAsia="zh-CN"/>
        </w:rPr>
      </w:pPr>
      <w:r>
        <w:rPr>
          <w:rFonts w:hint="eastAsia" w:ascii="宋体" w:hAnsi="宋体" w:eastAsia="宋体"/>
          <w:snapToGrid w:val="0"/>
          <w:kern w:val="0"/>
          <w:position w:val="6"/>
          <w:szCs w:val="21"/>
          <w:lang w:eastAsia="zh-CN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3344545</wp:posOffset>
            </wp:positionH>
            <wp:positionV relativeFrom="paragraph">
              <wp:posOffset>154305</wp:posOffset>
            </wp:positionV>
            <wp:extent cx="2655570" cy="1677035"/>
            <wp:effectExtent l="0" t="0" r="11430" b="12065"/>
            <wp:wrapNone/>
            <wp:docPr id="37" name="图片 37" descr="17318376852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 descr="173183768524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55570" cy="1677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7A7D5E">
      <w:pPr>
        <w:rPr>
          <w:rFonts w:hint="eastAsia"/>
          <w:snapToGrid w:val="0"/>
          <w:color w:val="0000FF"/>
          <w:kern w:val="0"/>
          <w:position w:val="6"/>
          <w:szCs w:val="21"/>
          <w:lang w:val="en-US" w:eastAsia="zh-CN"/>
        </w:rPr>
      </w:pPr>
      <w:r>
        <w:rPr>
          <w:rFonts w:ascii="宋体" w:hAnsi="宋体"/>
          <w:kern w:val="0"/>
          <w:position w:val="6"/>
          <w:szCs w:val="21"/>
        </w:rPr>
        <w:drawing>
          <wp:inline distT="0" distB="0" distL="114300" distR="114300">
            <wp:extent cx="3355975" cy="1691005"/>
            <wp:effectExtent l="0" t="0" r="9525" b="10795"/>
            <wp:docPr id="3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rcRect r="44316"/>
                    <a:stretch>
                      <a:fillRect/>
                    </a:stretch>
                  </pic:blipFill>
                  <pic:spPr>
                    <a:xfrm>
                      <a:off x="0" y="0"/>
                      <a:ext cx="3355975" cy="1691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1675BA">
      <w:pPr>
        <w:rPr>
          <w:rFonts w:hint="eastAsia"/>
          <w:snapToGrid w:val="0"/>
          <w:color w:val="0000FF"/>
          <w:kern w:val="0"/>
          <w:position w:val="6"/>
          <w:szCs w:val="21"/>
          <w:lang w:val="en-US" w:eastAsia="zh-CN"/>
        </w:rPr>
      </w:pPr>
    </w:p>
    <w:p w14:paraId="5ED02D55">
      <w:pPr>
        <w:rPr>
          <w:rFonts w:hint="eastAsia"/>
          <w:snapToGrid w:val="0"/>
          <w:color w:val="0000FF"/>
          <w:kern w:val="0"/>
          <w:position w:val="6"/>
          <w:szCs w:val="21"/>
          <w:lang w:val="en-US" w:eastAsia="zh-CN"/>
        </w:rPr>
      </w:pPr>
    </w:p>
    <w:p w14:paraId="64022B33">
      <w:pPr>
        <w:rPr>
          <w:rFonts w:hint="default"/>
          <w:snapToGrid w:val="0"/>
          <w:color w:val="0000FF"/>
          <w:kern w:val="0"/>
          <w:position w:val="6"/>
          <w:szCs w:val="21"/>
          <w:lang w:val="en-US" w:eastAsia="zh-CN"/>
        </w:rPr>
      </w:pPr>
    </w:p>
    <w:p w14:paraId="2DD0A61D">
      <w:pPr>
        <w:rPr>
          <w:rFonts w:hint="eastAsia" w:ascii="Times New Roman" w:hAnsi="Times New Roman" w:eastAsia="宋体" w:cs="Times New Roman"/>
          <w:b/>
          <w:bCs/>
          <w:snapToGrid w:val="0"/>
          <w:color w:val="0000FF"/>
          <w:kern w:val="0"/>
          <w:position w:val="6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napToGrid w:val="0"/>
          <w:color w:val="000000" w:themeColor="text1"/>
          <w:kern w:val="0"/>
          <w:position w:val="6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八、结论</w:t>
      </w:r>
    </w:p>
    <w:p w14:paraId="34414CCE">
      <w:pPr>
        <w:rPr>
          <w:rFonts w:hint="default" w:ascii="Times New Roman" w:hAnsi="Times New Roman" w:eastAsia="宋体" w:cs="Times New Roman"/>
          <w:b/>
          <w:bCs/>
          <w:snapToGrid w:val="0"/>
          <w:color w:val="0000FF"/>
          <w:kern w:val="0"/>
          <w:position w:val="6"/>
          <w:sz w:val="24"/>
          <w:szCs w:val="24"/>
          <w:lang w:val="en-US" w:eastAsia="zh-CN"/>
        </w:rPr>
      </w:pPr>
      <w:r>
        <w:rPr>
          <w:rFonts w:hint="eastAsia" w:ascii="宋体" w:hAnsi="宋体"/>
          <w:snapToGrid w:val="0"/>
          <w:kern w:val="0"/>
          <w:position w:val="6"/>
          <w:szCs w:val="21"/>
          <w:lang w:val="en-US" w:eastAsia="zh-CN"/>
        </w:rPr>
        <w:t>零输入与零状态响应实验中，时间常数</w:t>
      </w:r>
      <w:r>
        <w:rPr>
          <w:rFonts w:hint="eastAsia" w:ascii="宋体" w:hAnsi="宋体"/>
          <w:snapToGrid w:val="0"/>
          <w:kern w:val="0"/>
          <w:position w:val="6"/>
          <w:szCs w:val="21"/>
        </w:rPr>
        <w:t>τ</w:t>
      </w:r>
      <w:r>
        <w:rPr>
          <w:rFonts w:hint="eastAsia" w:ascii="宋体" w:hAnsi="宋体"/>
          <w:snapToGrid w:val="0"/>
          <w:kern w:val="0"/>
          <w:position w:val="6"/>
          <w:szCs w:val="21"/>
          <w:lang w:eastAsia="zh-CN"/>
        </w:rPr>
        <w:t>的</w:t>
      </w:r>
      <w:r>
        <w:rPr>
          <w:rFonts w:hint="eastAsia" w:ascii="宋体" w:hAnsi="宋体"/>
          <w:snapToGrid w:val="0"/>
          <w:kern w:val="0"/>
          <w:position w:val="6"/>
          <w:szCs w:val="21"/>
          <w:lang w:val="en-US" w:eastAsia="zh-CN"/>
        </w:rPr>
        <w:t>测量值都与计算值非常接近，在误差范围内可视为相等，则</w:t>
      </w:r>
      <w:r>
        <w:rPr>
          <w:rFonts w:hint="eastAsia" w:ascii="宋体" w:hAnsi="宋体"/>
          <w:snapToGrid w:val="0"/>
          <w:kern w:val="0"/>
          <w:position w:val="6"/>
          <w:szCs w:val="21"/>
        </w:rPr>
        <w:t>τ</w:t>
      </w:r>
      <w:r>
        <w:rPr>
          <w:rFonts w:hint="eastAsia" w:ascii="宋体" w:hAnsi="宋体"/>
          <w:snapToGrid w:val="0"/>
          <w:kern w:val="0"/>
          <w:position w:val="6"/>
          <w:szCs w:val="21"/>
          <w:lang w:val="en-US" w:eastAsia="zh-CN"/>
        </w:rPr>
        <w:t>=CR的计算公式与</w:t>
      </w:r>
      <w:r>
        <w:rPr>
          <w:rFonts w:hint="eastAsia" w:ascii="宋体" w:hAnsi="宋体"/>
          <w:snapToGrid w:val="0"/>
          <w:kern w:val="0"/>
          <w:position w:val="6"/>
          <w:szCs w:val="21"/>
        </w:rPr>
        <w:t>一阶RC电路的瞬态响应过程</w:t>
      </w:r>
      <w:r>
        <w:rPr>
          <w:rFonts w:hint="eastAsia" w:ascii="宋体" w:hAnsi="宋体"/>
          <w:snapToGrid w:val="0"/>
          <w:kern w:val="0"/>
          <w:position w:val="6"/>
          <w:szCs w:val="21"/>
          <w:lang w:val="en-US" w:eastAsia="zh-CN"/>
        </w:rPr>
        <w:t>均得到验证。</w:t>
      </w:r>
    </w:p>
    <w:p w14:paraId="738C7745">
      <w:pPr>
        <w:rPr>
          <w:rFonts w:hint="eastAsia"/>
          <w:snapToGrid w:val="0"/>
          <w:color w:val="0000FF"/>
          <w:kern w:val="0"/>
          <w:position w:val="6"/>
          <w:szCs w:val="21"/>
          <w:lang w:eastAsia="zh-CN"/>
        </w:rPr>
      </w:pPr>
    </w:p>
    <w:p w14:paraId="6D506435">
      <w:pPr>
        <w:rPr>
          <w:rFonts w:hint="eastAsia"/>
          <w:snapToGrid w:val="0"/>
          <w:color w:val="0000FF"/>
          <w:kern w:val="0"/>
          <w:position w:val="6"/>
          <w:szCs w:val="21"/>
          <w:lang w:eastAsia="zh-CN"/>
        </w:rPr>
      </w:pPr>
    </w:p>
    <w:p w14:paraId="408D60DE">
      <w:pPr>
        <w:rPr>
          <w:rFonts w:hint="eastAsia"/>
          <w:snapToGrid w:val="0"/>
          <w:color w:val="0000FF"/>
          <w:kern w:val="0"/>
          <w:position w:val="6"/>
          <w:szCs w:val="21"/>
          <w:lang w:eastAsia="zh-CN"/>
        </w:rPr>
      </w:pPr>
    </w:p>
    <w:p w14:paraId="687FBF2F">
      <w:pPr>
        <w:rPr>
          <w:rFonts w:hint="eastAsia"/>
          <w:snapToGrid w:val="0"/>
          <w:color w:val="0000FF"/>
          <w:kern w:val="0"/>
          <w:position w:val="6"/>
          <w:szCs w:val="21"/>
          <w:lang w:val="en-US" w:eastAsia="zh-CN"/>
        </w:rPr>
      </w:pPr>
    </w:p>
    <w:p w14:paraId="26CE09D9">
      <w:pPr>
        <w:rPr>
          <w:rFonts w:hint="eastAsia" w:ascii="Times New Roman" w:hAnsi="Times New Roman" w:eastAsia="宋体" w:cs="Times New Roman"/>
          <w:b/>
          <w:bCs/>
          <w:snapToGrid w:val="0"/>
          <w:color w:val="0000FF"/>
          <w:kern w:val="0"/>
          <w:position w:val="6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napToGrid w:val="0"/>
          <w:color w:val="000000" w:themeColor="text1"/>
          <w:kern w:val="0"/>
          <w:position w:val="6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九、心得与体会</w:t>
      </w:r>
    </w:p>
    <w:p w14:paraId="042665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宋体" w:hAnsi="宋体"/>
          <w:snapToGrid w:val="0"/>
          <w:kern w:val="0"/>
          <w:position w:val="6"/>
          <w:szCs w:val="21"/>
          <w:lang w:eastAsia="zh-CN"/>
        </w:rPr>
      </w:pPr>
      <w:r>
        <w:rPr>
          <w:rFonts w:hint="eastAsia" w:ascii="宋体" w:hAnsi="宋体"/>
          <w:snapToGrid w:val="0"/>
          <w:kern w:val="0"/>
          <w:position w:val="6"/>
          <w:szCs w:val="21"/>
        </w:rPr>
        <w:t>在这次一阶RC电路的瞬态响应过程实验中，我</w:t>
      </w:r>
      <w:r>
        <w:rPr>
          <w:rFonts w:hint="eastAsia" w:ascii="宋体" w:hAnsi="宋体"/>
          <w:snapToGrid w:val="0"/>
          <w:kern w:val="0"/>
          <w:position w:val="6"/>
          <w:szCs w:val="21"/>
          <w:lang w:val="en-US" w:eastAsia="zh-CN"/>
        </w:rPr>
        <w:t>深入研究</w:t>
      </w:r>
      <w:r>
        <w:rPr>
          <w:rFonts w:hint="eastAsia" w:ascii="宋体" w:hAnsi="宋体"/>
          <w:snapToGrid w:val="0"/>
          <w:kern w:val="0"/>
          <w:position w:val="6"/>
          <w:szCs w:val="21"/>
        </w:rPr>
        <w:t>了电路的两种基本响应模式：零状态响应和零输入响应。通过这次实验，我加深了对RC电路工作原理的理解，</w:t>
      </w:r>
      <w:r>
        <w:rPr>
          <w:rFonts w:hint="eastAsia" w:ascii="宋体" w:hAnsi="宋体"/>
          <w:snapToGrid w:val="0"/>
          <w:kern w:val="0"/>
          <w:position w:val="6"/>
          <w:szCs w:val="21"/>
          <w:lang w:val="en-US" w:eastAsia="zh-CN"/>
        </w:rPr>
        <w:t>并</w:t>
      </w:r>
      <w:r>
        <w:rPr>
          <w:rFonts w:hint="eastAsia" w:ascii="宋体" w:hAnsi="宋体"/>
          <w:snapToGrid w:val="0"/>
          <w:kern w:val="0"/>
          <w:position w:val="6"/>
          <w:szCs w:val="21"/>
        </w:rPr>
        <w:t>掌握了示波器等实验仪器的使用方法。</w:t>
      </w:r>
      <w:r>
        <w:rPr>
          <w:rFonts w:hint="eastAsia" w:ascii="宋体" w:hAnsi="宋体"/>
          <w:snapToGrid w:val="0"/>
          <w:kern w:val="0"/>
          <w:position w:val="6"/>
          <w:szCs w:val="21"/>
          <w:lang w:val="en-US" w:eastAsia="zh-CN"/>
        </w:rPr>
        <w:t>本次实验中我们换用不同电阻和电容，并通过研究示波器上的响应曲线计算时间常数</w:t>
      </w:r>
      <w:r>
        <w:rPr>
          <w:rFonts w:hint="eastAsia" w:ascii="宋体" w:hAnsi="宋体"/>
          <w:snapToGrid w:val="0"/>
          <w:kern w:val="0"/>
          <w:position w:val="6"/>
          <w:szCs w:val="21"/>
        </w:rPr>
        <w:t>τ</w:t>
      </w:r>
      <w:r>
        <w:rPr>
          <w:rFonts w:hint="eastAsia" w:ascii="宋体" w:hAnsi="宋体"/>
          <w:snapToGrid w:val="0"/>
          <w:kern w:val="0"/>
          <w:position w:val="6"/>
          <w:szCs w:val="21"/>
          <w:lang w:eastAsia="zh-CN"/>
        </w:rPr>
        <w:t>，</w:t>
      </w:r>
      <w:r>
        <w:rPr>
          <w:rFonts w:hint="eastAsia" w:ascii="宋体" w:hAnsi="宋体"/>
          <w:snapToGrid w:val="0"/>
          <w:kern w:val="0"/>
          <w:position w:val="6"/>
          <w:szCs w:val="21"/>
          <w:lang w:val="en-US" w:eastAsia="zh-CN"/>
        </w:rPr>
        <w:t>测量结果与理论计算</w:t>
      </w:r>
      <w:r>
        <w:rPr>
          <w:rFonts w:hint="eastAsia" w:ascii="宋体" w:hAnsi="宋体"/>
          <w:snapToGrid w:val="0"/>
          <w:kern w:val="0"/>
          <w:position w:val="6"/>
          <w:szCs w:val="21"/>
        </w:rPr>
        <w:t>τ = RC</w:t>
      </w:r>
      <w:r>
        <w:rPr>
          <w:rFonts w:hint="eastAsia" w:ascii="宋体" w:hAnsi="宋体"/>
          <w:snapToGrid w:val="0"/>
          <w:kern w:val="0"/>
          <w:position w:val="6"/>
          <w:szCs w:val="21"/>
          <w:lang w:val="en-US" w:eastAsia="zh-CN"/>
        </w:rPr>
        <w:t>非常接近，成功验证了</w:t>
      </w:r>
      <w:r>
        <w:rPr>
          <w:rFonts w:hint="eastAsia" w:ascii="宋体" w:hAnsi="宋体"/>
          <w:snapToGrid w:val="0"/>
          <w:kern w:val="0"/>
          <w:position w:val="6"/>
          <w:szCs w:val="21"/>
        </w:rPr>
        <w:t>一阶RC电路的瞬态响应过程</w:t>
      </w:r>
      <w:r>
        <w:rPr>
          <w:rFonts w:hint="eastAsia" w:ascii="宋体" w:hAnsi="宋体"/>
          <w:snapToGrid w:val="0"/>
          <w:kern w:val="0"/>
          <w:position w:val="6"/>
          <w:szCs w:val="21"/>
          <w:lang w:eastAsia="zh-CN"/>
        </w:rPr>
        <w:t>。</w:t>
      </w:r>
    </w:p>
    <w:p w14:paraId="1EDD79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ascii="宋体" w:hAnsi="宋体"/>
          <w:snapToGrid w:val="0"/>
          <w:kern w:val="0"/>
          <w:position w:val="6"/>
          <w:szCs w:val="21"/>
          <w:lang w:val="en-US" w:eastAsia="zh-CN"/>
        </w:rPr>
      </w:pPr>
      <w:r>
        <w:rPr>
          <w:rFonts w:hint="eastAsia" w:ascii="宋体" w:hAnsi="宋体"/>
          <w:snapToGrid w:val="0"/>
          <w:kern w:val="0"/>
          <w:position w:val="6"/>
          <w:szCs w:val="21"/>
          <w:lang w:val="en-US" w:eastAsia="zh-CN"/>
        </w:rPr>
        <w:t>在本次实验中，我和组员遇到了一些困难，如电路板本身的问题与示波器的调节。在使用第一块电路板时，我们发现示波器的波形与理论波形相差较大，在反复调节示波器并更换测试点后，我们最终分析得出电路板有损坏的结论，并及时更换了电路板。换用新电路板，我们在调节波形时又遇到了示波器显示不稳定，光标难以对齐的问题。在反复调试后，我们最终获得了稳定的波形，得以成功测量时间常数。虽然调试过程有一定困难，但是最终看到稳定的波形并成功验证响应过程为我们带来了成就感，这个过程也培养了我们的耐心与思考分析能力，</w:t>
      </w:r>
      <w:r>
        <w:rPr>
          <w:rFonts w:hint="eastAsia" w:ascii="宋体" w:hAnsi="宋体"/>
          <w:snapToGrid w:val="0"/>
          <w:kern w:val="0"/>
          <w:position w:val="6"/>
          <w:szCs w:val="21"/>
        </w:rPr>
        <w:t>收获颇丰</w:t>
      </w:r>
      <w:r>
        <w:rPr>
          <w:rFonts w:hint="eastAsia" w:ascii="宋体" w:hAnsi="宋体"/>
          <w:snapToGrid w:val="0"/>
          <w:kern w:val="0"/>
          <w:position w:val="6"/>
          <w:szCs w:val="21"/>
          <w:lang w:val="en-US" w:eastAsia="zh-CN"/>
        </w:rPr>
        <w:t>。</w:t>
      </w:r>
    </w:p>
    <w:p w14:paraId="11C94D53">
      <w:pPr>
        <w:rPr>
          <w:rFonts w:hint="eastAsia" w:ascii="宋体" w:hAnsi="宋体"/>
          <w:snapToGrid w:val="0"/>
          <w:kern w:val="0"/>
          <w:position w:val="6"/>
          <w:szCs w:val="21"/>
          <w:lang w:val="en-US" w:eastAsia="zh-CN"/>
        </w:rPr>
      </w:pPr>
    </w:p>
    <w:p w14:paraId="61157AAE">
      <w:pPr>
        <w:rPr>
          <w:rFonts w:hint="eastAsia" w:ascii="Times New Roman" w:hAnsi="Times New Roman" w:eastAsia="宋体" w:cs="Times New Roman"/>
          <w:b/>
          <w:bCs/>
          <w:snapToGrid w:val="0"/>
          <w:color w:val="0000FF"/>
          <w:kern w:val="0"/>
          <w:position w:val="6"/>
          <w:sz w:val="24"/>
          <w:szCs w:val="24"/>
          <w:lang w:val="en-US" w:eastAsia="zh-CN"/>
        </w:rPr>
      </w:pPr>
    </w:p>
    <w:p w14:paraId="4C20F7D8">
      <w:pPr>
        <w:tabs>
          <w:tab w:val="left" w:pos="3990"/>
        </w:tabs>
        <w:rPr>
          <w:rFonts w:hint="eastAsia" w:ascii="Times New Roman" w:hAnsi="Times New Roman" w:eastAsia="宋体" w:cs="Times New Roman"/>
          <w:b/>
          <w:bCs/>
          <w:snapToGrid w:val="0"/>
          <w:color w:val="000000" w:themeColor="text1"/>
          <w:kern w:val="0"/>
          <w:position w:val="6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b/>
          <w:bCs/>
          <w:snapToGrid w:val="0"/>
          <w:color w:val="000000" w:themeColor="text1"/>
          <w:kern w:val="0"/>
          <w:position w:val="6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十、思考题</w:t>
      </w:r>
    </w:p>
    <w:p w14:paraId="5A1E0655">
      <w:pPr>
        <w:tabs>
          <w:tab w:val="left" w:pos="3990"/>
        </w:tabs>
        <w:rPr>
          <w:rFonts w:hint="eastAsia" w:ascii="Times New Roman" w:hAnsi="Times New Roman" w:eastAsia="宋体" w:cs="Times New Roman"/>
          <w:b/>
          <w:bCs/>
          <w:snapToGrid w:val="0"/>
          <w:color w:val="0000FF"/>
          <w:kern w:val="0"/>
          <w:position w:val="6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napToGrid w:val="0"/>
          <w:color w:val="000000" w:themeColor="text1"/>
          <w:kern w:val="0"/>
          <w:position w:val="6"/>
          <w:szCs w:val="21"/>
          <w:lang w:val="en-US" w:eastAsia="zh-CN"/>
          <w14:textFill>
            <w14:solidFill>
              <w14:schemeClr w14:val="tx1"/>
            </w14:solidFill>
          </w14:textFill>
        </w:rPr>
        <w:t>1．什么是零输入响应、零状态响应？</w:t>
      </w:r>
    </w:p>
    <w:p w14:paraId="11570CDA">
      <w:pPr>
        <w:rPr>
          <w:rFonts w:hint="eastAsia" w:ascii="宋体" w:hAnsi="宋体"/>
          <w:snapToGrid w:val="0"/>
          <w:kern w:val="0"/>
          <w:position w:val="6"/>
          <w:szCs w:val="21"/>
          <w:lang w:val="en-US" w:eastAsia="zh-CN"/>
        </w:rPr>
      </w:pPr>
      <w:r>
        <w:rPr>
          <w:rFonts w:hint="eastAsia" w:ascii="宋体" w:hAnsi="宋体"/>
          <w:snapToGrid w:val="0"/>
          <w:kern w:val="0"/>
          <w:position w:val="6"/>
          <w:szCs w:val="21"/>
          <w:lang w:val="en-US" w:eastAsia="zh-CN"/>
        </w:rPr>
        <w:t>零输入响应：</w:t>
      </w:r>
      <w:r>
        <w:rPr>
          <w:rFonts w:hint="eastAsia" w:ascii="宋体" w:hAnsi="宋体"/>
          <w:snapToGrid w:val="0"/>
          <w:kern w:val="0"/>
          <w:position w:val="6"/>
          <w:szCs w:val="21"/>
        </w:rPr>
        <w:t>电路在无激励情况下，由储能元件的初始状态引起的响应</w:t>
      </w:r>
      <w:r>
        <w:rPr>
          <w:rFonts w:hint="eastAsia" w:ascii="宋体" w:hAnsi="宋体"/>
          <w:snapToGrid w:val="0"/>
          <w:kern w:val="0"/>
          <w:position w:val="6"/>
          <w:szCs w:val="21"/>
          <w:lang w:eastAsia="zh-CN"/>
        </w:rPr>
        <w:t>。（</w:t>
      </w:r>
      <w:r>
        <w:rPr>
          <w:rFonts w:hint="eastAsia" w:ascii="宋体" w:hAnsi="宋体"/>
          <w:snapToGrid w:val="0"/>
          <w:kern w:val="0"/>
          <w:position w:val="6"/>
          <w:szCs w:val="21"/>
        </w:rPr>
        <w:t>即电路初始状态不为零，输入为零所引起的电路响应。</w:t>
      </w:r>
      <w:r>
        <w:rPr>
          <w:rFonts w:hint="eastAsia" w:ascii="宋体" w:hAnsi="宋体"/>
          <w:snapToGrid w:val="0"/>
          <w:kern w:val="0"/>
          <w:position w:val="6"/>
          <w:szCs w:val="21"/>
          <w:lang w:eastAsia="zh-CN"/>
        </w:rPr>
        <w:t>）</w:t>
      </w:r>
    </w:p>
    <w:p w14:paraId="72F5C1AE">
      <w:pPr>
        <w:rPr>
          <w:rFonts w:hint="eastAsia" w:ascii="Times New Roman" w:hAnsi="Times New Roman" w:eastAsia="宋体" w:cs="Times New Roman"/>
          <w:b/>
          <w:bCs/>
          <w:snapToGrid w:val="0"/>
          <w:color w:val="0000FF"/>
          <w:kern w:val="0"/>
          <w:position w:val="6"/>
          <w:szCs w:val="21"/>
          <w:lang w:val="en-US" w:eastAsia="zh-CN"/>
        </w:rPr>
      </w:pPr>
      <w:r>
        <w:rPr>
          <w:rFonts w:hint="eastAsia" w:ascii="宋体" w:hAnsi="宋体"/>
          <w:snapToGrid w:val="0"/>
          <w:kern w:val="0"/>
          <w:position w:val="6"/>
          <w:szCs w:val="21"/>
        </w:rPr>
        <w:t>零状态响应</w:t>
      </w:r>
      <w:r>
        <w:rPr>
          <w:rFonts w:hint="eastAsia" w:ascii="宋体" w:hAnsi="宋体"/>
          <w:snapToGrid w:val="0"/>
          <w:kern w:val="0"/>
          <w:position w:val="6"/>
          <w:szCs w:val="21"/>
          <w:lang w:eastAsia="zh-CN"/>
        </w:rPr>
        <w:t>：</w:t>
      </w:r>
      <w:r>
        <w:rPr>
          <w:rFonts w:hint="eastAsia" w:ascii="宋体" w:hAnsi="宋体"/>
          <w:snapToGrid w:val="0"/>
          <w:kern w:val="0"/>
          <w:position w:val="6"/>
          <w:szCs w:val="21"/>
        </w:rPr>
        <w:t>是指初始状态为零，而输入不为零所产生的电路响应。</w:t>
      </w:r>
    </w:p>
    <w:p w14:paraId="2308A998">
      <w:pPr>
        <w:rPr>
          <w:rFonts w:hint="eastAsia" w:ascii="Times New Roman" w:hAnsi="Times New Roman" w:eastAsia="宋体" w:cs="Times New Roman"/>
          <w:b/>
          <w:bCs/>
          <w:snapToGrid w:val="0"/>
          <w:color w:val="000000" w:themeColor="text1"/>
          <w:kern w:val="0"/>
          <w:position w:val="6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b/>
          <w:bCs/>
          <w:snapToGrid w:val="0"/>
          <w:color w:val="000000" w:themeColor="text1"/>
          <w:kern w:val="0"/>
          <w:position w:val="6"/>
          <w:szCs w:val="21"/>
          <w:lang w:val="en-US" w:eastAsia="zh-CN"/>
          <w14:textFill>
            <w14:solidFill>
              <w14:schemeClr w14:val="tx1"/>
            </w14:solidFill>
          </w14:textFill>
        </w:rPr>
        <w:t>2．在用示波器观察RC电路响应时</w:t>
      </w:r>
      <w:r>
        <w:rPr>
          <w:rFonts w:hint="eastAsia" w:cs="Times New Roman"/>
          <w:b/>
          <w:bCs/>
          <w:snapToGrid w:val="0"/>
          <w:color w:val="000000" w:themeColor="text1"/>
          <w:kern w:val="0"/>
          <w:position w:val="6"/>
          <w:szCs w:val="21"/>
          <w:lang w:val="en-US"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Times New Roman" w:hAnsi="Times New Roman" w:eastAsia="宋体" w:cs="Times New Roman"/>
          <w:b/>
          <w:bCs/>
          <w:snapToGrid w:val="0"/>
          <w:color w:val="000000" w:themeColor="text1"/>
          <w:kern w:val="0"/>
          <w:position w:val="6"/>
          <w:szCs w:val="21"/>
          <w:lang w:val="en-US" w:eastAsia="zh-CN"/>
          <w14:textFill>
            <w14:solidFill>
              <w14:schemeClr w14:val="tx1"/>
            </w14:solidFill>
          </w14:textFill>
        </w:rPr>
        <w:t>如何才能使示波器的扫描与电路激励同步？</w:t>
      </w:r>
    </w:p>
    <w:p w14:paraId="55B9E989">
      <w:pPr>
        <w:rPr>
          <w:rFonts w:hint="eastAsia" w:ascii="Times New Roman" w:hAnsi="Times New Roman" w:eastAsia="宋体" w:cs="Times New Roman"/>
          <w:b/>
          <w:bCs/>
          <w:snapToGrid w:val="0"/>
          <w:color w:val="0000FF"/>
          <w:kern w:val="0"/>
          <w:position w:val="6"/>
          <w:szCs w:val="21"/>
          <w:lang w:val="en-US" w:eastAsia="zh-CN"/>
        </w:rPr>
      </w:pPr>
      <w:r>
        <w:rPr>
          <w:rFonts w:hint="eastAsia" w:ascii="宋体" w:hAnsi="宋体"/>
          <w:snapToGrid w:val="0"/>
          <w:kern w:val="0"/>
          <w:position w:val="6"/>
          <w:szCs w:val="21"/>
          <w:lang w:val="en-US" w:eastAsia="zh-CN"/>
        </w:rPr>
        <w:t>配置适合的激励周期，接入示波器探头、探头接地，按下AUTO按钮，</w:t>
      </w:r>
      <w:r>
        <w:rPr>
          <w:rFonts w:hint="eastAsia" w:ascii="宋体" w:hAnsi="宋体"/>
          <w:snapToGrid w:val="0"/>
          <w:kern w:val="0"/>
          <w:position w:val="6"/>
          <w:szCs w:val="21"/>
        </w:rPr>
        <w:t xml:space="preserve">调节示波器上的 </w:t>
      </w:r>
      <w:r>
        <w:rPr>
          <w:rFonts w:hint="eastAsia" w:ascii="宋体" w:hAnsi="宋体"/>
          <w:snapToGrid w:val="0"/>
          <w:kern w:val="0"/>
          <w:position w:val="6"/>
          <w:szCs w:val="21"/>
          <w:lang w:val="en-US" w:eastAsia="zh-CN"/>
        </w:rPr>
        <w:t>Timediv</w:t>
      </w:r>
      <w:r>
        <w:rPr>
          <w:rFonts w:hint="eastAsia" w:ascii="宋体" w:hAnsi="宋体"/>
          <w:snapToGrid w:val="0"/>
          <w:kern w:val="0"/>
          <w:position w:val="6"/>
          <w:szCs w:val="21"/>
        </w:rPr>
        <w:t xml:space="preserve"> 旋钮</w:t>
      </w:r>
      <w:r>
        <w:rPr>
          <w:rFonts w:hint="eastAsia" w:ascii="宋体" w:hAnsi="宋体"/>
          <w:snapToGrid w:val="0"/>
          <w:kern w:val="0"/>
          <w:position w:val="6"/>
          <w:szCs w:val="21"/>
          <w:lang w:val="en-US" w:eastAsia="zh-CN"/>
        </w:rPr>
        <w:t>以调节时间分度</w:t>
      </w:r>
      <w:r>
        <w:rPr>
          <w:rFonts w:hint="eastAsia" w:ascii="宋体" w:hAnsi="宋体"/>
          <w:snapToGrid w:val="0"/>
          <w:kern w:val="0"/>
          <w:position w:val="6"/>
          <w:szCs w:val="21"/>
        </w:rPr>
        <w:t>，</w:t>
      </w:r>
      <w:r>
        <w:rPr>
          <w:rFonts w:hint="eastAsia" w:ascii="宋体" w:hAnsi="宋体"/>
          <w:snapToGrid w:val="0"/>
          <w:kern w:val="0"/>
          <w:position w:val="6"/>
          <w:szCs w:val="21"/>
          <w:lang w:val="en-US" w:eastAsia="zh-CN"/>
        </w:rPr>
        <w:t>示波器</w:t>
      </w:r>
      <w:r>
        <w:rPr>
          <w:rFonts w:hint="eastAsia" w:ascii="宋体" w:hAnsi="宋体"/>
          <w:snapToGrid w:val="0"/>
          <w:kern w:val="0"/>
          <w:position w:val="6"/>
          <w:szCs w:val="21"/>
        </w:rPr>
        <w:t>图像稳定</w:t>
      </w:r>
      <w:r>
        <w:rPr>
          <w:rFonts w:hint="eastAsia" w:ascii="宋体" w:hAnsi="宋体"/>
          <w:snapToGrid w:val="0"/>
          <w:kern w:val="0"/>
          <w:position w:val="6"/>
          <w:szCs w:val="21"/>
          <w:lang w:val="en-US" w:eastAsia="zh-CN"/>
        </w:rPr>
        <w:t>时</w:t>
      </w:r>
      <w:r>
        <w:rPr>
          <w:rFonts w:hint="eastAsia" w:ascii="宋体" w:hAnsi="宋体"/>
          <w:snapToGrid w:val="0"/>
          <w:kern w:val="0"/>
          <w:position w:val="6"/>
          <w:szCs w:val="21"/>
        </w:rPr>
        <w:t>扫描与激励同步</w:t>
      </w:r>
      <w:r>
        <w:rPr>
          <w:rFonts w:hint="eastAsia" w:ascii="宋体" w:hAnsi="宋体"/>
          <w:snapToGrid w:val="0"/>
          <w:kern w:val="0"/>
          <w:position w:val="6"/>
          <w:szCs w:val="21"/>
          <w:lang w:eastAsia="zh-CN"/>
        </w:rPr>
        <w:t>。</w:t>
      </w:r>
    </w:p>
    <w:p w14:paraId="6705DF4C">
      <w:pPr>
        <w:rPr>
          <w:rFonts w:hint="eastAsia" w:ascii="Times New Roman" w:hAnsi="Times New Roman" w:eastAsia="宋体" w:cs="Times New Roman"/>
          <w:b/>
          <w:bCs/>
          <w:snapToGrid w:val="0"/>
          <w:color w:val="0000FF"/>
          <w:kern w:val="0"/>
          <w:position w:val="6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napToGrid w:val="0"/>
          <w:color w:val="000000" w:themeColor="text1"/>
          <w:kern w:val="0"/>
          <w:position w:val="6"/>
          <w:szCs w:val="21"/>
          <w:lang w:val="en-US" w:eastAsia="zh-CN"/>
          <w14:textFill>
            <w14:solidFill>
              <w14:schemeClr w14:val="tx1"/>
            </w14:solidFill>
          </w14:textFill>
        </w:rPr>
        <w:t>3．什么是时间常数？它在电路中起什么作用？</w:t>
      </w:r>
    </w:p>
    <w:p w14:paraId="6057AE0A">
      <w:pPr>
        <w:rPr>
          <w:rFonts w:hint="eastAsia" w:ascii="宋体" w:hAnsi="宋体"/>
          <w:snapToGrid w:val="0"/>
          <w:kern w:val="0"/>
          <w:position w:val="6"/>
          <w:szCs w:val="21"/>
        </w:rPr>
      </w:pPr>
      <w:r>
        <w:rPr>
          <w:rFonts w:hint="eastAsia" w:ascii="宋体" w:hAnsi="宋体"/>
          <w:snapToGrid w:val="0"/>
          <w:kern w:val="0"/>
          <w:position w:val="6"/>
          <w:szCs w:val="21"/>
        </w:rPr>
        <w:t>在RC电路中，时间常数τ定义为电阻R和电容C的乘积，即τ = RC。</w:t>
      </w:r>
    </w:p>
    <w:p w14:paraId="7139D30A">
      <w:pPr>
        <w:rPr>
          <w:rFonts w:hint="eastAsia" w:ascii="宋体" w:hAnsi="宋体"/>
          <w:snapToGrid w:val="0"/>
          <w:kern w:val="0"/>
          <w:position w:val="6"/>
          <w:szCs w:val="21"/>
        </w:rPr>
      </w:pPr>
      <w:r>
        <w:rPr>
          <w:rFonts w:hint="eastAsia" w:ascii="宋体" w:hAnsi="宋体"/>
          <w:snapToGrid w:val="0"/>
          <w:kern w:val="0"/>
          <w:position w:val="6"/>
          <w:szCs w:val="21"/>
          <w:lang w:val="en-US" w:eastAsia="zh-CN"/>
        </w:rPr>
        <w:t>零状态响应过程中</w:t>
      </w:r>
      <w:r>
        <w:rPr>
          <w:rFonts w:hint="eastAsia" w:ascii="宋体" w:hAnsi="宋体"/>
          <w:snapToGrid w:val="0"/>
          <w:kern w:val="0"/>
          <w:position w:val="6"/>
          <w:szCs w:val="21"/>
        </w:rPr>
        <w:t>，</w:t>
      </w:r>
      <w:r>
        <w:rPr>
          <w:rFonts w:hint="eastAsia" w:ascii="宋体" w:hAnsi="宋体"/>
          <w:snapToGrid w:val="0"/>
          <w:kern w:val="0"/>
          <w:position w:val="6"/>
          <w:szCs w:val="21"/>
          <w:lang w:val="en-US" w:eastAsia="zh-CN"/>
        </w:rPr>
        <w:t>开关闭合，</w:t>
      </w:r>
      <w:r>
        <w:rPr>
          <w:rFonts w:hint="eastAsia" w:ascii="宋体" w:hAnsi="宋体"/>
          <w:snapToGrid w:val="0"/>
          <w:kern w:val="0"/>
          <w:position w:val="6"/>
          <w:szCs w:val="21"/>
        </w:rPr>
        <w:t>电容器开始充电，电压随时间逐渐增加。电容器两端的电压达到其最终值的63.2%所需的时间就是时间常数τ。</w:t>
      </w:r>
      <w:r>
        <w:rPr>
          <w:rFonts w:hint="eastAsia" w:ascii="宋体" w:hAnsi="宋体"/>
          <w:snapToGrid w:val="0"/>
          <w:kern w:val="0"/>
          <w:position w:val="6"/>
          <w:szCs w:val="21"/>
          <w:lang w:val="en-US" w:eastAsia="zh-CN"/>
        </w:rPr>
        <w:t>零输入响应过程中，</w:t>
      </w:r>
      <w:r>
        <w:rPr>
          <w:rFonts w:hint="eastAsia" w:ascii="宋体" w:hAnsi="宋体"/>
          <w:snapToGrid w:val="0"/>
          <w:kern w:val="0"/>
          <w:position w:val="6"/>
          <w:szCs w:val="21"/>
        </w:rPr>
        <w:t>当电路断开时，电容器开始放电，电压随时间逐渐减少，达到其最终值的36.8%（即从初始值减少到63.2%）所需的时间也是时间常数τ。</w:t>
      </w:r>
    </w:p>
    <w:p w14:paraId="77428D2D">
      <w:pPr>
        <w:rPr>
          <w:rFonts w:hint="default" w:ascii="宋体" w:hAnsi="宋体"/>
          <w:snapToGrid w:val="0"/>
          <w:kern w:val="0"/>
          <w:position w:val="6"/>
          <w:szCs w:val="21"/>
          <w:lang w:val="en-US" w:eastAsia="zh-CN"/>
        </w:rPr>
      </w:pPr>
      <w:r>
        <w:rPr>
          <w:rFonts w:hint="eastAsia" w:ascii="宋体" w:hAnsi="宋体"/>
          <w:snapToGrid w:val="0"/>
          <w:kern w:val="0"/>
          <w:position w:val="6"/>
          <w:szCs w:val="21"/>
          <w:lang w:val="en-US" w:eastAsia="zh-CN"/>
        </w:rPr>
        <w:t>时间常数</w:t>
      </w:r>
      <w:r>
        <w:rPr>
          <w:rFonts w:hint="eastAsia" w:ascii="宋体" w:hAnsi="宋体"/>
          <w:snapToGrid w:val="0"/>
          <w:kern w:val="0"/>
          <w:position w:val="6"/>
          <w:szCs w:val="21"/>
        </w:rPr>
        <w:t>是一个描述系统对变化响应速度的物理量</w:t>
      </w:r>
      <w:r>
        <w:rPr>
          <w:rFonts w:hint="eastAsia" w:ascii="宋体" w:hAnsi="宋体"/>
          <w:snapToGrid w:val="0"/>
          <w:kern w:val="0"/>
          <w:position w:val="6"/>
          <w:szCs w:val="21"/>
          <w:lang w:eastAsia="zh-CN"/>
        </w:rPr>
        <w:t>，</w:t>
      </w:r>
      <w:r>
        <w:rPr>
          <w:rFonts w:hint="eastAsia" w:ascii="宋体" w:hAnsi="宋体"/>
          <w:snapToGrid w:val="0"/>
          <w:kern w:val="0"/>
          <w:position w:val="6"/>
          <w:szCs w:val="21"/>
          <w:lang w:val="en-US" w:eastAsia="zh-CN"/>
        </w:rPr>
        <w:t>决定了电路响应的快慢。</w:t>
      </w:r>
      <w:r>
        <w:rPr>
          <w:rFonts w:hint="eastAsia" w:ascii="宋体" w:hAnsi="宋体"/>
          <w:snapToGrid w:val="0"/>
          <w:kern w:val="0"/>
          <w:position w:val="6"/>
          <w:szCs w:val="21"/>
        </w:rPr>
        <w:t>τ</w:t>
      </w:r>
      <w:r>
        <w:rPr>
          <w:rFonts w:hint="eastAsia" w:ascii="宋体" w:hAnsi="宋体"/>
          <w:snapToGrid w:val="0"/>
          <w:kern w:val="0"/>
          <w:position w:val="6"/>
          <w:szCs w:val="21"/>
          <w:lang w:val="en-US" w:eastAsia="zh-CN"/>
        </w:rPr>
        <w:t>越大，响应越慢；</w:t>
      </w:r>
      <w:r>
        <w:rPr>
          <w:rFonts w:hint="eastAsia" w:ascii="宋体" w:hAnsi="宋体"/>
          <w:snapToGrid w:val="0"/>
          <w:kern w:val="0"/>
          <w:position w:val="6"/>
          <w:szCs w:val="21"/>
        </w:rPr>
        <w:t>τ</w:t>
      </w:r>
      <w:r>
        <w:rPr>
          <w:rFonts w:hint="eastAsia" w:ascii="宋体" w:hAnsi="宋体"/>
          <w:snapToGrid w:val="0"/>
          <w:kern w:val="0"/>
          <w:position w:val="6"/>
          <w:szCs w:val="21"/>
          <w:lang w:val="en-US" w:eastAsia="zh-CN"/>
        </w:rPr>
        <w:t>越小，响应越快。</w:t>
      </w:r>
    </w:p>
    <w:p w14:paraId="611EACB2">
      <w:pPr>
        <w:rPr>
          <w:rFonts w:hint="default" w:ascii="Times New Roman" w:hAnsi="Times New Roman" w:eastAsia="宋体" w:cs="Times New Roman"/>
          <w:b/>
          <w:bCs/>
          <w:snapToGrid w:val="0"/>
          <w:color w:val="0000FF"/>
          <w:kern w:val="0"/>
          <w:position w:val="6"/>
          <w:szCs w:val="21"/>
          <w:lang w:val="en-US" w:eastAsia="zh-CN"/>
        </w:rPr>
      </w:pPr>
    </w:p>
    <w:p w14:paraId="447AA531">
      <w:pPr>
        <w:rPr>
          <w:rFonts w:hint="eastAsia"/>
          <w:snapToGrid w:val="0"/>
          <w:color w:val="0000FF"/>
          <w:kern w:val="0"/>
          <w:position w:val="6"/>
          <w:szCs w:val="21"/>
        </w:rPr>
      </w:pPr>
    </w:p>
    <w:p w14:paraId="275CC3F6">
      <w:pPr>
        <w:rPr>
          <w:rFonts w:hint="default" w:ascii="Times New Roman" w:hAnsi="Times New Roman" w:eastAsia="宋体" w:cs="Times New Roman"/>
          <w:snapToGrid w:val="0"/>
          <w:color w:val="0000FF"/>
          <w:kern w:val="0"/>
          <w:position w:val="6"/>
          <w:szCs w:val="21"/>
          <w:lang w:val="en-US" w:eastAsia="zh-CN"/>
        </w:rPr>
      </w:pPr>
    </w:p>
    <w:sectPr>
      <w:pgSz w:w="11906" w:h="16838"/>
      <w:pgMar w:top="1440" w:right="851" w:bottom="144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Malgun Gothic Semilight">
    <w:panose1 w:val="020B0502040204020203"/>
    <w:charset w:val="86"/>
    <w:family w:val="auto"/>
    <w:pitch w:val="default"/>
    <w:sig w:usb0="900002AF" w:usb1="01D77CFB" w:usb2="00000012" w:usb3="00000000" w:csb0="203E01BD" w:csb1="D7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nderlineTabInNumLis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A3NTdmMjhlNTY3ZDU2NzdkM2RkMTQxOWZiYTJiZTcifQ=="/>
  </w:docVars>
  <w:rsids>
    <w:rsidRoot w:val="00BD3072"/>
    <w:rsid w:val="00057122"/>
    <w:rsid w:val="000F2E44"/>
    <w:rsid w:val="002F0925"/>
    <w:rsid w:val="005D4603"/>
    <w:rsid w:val="007C63BE"/>
    <w:rsid w:val="007D6A53"/>
    <w:rsid w:val="008B76AB"/>
    <w:rsid w:val="00A51866"/>
    <w:rsid w:val="00BD3072"/>
    <w:rsid w:val="011253ED"/>
    <w:rsid w:val="013E61E2"/>
    <w:rsid w:val="02201D8C"/>
    <w:rsid w:val="02F83562"/>
    <w:rsid w:val="0328539C"/>
    <w:rsid w:val="035C0E64"/>
    <w:rsid w:val="042F4508"/>
    <w:rsid w:val="04850275"/>
    <w:rsid w:val="05137986"/>
    <w:rsid w:val="05365E7C"/>
    <w:rsid w:val="053A4F12"/>
    <w:rsid w:val="068D0FC0"/>
    <w:rsid w:val="0696261C"/>
    <w:rsid w:val="06BF1B73"/>
    <w:rsid w:val="07312293"/>
    <w:rsid w:val="07462294"/>
    <w:rsid w:val="083640B7"/>
    <w:rsid w:val="0854453D"/>
    <w:rsid w:val="088E5CA1"/>
    <w:rsid w:val="094D16B8"/>
    <w:rsid w:val="09B23C11"/>
    <w:rsid w:val="0A6E5152"/>
    <w:rsid w:val="0A852D4F"/>
    <w:rsid w:val="0AAF0151"/>
    <w:rsid w:val="0B064214"/>
    <w:rsid w:val="0B352404"/>
    <w:rsid w:val="0B381EF4"/>
    <w:rsid w:val="0BBC48D3"/>
    <w:rsid w:val="0BD25EA5"/>
    <w:rsid w:val="0BD47E6F"/>
    <w:rsid w:val="0BE1433A"/>
    <w:rsid w:val="0C5E598A"/>
    <w:rsid w:val="0C601702"/>
    <w:rsid w:val="0CA77331"/>
    <w:rsid w:val="0CEC2F96"/>
    <w:rsid w:val="0D3037CB"/>
    <w:rsid w:val="0D841421"/>
    <w:rsid w:val="0DBE2B84"/>
    <w:rsid w:val="0DDA54E4"/>
    <w:rsid w:val="0E9953A0"/>
    <w:rsid w:val="0EA55AF2"/>
    <w:rsid w:val="0EEE56EB"/>
    <w:rsid w:val="0F2904D1"/>
    <w:rsid w:val="0F473373"/>
    <w:rsid w:val="0F5D017B"/>
    <w:rsid w:val="0F7A5638"/>
    <w:rsid w:val="10240E4F"/>
    <w:rsid w:val="10725EA8"/>
    <w:rsid w:val="1088747A"/>
    <w:rsid w:val="112C24FB"/>
    <w:rsid w:val="115832F0"/>
    <w:rsid w:val="11641C95"/>
    <w:rsid w:val="1222745A"/>
    <w:rsid w:val="12386C7D"/>
    <w:rsid w:val="12E2404E"/>
    <w:rsid w:val="12E77EAE"/>
    <w:rsid w:val="13936861"/>
    <w:rsid w:val="13FD017F"/>
    <w:rsid w:val="143F0797"/>
    <w:rsid w:val="148D1503"/>
    <w:rsid w:val="14975EDD"/>
    <w:rsid w:val="14A10B0A"/>
    <w:rsid w:val="14FE7D0A"/>
    <w:rsid w:val="15175270"/>
    <w:rsid w:val="154F67B8"/>
    <w:rsid w:val="15B91E83"/>
    <w:rsid w:val="160B0931"/>
    <w:rsid w:val="166D339A"/>
    <w:rsid w:val="16B84834"/>
    <w:rsid w:val="16E42F30"/>
    <w:rsid w:val="16E64EFA"/>
    <w:rsid w:val="174C1201"/>
    <w:rsid w:val="17822E75"/>
    <w:rsid w:val="178C784F"/>
    <w:rsid w:val="184700CF"/>
    <w:rsid w:val="18E37943"/>
    <w:rsid w:val="1900791E"/>
    <w:rsid w:val="19793E03"/>
    <w:rsid w:val="198509FA"/>
    <w:rsid w:val="19AC242B"/>
    <w:rsid w:val="19B11EE7"/>
    <w:rsid w:val="19EE6558"/>
    <w:rsid w:val="1A304E0A"/>
    <w:rsid w:val="1A7A6085"/>
    <w:rsid w:val="1AAC1FB7"/>
    <w:rsid w:val="1ACD08AB"/>
    <w:rsid w:val="1B1F09DB"/>
    <w:rsid w:val="1B214753"/>
    <w:rsid w:val="1B943177"/>
    <w:rsid w:val="1BB455C7"/>
    <w:rsid w:val="1BE14EBC"/>
    <w:rsid w:val="1BED3C92"/>
    <w:rsid w:val="1C2C33AF"/>
    <w:rsid w:val="1D383FD6"/>
    <w:rsid w:val="1DA13929"/>
    <w:rsid w:val="1DD43CFE"/>
    <w:rsid w:val="1E082284"/>
    <w:rsid w:val="1E794BBA"/>
    <w:rsid w:val="1EC41FC5"/>
    <w:rsid w:val="1ED3045A"/>
    <w:rsid w:val="1EE066D3"/>
    <w:rsid w:val="1F2E38E2"/>
    <w:rsid w:val="1FD348D4"/>
    <w:rsid w:val="20767944"/>
    <w:rsid w:val="20CF69FF"/>
    <w:rsid w:val="210C4E18"/>
    <w:rsid w:val="211508B6"/>
    <w:rsid w:val="22146DBF"/>
    <w:rsid w:val="222A4B6D"/>
    <w:rsid w:val="23130E25"/>
    <w:rsid w:val="23C40371"/>
    <w:rsid w:val="23F01166"/>
    <w:rsid w:val="240D7F6A"/>
    <w:rsid w:val="24262DDA"/>
    <w:rsid w:val="2432352D"/>
    <w:rsid w:val="2503311B"/>
    <w:rsid w:val="25496D80"/>
    <w:rsid w:val="257D4C7B"/>
    <w:rsid w:val="25BF7042"/>
    <w:rsid w:val="268169ED"/>
    <w:rsid w:val="26A06E73"/>
    <w:rsid w:val="26DF76D2"/>
    <w:rsid w:val="273A72C8"/>
    <w:rsid w:val="27604855"/>
    <w:rsid w:val="277773B2"/>
    <w:rsid w:val="27BF5A1F"/>
    <w:rsid w:val="27D8088F"/>
    <w:rsid w:val="27F07987"/>
    <w:rsid w:val="28133675"/>
    <w:rsid w:val="291E49C7"/>
    <w:rsid w:val="29D07A70"/>
    <w:rsid w:val="29F01EC0"/>
    <w:rsid w:val="2A467D32"/>
    <w:rsid w:val="2AD73080"/>
    <w:rsid w:val="2B2D7144"/>
    <w:rsid w:val="2B2E2C74"/>
    <w:rsid w:val="2B595843"/>
    <w:rsid w:val="2B715282"/>
    <w:rsid w:val="2C163734"/>
    <w:rsid w:val="2CD47877"/>
    <w:rsid w:val="2CD94E8D"/>
    <w:rsid w:val="2D597D7C"/>
    <w:rsid w:val="2DBD030B"/>
    <w:rsid w:val="2E6E7857"/>
    <w:rsid w:val="2EEA4390"/>
    <w:rsid w:val="2F7013AD"/>
    <w:rsid w:val="2F9430FC"/>
    <w:rsid w:val="2FF975F4"/>
    <w:rsid w:val="30BF083E"/>
    <w:rsid w:val="31682C84"/>
    <w:rsid w:val="317C672F"/>
    <w:rsid w:val="318B0720"/>
    <w:rsid w:val="31A83080"/>
    <w:rsid w:val="32004C6A"/>
    <w:rsid w:val="329B2BE5"/>
    <w:rsid w:val="33813B89"/>
    <w:rsid w:val="33B0446E"/>
    <w:rsid w:val="340514EE"/>
    <w:rsid w:val="3421711A"/>
    <w:rsid w:val="34A75871"/>
    <w:rsid w:val="34E16FD5"/>
    <w:rsid w:val="35026F4B"/>
    <w:rsid w:val="355F614C"/>
    <w:rsid w:val="35973B37"/>
    <w:rsid w:val="35A149B6"/>
    <w:rsid w:val="35A63D7A"/>
    <w:rsid w:val="35D22DC1"/>
    <w:rsid w:val="36B14785"/>
    <w:rsid w:val="37405B09"/>
    <w:rsid w:val="374B0319"/>
    <w:rsid w:val="3756532C"/>
    <w:rsid w:val="376932B2"/>
    <w:rsid w:val="38F372D7"/>
    <w:rsid w:val="39F552D0"/>
    <w:rsid w:val="3A0472C2"/>
    <w:rsid w:val="3AC21656"/>
    <w:rsid w:val="3B385475"/>
    <w:rsid w:val="3B59288C"/>
    <w:rsid w:val="3C8F5568"/>
    <w:rsid w:val="3CE55188"/>
    <w:rsid w:val="3DDA0A65"/>
    <w:rsid w:val="3E1503E1"/>
    <w:rsid w:val="3E55633E"/>
    <w:rsid w:val="3F593C0C"/>
    <w:rsid w:val="3F604F9A"/>
    <w:rsid w:val="3F823162"/>
    <w:rsid w:val="3FCE0156"/>
    <w:rsid w:val="40534AFF"/>
    <w:rsid w:val="408D72F4"/>
    <w:rsid w:val="412A1D04"/>
    <w:rsid w:val="412D35A2"/>
    <w:rsid w:val="4148218A"/>
    <w:rsid w:val="417B60BB"/>
    <w:rsid w:val="41FF0A9A"/>
    <w:rsid w:val="420C765B"/>
    <w:rsid w:val="420E5181"/>
    <w:rsid w:val="4250579A"/>
    <w:rsid w:val="42C121F4"/>
    <w:rsid w:val="42C817D4"/>
    <w:rsid w:val="433724B6"/>
    <w:rsid w:val="438C45B0"/>
    <w:rsid w:val="43F959BD"/>
    <w:rsid w:val="44191BBB"/>
    <w:rsid w:val="441F5424"/>
    <w:rsid w:val="446E1F07"/>
    <w:rsid w:val="44896D41"/>
    <w:rsid w:val="45680039"/>
    <w:rsid w:val="459D7C25"/>
    <w:rsid w:val="45BE2A1A"/>
    <w:rsid w:val="46B02CAB"/>
    <w:rsid w:val="470B7EE1"/>
    <w:rsid w:val="476F0470"/>
    <w:rsid w:val="48084421"/>
    <w:rsid w:val="483416BA"/>
    <w:rsid w:val="491F5EC6"/>
    <w:rsid w:val="499F0DB5"/>
    <w:rsid w:val="49EB5DA8"/>
    <w:rsid w:val="4A0D3F70"/>
    <w:rsid w:val="4A4060F4"/>
    <w:rsid w:val="4A5B4CDC"/>
    <w:rsid w:val="4A8835F7"/>
    <w:rsid w:val="4AD54DBC"/>
    <w:rsid w:val="4AD60806"/>
    <w:rsid w:val="4BF076A6"/>
    <w:rsid w:val="4C101AF6"/>
    <w:rsid w:val="4CB9218D"/>
    <w:rsid w:val="4CC4300C"/>
    <w:rsid w:val="4DF27B28"/>
    <w:rsid w:val="4E515E1B"/>
    <w:rsid w:val="4F1D6A04"/>
    <w:rsid w:val="4F38383D"/>
    <w:rsid w:val="4F840831"/>
    <w:rsid w:val="50666188"/>
    <w:rsid w:val="51C15D6C"/>
    <w:rsid w:val="523C53F3"/>
    <w:rsid w:val="526112FD"/>
    <w:rsid w:val="53095C1D"/>
    <w:rsid w:val="530F621A"/>
    <w:rsid w:val="531B14AC"/>
    <w:rsid w:val="53AB6CD4"/>
    <w:rsid w:val="53D02297"/>
    <w:rsid w:val="53D17DBD"/>
    <w:rsid w:val="54F14BBA"/>
    <w:rsid w:val="55760C1C"/>
    <w:rsid w:val="55A03EEB"/>
    <w:rsid w:val="56222B52"/>
    <w:rsid w:val="56FC15F5"/>
    <w:rsid w:val="57154464"/>
    <w:rsid w:val="58055774"/>
    <w:rsid w:val="585316E8"/>
    <w:rsid w:val="587C78C9"/>
    <w:rsid w:val="59091DA7"/>
    <w:rsid w:val="593E4146"/>
    <w:rsid w:val="596B480F"/>
    <w:rsid w:val="598F6750"/>
    <w:rsid w:val="599308A5"/>
    <w:rsid w:val="59B63CDD"/>
    <w:rsid w:val="59C04B5B"/>
    <w:rsid w:val="5A6B2D19"/>
    <w:rsid w:val="5AA71877"/>
    <w:rsid w:val="5B8027F4"/>
    <w:rsid w:val="5BBA55DA"/>
    <w:rsid w:val="5C192DED"/>
    <w:rsid w:val="5C2C297C"/>
    <w:rsid w:val="5D9407D9"/>
    <w:rsid w:val="5EB10F16"/>
    <w:rsid w:val="5ED370DF"/>
    <w:rsid w:val="5F021772"/>
    <w:rsid w:val="5F584E02"/>
    <w:rsid w:val="5F630463"/>
    <w:rsid w:val="60844B35"/>
    <w:rsid w:val="617F52FC"/>
    <w:rsid w:val="6198016C"/>
    <w:rsid w:val="62314C0D"/>
    <w:rsid w:val="625B3673"/>
    <w:rsid w:val="62674953"/>
    <w:rsid w:val="629B50D1"/>
    <w:rsid w:val="62B45479"/>
    <w:rsid w:val="631D6B7A"/>
    <w:rsid w:val="632919C3"/>
    <w:rsid w:val="6329551F"/>
    <w:rsid w:val="632C31BD"/>
    <w:rsid w:val="63613239"/>
    <w:rsid w:val="63CD67F3"/>
    <w:rsid w:val="64065861"/>
    <w:rsid w:val="64416899"/>
    <w:rsid w:val="64630F05"/>
    <w:rsid w:val="65006754"/>
    <w:rsid w:val="651D5558"/>
    <w:rsid w:val="65A90B99"/>
    <w:rsid w:val="65A96DEB"/>
    <w:rsid w:val="65C77271"/>
    <w:rsid w:val="65DC4ACB"/>
    <w:rsid w:val="66171FA7"/>
    <w:rsid w:val="661C699C"/>
    <w:rsid w:val="665B16A7"/>
    <w:rsid w:val="66A23F66"/>
    <w:rsid w:val="66A771B5"/>
    <w:rsid w:val="66D111BE"/>
    <w:rsid w:val="6712276E"/>
    <w:rsid w:val="671604B0"/>
    <w:rsid w:val="6716225F"/>
    <w:rsid w:val="674035EA"/>
    <w:rsid w:val="67980EC5"/>
    <w:rsid w:val="67DD2D7C"/>
    <w:rsid w:val="682E5386"/>
    <w:rsid w:val="68896A60"/>
    <w:rsid w:val="68DE4FFE"/>
    <w:rsid w:val="69124FBC"/>
    <w:rsid w:val="69821E2D"/>
    <w:rsid w:val="6A9F07BD"/>
    <w:rsid w:val="6ACB4F4C"/>
    <w:rsid w:val="6AE14931"/>
    <w:rsid w:val="6B39651C"/>
    <w:rsid w:val="6BEB1F0C"/>
    <w:rsid w:val="6CE87DC7"/>
    <w:rsid w:val="6D3E42BD"/>
    <w:rsid w:val="6D54588F"/>
    <w:rsid w:val="6D635AD2"/>
    <w:rsid w:val="6DD662A4"/>
    <w:rsid w:val="6DF17581"/>
    <w:rsid w:val="6E535B46"/>
    <w:rsid w:val="6EBE56B6"/>
    <w:rsid w:val="6ECB1B80"/>
    <w:rsid w:val="6F0B01CF"/>
    <w:rsid w:val="6FC84312"/>
    <w:rsid w:val="6FCA62DC"/>
    <w:rsid w:val="6FF375E1"/>
    <w:rsid w:val="7060454A"/>
    <w:rsid w:val="70B07280"/>
    <w:rsid w:val="70C44AD9"/>
    <w:rsid w:val="714300F4"/>
    <w:rsid w:val="71DC40A5"/>
    <w:rsid w:val="726C5429"/>
    <w:rsid w:val="726E2F4F"/>
    <w:rsid w:val="73076EFF"/>
    <w:rsid w:val="73090EC9"/>
    <w:rsid w:val="735C608D"/>
    <w:rsid w:val="736B1B84"/>
    <w:rsid w:val="747607E0"/>
    <w:rsid w:val="74D6127F"/>
    <w:rsid w:val="74E120FE"/>
    <w:rsid w:val="751F49D4"/>
    <w:rsid w:val="75693EA1"/>
    <w:rsid w:val="75823534"/>
    <w:rsid w:val="759058D2"/>
    <w:rsid w:val="76595CC4"/>
    <w:rsid w:val="76C21265"/>
    <w:rsid w:val="77285C02"/>
    <w:rsid w:val="77495D38"/>
    <w:rsid w:val="7771703D"/>
    <w:rsid w:val="77B533CE"/>
    <w:rsid w:val="782D7408"/>
    <w:rsid w:val="78397B5B"/>
    <w:rsid w:val="78411105"/>
    <w:rsid w:val="785B3F75"/>
    <w:rsid w:val="78B611AB"/>
    <w:rsid w:val="78C53AE4"/>
    <w:rsid w:val="78CC09CF"/>
    <w:rsid w:val="791E4FA3"/>
    <w:rsid w:val="792B3D6F"/>
    <w:rsid w:val="798968C0"/>
    <w:rsid w:val="79A13C0A"/>
    <w:rsid w:val="79D81B81"/>
    <w:rsid w:val="7ACA3E4C"/>
    <w:rsid w:val="7BDF310F"/>
    <w:rsid w:val="7CCA16C9"/>
    <w:rsid w:val="7D140B97"/>
    <w:rsid w:val="7D40198C"/>
    <w:rsid w:val="7D6733BC"/>
    <w:rsid w:val="7D7653AD"/>
    <w:rsid w:val="7E4F632A"/>
    <w:rsid w:val="7F535CD4"/>
    <w:rsid w:val="7F737DF6"/>
    <w:rsid w:val="7FB5666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nhideWhenUsed="0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nhideWhenUsed="0" w:uiPriority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aption"/>
    <w:basedOn w:val="1"/>
    <w:next w:val="1"/>
    <w:qFormat/>
    <w:uiPriority w:val="35"/>
    <w:rPr>
      <w:rFonts w:ascii="等线 Light" w:hAnsi="等线 Light" w:eastAsia="黑体" w:cs="Times New Roman"/>
      <w:sz w:val="20"/>
      <w:szCs w:val="20"/>
    </w:rPr>
  </w:style>
  <w:style w:type="paragraph" w:styleId="3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Hyperlink"/>
    <w:basedOn w:val="7"/>
    <w:semiHidden/>
    <w:unhideWhenUsed/>
    <w:qFormat/>
    <w:uiPriority w:val="99"/>
    <w:rPr>
      <w:color w:val="0000FF"/>
      <w:u w:val="single"/>
    </w:rPr>
  </w:style>
  <w:style w:type="character" w:customStyle="1" w:styleId="9">
    <w:name w:val="页眉 Char"/>
    <w:link w:val="4"/>
    <w:qFormat/>
    <w:uiPriority w:val="99"/>
    <w:rPr>
      <w:kern w:val="2"/>
      <w:sz w:val="18"/>
      <w:szCs w:val="18"/>
    </w:rPr>
  </w:style>
  <w:style w:type="character" w:customStyle="1" w:styleId="10">
    <w:name w:val="页脚 Char"/>
    <w:link w:val="3"/>
    <w:qFormat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3" Type="http://schemas.openxmlformats.org/officeDocument/2006/relationships/fontTable" Target="fontTable.xml"/><Relationship Id="rId22" Type="http://schemas.openxmlformats.org/officeDocument/2006/relationships/customXml" Target="../customXml/item1.xml"/><Relationship Id="rId21" Type="http://schemas.openxmlformats.org/officeDocument/2006/relationships/image" Target="media/image18.jpeg"/><Relationship Id="rId20" Type="http://schemas.openxmlformats.org/officeDocument/2006/relationships/image" Target="media/image17.jpeg"/><Relationship Id="rId2" Type="http://schemas.openxmlformats.org/officeDocument/2006/relationships/settings" Target="settings.xml"/><Relationship Id="rId19" Type="http://schemas.openxmlformats.org/officeDocument/2006/relationships/image" Target="media/image16.jpeg"/><Relationship Id="rId18" Type="http://schemas.openxmlformats.org/officeDocument/2006/relationships/image" Target="media/image15.jpeg"/><Relationship Id="rId17" Type="http://schemas.openxmlformats.org/officeDocument/2006/relationships/image" Target="media/image14.jpeg"/><Relationship Id="rId16" Type="http://schemas.openxmlformats.org/officeDocument/2006/relationships/image" Target="media/image13.jpeg"/><Relationship Id="rId15" Type="http://schemas.openxmlformats.org/officeDocument/2006/relationships/image" Target="media/image12.jpeg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www.xunchi.com</Company>
  <Pages>7</Pages>
  <Words>2964</Words>
  <Characters>3472</Characters>
  <Lines>2</Lines>
  <Paragraphs>1</Paragraphs>
  <TotalTime>0</TotalTime>
  <ScaleCrop>false</ScaleCrop>
  <LinksUpToDate>false</LinksUpToDate>
  <CharactersWithSpaces>3566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2006-11-29T08:19:00Z</dcterms:created>
  <dc:creator>mym</dc:creator>
  <cp:lastModifiedBy>陌&amp;千歌</cp:lastModifiedBy>
  <dcterms:modified xsi:type="dcterms:W3CDTF">2026-03-05T10:49:27Z</dcterms:modified>
  <dc:title> 实验报告</dc:title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0094C9B652E741FD91BB09CFCC628214_13</vt:lpwstr>
  </property>
  <property fmtid="{D5CDD505-2E9C-101B-9397-08002B2CF9AE}" pid="4" name="KSOTemplateDocerSaveRecord">
    <vt:lpwstr>eyJoZGlkIjoiMjA3NTdmMjhlNTY3ZDU2NzdkM2RkMTQxOWZiYTJiZTciLCJ1c2VySWQiOiIxNTE3NjE5Mjc3In0=</vt:lpwstr>
  </property>
</Properties>
</file>