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4722" w14:textId="7221DE1A" w:rsidR="00037A3D" w:rsidRPr="00184DBB" w:rsidRDefault="00037A3D" w:rsidP="00037A3D">
      <w:pPr>
        <w:pStyle w:val="Title"/>
        <w:jc w:val="center"/>
        <w:rPr>
          <w:rStyle w:val="BookTitle"/>
          <w:rFonts w:ascii="Baskerville Old Face" w:hAnsi="Baskerville Old Face"/>
          <w:i w:val="0"/>
          <w:iCs w:val="0"/>
          <w:sz w:val="64"/>
          <w:szCs w:val="64"/>
          <w:u w:val="single"/>
        </w:rPr>
      </w:pPr>
      <w:r w:rsidRPr="00184DBB">
        <w:rPr>
          <w:rStyle w:val="BookTitle"/>
          <w:rFonts w:ascii="Baskerville Old Face" w:hAnsi="Baskerville Old Face"/>
          <w:i w:val="0"/>
          <w:iCs w:val="0"/>
          <w:sz w:val="64"/>
          <w:szCs w:val="64"/>
          <w:u w:val="single"/>
        </w:rPr>
        <w:t>Mini Project Documentation</w:t>
      </w:r>
    </w:p>
    <w:p w14:paraId="37AEAF05" w14:textId="77777777" w:rsidR="00037A3D" w:rsidRPr="00E25C78" w:rsidRDefault="00037A3D" w:rsidP="00037A3D">
      <w:pPr>
        <w:rPr>
          <w:rFonts w:ascii="Times New Roman" w:hAnsi="Times New Roman" w:cs="Times New Roman"/>
        </w:rPr>
      </w:pPr>
    </w:p>
    <w:p w14:paraId="437D2EF1" w14:textId="77777777" w:rsidR="00037A3D" w:rsidRPr="003B5A37" w:rsidRDefault="00037A3D" w:rsidP="00037A3D">
      <w:pPr>
        <w:pStyle w:val="Title"/>
        <w:jc w:val="right"/>
        <w:rPr>
          <w:rStyle w:val="SubtleReference"/>
          <w:rFonts w:ascii="Times New Roman" w:hAnsi="Times New Roman" w:cs="Times New Roman"/>
          <w:color w:val="000000" w:themeColor="text1"/>
          <w:sz w:val="40"/>
          <w:szCs w:val="40"/>
        </w:rPr>
      </w:pPr>
      <w:r w:rsidRPr="003B5A37">
        <w:rPr>
          <w:rStyle w:val="SubtleReference"/>
          <w:rFonts w:ascii="Times New Roman" w:hAnsi="Times New Roman" w:cs="Times New Roman"/>
          <w:color w:val="000000" w:themeColor="text1"/>
          <w:sz w:val="40"/>
          <w:szCs w:val="40"/>
        </w:rPr>
        <w:t xml:space="preserve">Members: </w:t>
      </w:r>
    </w:p>
    <w:p w14:paraId="347EA6B9" w14:textId="77777777" w:rsidR="00037A3D" w:rsidRPr="003B5A37" w:rsidRDefault="00037A3D" w:rsidP="00037A3D">
      <w:pPr>
        <w:pStyle w:val="Title"/>
        <w:jc w:val="right"/>
        <w:rPr>
          <w:rStyle w:val="SubtleReference"/>
          <w:rFonts w:ascii="Times New Roman" w:hAnsi="Times New Roman" w:cs="Times New Roman"/>
          <w:color w:val="000000" w:themeColor="text1"/>
          <w:sz w:val="40"/>
          <w:szCs w:val="40"/>
        </w:rPr>
      </w:pPr>
      <w:r w:rsidRPr="003B5A37">
        <w:rPr>
          <w:rFonts w:ascii="Times New Roman" w:hAnsi="Times New Roman" w:cs="Times New Roman"/>
          <w:sz w:val="40"/>
          <w:szCs w:val="40"/>
        </w:rPr>
        <w:t>Sishir Rijal (21030121245)</w:t>
      </w:r>
    </w:p>
    <w:p w14:paraId="79CED282" w14:textId="059649DF" w:rsidR="00037A3D" w:rsidRPr="003B5A37" w:rsidRDefault="00037A3D" w:rsidP="00037A3D">
      <w:pPr>
        <w:pStyle w:val="Title"/>
        <w:jc w:val="right"/>
        <w:rPr>
          <w:rFonts w:ascii="Times New Roman" w:hAnsi="Times New Roman" w:cs="Times New Roman"/>
          <w:sz w:val="40"/>
          <w:szCs w:val="40"/>
        </w:rPr>
      </w:pPr>
      <w:r w:rsidRPr="003B5A37">
        <w:rPr>
          <w:rFonts w:ascii="Times New Roman" w:hAnsi="Times New Roman" w:cs="Times New Roman"/>
          <w:sz w:val="40"/>
          <w:szCs w:val="40"/>
        </w:rPr>
        <w:t>Z</w:t>
      </w:r>
      <w:r w:rsidR="00E25C78" w:rsidRPr="003B5A37">
        <w:rPr>
          <w:rFonts w:ascii="Times New Roman" w:hAnsi="Times New Roman" w:cs="Times New Roman"/>
          <w:sz w:val="40"/>
          <w:szCs w:val="40"/>
        </w:rPr>
        <w:t>oya Ali</w:t>
      </w:r>
      <w:r w:rsidRPr="003B5A37">
        <w:rPr>
          <w:rFonts w:ascii="Times New Roman" w:hAnsi="Times New Roman" w:cs="Times New Roman"/>
          <w:sz w:val="40"/>
          <w:szCs w:val="40"/>
        </w:rPr>
        <w:t xml:space="preserve"> (21030121217)</w:t>
      </w:r>
    </w:p>
    <w:p w14:paraId="0E6EB420" w14:textId="6972DC2D" w:rsidR="00037A3D" w:rsidRPr="003B5A37" w:rsidRDefault="00037A3D" w:rsidP="00037A3D">
      <w:pPr>
        <w:pStyle w:val="Title"/>
        <w:jc w:val="right"/>
        <w:rPr>
          <w:rStyle w:val="SubtleReference"/>
          <w:rFonts w:ascii="Times New Roman" w:hAnsi="Times New Roman" w:cs="Times New Roman"/>
          <w:color w:val="000000" w:themeColor="text1"/>
          <w:sz w:val="40"/>
          <w:szCs w:val="40"/>
        </w:rPr>
      </w:pPr>
      <w:r w:rsidRPr="003B5A37">
        <w:rPr>
          <w:rStyle w:val="SubtleReference"/>
          <w:rFonts w:ascii="Times New Roman" w:hAnsi="Times New Roman" w:cs="Times New Roman"/>
          <w:color w:val="000000" w:themeColor="text1"/>
          <w:sz w:val="40"/>
          <w:szCs w:val="40"/>
        </w:rPr>
        <w:t>A</w:t>
      </w:r>
      <w:r w:rsidR="00E25C78" w:rsidRPr="003B5A37">
        <w:rPr>
          <w:rStyle w:val="SubtleReference"/>
          <w:rFonts w:ascii="Times New Roman" w:hAnsi="Times New Roman" w:cs="Times New Roman"/>
          <w:color w:val="000000" w:themeColor="text1"/>
          <w:sz w:val="40"/>
          <w:szCs w:val="40"/>
        </w:rPr>
        <w:t>nviksha Khare</w:t>
      </w:r>
      <w:r w:rsidRPr="003B5A37">
        <w:rPr>
          <w:rStyle w:val="SubtleReference"/>
          <w:rFonts w:ascii="Times New Roman" w:hAnsi="Times New Roman" w:cs="Times New Roman"/>
          <w:color w:val="000000" w:themeColor="text1"/>
          <w:sz w:val="40"/>
          <w:szCs w:val="40"/>
        </w:rPr>
        <w:t xml:space="preserve"> (21030121229)</w:t>
      </w:r>
    </w:p>
    <w:p w14:paraId="4800DC82" w14:textId="77777777" w:rsidR="00037A3D" w:rsidRPr="008C32A8" w:rsidRDefault="00037A3D" w:rsidP="00037A3D"/>
    <w:p w14:paraId="3984AA82" w14:textId="318E01B6" w:rsidR="00E25C78" w:rsidRDefault="00E25C78" w:rsidP="00E25C78"/>
    <w:p w14:paraId="2FE47DB5" w14:textId="77777777" w:rsidR="00E25C78" w:rsidRPr="00184DBB" w:rsidRDefault="00E25C78" w:rsidP="00E25C78">
      <w:pPr>
        <w:rPr>
          <w:rFonts w:ascii="Baskerville Old Face" w:hAnsi="Baskerville Old Face"/>
        </w:rPr>
      </w:pPr>
    </w:p>
    <w:p w14:paraId="1062A7EA" w14:textId="1F387D5D" w:rsidR="00037A3D" w:rsidRPr="00184DBB" w:rsidRDefault="00037A3D" w:rsidP="00037A3D">
      <w:pPr>
        <w:pStyle w:val="Title"/>
        <w:jc w:val="center"/>
        <w:rPr>
          <w:rStyle w:val="SubtleReference"/>
          <w:rFonts w:ascii="Baskerville Old Face" w:hAnsi="Baskerville Old Face"/>
          <w:i/>
          <w:iCs/>
          <w:color w:val="000000" w:themeColor="text1"/>
          <w:sz w:val="40"/>
          <w:szCs w:val="40"/>
        </w:rPr>
      </w:pPr>
      <w:r w:rsidRPr="00184DBB">
        <w:rPr>
          <w:rStyle w:val="SubtleReference"/>
          <w:rFonts w:ascii="Baskerville Old Face" w:hAnsi="Baskerville Old Face"/>
          <w:i/>
          <w:iCs/>
          <w:color w:val="000000" w:themeColor="text1"/>
          <w:sz w:val="40"/>
          <w:szCs w:val="40"/>
        </w:rPr>
        <w:t xml:space="preserve">Topic:  </w:t>
      </w:r>
      <w:r w:rsidR="00C33805">
        <w:rPr>
          <w:rStyle w:val="SubtleReference"/>
          <w:rFonts w:ascii="Baskerville Old Face" w:hAnsi="Baskerville Old Face"/>
          <w:i/>
          <w:iCs/>
          <w:color w:val="000000" w:themeColor="text1"/>
          <w:sz w:val="40"/>
          <w:szCs w:val="40"/>
        </w:rPr>
        <w:t>Voltaire</w:t>
      </w:r>
      <w:r w:rsidRPr="00184DBB">
        <w:rPr>
          <w:rStyle w:val="SubtleReference"/>
          <w:rFonts w:ascii="Baskerville Old Face" w:hAnsi="Baskerville Old Face"/>
          <w:i/>
          <w:iCs/>
          <w:color w:val="000000" w:themeColor="text1"/>
          <w:sz w:val="40"/>
          <w:szCs w:val="40"/>
        </w:rPr>
        <w:t>– Overseas educational consultancy</w:t>
      </w:r>
    </w:p>
    <w:p w14:paraId="13D99013" w14:textId="77777777" w:rsidR="00E25C78" w:rsidRPr="00E25C78" w:rsidRDefault="00E25C78" w:rsidP="00E25C78"/>
    <w:p w14:paraId="70E27B5C" w14:textId="530780F6" w:rsidR="00A210FA" w:rsidRDefault="00A210FA"/>
    <w:p w14:paraId="59ED483B" w14:textId="5155A0C4" w:rsidR="00CF5707" w:rsidRDefault="005C6D49" w:rsidP="00CF5707">
      <w:pPr>
        <w:rPr>
          <w:rFonts w:ascii="Baskerville Old Face" w:hAnsi="Baskerville Old Face"/>
          <w:sz w:val="52"/>
          <w:szCs w:val="52"/>
        </w:rPr>
      </w:pPr>
      <w:r>
        <w:rPr>
          <w:rFonts w:ascii="Baskerville Old Face" w:hAnsi="Baskerville Old Face"/>
          <w:sz w:val="52"/>
          <w:szCs w:val="52"/>
        </w:rPr>
        <w:t xml:space="preserve">Documentation </w:t>
      </w:r>
      <w:r w:rsidR="00CF5707" w:rsidRPr="00CF5707">
        <w:rPr>
          <w:rFonts w:ascii="Baskerville Old Face" w:hAnsi="Baskerville Old Face"/>
          <w:sz w:val="52"/>
          <w:szCs w:val="52"/>
        </w:rPr>
        <w:t>Overview</w:t>
      </w:r>
    </w:p>
    <w:p w14:paraId="227FDEC0" w14:textId="507C3404" w:rsidR="00CF5707" w:rsidRPr="009C2A6F" w:rsidRDefault="00CF5707" w:rsidP="009C2A6F">
      <w:pPr>
        <w:rPr>
          <w:rFonts w:ascii="Times New Roman" w:hAnsi="Times New Roman" w:cs="Times New Roman"/>
          <w:sz w:val="36"/>
          <w:szCs w:val="36"/>
        </w:rPr>
      </w:pPr>
    </w:p>
    <w:p w14:paraId="5976D47C" w14:textId="41FEEF53" w:rsidR="006B2E3F" w:rsidRPr="003B5A37" w:rsidRDefault="006B2E3F" w:rsidP="00CF5707">
      <w:pPr>
        <w:pStyle w:val="ListParagraph"/>
        <w:numPr>
          <w:ilvl w:val="0"/>
          <w:numId w:val="13"/>
        </w:numPr>
        <w:rPr>
          <w:rFonts w:ascii="Times New Roman" w:hAnsi="Times New Roman" w:cs="Times New Roman"/>
          <w:sz w:val="36"/>
          <w:szCs w:val="36"/>
        </w:rPr>
      </w:pPr>
      <w:r w:rsidRPr="003B5A37">
        <w:rPr>
          <w:rFonts w:ascii="Times New Roman" w:hAnsi="Times New Roman" w:cs="Times New Roman"/>
          <w:sz w:val="36"/>
          <w:szCs w:val="36"/>
        </w:rPr>
        <w:t>Literature Review</w:t>
      </w:r>
    </w:p>
    <w:p w14:paraId="6C30199E" w14:textId="552E1A46" w:rsidR="006B2E3F" w:rsidRDefault="006B2E3F" w:rsidP="00CF5707">
      <w:pPr>
        <w:pStyle w:val="ListParagraph"/>
        <w:numPr>
          <w:ilvl w:val="0"/>
          <w:numId w:val="13"/>
        </w:numPr>
        <w:rPr>
          <w:rFonts w:ascii="Times New Roman" w:hAnsi="Times New Roman" w:cs="Times New Roman"/>
          <w:sz w:val="36"/>
          <w:szCs w:val="36"/>
        </w:rPr>
      </w:pPr>
      <w:r w:rsidRPr="003B5A37">
        <w:rPr>
          <w:rFonts w:ascii="Times New Roman" w:hAnsi="Times New Roman" w:cs="Times New Roman"/>
          <w:sz w:val="36"/>
          <w:szCs w:val="36"/>
        </w:rPr>
        <w:t>Scope of the project</w:t>
      </w:r>
    </w:p>
    <w:p w14:paraId="3CFA739F" w14:textId="27233788" w:rsidR="006B2E3F" w:rsidRDefault="006B2E3F" w:rsidP="00CF5707">
      <w:pPr>
        <w:pStyle w:val="ListParagraph"/>
        <w:numPr>
          <w:ilvl w:val="0"/>
          <w:numId w:val="13"/>
        </w:numPr>
        <w:rPr>
          <w:rFonts w:ascii="Times New Roman" w:hAnsi="Times New Roman" w:cs="Times New Roman"/>
          <w:sz w:val="36"/>
          <w:szCs w:val="36"/>
        </w:rPr>
      </w:pPr>
      <w:r w:rsidRPr="003B5A37">
        <w:rPr>
          <w:rFonts w:ascii="Times New Roman" w:hAnsi="Times New Roman" w:cs="Times New Roman"/>
          <w:sz w:val="36"/>
          <w:szCs w:val="36"/>
        </w:rPr>
        <w:t>Objectives</w:t>
      </w:r>
    </w:p>
    <w:p w14:paraId="273D4B4B" w14:textId="77777777" w:rsidR="00B46C9B" w:rsidRDefault="00B46C9B" w:rsidP="00B46C9B">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Problem Statement</w:t>
      </w:r>
    </w:p>
    <w:p w14:paraId="757E5269" w14:textId="77777777" w:rsidR="00B46C9B" w:rsidRDefault="00B46C9B" w:rsidP="00B46C9B">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Solution to the stated problem</w:t>
      </w:r>
    </w:p>
    <w:p w14:paraId="766C2B3B" w14:textId="67229499" w:rsidR="006B2E3F" w:rsidRDefault="006B2E3F" w:rsidP="006B2E3F">
      <w:pPr>
        <w:pStyle w:val="ListParagraph"/>
        <w:numPr>
          <w:ilvl w:val="0"/>
          <w:numId w:val="13"/>
        </w:numPr>
        <w:rPr>
          <w:rFonts w:ascii="Times New Roman" w:hAnsi="Times New Roman" w:cs="Times New Roman"/>
          <w:sz w:val="36"/>
          <w:szCs w:val="36"/>
        </w:rPr>
      </w:pPr>
      <w:r w:rsidRPr="003B5A37">
        <w:rPr>
          <w:rFonts w:ascii="Times New Roman" w:hAnsi="Times New Roman" w:cs="Times New Roman"/>
          <w:sz w:val="36"/>
          <w:szCs w:val="36"/>
        </w:rPr>
        <w:t>What makes our consultancy different from standard consultancy Services?</w:t>
      </w:r>
    </w:p>
    <w:p w14:paraId="364F660B" w14:textId="77777777" w:rsidR="00B46C9B" w:rsidRPr="003B5A37" w:rsidRDefault="00B46C9B" w:rsidP="00B46C9B">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Performance required.</w:t>
      </w:r>
    </w:p>
    <w:p w14:paraId="0571F65A" w14:textId="6629A45D" w:rsidR="008B7731" w:rsidRDefault="006B2E3F" w:rsidP="008B7731">
      <w:pPr>
        <w:pStyle w:val="ListParagraph"/>
        <w:numPr>
          <w:ilvl w:val="0"/>
          <w:numId w:val="13"/>
        </w:numPr>
        <w:rPr>
          <w:rFonts w:ascii="Times New Roman" w:hAnsi="Times New Roman" w:cs="Times New Roman"/>
          <w:sz w:val="36"/>
          <w:szCs w:val="36"/>
        </w:rPr>
      </w:pPr>
      <w:r w:rsidRPr="003B5A37">
        <w:rPr>
          <w:rFonts w:ascii="Times New Roman" w:hAnsi="Times New Roman" w:cs="Times New Roman"/>
          <w:sz w:val="36"/>
          <w:szCs w:val="36"/>
        </w:rPr>
        <w:t>Methodology</w:t>
      </w:r>
    </w:p>
    <w:p w14:paraId="669383E9" w14:textId="31A02CEF" w:rsidR="00B46C9B" w:rsidRPr="00216BD4" w:rsidRDefault="00B46C9B" w:rsidP="00216BD4">
      <w:pPr>
        <w:ind w:left="360"/>
        <w:rPr>
          <w:rFonts w:ascii="Times New Roman" w:hAnsi="Times New Roman" w:cs="Times New Roman"/>
          <w:sz w:val="36"/>
          <w:szCs w:val="36"/>
        </w:rPr>
      </w:pPr>
    </w:p>
    <w:p w14:paraId="641A5AD8" w14:textId="3A1DE403" w:rsidR="008B7731" w:rsidRDefault="008B7731" w:rsidP="008B7731">
      <w:pPr>
        <w:rPr>
          <w:rFonts w:ascii="Times New Roman" w:hAnsi="Times New Roman" w:cs="Times New Roman"/>
          <w:sz w:val="36"/>
          <w:szCs w:val="36"/>
        </w:rPr>
      </w:pPr>
    </w:p>
    <w:p w14:paraId="27C12773" w14:textId="77777777" w:rsidR="00C33805" w:rsidRPr="008B7731" w:rsidRDefault="00C33805" w:rsidP="008B7731">
      <w:pPr>
        <w:rPr>
          <w:rFonts w:ascii="Times New Roman" w:hAnsi="Times New Roman" w:cs="Times New Roman"/>
          <w:sz w:val="36"/>
          <w:szCs w:val="36"/>
        </w:rPr>
      </w:pPr>
    </w:p>
    <w:p w14:paraId="6D4D6327" w14:textId="0A2C8201" w:rsidR="008B7731" w:rsidRDefault="00037A3D" w:rsidP="00037A3D">
      <w:pPr>
        <w:pStyle w:val="ListParagraph"/>
        <w:ind w:left="0"/>
        <w:rPr>
          <w:rFonts w:ascii="Baskerville Old Face" w:hAnsi="Baskerville Old Face"/>
          <w:sz w:val="56"/>
          <w:szCs w:val="56"/>
          <w:u w:val="single"/>
        </w:rPr>
      </w:pPr>
      <w:r w:rsidRPr="003527F2">
        <w:rPr>
          <w:rFonts w:ascii="Baskerville Old Face" w:hAnsi="Baskerville Old Face"/>
          <w:sz w:val="56"/>
          <w:szCs w:val="56"/>
          <w:u w:val="single"/>
        </w:rPr>
        <w:lastRenderedPageBreak/>
        <w:t>Literature Review</w:t>
      </w:r>
    </w:p>
    <w:p w14:paraId="36D2B469" w14:textId="0CBC0115" w:rsidR="008B7731" w:rsidRDefault="008B7731" w:rsidP="00037A3D">
      <w:pPr>
        <w:pStyle w:val="ListParagraph"/>
        <w:ind w:left="0"/>
        <w:rPr>
          <w:rFonts w:ascii="Baskerville Old Face" w:hAnsi="Baskerville Old Face"/>
          <w:u w:val="single"/>
        </w:rPr>
      </w:pPr>
    </w:p>
    <w:p w14:paraId="2AC5D58E" w14:textId="1F4C6CEF" w:rsidR="008B7731" w:rsidRPr="008B7731" w:rsidRDefault="008B7731" w:rsidP="008B7731">
      <w:pPr>
        <w:pStyle w:val="ListParagraph"/>
        <w:ind w:left="0"/>
        <w:rPr>
          <w:rFonts w:ascii="Times New Roman" w:hAnsi="Times New Roman" w:cs="Times New Roman"/>
          <w:sz w:val="36"/>
          <w:szCs w:val="36"/>
        </w:rPr>
      </w:pPr>
      <w:r>
        <w:rPr>
          <w:rFonts w:ascii="Times New Roman" w:hAnsi="Times New Roman" w:cs="Times New Roman"/>
          <w:sz w:val="36"/>
          <w:szCs w:val="36"/>
        </w:rPr>
        <w:t xml:space="preserve">A </w:t>
      </w:r>
      <w:r w:rsidRPr="008B7731">
        <w:rPr>
          <w:rFonts w:ascii="Times New Roman" w:hAnsi="Times New Roman" w:cs="Times New Roman"/>
          <w:sz w:val="36"/>
          <w:szCs w:val="36"/>
        </w:rPr>
        <w:t>literature review could provide valuable insights into the latest trends and challenges in the international education industry, as well as strategies for educational consultants to attract and support international students.</w:t>
      </w:r>
      <w:r>
        <w:rPr>
          <w:rFonts w:ascii="Times New Roman" w:hAnsi="Times New Roman" w:cs="Times New Roman"/>
          <w:sz w:val="36"/>
          <w:szCs w:val="36"/>
        </w:rPr>
        <w:t xml:space="preserve"> It </w:t>
      </w:r>
      <w:r w:rsidRPr="008B7731">
        <w:rPr>
          <w:rFonts w:ascii="Times New Roman" w:hAnsi="Times New Roman" w:cs="Times New Roman"/>
          <w:sz w:val="36"/>
          <w:szCs w:val="36"/>
        </w:rPr>
        <w:t>cover</w:t>
      </w:r>
      <w:r>
        <w:rPr>
          <w:rFonts w:ascii="Times New Roman" w:hAnsi="Times New Roman" w:cs="Times New Roman"/>
          <w:sz w:val="36"/>
          <w:szCs w:val="36"/>
        </w:rPr>
        <w:t>s</w:t>
      </w:r>
      <w:r w:rsidRPr="008B7731">
        <w:rPr>
          <w:rFonts w:ascii="Times New Roman" w:hAnsi="Times New Roman" w:cs="Times New Roman"/>
          <w:sz w:val="36"/>
          <w:szCs w:val="36"/>
        </w:rPr>
        <w:t xml:space="preserve"> a range of topics related to education, international student recruitment, and digital marketing. Some key themes that may be relevan</w:t>
      </w:r>
      <w:r>
        <w:rPr>
          <w:rFonts w:ascii="Times New Roman" w:hAnsi="Times New Roman" w:cs="Times New Roman"/>
          <w:sz w:val="36"/>
          <w:szCs w:val="36"/>
        </w:rPr>
        <w:t xml:space="preserve">t to be included in this literature review </w:t>
      </w:r>
      <w:r w:rsidRPr="008B7731">
        <w:rPr>
          <w:rFonts w:ascii="Times New Roman" w:hAnsi="Times New Roman" w:cs="Times New Roman"/>
          <w:sz w:val="36"/>
          <w:szCs w:val="36"/>
        </w:rPr>
        <w:t>are:</w:t>
      </w:r>
    </w:p>
    <w:p w14:paraId="029E7910" w14:textId="77777777" w:rsidR="008B7731" w:rsidRPr="008B7731" w:rsidRDefault="008B7731" w:rsidP="008B7731">
      <w:pPr>
        <w:pStyle w:val="ListParagraph"/>
        <w:rPr>
          <w:rFonts w:ascii="Times New Roman" w:hAnsi="Times New Roman" w:cs="Times New Roman"/>
          <w:sz w:val="36"/>
          <w:szCs w:val="36"/>
        </w:rPr>
      </w:pPr>
    </w:p>
    <w:p w14:paraId="14971170" w14:textId="3C2EBF34" w:rsidR="008B7731" w:rsidRPr="008B7731" w:rsidRDefault="008B7731" w:rsidP="00B46C9B">
      <w:pPr>
        <w:pStyle w:val="ListParagraph"/>
        <w:numPr>
          <w:ilvl w:val="0"/>
          <w:numId w:val="15"/>
        </w:numPr>
        <w:jc w:val="both"/>
        <w:rPr>
          <w:rFonts w:ascii="Times New Roman" w:hAnsi="Times New Roman" w:cs="Times New Roman"/>
          <w:sz w:val="36"/>
          <w:szCs w:val="36"/>
        </w:rPr>
      </w:pPr>
      <w:r w:rsidRPr="008B7731">
        <w:rPr>
          <w:rFonts w:ascii="Times New Roman" w:hAnsi="Times New Roman" w:cs="Times New Roman"/>
          <w:sz w:val="36"/>
          <w:szCs w:val="36"/>
        </w:rPr>
        <w:t>The importance of digital marketing for educational consultants: There is a growing body of literature that emphasizes the importance of digital marketing for educational consultants who are looking to attract international students. This literature discusses the benefits of using social media, search engine optimization (SEO), and other digital marketing strategies to reach students around the world.</w:t>
      </w:r>
    </w:p>
    <w:p w14:paraId="0284B921" w14:textId="77777777" w:rsidR="008B7731" w:rsidRPr="008B7731" w:rsidRDefault="008B7731" w:rsidP="008B7731">
      <w:pPr>
        <w:pStyle w:val="ListParagraph"/>
        <w:rPr>
          <w:rFonts w:ascii="Times New Roman" w:hAnsi="Times New Roman" w:cs="Times New Roman"/>
          <w:sz w:val="36"/>
          <w:szCs w:val="36"/>
        </w:rPr>
      </w:pPr>
    </w:p>
    <w:p w14:paraId="38BEDD63" w14:textId="2F741644" w:rsidR="008B7731" w:rsidRPr="008B7731" w:rsidRDefault="008B7731" w:rsidP="00B46C9B">
      <w:pPr>
        <w:pStyle w:val="ListParagraph"/>
        <w:numPr>
          <w:ilvl w:val="0"/>
          <w:numId w:val="15"/>
        </w:numPr>
        <w:jc w:val="both"/>
        <w:rPr>
          <w:rFonts w:ascii="Times New Roman" w:hAnsi="Times New Roman" w:cs="Times New Roman"/>
          <w:sz w:val="36"/>
          <w:szCs w:val="36"/>
        </w:rPr>
      </w:pPr>
      <w:r w:rsidRPr="008B7731">
        <w:rPr>
          <w:rFonts w:ascii="Times New Roman" w:hAnsi="Times New Roman" w:cs="Times New Roman"/>
          <w:sz w:val="36"/>
          <w:szCs w:val="36"/>
        </w:rPr>
        <w:t>Trends in international student recruitment: The literature on international student recruitment can provide valuable insights for educational consultants who are looking to expand their client base. This literature may cover topics such as the countries that are currently sending the most students abroad, the factors that influence students' decisions to study abroad, and the challenges that international students may face during the application process.</w:t>
      </w:r>
    </w:p>
    <w:p w14:paraId="0D3FF3DD" w14:textId="77777777" w:rsidR="008B7731" w:rsidRPr="008B7731" w:rsidRDefault="008B7731" w:rsidP="008B7731">
      <w:pPr>
        <w:pStyle w:val="ListParagraph"/>
        <w:rPr>
          <w:rFonts w:ascii="Times New Roman" w:hAnsi="Times New Roman" w:cs="Times New Roman"/>
          <w:sz w:val="36"/>
          <w:szCs w:val="36"/>
        </w:rPr>
      </w:pPr>
    </w:p>
    <w:p w14:paraId="697B280B" w14:textId="2B40C0D4" w:rsidR="008B7731" w:rsidRPr="008B7731" w:rsidRDefault="008B7731" w:rsidP="00B46C9B">
      <w:pPr>
        <w:pStyle w:val="ListParagraph"/>
        <w:numPr>
          <w:ilvl w:val="0"/>
          <w:numId w:val="15"/>
        </w:numPr>
        <w:jc w:val="both"/>
        <w:rPr>
          <w:rFonts w:ascii="Times New Roman" w:hAnsi="Times New Roman" w:cs="Times New Roman"/>
          <w:sz w:val="36"/>
          <w:szCs w:val="36"/>
        </w:rPr>
      </w:pPr>
      <w:r w:rsidRPr="008B7731">
        <w:rPr>
          <w:rFonts w:ascii="Times New Roman" w:hAnsi="Times New Roman" w:cs="Times New Roman"/>
          <w:sz w:val="36"/>
          <w:szCs w:val="36"/>
        </w:rPr>
        <w:t xml:space="preserve">The role of technology in education: As more students around the world are turning to online learning, there is </w:t>
      </w:r>
      <w:r w:rsidRPr="008B7731">
        <w:rPr>
          <w:rFonts w:ascii="Times New Roman" w:hAnsi="Times New Roman" w:cs="Times New Roman"/>
          <w:sz w:val="36"/>
          <w:szCs w:val="36"/>
        </w:rPr>
        <w:lastRenderedPageBreak/>
        <w:t>an increasing need for educational consultants to be familiar with the latest technologies and online education platforms. The literature on this topic may cover areas such as the benefits of online learning, the challenges of adapting to online education, and the role of technology in facilitating international collaboration among students and educators.</w:t>
      </w:r>
    </w:p>
    <w:p w14:paraId="34BC2821" w14:textId="77777777" w:rsidR="008B7731" w:rsidRPr="008B7731" w:rsidRDefault="008B7731" w:rsidP="008B7731">
      <w:pPr>
        <w:pStyle w:val="ListParagraph"/>
        <w:rPr>
          <w:rFonts w:ascii="Times New Roman" w:hAnsi="Times New Roman" w:cs="Times New Roman"/>
          <w:sz w:val="36"/>
          <w:szCs w:val="36"/>
        </w:rPr>
      </w:pPr>
    </w:p>
    <w:p w14:paraId="315C56AD" w14:textId="5E6C32CA" w:rsidR="008B7731" w:rsidRPr="008B7731" w:rsidRDefault="008B7731" w:rsidP="00B46C9B">
      <w:pPr>
        <w:pStyle w:val="ListParagraph"/>
        <w:numPr>
          <w:ilvl w:val="0"/>
          <w:numId w:val="15"/>
        </w:numPr>
        <w:jc w:val="both"/>
        <w:rPr>
          <w:rFonts w:ascii="Times New Roman" w:hAnsi="Times New Roman" w:cs="Times New Roman"/>
          <w:sz w:val="36"/>
          <w:szCs w:val="36"/>
        </w:rPr>
      </w:pPr>
      <w:r w:rsidRPr="008B7731">
        <w:rPr>
          <w:rFonts w:ascii="Times New Roman" w:hAnsi="Times New Roman" w:cs="Times New Roman"/>
          <w:sz w:val="36"/>
          <w:szCs w:val="36"/>
        </w:rPr>
        <w:t>Cross-cultural communication and diversity: Educational consultants who work with international students need to be sensitive to the cultural differences and diverse backgrounds of their clients. The literature on cross-cultural communication and diversity can provide insights into effective communication strategies, cultural differences in learning styles and educational expectations, and how to create inclusive learning environments that value diversity.</w:t>
      </w:r>
    </w:p>
    <w:p w14:paraId="3E75F8C6" w14:textId="77777777" w:rsidR="008B7731" w:rsidRPr="008B7731" w:rsidRDefault="008B7731" w:rsidP="008B7731">
      <w:pPr>
        <w:pStyle w:val="ListParagraph"/>
        <w:rPr>
          <w:rFonts w:ascii="Times New Roman" w:hAnsi="Times New Roman" w:cs="Times New Roman"/>
          <w:sz w:val="36"/>
          <w:szCs w:val="36"/>
        </w:rPr>
      </w:pPr>
    </w:p>
    <w:p w14:paraId="5906A6B5" w14:textId="388C40FB" w:rsidR="002715BD" w:rsidRDefault="008B7731" w:rsidP="00B46C9B">
      <w:pPr>
        <w:pStyle w:val="ListParagraph"/>
        <w:numPr>
          <w:ilvl w:val="0"/>
          <w:numId w:val="15"/>
        </w:numPr>
        <w:jc w:val="both"/>
        <w:rPr>
          <w:rFonts w:ascii="Times New Roman" w:hAnsi="Times New Roman" w:cs="Times New Roman"/>
          <w:sz w:val="36"/>
          <w:szCs w:val="36"/>
        </w:rPr>
      </w:pPr>
      <w:r w:rsidRPr="008B7731">
        <w:rPr>
          <w:rFonts w:ascii="Times New Roman" w:hAnsi="Times New Roman" w:cs="Times New Roman"/>
          <w:sz w:val="36"/>
          <w:szCs w:val="36"/>
        </w:rPr>
        <w:t>The impact of COVID-19 on international education: The COVID-19 pandemic has had a major impact on international education, with many students having to delay or cancel their plans to study abroad. The literature on this topic may cover areas such as the challenges of remote learning, the impact of travel restrictions on international education, and the long-term implications of the pandemic for the international education industry.</w:t>
      </w:r>
    </w:p>
    <w:p w14:paraId="2782DFDC" w14:textId="3CF4CD8B" w:rsidR="002715BD" w:rsidRDefault="002715BD" w:rsidP="002715BD">
      <w:pPr>
        <w:pStyle w:val="ListParagraph"/>
        <w:rPr>
          <w:rFonts w:ascii="Times New Roman" w:hAnsi="Times New Roman" w:cs="Times New Roman"/>
          <w:sz w:val="36"/>
          <w:szCs w:val="36"/>
        </w:rPr>
      </w:pPr>
    </w:p>
    <w:p w14:paraId="167E1069" w14:textId="7D48477C" w:rsidR="009C2A6F" w:rsidRDefault="009C2A6F" w:rsidP="002715BD">
      <w:pPr>
        <w:pStyle w:val="ListParagraph"/>
        <w:rPr>
          <w:rFonts w:ascii="Times New Roman" w:hAnsi="Times New Roman" w:cs="Times New Roman"/>
          <w:sz w:val="36"/>
          <w:szCs w:val="36"/>
        </w:rPr>
      </w:pPr>
    </w:p>
    <w:p w14:paraId="58EB5ADA" w14:textId="77777777" w:rsidR="009C2A6F" w:rsidRPr="002715BD" w:rsidRDefault="009C2A6F" w:rsidP="002715BD">
      <w:pPr>
        <w:pStyle w:val="ListParagraph"/>
        <w:rPr>
          <w:rFonts w:ascii="Times New Roman" w:hAnsi="Times New Roman" w:cs="Times New Roman"/>
          <w:sz w:val="36"/>
          <w:szCs w:val="36"/>
        </w:rPr>
      </w:pPr>
    </w:p>
    <w:p w14:paraId="3619EC05" w14:textId="1B805F40" w:rsidR="003C37E4" w:rsidRPr="003527F2" w:rsidRDefault="00037A3D" w:rsidP="00037A3D">
      <w:pPr>
        <w:pStyle w:val="ListParagraph"/>
        <w:ind w:left="0"/>
        <w:rPr>
          <w:rFonts w:ascii="Baskerville Old Face" w:hAnsi="Baskerville Old Face"/>
          <w:sz w:val="56"/>
          <w:szCs w:val="56"/>
          <w:u w:val="single"/>
        </w:rPr>
      </w:pPr>
      <w:r w:rsidRPr="003527F2">
        <w:rPr>
          <w:rFonts w:ascii="Baskerville Old Face" w:hAnsi="Baskerville Old Face"/>
          <w:sz w:val="56"/>
          <w:szCs w:val="56"/>
          <w:u w:val="single"/>
        </w:rPr>
        <w:lastRenderedPageBreak/>
        <w:t>Scope of the project</w:t>
      </w:r>
    </w:p>
    <w:p w14:paraId="0061C7CA" w14:textId="77777777" w:rsidR="003C37E4" w:rsidRPr="003B5A37" w:rsidRDefault="003C37E4" w:rsidP="003C37E4">
      <w:pPr>
        <w:jc w:val="both"/>
      </w:pPr>
    </w:p>
    <w:p w14:paraId="376E5371" w14:textId="55FAAAC3" w:rsidR="003C37E4" w:rsidRPr="003B5A37" w:rsidRDefault="003C37E4" w:rsidP="00B46C9B">
      <w:pPr>
        <w:jc w:val="both"/>
        <w:rPr>
          <w:rFonts w:ascii="Times New Roman" w:hAnsi="Times New Roman" w:cs="Times New Roman"/>
          <w:sz w:val="36"/>
          <w:szCs w:val="36"/>
        </w:rPr>
      </w:pPr>
      <w:r w:rsidRPr="003B5A37">
        <w:rPr>
          <w:rFonts w:ascii="Times New Roman" w:hAnsi="Times New Roman" w:cs="Times New Roman"/>
          <w:sz w:val="36"/>
          <w:szCs w:val="36"/>
        </w:rPr>
        <w:t xml:space="preserve">The number of students earning a degree outside of their home country has tripled over the past 25 years. Currently, </w:t>
      </w:r>
      <w:r w:rsidR="00A50140" w:rsidRPr="003B5A37">
        <w:rPr>
          <w:rFonts w:ascii="Times New Roman" w:hAnsi="Times New Roman" w:cs="Times New Roman"/>
          <w:sz w:val="36"/>
          <w:szCs w:val="36"/>
        </w:rPr>
        <w:t>100,000 more American students are studying</w:t>
      </w:r>
      <w:r w:rsidRPr="003B5A37">
        <w:rPr>
          <w:rFonts w:ascii="Times New Roman" w:hAnsi="Times New Roman" w:cs="Times New Roman"/>
          <w:sz w:val="36"/>
          <w:szCs w:val="36"/>
        </w:rPr>
        <w:t xml:space="preserve"> abroad compared to the previous decade, along with more than one million international college students in the U.S. What’s more, the student profile of those who study abroad continues to change, including an increase in the number of graduate-level students who choose to study internationally.</w:t>
      </w:r>
    </w:p>
    <w:p w14:paraId="3438C45D" w14:textId="034C8A41" w:rsidR="00690C99" w:rsidRDefault="003C37E4" w:rsidP="00B46C9B">
      <w:pPr>
        <w:jc w:val="both"/>
        <w:rPr>
          <w:rFonts w:ascii="Times New Roman" w:hAnsi="Times New Roman" w:cs="Times New Roman"/>
          <w:sz w:val="36"/>
          <w:szCs w:val="36"/>
        </w:rPr>
      </w:pPr>
      <w:r w:rsidRPr="003B5A37">
        <w:rPr>
          <w:rFonts w:ascii="Times New Roman" w:hAnsi="Times New Roman" w:cs="Times New Roman"/>
          <w:sz w:val="36"/>
          <w:szCs w:val="36"/>
        </w:rPr>
        <w:t>The education consulting market is estimated to grow at a CAGR of 5.37% between 2022 and 2027. The size of the market is forecast to increase by USD 6,77.89 million. The growth of the market depends on serval factors, including demand for customized learning, and awareness of the education consulting market is creating importance for STEM education</w:t>
      </w:r>
      <w:r w:rsidR="00A50140" w:rsidRPr="003B5A37">
        <w:rPr>
          <w:rFonts w:ascii="Times New Roman" w:hAnsi="Times New Roman" w:cs="Times New Roman"/>
          <w:sz w:val="36"/>
          <w:szCs w:val="36"/>
        </w:rPr>
        <w:t>,</w:t>
      </w:r>
      <w:r w:rsidRPr="003B5A37">
        <w:rPr>
          <w:rFonts w:ascii="Times New Roman" w:hAnsi="Times New Roman" w:cs="Times New Roman"/>
          <w:sz w:val="36"/>
          <w:szCs w:val="36"/>
        </w:rPr>
        <w:t xml:space="preserve"> and e-learning enrolments in higher education sectors </w:t>
      </w:r>
      <w:r w:rsidR="00A50140" w:rsidRPr="003B5A37">
        <w:rPr>
          <w:rFonts w:ascii="Times New Roman" w:hAnsi="Times New Roman" w:cs="Times New Roman"/>
          <w:sz w:val="36"/>
          <w:szCs w:val="36"/>
        </w:rPr>
        <w:t>are</w:t>
      </w:r>
      <w:r w:rsidRPr="003B5A37">
        <w:rPr>
          <w:rFonts w:ascii="Times New Roman" w:hAnsi="Times New Roman" w:cs="Times New Roman"/>
          <w:sz w:val="36"/>
          <w:szCs w:val="36"/>
        </w:rPr>
        <w:t xml:space="preserve"> a major contributor to market growth</w:t>
      </w:r>
    </w:p>
    <w:p w14:paraId="7015FD43" w14:textId="77777777" w:rsidR="00B46C9B" w:rsidRDefault="00B46C9B" w:rsidP="00690C99">
      <w:pPr>
        <w:jc w:val="center"/>
        <w:rPr>
          <w:rFonts w:ascii="Times New Roman" w:hAnsi="Times New Roman" w:cs="Times New Roman"/>
          <w:sz w:val="36"/>
          <w:szCs w:val="36"/>
        </w:rPr>
      </w:pPr>
    </w:p>
    <w:p w14:paraId="3EE0302B" w14:textId="1F0A7ACE" w:rsidR="00037A3D" w:rsidRPr="003B5A37" w:rsidRDefault="003C37E4" w:rsidP="00690C99">
      <w:pPr>
        <w:jc w:val="center"/>
        <w:rPr>
          <w:rFonts w:ascii="Times New Roman" w:hAnsi="Times New Roman" w:cs="Times New Roman"/>
          <w:sz w:val="36"/>
          <w:szCs w:val="36"/>
        </w:rPr>
      </w:pPr>
      <w:r w:rsidRPr="007E420A">
        <w:rPr>
          <w:noProof/>
          <w:sz w:val="28"/>
          <w:szCs w:val="28"/>
        </w:rPr>
        <w:lastRenderedPageBreak/>
        <w:drawing>
          <wp:inline distT="0" distB="0" distL="0" distR="0" wp14:anchorId="491D7022" wp14:editId="06B97C16">
            <wp:extent cx="4989543" cy="32244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7506" cy="3242534"/>
                    </a:xfrm>
                    <a:prstGeom prst="rect">
                      <a:avLst/>
                    </a:prstGeom>
                  </pic:spPr>
                </pic:pic>
              </a:graphicData>
            </a:graphic>
          </wp:inline>
        </w:drawing>
      </w:r>
    </w:p>
    <w:p w14:paraId="69C479F7" w14:textId="340CD9FC" w:rsidR="003C37E4" w:rsidRDefault="00690C99" w:rsidP="00690C99">
      <w:pPr>
        <w:pStyle w:val="ListParagraph"/>
        <w:ind w:left="0"/>
        <w:jc w:val="center"/>
        <w:rPr>
          <w:rFonts w:ascii="Baskerville Old Face" w:hAnsi="Baskerville Old Face"/>
          <w:sz w:val="32"/>
          <w:szCs w:val="32"/>
          <w:u w:val="single"/>
        </w:rPr>
      </w:pPr>
      <w:r>
        <w:rPr>
          <w:rFonts w:ascii="Baskerville Old Face" w:hAnsi="Baskerville Old Face"/>
          <w:sz w:val="32"/>
          <w:szCs w:val="32"/>
          <w:u w:val="single"/>
        </w:rPr>
        <w:t>Size of the educational consultancy market in USD since 2017</w:t>
      </w:r>
    </w:p>
    <w:p w14:paraId="6C1362E9" w14:textId="3EC67C58" w:rsidR="00690C99" w:rsidRDefault="00690C99" w:rsidP="00690C99">
      <w:pPr>
        <w:pStyle w:val="ListParagraph"/>
        <w:ind w:left="0"/>
        <w:jc w:val="center"/>
        <w:rPr>
          <w:rFonts w:ascii="Baskerville Old Face" w:hAnsi="Baskerville Old Face"/>
          <w:sz w:val="32"/>
          <w:szCs w:val="32"/>
          <w:u w:val="single"/>
        </w:rPr>
      </w:pPr>
    </w:p>
    <w:p w14:paraId="5F9D0938" w14:textId="26778D9A" w:rsidR="00690C99" w:rsidRDefault="00690C99" w:rsidP="00690C99">
      <w:pPr>
        <w:pStyle w:val="ListParagraph"/>
        <w:ind w:left="0"/>
        <w:jc w:val="center"/>
        <w:rPr>
          <w:rFonts w:ascii="Baskerville Old Face" w:hAnsi="Baskerville Old Face"/>
          <w:sz w:val="32"/>
          <w:szCs w:val="32"/>
          <w:u w:val="single"/>
        </w:rPr>
      </w:pPr>
    </w:p>
    <w:p w14:paraId="4688A5C6" w14:textId="77777777" w:rsidR="00690C99" w:rsidRPr="00690C99" w:rsidRDefault="00690C99" w:rsidP="00C33805">
      <w:pPr>
        <w:pStyle w:val="ListParagraph"/>
        <w:ind w:left="0"/>
        <w:rPr>
          <w:rFonts w:ascii="Baskerville Old Face" w:hAnsi="Baskerville Old Face"/>
          <w:sz w:val="32"/>
          <w:szCs w:val="32"/>
          <w:u w:val="single"/>
        </w:rPr>
      </w:pPr>
    </w:p>
    <w:p w14:paraId="40E0F128" w14:textId="793449FE" w:rsidR="00037A3D" w:rsidRDefault="00037A3D" w:rsidP="00037A3D">
      <w:pPr>
        <w:pStyle w:val="ListParagraph"/>
        <w:ind w:left="0"/>
        <w:rPr>
          <w:rFonts w:ascii="Baskerville Old Face" w:hAnsi="Baskerville Old Face"/>
          <w:sz w:val="56"/>
          <w:szCs w:val="56"/>
          <w:u w:val="single"/>
        </w:rPr>
      </w:pPr>
      <w:r w:rsidRPr="003527F2">
        <w:rPr>
          <w:rFonts w:ascii="Baskerville Old Face" w:hAnsi="Baskerville Old Face"/>
          <w:sz w:val="56"/>
          <w:szCs w:val="56"/>
          <w:u w:val="single"/>
        </w:rPr>
        <w:t>Objectives</w:t>
      </w:r>
    </w:p>
    <w:p w14:paraId="660785BD" w14:textId="77777777" w:rsidR="003B5A37" w:rsidRPr="003B5A37" w:rsidRDefault="003B5A37" w:rsidP="00037A3D">
      <w:pPr>
        <w:pStyle w:val="ListParagraph"/>
        <w:ind w:left="0"/>
        <w:rPr>
          <w:rFonts w:ascii="Baskerville Old Face" w:hAnsi="Baskerville Old Face"/>
          <w:u w:val="single"/>
        </w:rPr>
      </w:pPr>
    </w:p>
    <w:p w14:paraId="33B7CCC2" w14:textId="4D853ED2" w:rsidR="00EB75E0" w:rsidRPr="00EB75E0" w:rsidRDefault="00EB75E0" w:rsidP="00EB75E0">
      <w:p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The objective of our overseas education consultancy website is to assist students in pursuing their education abroad. The consultancy firm typically offers a range of services that can include:</w:t>
      </w:r>
    </w:p>
    <w:p w14:paraId="2D36FD3A" w14:textId="532CCFFF" w:rsidR="00EB75E0" w:rsidRPr="00EB75E0" w:rsidRDefault="00EB75E0" w:rsidP="00B46C9B">
      <w:pPr>
        <w:pStyle w:val="ListParagraph"/>
        <w:numPr>
          <w:ilvl w:val="0"/>
          <w:numId w:val="4"/>
        </w:numPr>
        <w:jc w:val="both"/>
        <w:rPr>
          <w:sz w:val="36"/>
          <w:szCs w:val="36"/>
        </w:rPr>
      </w:pPr>
      <w:r w:rsidRPr="00EB75E0">
        <w:rPr>
          <w:rFonts w:ascii="Times New Roman" w:hAnsi="Times New Roman" w:cs="Times New Roman"/>
          <w:sz w:val="36"/>
          <w:szCs w:val="36"/>
          <w:lang w:eastAsia="en-IN"/>
        </w:rPr>
        <w:t>Providing</w:t>
      </w:r>
      <w:r w:rsidR="003428F0">
        <w:rPr>
          <w:rFonts w:ascii="Times New Roman" w:hAnsi="Times New Roman" w:cs="Times New Roman"/>
          <w:sz w:val="36"/>
          <w:szCs w:val="36"/>
          <w:lang w:eastAsia="en-IN"/>
        </w:rPr>
        <w:t xml:space="preserve"> one on one</w:t>
      </w:r>
      <w:r w:rsidRPr="00EB75E0">
        <w:rPr>
          <w:rFonts w:ascii="Times New Roman" w:hAnsi="Times New Roman" w:cs="Times New Roman"/>
          <w:sz w:val="36"/>
          <w:szCs w:val="36"/>
          <w:lang w:eastAsia="en-IN"/>
        </w:rPr>
        <w:t xml:space="preserve"> guidance and </w:t>
      </w:r>
      <w:r w:rsidR="003B5A37" w:rsidRPr="00EB75E0">
        <w:rPr>
          <w:rFonts w:ascii="Times New Roman" w:hAnsi="Times New Roman" w:cs="Times New Roman"/>
          <w:sz w:val="36"/>
          <w:szCs w:val="36"/>
          <w:lang w:eastAsia="en-IN"/>
        </w:rPr>
        <w:t>counselling</w:t>
      </w:r>
      <w:r w:rsidRPr="00EB75E0">
        <w:rPr>
          <w:rFonts w:ascii="Times New Roman" w:hAnsi="Times New Roman" w:cs="Times New Roman"/>
          <w:sz w:val="36"/>
          <w:szCs w:val="36"/>
          <w:lang w:eastAsia="en-IN"/>
        </w:rPr>
        <w:t xml:space="preserve"> to students regarding the selection of courses and universities that match their interests, qualifications, and career goals.</w:t>
      </w:r>
    </w:p>
    <w:p w14:paraId="319D703D" w14:textId="7C0390B5" w:rsidR="00EB75E0" w:rsidRPr="00EB75E0" w:rsidRDefault="00EB75E0" w:rsidP="00EB75E0">
      <w:pPr>
        <w:pStyle w:val="ListParagraph"/>
        <w:numPr>
          <w:ilvl w:val="0"/>
          <w:numId w:val="4"/>
        </w:num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Assisting students with the admission process, including filling out application forms, writing personal statements, and preparing necessary documentation.</w:t>
      </w:r>
    </w:p>
    <w:p w14:paraId="35BCF7CF" w14:textId="77777777" w:rsidR="00EB75E0" w:rsidRPr="00EB75E0" w:rsidRDefault="00EB75E0" w:rsidP="006B5806">
      <w:pPr>
        <w:pStyle w:val="ListParagraph"/>
        <w:numPr>
          <w:ilvl w:val="0"/>
          <w:numId w:val="4"/>
        </w:num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Offering guidance on funding options such as scholarships, loans, and grants.</w:t>
      </w:r>
    </w:p>
    <w:p w14:paraId="75644F2B" w14:textId="4F6A2291" w:rsidR="00EB75E0" w:rsidRPr="00EB75E0" w:rsidRDefault="00EB75E0" w:rsidP="006B5806">
      <w:pPr>
        <w:pStyle w:val="ListParagraph"/>
        <w:numPr>
          <w:ilvl w:val="0"/>
          <w:numId w:val="4"/>
        </w:num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lastRenderedPageBreak/>
        <w:t>Offering advice and support with visa and immigration requirements.</w:t>
      </w:r>
    </w:p>
    <w:p w14:paraId="5892C577" w14:textId="232F2783" w:rsidR="00EB75E0" w:rsidRPr="00EB75E0" w:rsidRDefault="00EB75E0" w:rsidP="00EB75E0">
      <w:pPr>
        <w:pStyle w:val="ListParagraph"/>
        <w:numPr>
          <w:ilvl w:val="0"/>
          <w:numId w:val="4"/>
        </w:num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Providing information about the different education systems, cultures, and lifestyles of the countries where the students plan to study and aiding with finding suitable accommodation, transportation, and other essential services.</w:t>
      </w:r>
    </w:p>
    <w:p w14:paraId="030D712C" w14:textId="78B1F641" w:rsidR="00EB75E0" w:rsidRPr="00EB75E0" w:rsidRDefault="00EB75E0" w:rsidP="00EB75E0">
      <w:pPr>
        <w:pStyle w:val="ListParagraph"/>
        <w:numPr>
          <w:ilvl w:val="0"/>
          <w:numId w:val="4"/>
        </w:num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Providing ongoing support and assistance to students throughout their study abroad journey.</w:t>
      </w:r>
    </w:p>
    <w:p w14:paraId="35BB4C53" w14:textId="52685885" w:rsidR="00EB75E0" w:rsidRDefault="00EB75E0" w:rsidP="00EB75E0">
      <w:pPr>
        <w:jc w:val="both"/>
        <w:rPr>
          <w:rFonts w:ascii="Times New Roman" w:hAnsi="Times New Roman" w:cs="Times New Roman"/>
          <w:sz w:val="36"/>
          <w:szCs w:val="36"/>
          <w:lang w:eastAsia="en-IN"/>
        </w:rPr>
      </w:pPr>
      <w:r w:rsidRPr="00EB75E0">
        <w:rPr>
          <w:rFonts w:ascii="Times New Roman" w:hAnsi="Times New Roman" w:cs="Times New Roman"/>
          <w:sz w:val="36"/>
          <w:szCs w:val="36"/>
          <w:lang w:eastAsia="en-IN"/>
        </w:rPr>
        <w:t>The primary goal of our consultancy website is to help students make informed decisions about their study abroad plans and to ensure that their transition to a foreign education system is as smooth and successful as possible.</w:t>
      </w:r>
    </w:p>
    <w:p w14:paraId="75D3A816" w14:textId="1EB0B632" w:rsidR="00BD1C2C" w:rsidRDefault="00BD1C2C" w:rsidP="00EB75E0">
      <w:pPr>
        <w:jc w:val="both"/>
        <w:rPr>
          <w:rFonts w:ascii="Times New Roman" w:hAnsi="Times New Roman" w:cs="Times New Roman"/>
          <w:sz w:val="36"/>
          <w:szCs w:val="36"/>
        </w:rPr>
      </w:pPr>
      <w:r w:rsidRPr="002715BD">
        <w:rPr>
          <w:rFonts w:ascii="Times New Roman" w:hAnsi="Times New Roman" w:cs="Times New Roman"/>
          <w:sz w:val="36"/>
          <w:szCs w:val="36"/>
        </w:rPr>
        <w:t xml:space="preserve">After you’ve chosen which services </w:t>
      </w:r>
      <w:r w:rsidR="00A50140" w:rsidRPr="002715BD">
        <w:rPr>
          <w:rFonts w:ascii="Times New Roman" w:hAnsi="Times New Roman" w:cs="Times New Roman"/>
          <w:sz w:val="36"/>
          <w:szCs w:val="36"/>
        </w:rPr>
        <w:t>you need</w:t>
      </w:r>
      <w:r w:rsidRPr="002715BD">
        <w:rPr>
          <w:rFonts w:ascii="Times New Roman" w:hAnsi="Times New Roman" w:cs="Times New Roman"/>
          <w:sz w:val="36"/>
          <w:szCs w:val="36"/>
        </w:rPr>
        <w:t>, you can request an appointment on our website. Enter your name and contact details. Soon enough you will be called for an in-person</w:t>
      </w:r>
      <w:r w:rsidRPr="009316F3">
        <w:rPr>
          <w:sz w:val="36"/>
          <w:szCs w:val="36"/>
        </w:rPr>
        <w:t xml:space="preserve"> </w:t>
      </w:r>
      <w:r w:rsidRPr="002715BD">
        <w:rPr>
          <w:rFonts w:ascii="Times New Roman" w:hAnsi="Times New Roman" w:cs="Times New Roman"/>
          <w:sz w:val="36"/>
          <w:szCs w:val="36"/>
        </w:rPr>
        <w:t xml:space="preserve">meeting with one of our </w:t>
      </w:r>
      <w:r w:rsidR="00593174" w:rsidRPr="002715BD">
        <w:rPr>
          <w:rFonts w:ascii="Times New Roman" w:hAnsi="Times New Roman" w:cs="Times New Roman"/>
          <w:sz w:val="36"/>
          <w:szCs w:val="36"/>
        </w:rPr>
        <w:t>counsellors</w:t>
      </w:r>
      <w:r w:rsidRPr="002715BD">
        <w:rPr>
          <w:rFonts w:ascii="Times New Roman" w:hAnsi="Times New Roman" w:cs="Times New Roman"/>
          <w:sz w:val="36"/>
          <w:szCs w:val="36"/>
        </w:rPr>
        <w:t xml:space="preserve"> or you can choose to opt for an online session.</w:t>
      </w:r>
    </w:p>
    <w:p w14:paraId="7C4A5781" w14:textId="77777777" w:rsidR="00C33805" w:rsidRPr="00C33805" w:rsidRDefault="00C33805" w:rsidP="00EB75E0">
      <w:pPr>
        <w:jc w:val="both"/>
        <w:rPr>
          <w:rFonts w:ascii="Times New Roman" w:hAnsi="Times New Roman" w:cs="Times New Roman"/>
          <w:sz w:val="36"/>
          <w:szCs w:val="36"/>
        </w:rPr>
      </w:pPr>
    </w:p>
    <w:p w14:paraId="35F3C3F0" w14:textId="77777777" w:rsidR="00C33805" w:rsidRPr="00C33805" w:rsidRDefault="00C33805" w:rsidP="00C33805">
      <w:pPr>
        <w:rPr>
          <w:rFonts w:ascii="Baskerville Old Face" w:hAnsi="Baskerville Old Face"/>
          <w:sz w:val="56"/>
          <w:szCs w:val="56"/>
          <w:u w:val="single"/>
        </w:rPr>
      </w:pPr>
      <w:r w:rsidRPr="00C33805">
        <w:rPr>
          <w:rFonts w:ascii="Baskerville Old Face" w:hAnsi="Baskerville Old Face"/>
          <w:sz w:val="56"/>
          <w:szCs w:val="56"/>
          <w:u w:val="single"/>
        </w:rPr>
        <w:t>Problem Statement</w:t>
      </w:r>
    </w:p>
    <w:p w14:paraId="63B0A374" w14:textId="77777777" w:rsidR="00C33805" w:rsidRPr="002E4994" w:rsidRDefault="00C33805" w:rsidP="00C33805">
      <w:pPr>
        <w:jc w:val="both"/>
        <w:rPr>
          <w:sz w:val="36"/>
          <w:szCs w:val="36"/>
        </w:rPr>
      </w:pPr>
      <w:r w:rsidRPr="009316F3">
        <w:rPr>
          <w:sz w:val="36"/>
          <w:szCs w:val="36"/>
        </w:rPr>
        <w:t xml:space="preserve">Education has become an asset in the contemporary world. Good quality education ensures a good and happy life with a secure future. Today, competition in the education sector is tremendous and in this perpetually proliferating industry, choosing the right path for oneself has become a herculean task. Students and parents are confused in selecting from the plethora of options available. So, is there any source or service </w:t>
      </w:r>
      <w:r w:rsidRPr="009316F3">
        <w:rPr>
          <w:sz w:val="36"/>
          <w:szCs w:val="36"/>
        </w:rPr>
        <w:lastRenderedPageBreak/>
        <w:t>that can simplify the search for your dream college, course, or university?</w:t>
      </w:r>
    </w:p>
    <w:p w14:paraId="0A7B8E1B" w14:textId="77777777" w:rsidR="00C33805" w:rsidRPr="00443CF2" w:rsidRDefault="00C33805" w:rsidP="00C33805">
      <w:pPr>
        <w:pStyle w:val="Title"/>
        <w:rPr>
          <w:rFonts w:ascii="Baskerville Old Face" w:hAnsi="Baskerville Old Face"/>
          <w:u w:val="single"/>
        </w:rPr>
      </w:pPr>
      <w:r>
        <w:rPr>
          <w:rFonts w:ascii="Baskerville Old Face" w:hAnsi="Baskerville Old Face"/>
          <w:u w:val="single"/>
        </w:rPr>
        <w:t>The solution</w:t>
      </w:r>
      <w:r w:rsidRPr="00443CF2">
        <w:rPr>
          <w:rFonts w:ascii="Baskerville Old Face" w:hAnsi="Baskerville Old Face"/>
          <w:u w:val="single"/>
        </w:rPr>
        <w:t xml:space="preserve"> to the stated problem</w:t>
      </w:r>
    </w:p>
    <w:p w14:paraId="41076A0A" w14:textId="77777777" w:rsidR="00C33805" w:rsidRDefault="00C33805" w:rsidP="00C33805"/>
    <w:p w14:paraId="547BDF5E" w14:textId="77777777" w:rsidR="00C33805" w:rsidRDefault="00C33805" w:rsidP="00C33805">
      <w:pPr>
        <w:jc w:val="both"/>
        <w:rPr>
          <w:sz w:val="36"/>
          <w:szCs w:val="36"/>
        </w:rPr>
      </w:pPr>
      <w:r w:rsidRPr="009316F3">
        <w:rPr>
          <w:sz w:val="36"/>
          <w:szCs w:val="36"/>
        </w:rPr>
        <w:t xml:space="preserve">Here comes the role and importance of Educational Consultancy. Professional educational consultancies are adept </w:t>
      </w:r>
      <w:r>
        <w:rPr>
          <w:sz w:val="36"/>
          <w:szCs w:val="36"/>
        </w:rPr>
        <w:t>at</w:t>
      </w:r>
      <w:r w:rsidRPr="009316F3">
        <w:rPr>
          <w:sz w:val="36"/>
          <w:szCs w:val="36"/>
        </w:rPr>
        <w:t xml:space="preserve"> providing the most helpful and profitable advice to students and parents which makes them relevant in today’s growing global economy.</w:t>
      </w:r>
    </w:p>
    <w:p w14:paraId="2F34FBE8" w14:textId="77777777" w:rsidR="00C33805" w:rsidRPr="002715BD" w:rsidRDefault="00C33805" w:rsidP="00C33805">
      <w:pPr>
        <w:rPr>
          <w:rFonts w:ascii="Times New Roman" w:hAnsi="Times New Roman" w:cs="Times New Roman"/>
          <w:sz w:val="36"/>
          <w:szCs w:val="36"/>
        </w:rPr>
      </w:pPr>
    </w:p>
    <w:p w14:paraId="1739C2C9" w14:textId="77777777" w:rsidR="002715BD" w:rsidRPr="002715BD" w:rsidRDefault="002715BD" w:rsidP="00EB75E0">
      <w:pPr>
        <w:jc w:val="both"/>
        <w:rPr>
          <w:sz w:val="36"/>
          <w:szCs w:val="36"/>
        </w:rPr>
      </w:pPr>
    </w:p>
    <w:p w14:paraId="73D426DD" w14:textId="727489DD" w:rsidR="00BD1C2C" w:rsidRPr="002E4994" w:rsidRDefault="00BD1C2C" w:rsidP="00BD1C2C">
      <w:pPr>
        <w:pStyle w:val="Title"/>
        <w:rPr>
          <w:rFonts w:ascii="Baskerville Old Face" w:hAnsi="Baskerville Old Face" w:cs="Times New Roman"/>
          <w:u w:val="single"/>
        </w:rPr>
      </w:pPr>
      <w:r w:rsidRPr="002E4994">
        <w:rPr>
          <w:rFonts w:ascii="Baskerville Old Face" w:hAnsi="Baskerville Old Face" w:cs="Times New Roman"/>
          <w:u w:val="single"/>
        </w:rPr>
        <w:t xml:space="preserve">What makes </w:t>
      </w:r>
      <w:r w:rsidR="009C2A6F">
        <w:rPr>
          <w:rFonts w:ascii="Baskerville Old Face" w:hAnsi="Baskerville Old Face" w:cs="Times New Roman"/>
          <w:u w:val="single"/>
        </w:rPr>
        <w:t>Voltaire</w:t>
      </w:r>
      <w:r w:rsidR="008B7731">
        <w:rPr>
          <w:rFonts w:ascii="Baskerville Old Face" w:hAnsi="Baskerville Old Face" w:cs="Times New Roman"/>
          <w:u w:val="single"/>
        </w:rPr>
        <w:t xml:space="preserve"> </w:t>
      </w:r>
      <w:r w:rsidRPr="002E4994">
        <w:rPr>
          <w:rFonts w:ascii="Baskerville Old Face" w:hAnsi="Baskerville Old Face" w:cs="Times New Roman"/>
          <w:u w:val="single"/>
        </w:rPr>
        <w:t>different from your standard educational consultancy service?</w:t>
      </w:r>
    </w:p>
    <w:p w14:paraId="2CE3EBE4" w14:textId="77777777" w:rsidR="00BD1C2C" w:rsidRDefault="00BD1C2C" w:rsidP="00BD1C2C"/>
    <w:p w14:paraId="3EDD4A31" w14:textId="09447E22" w:rsidR="00BD1C2C" w:rsidRPr="002715BD" w:rsidRDefault="00BD1C2C" w:rsidP="00BD1C2C">
      <w:pPr>
        <w:pStyle w:val="ListParagraph"/>
        <w:numPr>
          <w:ilvl w:val="0"/>
          <w:numId w:val="5"/>
        </w:numPr>
        <w:jc w:val="both"/>
        <w:rPr>
          <w:rFonts w:ascii="Times New Roman" w:hAnsi="Times New Roman" w:cs="Times New Roman"/>
          <w:sz w:val="36"/>
          <w:szCs w:val="36"/>
        </w:rPr>
      </w:pPr>
      <w:r w:rsidRPr="002715BD">
        <w:rPr>
          <w:rFonts w:ascii="Times New Roman" w:hAnsi="Times New Roman" w:cs="Times New Roman"/>
          <w:sz w:val="36"/>
          <w:szCs w:val="36"/>
        </w:rPr>
        <w:t xml:space="preserve">At </w:t>
      </w:r>
      <w:r w:rsidR="009C2A6F">
        <w:rPr>
          <w:rFonts w:ascii="Times New Roman" w:hAnsi="Times New Roman" w:cs="Times New Roman"/>
          <w:sz w:val="36"/>
          <w:szCs w:val="36"/>
        </w:rPr>
        <w:t>Voltaire</w:t>
      </w:r>
      <w:r w:rsidRPr="002715BD">
        <w:rPr>
          <w:rFonts w:ascii="Times New Roman" w:hAnsi="Times New Roman" w:cs="Times New Roman"/>
          <w:sz w:val="36"/>
          <w:szCs w:val="36"/>
        </w:rPr>
        <w:t xml:space="preserve">, we will </w:t>
      </w:r>
      <w:r w:rsidR="00F24B7D">
        <w:rPr>
          <w:rFonts w:ascii="Times New Roman" w:hAnsi="Times New Roman" w:cs="Times New Roman"/>
          <w:sz w:val="36"/>
          <w:szCs w:val="36"/>
        </w:rPr>
        <w:t>analyze</w:t>
      </w:r>
      <w:r w:rsidRPr="002715BD">
        <w:rPr>
          <w:rFonts w:ascii="Times New Roman" w:hAnsi="Times New Roman" w:cs="Times New Roman"/>
          <w:sz w:val="36"/>
          <w:szCs w:val="36"/>
        </w:rPr>
        <w:t xml:space="preserve"> your ward’s personality, inclinations, potential, and skills to provide you with the advice that best suits your goals and ensures lucrative prospects.</w:t>
      </w:r>
    </w:p>
    <w:p w14:paraId="4A7414C3" w14:textId="77777777" w:rsidR="00BD1C2C" w:rsidRPr="002715BD" w:rsidRDefault="00BD1C2C" w:rsidP="00BD1C2C">
      <w:pPr>
        <w:pStyle w:val="ListParagraph"/>
        <w:numPr>
          <w:ilvl w:val="0"/>
          <w:numId w:val="5"/>
        </w:numPr>
        <w:jc w:val="both"/>
        <w:rPr>
          <w:rFonts w:ascii="Times New Roman" w:hAnsi="Times New Roman" w:cs="Times New Roman"/>
          <w:sz w:val="36"/>
          <w:szCs w:val="36"/>
        </w:rPr>
      </w:pPr>
      <w:r w:rsidRPr="002715BD">
        <w:rPr>
          <w:rFonts w:ascii="Times New Roman" w:hAnsi="Times New Roman" w:cs="Times New Roman"/>
          <w:sz w:val="36"/>
          <w:szCs w:val="36"/>
        </w:rPr>
        <w:t>If you are oblivious to the latest practices in the field of education, we can provide you with the most reliable information.</w:t>
      </w:r>
    </w:p>
    <w:p w14:paraId="624D6A4F" w14:textId="2ABC21C2" w:rsidR="00BD1C2C" w:rsidRPr="002715BD" w:rsidRDefault="00BD1C2C" w:rsidP="00BD1C2C">
      <w:pPr>
        <w:pStyle w:val="ListParagraph"/>
        <w:numPr>
          <w:ilvl w:val="0"/>
          <w:numId w:val="5"/>
        </w:numPr>
        <w:jc w:val="both"/>
        <w:rPr>
          <w:rFonts w:ascii="Times New Roman" w:hAnsi="Times New Roman" w:cs="Times New Roman"/>
          <w:sz w:val="36"/>
          <w:szCs w:val="36"/>
        </w:rPr>
      </w:pPr>
      <w:r w:rsidRPr="002715BD">
        <w:rPr>
          <w:rFonts w:ascii="Times New Roman" w:hAnsi="Times New Roman" w:cs="Times New Roman"/>
          <w:sz w:val="36"/>
          <w:szCs w:val="36"/>
        </w:rPr>
        <w:t xml:space="preserve">Career </w:t>
      </w:r>
      <w:r w:rsidR="003527F2" w:rsidRPr="002715BD">
        <w:rPr>
          <w:rFonts w:ascii="Times New Roman" w:hAnsi="Times New Roman" w:cs="Times New Roman"/>
          <w:sz w:val="36"/>
          <w:szCs w:val="36"/>
        </w:rPr>
        <w:t>counselling</w:t>
      </w:r>
      <w:r w:rsidRPr="002715BD">
        <w:rPr>
          <w:rFonts w:ascii="Times New Roman" w:hAnsi="Times New Roman" w:cs="Times New Roman"/>
          <w:sz w:val="36"/>
          <w:szCs w:val="36"/>
        </w:rPr>
        <w:t xml:space="preserve"> advisory as per your potential is available as an educational consultant.</w:t>
      </w:r>
    </w:p>
    <w:p w14:paraId="4EF44100" w14:textId="77777777" w:rsidR="00BD1C2C" w:rsidRPr="002715BD" w:rsidRDefault="00BD1C2C" w:rsidP="00BD1C2C">
      <w:pPr>
        <w:pStyle w:val="ListParagraph"/>
        <w:numPr>
          <w:ilvl w:val="0"/>
          <w:numId w:val="5"/>
        </w:numPr>
        <w:jc w:val="both"/>
        <w:rPr>
          <w:rFonts w:ascii="Times New Roman" w:hAnsi="Times New Roman" w:cs="Times New Roman"/>
          <w:sz w:val="36"/>
          <w:szCs w:val="36"/>
        </w:rPr>
      </w:pPr>
      <w:r w:rsidRPr="002715BD">
        <w:rPr>
          <w:rFonts w:ascii="Times New Roman" w:hAnsi="Times New Roman" w:cs="Times New Roman"/>
          <w:sz w:val="36"/>
          <w:szCs w:val="36"/>
        </w:rPr>
        <w:t>Guidance for the preparation of a competitive examination, along with the course and study material is made available. Advice from domain-specific experts is also available who assist with various test preparation.</w:t>
      </w:r>
    </w:p>
    <w:p w14:paraId="47E74030" w14:textId="604C3725" w:rsidR="003C37E4" w:rsidRPr="002715BD" w:rsidRDefault="00BD1C2C" w:rsidP="00690C99">
      <w:pPr>
        <w:pStyle w:val="ListParagraph"/>
        <w:numPr>
          <w:ilvl w:val="0"/>
          <w:numId w:val="5"/>
        </w:numPr>
        <w:jc w:val="both"/>
        <w:rPr>
          <w:rFonts w:ascii="Times New Roman" w:hAnsi="Times New Roman" w:cs="Times New Roman"/>
          <w:sz w:val="36"/>
          <w:szCs w:val="36"/>
        </w:rPr>
      </w:pPr>
      <w:r w:rsidRPr="002715BD">
        <w:rPr>
          <w:rFonts w:ascii="Times New Roman" w:hAnsi="Times New Roman" w:cs="Times New Roman"/>
          <w:sz w:val="36"/>
          <w:szCs w:val="36"/>
        </w:rPr>
        <w:lastRenderedPageBreak/>
        <w:t>We aim to provide complete assistance in resolving financial concerns by generating and enlightening the client about resources like scholarships and grants</w:t>
      </w:r>
    </w:p>
    <w:p w14:paraId="32CDCF3C" w14:textId="399F6D05" w:rsidR="003C37E4" w:rsidRDefault="003C37E4" w:rsidP="003C37E4">
      <w:pPr>
        <w:pStyle w:val="ListParagraph"/>
        <w:ind w:left="360"/>
        <w:rPr>
          <w:rFonts w:ascii="Baskerville Old Face" w:hAnsi="Baskerville Old Face"/>
          <w:sz w:val="52"/>
          <w:szCs w:val="52"/>
          <w:u w:val="single"/>
        </w:rPr>
      </w:pPr>
    </w:p>
    <w:p w14:paraId="386C68F6" w14:textId="77777777" w:rsidR="00B46C9B" w:rsidRPr="00B46C9B" w:rsidRDefault="00B46C9B" w:rsidP="00B46C9B">
      <w:pPr>
        <w:rPr>
          <w:rFonts w:ascii="Baskerville Old Face" w:hAnsi="Baskerville Old Face"/>
          <w:sz w:val="56"/>
          <w:szCs w:val="56"/>
          <w:u w:val="single"/>
        </w:rPr>
      </w:pPr>
      <w:r w:rsidRPr="00B46C9B">
        <w:rPr>
          <w:rFonts w:ascii="Baskerville Old Face" w:eastAsia="Calibri" w:hAnsi="Baskerville Old Face" w:cs="Arial"/>
          <w:kern w:val="2"/>
          <w:sz w:val="56"/>
          <w:szCs w:val="56"/>
          <w:u w:val="single"/>
          <w:lang w:val="en-US"/>
        </w:rPr>
        <w:t>Performance Requirements:</w:t>
      </w:r>
    </w:p>
    <w:p w14:paraId="32038700" w14:textId="77777777" w:rsidR="00B46C9B" w:rsidRPr="00B46C9B" w:rsidRDefault="00B46C9B" w:rsidP="00B46C9B">
      <w:pPr>
        <w:pStyle w:val="ListParagraph"/>
        <w:numPr>
          <w:ilvl w:val="2"/>
          <w:numId w:val="17"/>
        </w:num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Software requirements:</w:t>
      </w:r>
    </w:p>
    <w:p w14:paraId="4C5ED87A" w14:textId="65912749" w:rsidR="00B46C9B" w:rsidRPr="00B46C9B" w:rsidRDefault="00B46C9B" w:rsidP="00B46C9B">
      <w:pPr>
        <w:pStyle w:val="ListParagraph"/>
        <w:ind w:left="144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 xml:space="preserve">Operating System: window </w:t>
      </w:r>
      <w:r w:rsidR="009C2A6F">
        <w:rPr>
          <w:rFonts w:ascii="Times New Roman" w:eastAsia="Calibri" w:hAnsi="Times New Roman" w:cs="Times New Roman"/>
          <w:kern w:val="2"/>
          <w:sz w:val="36"/>
          <w:szCs w:val="36"/>
          <w:lang w:val="en-US"/>
        </w:rPr>
        <w:t>XP</w:t>
      </w:r>
      <w:r w:rsidRPr="00B46C9B">
        <w:rPr>
          <w:rFonts w:ascii="Times New Roman" w:eastAsia="Calibri" w:hAnsi="Times New Roman" w:cs="Times New Roman"/>
          <w:kern w:val="2"/>
          <w:sz w:val="36"/>
          <w:szCs w:val="36"/>
          <w:lang w:val="en-US"/>
        </w:rPr>
        <w:t xml:space="preserve"> and others</w:t>
      </w:r>
    </w:p>
    <w:p w14:paraId="6DA3931D" w14:textId="32CE3851" w:rsidR="00B46C9B" w:rsidRPr="00B46C9B" w:rsidRDefault="00B46C9B" w:rsidP="00B46C9B">
      <w:pPr>
        <w:pStyle w:val="ListParagraph"/>
        <w:ind w:left="144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 xml:space="preserve">Front end: </w:t>
      </w:r>
      <w:r w:rsidR="009C2A6F">
        <w:rPr>
          <w:rFonts w:ascii="Times New Roman" w:eastAsia="Calibri" w:hAnsi="Times New Roman" w:cs="Times New Roman"/>
          <w:kern w:val="2"/>
          <w:sz w:val="36"/>
          <w:szCs w:val="36"/>
          <w:lang w:val="en-US"/>
        </w:rPr>
        <w:t xml:space="preserve">HTML, </w:t>
      </w:r>
      <w:r w:rsidR="00F24B7D">
        <w:rPr>
          <w:rFonts w:ascii="Times New Roman" w:eastAsia="Calibri" w:hAnsi="Times New Roman" w:cs="Times New Roman"/>
          <w:kern w:val="2"/>
          <w:sz w:val="36"/>
          <w:szCs w:val="36"/>
          <w:lang w:val="en-US"/>
        </w:rPr>
        <w:t>CSS, and JavaScript</w:t>
      </w:r>
    </w:p>
    <w:p w14:paraId="374FB4B9" w14:textId="18AE373F" w:rsidR="00B46C9B" w:rsidRPr="00B46C9B" w:rsidRDefault="00B46C9B" w:rsidP="00B46C9B">
      <w:pPr>
        <w:pStyle w:val="ListParagraph"/>
        <w:ind w:left="144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 xml:space="preserve">Back end: </w:t>
      </w:r>
      <w:r w:rsidR="00F24B7D">
        <w:rPr>
          <w:rFonts w:ascii="Times New Roman" w:eastAsia="Calibri" w:hAnsi="Times New Roman" w:cs="Times New Roman"/>
          <w:kern w:val="2"/>
          <w:sz w:val="36"/>
          <w:szCs w:val="36"/>
          <w:lang w:val="en-US"/>
        </w:rPr>
        <w:t>python</w:t>
      </w:r>
    </w:p>
    <w:p w14:paraId="07D4FA59" w14:textId="69C41C3B" w:rsidR="00B46C9B" w:rsidRPr="00B46C9B" w:rsidRDefault="00B46C9B" w:rsidP="00B46C9B">
      <w:pPr>
        <w:pStyle w:val="ListParagraph"/>
        <w:ind w:left="144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 xml:space="preserve">Browser: Internet </w:t>
      </w:r>
      <w:r w:rsidR="009C2A6F">
        <w:rPr>
          <w:rFonts w:ascii="Times New Roman" w:eastAsia="Calibri" w:hAnsi="Times New Roman" w:cs="Times New Roman"/>
          <w:kern w:val="2"/>
          <w:sz w:val="36"/>
          <w:szCs w:val="36"/>
          <w:lang w:val="en-US"/>
        </w:rPr>
        <w:t>Explorer</w:t>
      </w:r>
      <w:r w:rsidRPr="00B46C9B">
        <w:rPr>
          <w:rFonts w:ascii="Times New Roman" w:eastAsia="Calibri" w:hAnsi="Times New Roman" w:cs="Times New Roman"/>
          <w:kern w:val="2"/>
          <w:sz w:val="36"/>
          <w:szCs w:val="36"/>
          <w:lang w:val="en-US"/>
        </w:rPr>
        <w:t>, Google Chrome</w:t>
      </w:r>
      <w:r w:rsidR="009C2A6F">
        <w:rPr>
          <w:rFonts w:ascii="Times New Roman" w:eastAsia="Calibri" w:hAnsi="Times New Roman" w:cs="Times New Roman"/>
          <w:kern w:val="2"/>
          <w:sz w:val="36"/>
          <w:szCs w:val="36"/>
          <w:lang w:val="en-US"/>
        </w:rPr>
        <w:t>,</w:t>
      </w:r>
      <w:r w:rsidRPr="00B46C9B">
        <w:rPr>
          <w:rFonts w:ascii="Times New Roman" w:eastAsia="Calibri" w:hAnsi="Times New Roman" w:cs="Times New Roman"/>
          <w:kern w:val="2"/>
          <w:sz w:val="36"/>
          <w:szCs w:val="36"/>
          <w:lang w:val="en-US"/>
        </w:rPr>
        <w:t xml:space="preserve"> and others</w:t>
      </w:r>
    </w:p>
    <w:p w14:paraId="1094D358" w14:textId="77777777" w:rsidR="00B46C9B" w:rsidRPr="00B46C9B" w:rsidRDefault="00B46C9B" w:rsidP="00B46C9B">
      <w:pPr>
        <w:pStyle w:val="ListParagraph"/>
        <w:ind w:left="1440"/>
        <w:rPr>
          <w:rFonts w:ascii="Times New Roman" w:eastAsia="Calibri" w:hAnsi="Times New Roman" w:cs="Times New Roman"/>
          <w:kern w:val="2"/>
          <w:sz w:val="36"/>
          <w:szCs w:val="36"/>
          <w:lang w:val="en-US"/>
        </w:rPr>
      </w:pPr>
    </w:p>
    <w:p w14:paraId="387C947C" w14:textId="77777777" w:rsidR="00B46C9B" w:rsidRPr="00B46C9B" w:rsidRDefault="00B46C9B" w:rsidP="00B46C9B">
      <w:pPr>
        <w:pStyle w:val="ListParagraph"/>
        <w:numPr>
          <w:ilvl w:val="2"/>
          <w:numId w:val="17"/>
        </w:num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Hardware requirements:</w:t>
      </w:r>
    </w:p>
    <w:p w14:paraId="1E5937C2" w14:textId="06DEFCE1" w:rsidR="00B46C9B" w:rsidRPr="00B46C9B" w:rsidRDefault="009C2A6F" w:rsidP="00B46C9B">
      <w:pPr>
        <w:ind w:left="360" w:firstLine="720"/>
        <w:rPr>
          <w:rFonts w:ascii="Times New Roman" w:eastAsia="Calibri" w:hAnsi="Times New Roman" w:cs="Times New Roman"/>
          <w:kern w:val="2"/>
          <w:sz w:val="36"/>
          <w:szCs w:val="36"/>
          <w:lang w:val="en-US"/>
        </w:rPr>
      </w:pPr>
      <w:r>
        <w:rPr>
          <w:rFonts w:ascii="Times New Roman" w:eastAsia="Calibri" w:hAnsi="Times New Roman" w:cs="Times New Roman"/>
          <w:kern w:val="2"/>
          <w:sz w:val="36"/>
          <w:szCs w:val="36"/>
          <w:lang w:val="en-US"/>
        </w:rPr>
        <w:t>Client-side</w:t>
      </w:r>
      <w:r w:rsidR="00B46C9B" w:rsidRPr="00B46C9B">
        <w:rPr>
          <w:rFonts w:ascii="Times New Roman" w:eastAsia="Calibri" w:hAnsi="Times New Roman" w:cs="Times New Roman"/>
          <w:kern w:val="2"/>
          <w:sz w:val="36"/>
          <w:szCs w:val="36"/>
          <w:lang w:val="en-US"/>
        </w:rPr>
        <w:t>:</w:t>
      </w:r>
    </w:p>
    <w:p w14:paraId="5FBCD7BB" w14:textId="77777777" w:rsidR="00B46C9B" w:rsidRPr="00B46C9B" w:rsidRDefault="00B46C9B" w:rsidP="00B46C9B">
      <w:pPr>
        <w:pStyle w:val="ListParagraph"/>
        <w:ind w:left="180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Processor: Pentium 2.0 and above</w:t>
      </w:r>
    </w:p>
    <w:p w14:paraId="6AACFAFF" w14:textId="77777777" w:rsidR="00B46C9B" w:rsidRPr="00B46C9B" w:rsidRDefault="00B46C9B" w:rsidP="00B46C9B">
      <w:pPr>
        <w:pStyle w:val="ListParagraph"/>
        <w:ind w:left="180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Ram: 1GB</w:t>
      </w:r>
    </w:p>
    <w:p w14:paraId="0925EF38" w14:textId="77777777" w:rsidR="00B46C9B" w:rsidRPr="00B46C9B" w:rsidRDefault="00B46C9B" w:rsidP="00B46C9B">
      <w:pPr>
        <w:pStyle w:val="ListParagraph"/>
        <w:ind w:left="1800"/>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Hard Disc: 20GB free space</w:t>
      </w:r>
    </w:p>
    <w:p w14:paraId="0F56DE03" w14:textId="77777777" w:rsidR="00B46C9B" w:rsidRPr="00B46C9B" w:rsidRDefault="00B46C9B" w:rsidP="00B46C9B">
      <w:pPr>
        <w:pStyle w:val="ListParagraph"/>
        <w:ind w:left="1800"/>
        <w:rPr>
          <w:rFonts w:ascii="Times New Roman" w:eastAsia="Calibri" w:hAnsi="Times New Roman" w:cs="Times New Roman"/>
          <w:kern w:val="2"/>
          <w:sz w:val="36"/>
          <w:szCs w:val="36"/>
          <w:lang w:val="en-US"/>
        </w:rPr>
      </w:pPr>
    </w:p>
    <w:p w14:paraId="128FC214" w14:textId="77777777" w:rsidR="00B46C9B" w:rsidRPr="00B46C9B" w:rsidRDefault="00B46C9B" w:rsidP="00B46C9B">
      <w:p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t>Server Side:</w:t>
      </w:r>
    </w:p>
    <w:p w14:paraId="30153A74" w14:textId="77777777" w:rsidR="00B46C9B" w:rsidRPr="00B46C9B" w:rsidRDefault="00B46C9B" w:rsidP="00B46C9B">
      <w:p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t>Processor: Pentium 2.0 and above</w:t>
      </w:r>
    </w:p>
    <w:p w14:paraId="39704F08" w14:textId="77777777" w:rsidR="00B46C9B" w:rsidRPr="00B46C9B" w:rsidRDefault="00B46C9B" w:rsidP="00B46C9B">
      <w:p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t>RAM: 1GB</w:t>
      </w:r>
    </w:p>
    <w:p w14:paraId="2494A60C" w14:textId="77777777" w:rsidR="00B46C9B" w:rsidRPr="00B46C9B" w:rsidRDefault="00B46C9B" w:rsidP="00B46C9B">
      <w:pPr>
        <w:rPr>
          <w:rFonts w:ascii="Times New Roman" w:eastAsia="Calibri" w:hAnsi="Times New Roman" w:cs="Times New Roman"/>
          <w:kern w:val="2"/>
          <w:sz w:val="36"/>
          <w:szCs w:val="36"/>
          <w:lang w:val="en-US"/>
        </w:rPr>
      </w:pP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r>
      <w:r w:rsidRPr="00B46C9B">
        <w:rPr>
          <w:rFonts w:ascii="Times New Roman" w:eastAsia="Calibri" w:hAnsi="Times New Roman" w:cs="Times New Roman"/>
          <w:kern w:val="2"/>
          <w:sz w:val="36"/>
          <w:szCs w:val="36"/>
          <w:lang w:val="en-US"/>
        </w:rPr>
        <w:tab/>
        <w:t>Hard disc: 200GB free space</w:t>
      </w:r>
    </w:p>
    <w:p w14:paraId="34263282" w14:textId="16A1D7AC" w:rsidR="00B46C9B" w:rsidRDefault="00B46C9B" w:rsidP="003C37E4">
      <w:pPr>
        <w:pStyle w:val="ListParagraph"/>
        <w:ind w:left="360"/>
        <w:rPr>
          <w:rFonts w:ascii="Baskerville Old Face" w:hAnsi="Baskerville Old Face"/>
          <w:sz w:val="52"/>
          <w:szCs w:val="52"/>
          <w:u w:val="single"/>
        </w:rPr>
      </w:pPr>
    </w:p>
    <w:p w14:paraId="59DB9D5A" w14:textId="7BD9D446" w:rsidR="00B46C9B" w:rsidRDefault="00B46C9B" w:rsidP="003C37E4">
      <w:pPr>
        <w:pStyle w:val="ListParagraph"/>
        <w:ind w:left="360"/>
        <w:rPr>
          <w:rFonts w:ascii="Baskerville Old Face" w:hAnsi="Baskerville Old Face"/>
          <w:sz w:val="52"/>
          <w:szCs w:val="52"/>
          <w:u w:val="single"/>
        </w:rPr>
      </w:pPr>
    </w:p>
    <w:p w14:paraId="6EB17E55" w14:textId="77777777" w:rsidR="009C2A6F" w:rsidRPr="003C37E4" w:rsidRDefault="009C2A6F" w:rsidP="003C37E4">
      <w:pPr>
        <w:pStyle w:val="ListParagraph"/>
        <w:ind w:left="360"/>
        <w:rPr>
          <w:rFonts w:ascii="Baskerville Old Face" w:hAnsi="Baskerville Old Face"/>
          <w:sz w:val="52"/>
          <w:szCs w:val="52"/>
          <w:u w:val="single"/>
        </w:rPr>
      </w:pPr>
    </w:p>
    <w:p w14:paraId="15A255FA" w14:textId="4D605A52" w:rsidR="002715BD" w:rsidRPr="00C33805" w:rsidRDefault="00037A3D" w:rsidP="00C33805">
      <w:pPr>
        <w:pStyle w:val="ListParagraph"/>
        <w:ind w:left="0"/>
        <w:rPr>
          <w:rFonts w:ascii="Baskerville Old Face" w:hAnsi="Baskerville Old Face"/>
          <w:sz w:val="56"/>
          <w:szCs w:val="56"/>
          <w:u w:val="single"/>
        </w:rPr>
      </w:pPr>
      <w:r w:rsidRPr="00C33805">
        <w:rPr>
          <w:rFonts w:ascii="Baskerville Old Face" w:hAnsi="Baskerville Old Face"/>
          <w:sz w:val="56"/>
          <w:szCs w:val="56"/>
          <w:u w:val="single"/>
        </w:rPr>
        <w:lastRenderedPageBreak/>
        <w:t>Methodology</w:t>
      </w:r>
    </w:p>
    <w:p w14:paraId="0FC91617" w14:textId="77777777" w:rsidR="002715BD" w:rsidRPr="002715BD" w:rsidRDefault="002715BD" w:rsidP="002715BD">
      <w:pPr>
        <w:pStyle w:val="ListParagraph"/>
        <w:rPr>
          <w:rFonts w:ascii="Times New Roman" w:hAnsi="Times New Roman" w:cs="Times New Roman"/>
          <w:sz w:val="36"/>
          <w:szCs w:val="36"/>
        </w:rPr>
      </w:pPr>
    </w:p>
    <w:p w14:paraId="306121A9" w14:textId="4114B753" w:rsidR="002715BD" w:rsidRPr="00C33805" w:rsidRDefault="002715BD" w:rsidP="00C33805">
      <w:pPr>
        <w:jc w:val="both"/>
        <w:rPr>
          <w:rFonts w:ascii="Times New Roman" w:hAnsi="Times New Roman" w:cs="Times New Roman"/>
          <w:sz w:val="36"/>
          <w:szCs w:val="36"/>
        </w:rPr>
      </w:pPr>
      <w:r w:rsidRPr="00C33805">
        <w:rPr>
          <w:rFonts w:ascii="Times New Roman" w:hAnsi="Times New Roman" w:cs="Times New Roman"/>
          <w:sz w:val="36"/>
          <w:szCs w:val="36"/>
        </w:rPr>
        <w:t>The aim of this report is to outline the methodology used to develop an overseas educational consultancy-based website. The website will provide information and services related to overseas education for students who wish to study abroad. The primary objective of the website is to facilitate the student's admission process, visa process, and other related services.</w:t>
      </w:r>
    </w:p>
    <w:p w14:paraId="195517CE" w14:textId="77777777" w:rsidR="002715BD" w:rsidRPr="002715BD" w:rsidRDefault="002715BD" w:rsidP="002715BD">
      <w:pPr>
        <w:pStyle w:val="ListParagraph"/>
        <w:rPr>
          <w:rFonts w:ascii="Times New Roman" w:hAnsi="Times New Roman" w:cs="Times New Roman"/>
          <w:sz w:val="36"/>
          <w:szCs w:val="36"/>
        </w:rPr>
      </w:pPr>
    </w:p>
    <w:p w14:paraId="707EF148" w14:textId="77777777" w:rsidR="002715BD" w:rsidRPr="002715BD" w:rsidRDefault="002715BD" w:rsidP="002715BD">
      <w:pPr>
        <w:pStyle w:val="ListParagraph"/>
        <w:rPr>
          <w:rFonts w:ascii="Times New Roman" w:hAnsi="Times New Roman" w:cs="Times New Roman"/>
          <w:sz w:val="36"/>
          <w:szCs w:val="36"/>
        </w:rPr>
      </w:pPr>
      <w:r w:rsidRPr="002715BD">
        <w:rPr>
          <w:rFonts w:ascii="Times New Roman" w:hAnsi="Times New Roman" w:cs="Times New Roman"/>
          <w:sz w:val="36"/>
          <w:szCs w:val="36"/>
        </w:rPr>
        <w:t>Methodology:</w:t>
      </w:r>
    </w:p>
    <w:p w14:paraId="50FB40E1" w14:textId="77777777" w:rsidR="002715BD" w:rsidRPr="002715BD" w:rsidRDefault="002715BD" w:rsidP="002715BD">
      <w:pPr>
        <w:pStyle w:val="ListParagraph"/>
        <w:rPr>
          <w:rFonts w:ascii="Times New Roman" w:hAnsi="Times New Roman" w:cs="Times New Roman"/>
          <w:sz w:val="36"/>
          <w:szCs w:val="36"/>
        </w:rPr>
      </w:pPr>
    </w:p>
    <w:p w14:paraId="51F4DCF7" w14:textId="1BE92024"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Requirement gathering: The first step in the development of the website is to gather requirements. The requirements include the list of services that will be offered on the website, the target audience, the user interface, the design, and the content of the website. We will conduct interviews, surveys, and focus group discussions with students who are planning to study abroad to gather the requirements.</w:t>
      </w:r>
    </w:p>
    <w:p w14:paraId="39CDD8C8" w14:textId="77777777" w:rsidR="002715BD" w:rsidRPr="002715BD" w:rsidRDefault="002715BD" w:rsidP="002715BD">
      <w:pPr>
        <w:pStyle w:val="ListParagraph"/>
        <w:rPr>
          <w:rFonts w:ascii="Times New Roman" w:hAnsi="Times New Roman" w:cs="Times New Roman"/>
          <w:sz w:val="36"/>
          <w:szCs w:val="36"/>
        </w:rPr>
      </w:pPr>
    </w:p>
    <w:p w14:paraId="29023D76" w14:textId="5E637101"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Analysis: Once the requirements are gathered, we will analyse them to identify the core features of the website. We will use techniques like data flow diagrams, use case diagrams, and user stories to identify the user requirements and the system requirements.</w:t>
      </w:r>
    </w:p>
    <w:p w14:paraId="55FC924F" w14:textId="77777777" w:rsidR="002715BD" w:rsidRPr="002715BD" w:rsidRDefault="002715BD" w:rsidP="00C33805">
      <w:pPr>
        <w:pStyle w:val="ListParagraph"/>
        <w:jc w:val="both"/>
        <w:rPr>
          <w:rFonts w:ascii="Times New Roman" w:hAnsi="Times New Roman" w:cs="Times New Roman"/>
          <w:sz w:val="36"/>
          <w:szCs w:val="36"/>
        </w:rPr>
      </w:pPr>
    </w:p>
    <w:p w14:paraId="5585D49D" w14:textId="11AAA96E"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Design: Based on the analysis, we will develop the design of the website. The design will include the layout, colour scheme, and user interface. We will create wireframes and mock-ups to visualize the design.</w:t>
      </w:r>
    </w:p>
    <w:p w14:paraId="0A3A64CE" w14:textId="77777777" w:rsidR="002715BD" w:rsidRPr="002715BD" w:rsidRDefault="002715BD" w:rsidP="002715BD">
      <w:pPr>
        <w:pStyle w:val="ListParagraph"/>
        <w:rPr>
          <w:rFonts w:ascii="Times New Roman" w:hAnsi="Times New Roman" w:cs="Times New Roman"/>
          <w:sz w:val="36"/>
          <w:szCs w:val="36"/>
        </w:rPr>
      </w:pPr>
    </w:p>
    <w:p w14:paraId="7D39D72C" w14:textId="501C2ABA"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Development: After the design is finalized, we will start the development of the website. We will use technologies like HTML, CSS, and JavaScript to develop the website. The website will be developed using a responsive design approach, so that it can be accessed from any device, including desktops, laptops, tablets, and mobile phones.</w:t>
      </w:r>
    </w:p>
    <w:p w14:paraId="2F00B6DC" w14:textId="77777777" w:rsidR="002715BD" w:rsidRPr="002715BD" w:rsidRDefault="002715BD" w:rsidP="002715BD">
      <w:pPr>
        <w:pStyle w:val="ListParagraph"/>
        <w:rPr>
          <w:rFonts w:ascii="Times New Roman" w:hAnsi="Times New Roman" w:cs="Times New Roman"/>
          <w:sz w:val="36"/>
          <w:szCs w:val="36"/>
        </w:rPr>
      </w:pPr>
    </w:p>
    <w:p w14:paraId="4973E3C6" w14:textId="296D0023"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Testing: Once the website is developed, we will test it to ensure that it meets the user requirements and system requirements. We will conduct unit testing, integration testing, and system testing to ensure that the website is functioning properly.</w:t>
      </w:r>
    </w:p>
    <w:p w14:paraId="7DF5F233" w14:textId="77777777" w:rsidR="002715BD" w:rsidRPr="002715BD" w:rsidRDefault="002715BD" w:rsidP="002715BD">
      <w:pPr>
        <w:pStyle w:val="ListParagraph"/>
        <w:rPr>
          <w:rFonts w:ascii="Times New Roman" w:hAnsi="Times New Roman" w:cs="Times New Roman"/>
          <w:sz w:val="36"/>
          <w:szCs w:val="36"/>
        </w:rPr>
      </w:pPr>
    </w:p>
    <w:p w14:paraId="5F599579" w14:textId="39DC6990" w:rsidR="002715BD" w:rsidRPr="002715BD" w:rsidRDefault="002715BD" w:rsidP="00C33805">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Deployment: After testing, we will deploy the website on a hosting platform. The website will be optimized for search engines and will be secured using SSL certification.</w:t>
      </w:r>
    </w:p>
    <w:p w14:paraId="0AC8220B" w14:textId="77777777" w:rsidR="002715BD" w:rsidRPr="002715BD" w:rsidRDefault="002715BD" w:rsidP="002715BD">
      <w:pPr>
        <w:pStyle w:val="ListParagraph"/>
        <w:rPr>
          <w:rFonts w:ascii="Times New Roman" w:hAnsi="Times New Roman" w:cs="Times New Roman"/>
          <w:sz w:val="36"/>
          <w:szCs w:val="36"/>
        </w:rPr>
      </w:pPr>
    </w:p>
    <w:p w14:paraId="420355BE" w14:textId="57661520" w:rsidR="002715BD" w:rsidRDefault="002715BD" w:rsidP="002715BD">
      <w:pPr>
        <w:pStyle w:val="ListParagraph"/>
        <w:numPr>
          <w:ilvl w:val="0"/>
          <w:numId w:val="16"/>
        </w:numPr>
        <w:jc w:val="both"/>
        <w:rPr>
          <w:rFonts w:ascii="Times New Roman" w:hAnsi="Times New Roman" w:cs="Times New Roman"/>
          <w:sz w:val="36"/>
          <w:szCs w:val="36"/>
        </w:rPr>
      </w:pPr>
      <w:r w:rsidRPr="002715BD">
        <w:rPr>
          <w:rFonts w:ascii="Times New Roman" w:hAnsi="Times New Roman" w:cs="Times New Roman"/>
          <w:sz w:val="36"/>
          <w:szCs w:val="36"/>
        </w:rPr>
        <w:t>Maintenance: Finally, we will provide maintenance and support services for the website. We will update the website with the latest information and features to ensure that it remains relevant and useful for students who wish to study abroad.</w:t>
      </w:r>
    </w:p>
    <w:p w14:paraId="37ACE965" w14:textId="77777777" w:rsidR="004E5595" w:rsidRPr="004E5595" w:rsidRDefault="004E5595" w:rsidP="004E5595">
      <w:pPr>
        <w:pStyle w:val="ListParagraph"/>
        <w:rPr>
          <w:rFonts w:ascii="Times New Roman" w:hAnsi="Times New Roman" w:cs="Times New Roman"/>
          <w:sz w:val="36"/>
          <w:szCs w:val="36"/>
        </w:rPr>
      </w:pPr>
    </w:p>
    <w:p w14:paraId="02454D23" w14:textId="77777777" w:rsidR="004E5595" w:rsidRPr="004E5595" w:rsidRDefault="004E5595" w:rsidP="004E5595">
      <w:pPr>
        <w:jc w:val="both"/>
        <w:rPr>
          <w:rFonts w:ascii="Times New Roman" w:hAnsi="Times New Roman" w:cs="Times New Roman"/>
          <w:sz w:val="36"/>
          <w:szCs w:val="36"/>
        </w:rPr>
      </w:pPr>
    </w:p>
    <w:p w14:paraId="15571775" w14:textId="1586C6D6" w:rsidR="002715BD" w:rsidRPr="002715BD" w:rsidRDefault="002715BD" w:rsidP="00C33805">
      <w:pPr>
        <w:pStyle w:val="ListParagraph"/>
        <w:ind w:left="0"/>
        <w:jc w:val="both"/>
        <w:rPr>
          <w:rFonts w:ascii="Times New Roman" w:hAnsi="Times New Roman" w:cs="Times New Roman"/>
          <w:sz w:val="36"/>
          <w:szCs w:val="36"/>
        </w:rPr>
      </w:pPr>
      <w:r w:rsidRPr="002715BD">
        <w:rPr>
          <w:rFonts w:ascii="Times New Roman" w:hAnsi="Times New Roman" w:cs="Times New Roman"/>
          <w:sz w:val="36"/>
          <w:szCs w:val="36"/>
        </w:rPr>
        <w:t xml:space="preserve">In conclusion, the development of an overseas educational consultancy-based website requires a well-defined methodology. The methodology includes requirement </w:t>
      </w:r>
      <w:r w:rsidRPr="002715BD">
        <w:rPr>
          <w:rFonts w:ascii="Times New Roman" w:hAnsi="Times New Roman" w:cs="Times New Roman"/>
          <w:sz w:val="36"/>
          <w:szCs w:val="36"/>
        </w:rPr>
        <w:lastRenderedPageBreak/>
        <w:t>gathering, analysis, design, development, testing, deployment, and maintenance. By following this methodology, we can ensure that the website meets the user requirements and is of high quality.</w:t>
      </w:r>
    </w:p>
    <w:sectPr w:rsidR="002715BD" w:rsidRPr="00271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DA0"/>
    <w:multiLevelType w:val="multilevel"/>
    <w:tmpl w:val="7566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F2E1E"/>
    <w:multiLevelType w:val="hybridMultilevel"/>
    <w:tmpl w:val="C1EC2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D3CE6"/>
    <w:multiLevelType w:val="hybridMultilevel"/>
    <w:tmpl w:val="3FDA08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E00CC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FF006A"/>
    <w:multiLevelType w:val="hybridMultilevel"/>
    <w:tmpl w:val="3C062B9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967849"/>
    <w:multiLevelType w:val="hybridMultilevel"/>
    <w:tmpl w:val="A2A29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40D31"/>
    <w:multiLevelType w:val="hybridMultilevel"/>
    <w:tmpl w:val="898641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1801B6"/>
    <w:multiLevelType w:val="hybridMultilevel"/>
    <w:tmpl w:val="C966D18E"/>
    <w:lvl w:ilvl="0" w:tplc="7AF0EC1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12557"/>
    <w:multiLevelType w:val="hybridMultilevel"/>
    <w:tmpl w:val="C1B616C8"/>
    <w:lvl w:ilvl="0" w:tplc="2F6A5D5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A73C56"/>
    <w:multiLevelType w:val="hybridMultilevel"/>
    <w:tmpl w:val="06764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27C3E"/>
    <w:multiLevelType w:val="hybridMultilevel"/>
    <w:tmpl w:val="87BCC464"/>
    <w:lvl w:ilvl="0" w:tplc="E4DC8FC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40040D1"/>
    <w:multiLevelType w:val="hybridMultilevel"/>
    <w:tmpl w:val="14D6D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A33F0A"/>
    <w:multiLevelType w:val="hybridMultilevel"/>
    <w:tmpl w:val="BCEADEC0"/>
    <w:lvl w:ilvl="0" w:tplc="BECE9D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4E17F92"/>
    <w:multiLevelType w:val="hybridMultilevel"/>
    <w:tmpl w:val="BC3E3F80"/>
    <w:lvl w:ilvl="0" w:tplc="8DA69F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87081E"/>
    <w:multiLevelType w:val="hybridMultilevel"/>
    <w:tmpl w:val="12B29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E9560C"/>
    <w:multiLevelType w:val="multilevel"/>
    <w:tmpl w:val="C948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C03E1"/>
    <w:multiLevelType w:val="hybridMultilevel"/>
    <w:tmpl w:val="80C4641C"/>
    <w:lvl w:ilvl="0" w:tplc="7AF0EC1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086310">
    <w:abstractNumId w:val="10"/>
  </w:num>
  <w:num w:numId="2" w16cid:durableId="1527137366">
    <w:abstractNumId w:val="2"/>
  </w:num>
  <w:num w:numId="3" w16cid:durableId="1802072305">
    <w:abstractNumId w:val="15"/>
  </w:num>
  <w:num w:numId="4" w16cid:durableId="2007323434">
    <w:abstractNumId w:val="16"/>
  </w:num>
  <w:num w:numId="5" w16cid:durableId="1585216255">
    <w:abstractNumId w:val="11"/>
  </w:num>
  <w:num w:numId="6" w16cid:durableId="1182354922">
    <w:abstractNumId w:val="8"/>
  </w:num>
  <w:num w:numId="7" w16cid:durableId="599728154">
    <w:abstractNumId w:val="9"/>
  </w:num>
  <w:num w:numId="8" w16cid:durableId="136188826">
    <w:abstractNumId w:val="7"/>
  </w:num>
  <w:num w:numId="9" w16cid:durableId="1341086209">
    <w:abstractNumId w:val="1"/>
  </w:num>
  <w:num w:numId="10" w16cid:durableId="491331210">
    <w:abstractNumId w:val="14"/>
  </w:num>
  <w:num w:numId="11" w16cid:durableId="2035231654">
    <w:abstractNumId w:val="5"/>
  </w:num>
  <w:num w:numId="12" w16cid:durableId="897085178">
    <w:abstractNumId w:val="4"/>
  </w:num>
  <w:num w:numId="13" w16cid:durableId="1221357663">
    <w:abstractNumId w:val="6"/>
  </w:num>
  <w:num w:numId="14" w16cid:durableId="1909414484">
    <w:abstractNumId w:val="0"/>
  </w:num>
  <w:num w:numId="15" w16cid:durableId="1681202052">
    <w:abstractNumId w:val="13"/>
  </w:num>
  <w:num w:numId="16" w16cid:durableId="760687030">
    <w:abstractNumId w:val="12"/>
  </w:num>
  <w:num w:numId="17" w16cid:durableId="1973248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3D"/>
    <w:rsid w:val="00037A3D"/>
    <w:rsid w:val="00184DBB"/>
    <w:rsid w:val="00216BD4"/>
    <w:rsid w:val="002715BD"/>
    <w:rsid w:val="002E4994"/>
    <w:rsid w:val="003428F0"/>
    <w:rsid w:val="003527F2"/>
    <w:rsid w:val="003B5A37"/>
    <w:rsid w:val="003C37E4"/>
    <w:rsid w:val="004E5595"/>
    <w:rsid w:val="00593174"/>
    <w:rsid w:val="005C6D49"/>
    <w:rsid w:val="00690C99"/>
    <w:rsid w:val="006B2E3F"/>
    <w:rsid w:val="008B7731"/>
    <w:rsid w:val="009C2A6F"/>
    <w:rsid w:val="00A210FA"/>
    <w:rsid w:val="00A50140"/>
    <w:rsid w:val="00B46C9B"/>
    <w:rsid w:val="00BD1C2C"/>
    <w:rsid w:val="00C01EF5"/>
    <w:rsid w:val="00C33805"/>
    <w:rsid w:val="00CF5707"/>
    <w:rsid w:val="00D473E5"/>
    <w:rsid w:val="00E25C78"/>
    <w:rsid w:val="00EB75E0"/>
    <w:rsid w:val="00F2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1945"/>
  <w15:chartTrackingRefBased/>
  <w15:docId w15:val="{E1435716-C00E-4DE5-B004-1F10F182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3D"/>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037A3D"/>
    <w:rPr>
      <w:smallCaps/>
      <w:color w:val="5A5A5A" w:themeColor="text1" w:themeTint="A5"/>
    </w:rPr>
  </w:style>
  <w:style w:type="character" w:styleId="BookTitle">
    <w:name w:val="Book Title"/>
    <w:basedOn w:val="DefaultParagraphFont"/>
    <w:uiPriority w:val="33"/>
    <w:qFormat/>
    <w:rsid w:val="00037A3D"/>
    <w:rPr>
      <w:b/>
      <w:bCs/>
      <w:i/>
      <w:iCs/>
      <w:spacing w:val="5"/>
    </w:rPr>
  </w:style>
  <w:style w:type="paragraph" w:styleId="ListParagraph">
    <w:name w:val="List Paragraph"/>
    <w:basedOn w:val="Normal"/>
    <w:uiPriority w:val="34"/>
    <w:qFormat/>
    <w:rsid w:val="00037A3D"/>
    <w:pPr>
      <w:ind w:left="720"/>
      <w:contextualSpacing/>
    </w:pPr>
  </w:style>
  <w:style w:type="paragraph" w:styleId="NormalWeb">
    <w:name w:val="Normal (Web)"/>
    <w:basedOn w:val="Normal"/>
    <w:uiPriority w:val="99"/>
    <w:unhideWhenUsed/>
    <w:rsid w:val="00EB75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8917">
      <w:bodyDiv w:val="1"/>
      <w:marLeft w:val="0"/>
      <w:marRight w:val="0"/>
      <w:marTop w:val="0"/>
      <w:marBottom w:val="0"/>
      <w:divBdr>
        <w:top w:val="none" w:sz="0" w:space="0" w:color="auto"/>
        <w:left w:val="none" w:sz="0" w:space="0" w:color="auto"/>
        <w:bottom w:val="none" w:sz="0" w:space="0" w:color="auto"/>
        <w:right w:val="none" w:sz="0" w:space="0" w:color="auto"/>
      </w:divBdr>
    </w:div>
    <w:div w:id="147536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Sishir Rijal</dc:creator>
  <cp:keywords/>
  <dc:description/>
  <cp:lastModifiedBy>Sishir Rijal</cp:lastModifiedBy>
  <cp:revision>13</cp:revision>
  <dcterms:created xsi:type="dcterms:W3CDTF">2023-03-03T05:03:00Z</dcterms:created>
  <dcterms:modified xsi:type="dcterms:W3CDTF">2023-03-04T06:32:00Z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dc7b2763-a3f6-42bf-ae3d-c81c21af568e</vt:lpwstr>
  </property>
  <property fmtid="{D5CDD505-2E9C-101B-9397-08002B2CF9AE}" pid="3" name="MSIP_Label_defa4170-0d19-0005-0004-bc88714345d2_Enabled">
    <vt:lpwstr>true</vt:lpwstr>
  </property>
  <property fmtid="{D5CDD505-2E9C-101B-9397-08002B2CF9AE}" pid="4" name="MSIP_Label_defa4170-0d19-0005-0004-bc88714345d2_SetDate">
    <vt:lpwstr>2023-03-03T06:00:03Z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6202f3fb-c5cb-4829-96d1-260ea0108a0a</vt:lpwstr>
  </property>
  <property fmtid="{D5CDD505-2E9C-101B-9397-08002B2CF9AE}" pid="8" name="MSIP_Label_defa4170-0d19-0005-0004-bc88714345d2_ActionId">
    <vt:lpwstr>8439d849-290a-41ca-82ef-4cef2a64fac5</vt:lpwstr>
  </property>
  <property fmtid="{D5CDD505-2E9C-101B-9397-08002B2CF9AE}" pid="9" name="MSIP_Label_defa4170-0d19-0005-0004-bc88714345d2_ContentBits">
    <vt:lpwstr>0</vt:lpwstr>
  </property>
</Properties>
</file>