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1D99B" w14:textId="77777777" w:rsidR="002F1C6C" w:rsidRDefault="002F1C6C" w:rsidP="004F1DAE">
      <w:pPr>
        <w:spacing w:line="360" w:lineRule="auto"/>
        <w:rPr>
          <w:rFonts w:asciiTheme="minorEastAsia" w:hAnsiTheme="minorEastAsia"/>
          <w:sz w:val="24"/>
          <w:szCs w:val="24"/>
        </w:rPr>
      </w:pPr>
    </w:p>
    <w:p w14:paraId="4EB61308" w14:textId="77777777" w:rsidR="002F1C6C" w:rsidRDefault="002F1C6C" w:rsidP="004F1DAE">
      <w:pPr>
        <w:spacing w:line="360" w:lineRule="auto"/>
        <w:rPr>
          <w:rFonts w:asciiTheme="minorEastAsia" w:hAnsiTheme="minorEastAsia"/>
          <w:sz w:val="24"/>
          <w:szCs w:val="24"/>
        </w:rPr>
      </w:pPr>
    </w:p>
    <w:p w14:paraId="3A050055" w14:textId="77777777" w:rsidR="002F1C6C" w:rsidRDefault="002F1C6C" w:rsidP="004F1DAE">
      <w:pPr>
        <w:spacing w:line="360" w:lineRule="auto"/>
        <w:rPr>
          <w:rFonts w:asciiTheme="minorEastAsia" w:hAnsiTheme="minorEastAsia"/>
          <w:sz w:val="24"/>
          <w:szCs w:val="24"/>
        </w:rPr>
      </w:pPr>
    </w:p>
    <w:p w14:paraId="6CEAA254" w14:textId="77777777" w:rsidR="002F1C6C" w:rsidRDefault="002F1C6C" w:rsidP="004F1DAE">
      <w:pPr>
        <w:spacing w:line="360" w:lineRule="auto"/>
        <w:rPr>
          <w:rFonts w:asciiTheme="minorEastAsia" w:hAnsiTheme="minorEastAsia"/>
          <w:sz w:val="24"/>
          <w:szCs w:val="24"/>
        </w:rPr>
      </w:pPr>
    </w:p>
    <w:p w14:paraId="00626E79" w14:textId="77777777" w:rsidR="002F1C6C" w:rsidRDefault="002F1C6C" w:rsidP="004F1DAE">
      <w:pPr>
        <w:spacing w:line="360" w:lineRule="auto"/>
        <w:rPr>
          <w:rFonts w:asciiTheme="minorEastAsia" w:hAnsiTheme="minorEastAsia"/>
          <w:sz w:val="24"/>
          <w:szCs w:val="24"/>
        </w:rPr>
      </w:pPr>
    </w:p>
    <w:p w14:paraId="5B34D878" w14:textId="295A5C6C" w:rsidR="002F1C6C" w:rsidRDefault="00F82B0A" w:rsidP="004F1DAE">
      <w:pPr>
        <w:spacing w:line="360" w:lineRule="auto"/>
        <w:jc w:val="center"/>
        <w:rPr>
          <w:rFonts w:asciiTheme="minorEastAsia" w:hAnsiTheme="minorEastAsia"/>
          <w:b/>
          <w:sz w:val="36"/>
          <w:szCs w:val="36"/>
        </w:rPr>
      </w:pPr>
      <w:r>
        <w:rPr>
          <w:rFonts w:asciiTheme="minorEastAsia" w:hAnsiTheme="minorEastAsia" w:hint="eastAsia"/>
          <w:b/>
          <w:sz w:val="36"/>
          <w:szCs w:val="36"/>
        </w:rPr>
        <w:t>社会科学中的实验设计</w:t>
      </w:r>
    </w:p>
    <w:p w14:paraId="53264163" w14:textId="625099B4" w:rsidR="002F1C6C" w:rsidRDefault="00B65061" w:rsidP="004F1DAE">
      <w:pPr>
        <w:spacing w:line="360" w:lineRule="auto"/>
        <w:rPr>
          <w:rFonts w:asciiTheme="minorEastAsia" w:hAnsiTheme="minorEastAsia"/>
          <w:sz w:val="24"/>
          <w:szCs w:val="24"/>
        </w:rPr>
      </w:pPr>
      <w:r>
        <w:rPr>
          <w:rFonts w:asciiTheme="minorEastAsia" w:hAnsiTheme="minorEastAsia"/>
          <w:b/>
          <w:sz w:val="30"/>
          <w:szCs w:val="30"/>
        </w:rPr>
        <w:t>Designing the Experiments for the Social Science</w:t>
      </w:r>
    </w:p>
    <w:p w14:paraId="7DA75737" w14:textId="77777777" w:rsidR="002F1C6C" w:rsidRDefault="002F1C6C" w:rsidP="004F1DAE">
      <w:pPr>
        <w:spacing w:line="360" w:lineRule="auto"/>
        <w:rPr>
          <w:rFonts w:asciiTheme="minorEastAsia" w:hAnsiTheme="minorEastAsia"/>
          <w:sz w:val="24"/>
          <w:szCs w:val="24"/>
        </w:rPr>
      </w:pPr>
    </w:p>
    <w:p w14:paraId="17C9DA89" w14:textId="7D125F4A" w:rsidR="002F1C6C" w:rsidRDefault="001A23AD" w:rsidP="004F1DAE">
      <w:pPr>
        <w:spacing w:line="360" w:lineRule="auto"/>
        <w:jc w:val="center"/>
        <w:rPr>
          <w:rFonts w:asciiTheme="minorEastAsia" w:hAnsiTheme="minorEastAsia"/>
          <w:sz w:val="24"/>
          <w:szCs w:val="24"/>
        </w:rPr>
      </w:pPr>
      <w:r>
        <w:rPr>
          <w:rFonts w:asciiTheme="minorEastAsia" w:hAnsiTheme="minorEastAsia" w:hint="eastAsia"/>
          <w:sz w:val="24"/>
          <w:szCs w:val="24"/>
        </w:rPr>
        <w:t>芮妮塔 科曼（</w:t>
      </w:r>
      <w:r w:rsidR="00D5796E">
        <w:rPr>
          <w:rFonts w:asciiTheme="minorEastAsia" w:hAnsiTheme="minorEastAsia" w:hint="eastAsia"/>
          <w:sz w:val="24"/>
          <w:szCs w:val="24"/>
        </w:rPr>
        <w:t>Renita</w:t>
      </w:r>
      <w:r w:rsidR="00D5796E">
        <w:rPr>
          <w:rFonts w:asciiTheme="minorEastAsia" w:hAnsiTheme="minorEastAsia"/>
          <w:sz w:val="24"/>
          <w:szCs w:val="24"/>
        </w:rPr>
        <w:t xml:space="preserve"> Coleman</w:t>
      </w:r>
      <w:r>
        <w:rPr>
          <w:rFonts w:asciiTheme="minorEastAsia" w:hAnsiTheme="minorEastAsia" w:hint="eastAsia"/>
          <w:sz w:val="24"/>
          <w:szCs w:val="24"/>
        </w:rPr>
        <w:t>）著</w:t>
      </w:r>
    </w:p>
    <w:p w14:paraId="35D16F7E" w14:textId="77777777" w:rsidR="002F1C6C" w:rsidRDefault="002F1C6C" w:rsidP="004F1DAE">
      <w:pPr>
        <w:spacing w:line="360" w:lineRule="auto"/>
        <w:rPr>
          <w:rFonts w:asciiTheme="minorEastAsia" w:hAnsiTheme="minorEastAsia"/>
          <w:sz w:val="24"/>
          <w:szCs w:val="24"/>
        </w:rPr>
      </w:pPr>
    </w:p>
    <w:p w14:paraId="3EAF17AE" w14:textId="77777777" w:rsidR="002F1C6C" w:rsidRDefault="002F1C6C" w:rsidP="004F1DAE">
      <w:pPr>
        <w:spacing w:line="360" w:lineRule="auto"/>
        <w:rPr>
          <w:rFonts w:asciiTheme="minorEastAsia" w:hAnsiTheme="minorEastAsia"/>
          <w:sz w:val="24"/>
          <w:szCs w:val="24"/>
        </w:rPr>
      </w:pPr>
    </w:p>
    <w:p w14:paraId="5E2C3F0F" w14:textId="77777777" w:rsidR="002F1C6C" w:rsidRDefault="00000000" w:rsidP="004F1DAE">
      <w:pPr>
        <w:spacing w:line="360" w:lineRule="auto"/>
        <w:jc w:val="center"/>
        <w:rPr>
          <w:rFonts w:asciiTheme="minorEastAsia" w:hAnsiTheme="minorEastAsia"/>
          <w:sz w:val="24"/>
          <w:szCs w:val="24"/>
        </w:rPr>
      </w:pPr>
      <w:r>
        <w:rPr>
          <w:rFonts w:ascii="Arial" w:hAnsi="Arial" w:cs="Arial"/>
          <w:sz w:val="24"/>
          <w:szCs w:val="24"/>
        </w:rPr>
        <w:t>×××</w:t>
      </w:r>
      <w:r>
        <w:rPr>
          <w:rFonts w:asciiTheme="minorEastAsia" w:hAnsiTheme="minorEastAsia" w:hint="eastAsia"/>
          <w:sz w:val="24"/>
          <w:szCs w:val="24"/>
        </w:rPr>
        <w:t xml:space="preserve"> 译</w:t>
      </w:r>
    </w:p>
    <w:p w14:paraId="627BFBE9" w14:textId="77777777" w:rsidR="002F1C6C" w:rsidRDefault="002F1C6C" w:rsidP="004F1DAE">
      <w:pPr>
        <w:spacing w:line="360" w:lineRule="auto"/>
        <w:rPr>
          <w:rFonts w:asciiTheme="minorEastAsia" w:hAnsiTheme="minorEastAsia"/>
          <w:sz w:val="24"/>
          <w:szCs w:val="24"/>
        </w:rPr>
      </w:pPr>
    </w:p>
    <w:p w14:paraId="497C1533" w14:textId="77777777" w:rsidR="002F1C6C" w:rsidRDefault="002F1C6C" w:rsidP="004F1DAE">
      <w:pPr>
        <w:spacing w:line="360" w:lineRule="auto"/>
        <w:rPr>
          <w:rFonts w:asciiTheme="minorEastAsia" w:hAnsiTheme="minorEastAsia"/>
          <w:sz w:val="24"/>
          <w:szCs w:val="24"/>
        </w:rPr>
      </w:pPr>
    </w:p>
    <w:p w14:paraId="38463386" w14:textId="77777777" w:rsidR="002F1C6C" w:rsidRDefault="002F1C6C" w:rsidP="004F1DAE">
      <w:pPr>
        <w:spacing w:line="360" w:lineRule="auto"/>
        <w:rPr>
          <w:rFonts w:asciiTheme="minorEastAsia" w:hAnsiTheme="minorEastAsia"/>
          <w:sz w:val="24"/>
          <w:szCs w:val="24"/>
        </w:rPr>
      </w:pPr>
    </w:p>
    <w:p w14:paraId="78336807" w14:textId="77777777" w:rsidR="002F1C6C" w:rsidRDefault="002F1C6C" w:rsidP="004F1DAE">
      <w:pPr>
        <w:spacing w:line="360" w:lineRule="auto"/>
        <w:rPr>
          <w:rFonts w:asciiTheme="minorEastAsia" w:hAnsiTheme="minorEastAsia"/>
          <w:sz w:val="24"/>
          <w:szCs w:val="24"/>
        </w:rPr>
      </w:pPr>
    </w:p>
    <w:p w14:paraId="672AD844" w14:textId="77777777" w:rsidR="002F1C6C" w:rsidRDefault="002F1C6C" w:rsidP="004F1DAE">
      <w:pPr>
        <w:spacing w:line="360" w:lineRule="auto"/>
        <w:rPr>
          <w:rFonts w:asciiTheme="minorEastAsia" w:hAnsiTheme="minorEastAsia"/>
          <w:sz w:val="24"/>
          <w:szCs w:val="24"/>
        </w:rPr>
      </w:pPr>
    </w:p>
    <w:p w14:paraId="71B78F21" w14:textId="77777777" w:rsidR="002F1C6C" w:rsidRDefault="002F1C6C" w:rsidP="004F1DAE">
      <w:pPr>
        <w:spacing w:line="360" w:lineRule="auto"/>
        <w:rPr>
          <w:rFonts w:asciiTheme="minorEastAsia" w:hAnsiTheme="minorEastAsia"/>
          <w:sz w:val="24"/>
          <w:szCs w:val="24"/>
        </w:rPr>
      </w:pPr>
    </w:p>
    <w:p w14:paraId="29FACA71" w14:textId="77777777" w:rsidR="002F1C6C" w:rsidRDefault="002F1C6C" w:rsidP="004F1DAE">
      <w:pPr>
        <w:spacing w:line="360" w:lineRule="auto"/>
        <w:rPr>
          <w:rFonts w:asciiTheme="minorEastAsia" w:hAnsiTheme="minorEastAsia"/>
          <w:sz w:val="24"/>
          <w:szCs w:val="24"/>
        </w:rPr>
      </w:pPr>
    </w:p>
    <w:p w14:paraId="153528CB" w14:textId="77777777" w:rsidR="002F1C6C" w:rsidRDefault="002F1C6C" w:rsidP="004F1DAE">
      <w:pPr>
        <w:spacing w:line="360" w:lineRule="auto"/>
        <w:rPr>
          <w:rFonts w:asciiTheme="minorEastAsia" w:hAnsiTheme="minorEastAsia"/>
          <w:sz w:val="24"/>
          <w:szCs w:val="24"/>
        </w:rPr>
      </w:pPr>
    </w:p>
    <w:p w14:paraId="336AC21F" w14:textId="77777777" w:rsidR="002F1C6C" w:rsidRDefault="002F1C6C" w:rsidP="004F1DAE">
      <w:pPr>
        <w:spacing w:line="360" w:lineRule="auto"/>
        <w:rPr>
          <w:rFonts w:asciiTheme="minorEastAsia" w:hAnsiTheme="minorEastAsia"/>
          <w:sz w:val="24"/>
          <w:szCs w:val="24"/>
        </w:rPr>
      </w:pPr>
    </w:p>
    <w:p w14:paraId="21A5F8F4" w14:textId="77777777" w:rsidR="002F1C6C" w:rsidRDefault="002F1C6C" w:rsidP="004F1DAE">
      <w:pPr>
        <w:spacing w:line="360" w:lineRule="auto"/>
        <w:rPr>
          <w:rFonts w:asciiTheme="minorEastAsia" w:hAnsiTheme="minorEastAsia"/>
          <w:sz w:val="24"/>
          <w:szCs w:val="24"/>
        </w:rPr>
      </w:pPr>
    </w:p>
    <w:p w14:paraId="774C6C5F" w14:textId="77777777" w:rsidR="002F1C6C" w:rsidRDefault="002F1C6C" w:rsidP="004F1DAE">
      <w:pPr>
        <w:spacing w:line="360" w:lineRule="auto"/>
        <w:rPr>
          <w:rFonts w:asciiTheme="minorEastAsia" w:hAnsiTheme="minorEastAsia"/>
          <w:sz w:val="24"/>
          <w:szCs w:val="24"/>
        </w:rPr>
      </w:pPr>
    </w:p>
    <w:p w14:paraId="49E68082" w14:textId="77777777" w:rsidR="002F1C6C" w:rsidRDefault="002F1C6C" w:rsidP="004F1DAE">
      <w:pPr>
        <w:spacing w:line="360" w:lineRule="auto"/>
        <w:rPr>
          <w:rFonts w:asciiTheme="minorEastAsia" w:hAnsiTheme="minorEastAsia"/>
          <w:sz w:val="24"/>
          <w:szCs w:val="24"/>
        </w:rPr>
      </w:pPr>
    </w:p>
    <w:p w14:paraId="730F540E" w14:textId="77777777" w:rsidR="002F1C6C" w:rsidRDefault="00000000" w:rsidP="004F1DAE">
      <w:pPr>
        <w:widowControl/>
        <w:spacing w:line="360" w:lineRule="auto"/>
        <w:jc w:val="left"/>
        <w:rPr>
          <w:rFonts w:asciiTheme="minorEastAsia" w:hAnsiTheme="minorEastAsia"/>
          <w:sz w:val="24"/>
          <w:szCs w:val="24"/>
        </w:rPr>
      </w:pPr>
      <w:r>
        <w:rPr>
          <w:rFonts w:asciiTheme="minorEastAsia" w:hAnsiTheme="minorEastAsia"/>
          <w:sz w:val="24"/>
          <w:szCs w:val="24"/>
        </w:rPr>
        <w:br w:type="page"/>
      </w:r>
    </w:p>
    <w:p w14:paraId="2E188E27" w14:textId="77777777" w:rsidR="002F1C6C" w:rsidRDefault="00000000" w:rsidP="004F1DAE">
      <w:pPr>
        <w:spacing w:line="360" w:lineRule="auto"/>
        <w:jc w:val="center"/>
        <w:rPr>
          <w:b/>
          <w:sz w:val="30"/>
          <w:szCs w:val="30"/>
        </w:rPr>
      </w:pPr>
      <w:r>
        <w:rPr>
          <w:rFonts w:hint="eastAsia"/>
          <w:b/>
          <w:sz w:val="30"/>
          <w:szCs w:val="30"/>
        </w:rPr>
        <w:lastRenderedPageBreak/>
        <w:t>目</w:t>
      </w:r>
      <w:r>
        <w:rPr>
          <w:rFonts w:hint="eastAsia"/>
          <w:b/>
          <w:sz w:val="30"/>
          <w:szCs w:val="30"/>
        </w:rPr>
        <w:t xml:space="preserve">  </w:t>
      </w:r>
      <w:r>
        <w:rPr>
          <w:rFonts w:hint="eastAsia"/>
          <w:b/>
          <w:sz w:val="30"/>
          <w:szCs w:val="30"/>
        </w:rPr>
        <w:t>录</w:t>
      </w:r>
    </w:p>
    <w:p w14:paraId="7F124BC0" w14:textId="2C8AB658" w:rsidR="002F1C6C" w:rsidRDefault="00BC1B9A" w:rsidP="004F1DAE">
      <w:pPr>
        <w:spacing w:line="360" w:lineRule="auto"/>
        <w:rPr>
          <w:rFonts w:asciiTheme="minorEastAsia" w:hAnsiTheme="minorEastAsia"/>
          <w:sz w:val="24"/>
          <w:szCs w:val="24"/>
        </w:rPr>
      </w:pPr>
      <w:r>
        <w:rPr>
          <w:rFonts w:asciiTheme="minorEastAsia" w:hAnsiTheme="minorEastAsia" w:hint="eastAsia"/>
          <w:sz w:val="24"/>
          <w:szCs w:val="24"/>
        </w:rPr>
        <w:t>序言：作者介绍</w:t>
      </w:r>
    </w:p>
    <w:p w14:paraId="45914920" w14:textId="77777777" w:rsidR="00EC0A1F" w:rsidRDefault="00EC0A1F" w:rsidP="004F1DAE">
      <w:pPr>
        <w:spacing w:line="360" w:lineRule="auto"/>
        <w:rPr>
          <w:rFonts w:asciiTheme="minorEastAsia" w:hAnsiTheme="minorEastAsia"/>
          <w:b/>
          <w:sz w:val="24"/>
          <w:szCs w:val="24"/>
        </w:rPr>
      </w:pPr>
    </w:p>
    <w:p w14:paraId="20F8865E" w14:textId="7CCE3359" w:rsidR="00EC0A1F" w:rsidRPr="00EC0A1F" w:rsidRDefault="00EC0A1F" w:rsidP="004F1DAE">
      <w:pPr>
        <w:snapToGrid w:val="0"/>
        <w:spacing w:line="360" w:lineRule="auto"/>
        <w:rPr>
          <w:rFonts w:asciiTheme="minorEastAsia" w:hAnsiTheme="minorEastAsia"/>
          <w:b/>
          <w:sz w:val="24"/>
          <w:szCs w:val="24"/>
        </w:rPr>
      </w:pPr>
      <w:r w:rsidRPr="00EC0A1F">
        <w:rPr>
          <w:rFonts w:asciiTheme="minorEastAsia" w:hAnsiTheme="minorEastAsia" w:hint="eastAsia"/>
          <w:b/>
          <w:sz w:val="24"/>
          <w:szCs w:val="24"/>
        </w:rPr>
        <w:t>第1</w:t>
      </w:r>
      <w:r w:rsidR="00546EB4">
        <w:rPr>
          <w:rFonts w:asciiTheme="minorEastAsia" w:hAnsiTheme="minorEastAsia" w:hint="eastAsia"/>
          <w:b/>
          <w:sz w:val="24"/>
          <w:szCs w:val="24"/>
        </w:rPr>
        <w:t>篇</w:t>
      </w:r>
      <w:r>
        <w:rPr>
          <w:rFonts w:asciiTheme="minorEastAsia" w:hAnsiTheme="minorEastAsia" w:hint="eastAsia"/>
          <w:b/>
          <w:sz w:val="24"/>
          <w:szCs w:val="24"/>
        </w:rPr>
        <w:t xml:space="preserve"> </w:t>
      </w:r>
      <w:r w:rsidRPr="00EC0A1F">
        <w:rPr>
          <w:rFonts w:asciiTheme="minorEastAsia" w:hAnsiTheme="minorEastAsia" w:hint="eastAsia"/>
          <w:b/>
          <w:sz w:val="24"/>
          <w:szCs w:val="24"/>
        </w:rPr>
        <w:t>发现因果关系</w:t>
      </w:r>
    </w:p>
    <w:p w14:paraId="68E5A7FD" w14:textId="73C0ED82" w:rsidR="00EC0A1F" w:rsidRDefault="00EC0A1F" w:rsidP="004F1DAE">
      <w:pPr>
        <w:snapToGrid w:val="0"/>
        <w:spacing w:line="360" w:lineRule="auto"/>
        <w:rPr>
          <w:rFonts w:asciiTheme="minorEastAsia" w:hAnsiTheme="minorEastAsia"/>
          <w:b/>
          <w:sz w:val="24"/>
          <w:szCs w:val="24"/>
        </w:rPr>
      </w:pPr>
      <w:r w:rsidRPr="00EC0A1F">
        <w:rPr>
          <w:rFonts w:asciiTheme="minorEastAsia" w:hAnsiTheme="minorEastAsia" w:hint="eastAsia"/>
          <w:b/>
          <w:sz w:val="24"/>
          <w:szCs w:val="24"/>
        </w:rPr>
        <w:t>第</w:t>
      </w:r>
      <w:r>
        <w:rPr>
          <w:rFonts w:asciiTheme="minorEastAsia" w:hAnsiTheme="minorEastAsia"/>
          <w:b/>
          <w:sz w:val="24"/>
          <w:szCs w:val="24"/>
        </w:rPr>
        <w:t>2</w:t>
      </w:r>
      <w:r w:rsidR="00546EB4">
        <w:rPr>
          <w:rFonts w:asciiTheme="minorEastAsia" w:hAnsiTheme="minorEastAsia" w:hint="eastAsia"/>
          <w:b/>
          <w:sz w:val="24"/>
          <w:szCs w:val="24"/>
        </w:rPr>
        <w:t>篇</w:t>
      </w:r>
      <w:r>
        <w:rPr>
          <w:rFonts w:asciiTheme="minorEastAsia" w:hAnsiTheme="minorEastAsia" w:hint="eastAsia"/>
          <w:b/>
          <w:sz w:val="24"/>
          <w:szCs w:val="24"/>
        </w:rPr>
        <w:t xml:space="preserve"> </w:t>
      </w:r>
      <w:r w:rsidRPr="00EC0A1F">
        <w:rPr>
          <w:rFonts w:asciiTheme="minorEastAsia" w:hAnsiTheme="minorEastAsia"/>
          <w:b/>
          <w:sz w:val="24"/>
          <w:szCs w:val="24"/>
        </w:rPr>
        <w:t>伦理和历史上的著名实验</w:t>
      </w:r>
    </w:p>
    <w:p w14:paraId="60F4F43B" w14:textId="6897200F" w:rsidR="00EC0A1F" w:rsidRPr="00EC0A1F" w:rsidRDefault="00EC0A1F" w:rsidP="004F1DAE">
      <w:pPr>
        <w:snapToGrid w:val="0"/>
        <w:spacing w:line="360" w:lineRule="auto"/>
      </w:pPr>
      <w:r w:rsidRPr="00EC0A1F">
        <w:rPr>
          <w:rFonts w:asciiTheme="minorEastAsia" w:hAnsiTheme="minorEastAsia" w:hint="eastAsia"/>
          <w:b/>
          <w:sz w:val="24"/>
          <w:szCs w:val="24"/>
        </w:rPr>
        <w:t>第</w:t>
      </w:r>
      <w:r>
        <w:rPr>
          <w:rFonts w:asciiTheme="minorEastAsia" w:hAnsiTheme="minorEastAsia"/>
          <w:b/>
          <w:sz w:val="24"/>
          <w:szCs w:val="24"/>
        </w:rPr>
        <w:t>3</w:t>
      </w:r>
      <w:r w:rsidR="00546EB4">
        <w:rPr>
          <w:rFonts w:asciiTheme="minorEastAsia" w:hAnsiTheme="minorEastAsia" w:hint="eastAsia"/>
          <w:b/>
          <w:sz w:val="24"/>
          <w:szCs w:val="24"/>
        </w:rPr>
        <w:t>篇</w:t>
      </w:r>
      <w:r>
        <w:rPr>
          <w:rFonts w:asciiTheme="minorEastAsia" w:hAnsiTheme="minorEastAsia" w:hint="eastAsia"/>
          <w:b/>
          <w:sz w:val="24"/>
          <w:szCs w:val="24"/>
        </w:rPr>
        <w:t xml:space="preserve"> </w:t>
      </w:r>
      <w:r w:rsidR="0067298B" w:rsidRPr="0067298B">
        <w:rPr>
          <w:rFonts w:asciiTheme="minorEastAsia" w:hAnsiTheme="minorEastAsia" w:hint="eastAsia"/>
          <w:b/>
          <w:sz w:val="24"/>
          <w:szCs w:val="24"/>
        </w:rPr>
        <w:t>理论、文献和假设</w:t>
      </w:r>
    </w:p>
    <w:p w14:paraId="67973EFA" w14:textId="41BF98F5" w:rsidR="002F1C6C" w:rsidRDefault="0067298B" w:rsidP="004F1DAE">
      <w:pPr>
        <w:snapToGrid w:val="0"/>
        <w:spacing w:line="360" w:lineRule="auto"/>
        <w:rPr>
          <w:rFonts w:asciiTheme="minorEastAsia" w:hAnsiTheme="minorEastAsia"/>
          <w:b/>
          <w:sz w:val="24"/>
          <w:szCs w:val="24"/>
        </w:rPr>
      </w:pPr>
      <w:r w:rsidRPr="00EC0A1F">
        <w:rPr>
          <w:rFonts w:asciiTheme="minorEastAsia" w:hAnsiTheme="minorEastAsia" w:hint="eastAsia"/>
          <w:b/>
          <w:sz w:val="24"/>
          <w:szCs w:val="24"/>
        </w:rPr>
        <w:t>第</w:t>
      </w:r>
      <w:r>
        <w:rPr>
          <w:rFonts w:asciiTheme="minorEastAsia" w:hAnsiTheme="minorEastAsia"/>
          <w:b/>
          <w:sz w:val="24"/>
          <w:szCs w:val="24"/>
        </w:rPr>
        <w:t>4</w:t>
      </w:r>
      <w:r w:rsidR="00546EB4">
        <w:rPr>
          <w:rFonts w:asciiTheme="minorEastAsia" w:hAnsiTheme="minorEastAsia" w:hint="eastAsia"/>
          <w:b/>
          <w:sz w:val="24"/>
          <w:szCs w:val="24"/>
        </w:rPr>
        <w:t>篇</w:t>
      </w:r>
      <w:r w:rsidR="00732AF2">
        <w:rPr>
          <w:rFonts w:asciiTheme="minorEastAsia" w:hAnsiTheme="minorEastAsia" w:hint="eastAsia"/>
          <w:b/>
          <w:sz w:val="24"/>
          <w:szCs w:val="24"/>
        </w:rPr>
        <w:t xml:space="preserve"> 实验类型</w:t>
      </w:r>
    </w:p>
    <w:p w14:paraId="42BE093D" w14:textId="4FD6536D" w:rsidR="00732AF2" w:rsidRDefault="00732AF2" w:rsidP="004F1DAE">
      <w:pPr>
        <w:snapToGrid w:val="0"/>
        <w:spacing w:line="360" w:lineRule="auto"/>
        <w:rPr>
          <w:rFonts w:asciiTheme="minorEastAsia" w:hAnsiTheme="minorEastAsia"/>
          <w:b/>
          <w:sz w:val="24"/>
          <w:szCs w:val="24"/>
        </w:rPr>
      </w:pPr>
      <w:r w:rsidRPr="00EC0A1F">
        <w:rPr>
          <w:rFonts w:asciiTheme="minorEastAsia" w:hAnsiTheme="minorEastAsia" w:hint="eastAsia"/>
          <w:b/>
          <w:sz w:val="24"/>
          <w:szCs w:val="24"/>
        </w:rPr>
        <w:t>第</w:t>
      </w:r>
      <w:r>
        <w:rPr>
          <w:rFonts w:asciiTheme="minorEastAsia" w:hAnsiTheme="minorEastAsia"/>
          <w:b/>
          <w:sz w:val="24"/>
          <w:szCs w:val="24"/>
        </w:rPr>
        <w:t>5</w:t>
      </w:r>
      <w:r w:rsidR="00546EB4">
        <w:rPr>
          <w:rFonts w:asciiTheme="minorEastAsia" w:hAnsiTheme="minorEastAsia" w:hint="eastAsia"/>
          <w:b/>
          <w:sz w:val="24"/>
          <w:szCs w:val="24"/>
        </w:rPr>
        <w:t>篇</w:t>
      </w:r>
      <w:r>
        <w:rPr>
          <w:rFonts w:asciiTheme="minorEastAsia" w:hAnsiTheme="minorEastAsia" w:hint="eastAsia"/>
          <w:b/>
          <w:sz w:val="24"/>
          <w:szCs w:val="24"/>
        </w:rPr>
        <w:t xml:space="preserve"> </w:t>
      </w:r>
      <w:r w:rsidRPr="00732AF2">
        <w:rPr>
          <w:rFonts w:asciiTheme="minorEastAsia" w:hAnsiTheme="minorEastAsia" w:hint="eastAsia"/>
          <w:b/>
          <w:sz w:val="24"/>
          <w:szCs w:val="24"/>
        </w:rPr>
        <w:t>内部和外部效度</w:t>
      </w:r>
    </w:p>
    <w:p w14:paraId="1D889607" w14:textId="2505ACE8" w:rsidR="00732AF2" w:rsidRDefault="00732AF2" w:rsidP="004F1DAE">
      <w:pPr>
        <w:snapToGrid w:val="0"/>
        <w:spacing w:line="360" w:lineRule="auto"/>
        <w:rPr>
          <w:rFonts w:asciiTheme="minorEastAsia" w:hAnsiTheme="minorEastAsia"/>
          <w:b/>
          <w:sz w:val="24"/>
          <w:szCs w:val="24"/>
        </w:rPr>
      </w:pPr>
      <w:r w:rsidRPr="00EC0A1F">
        <w:rPr>
          <w:rFonts w:asciiTheme="minorEastAsia" w:hAnsiTheme="minorEastAsia" w:hint="eastAsia"/>
          <w:b/>
          <w:sz w:val="24"/>
          <w:szCs w:val="24"/>
        </w:rPr>
        <w:t>第</w:t>
      </w:r>
      <w:r>
        <w:rPr>
          <w:rFonts w:asciiTheme="minorEastAsia" w:hAnsiTheme="minorEastAsia"/>
          <w:b/>
          <w:sz w:val="24"/>
          <w:szCs w:val="24"/>
        </w:rPr>
        <w:t>6</w:t>
      </w:r>
      <w:r w:rsidR="00546EB4">
        <w:rPr>
          <w:rFonts w:asciiTheme="minorEastAsia" w:hAnsiTheme="minorEastAsia" w:hint="eastAsia"/>
          <w:b/>
          <w:sz w:val="24"/>
          <w:szCs w:val="24"/>
        </w:rPr>
        <w:t>篇</w:t>
      </w:r>
      <w:r>
        <w:rPr>
          <w:rFonts w:asciiTheme="minorEastAsia" w:hAnsiTheme="minorEastAsia" w:hint="eastAsia"/>
          <w:b/>
          <w:sz w:val="24"/>
          <w:szCs w:val="24"/>
        </w:rPr>
        <w:t xml:space="preserve"> 因子设计</w:t>
      </w:r>
    </w:p>
    <w:p w14:paraId="4890D916" w14:textId="21AC6FA9" w:rsidR="005F3520" w:rsidRDefault="005F3520" w:rsidP="004F1DAE">
      <w:pPr>
        <w:snapToGrid w:val="0"/>
        <w:spacing w:line="360" w:lineRule="auto"/>
        <w:rPr>
          <w:rFonts w:asciiTheme="minorEastAsia" w:hAnsiTheme="minorEastAsia"/>
          <w:b/>
          <w:sz w:val="24"/>
          <w:szCs w:val="24"/>
        </w:rPr>
      </w:pPr>
      <w:r>
        <w:rPr>
          <w:rFonts w:asciiTheme="minorEastAsia" w:hAnsiTheme="minorEastAsia" w:hint="eastAsia"/>
          <w:b/>
          <w:sz w:val="24"/>
          <w:szCs w:val="24"/>
        </w:rPr>
        <w:t>第7</w:t>
      </w:r>
      <w:r w:rsidR="00546EB4">
        <w:rPr>
          <w:rFonts w:asciiTheme="minorEastAsia" w:hAnsiTheme="minorEastAsia" w:hint="eastAsia"/>
          <w:b/>
          <w:sz w:val="24"/>
          <w:szCs w:val="24"/>
        </w:rPr>
        <w:t>篇</w:t>
      </w:r>
      <w:r>
        <w:rPr>
          <w:rFonts w:asciiTheme="minorEastAsia" w:hAnsiTheme="minorEastAsia" w:hint="eastAsia"/>
          <w:b/>
          <w:sz w:val="24"/>
          <w:szCs w:val="24"/>
        </w:rPr>
        <w:t xml:space="preserve"> </w:t>
      </w:r>
      <w:r w:rsidR="007F150E">
        <w:rPr>
          <w:rFonts w:asciiTheme="minorEastAsia" w:hAnsiTheme="minorEastAsia" w:hint="eastAsia"/>
          <w:b/>
          <w:sz w:val="24"/>
          <w:szCs w:val="24"/>
        </w:rPr>
        <w:t>随机分配</w:t>
      </w:r>
    </w:p>
    <w:p w14:paraId="3A929FEE" w14:textId="2F85ABAA" w:rsidR="00A8349A" w:rsidRDefault="00A8349A" w:rsidP="004F1DAE">
      <w:pPr>
        <w:snapToGrid w:val="0"/>
        <w:spacing w:line="360" w:lineRule="auto"/>
        <w:rPr>
          <w:rFonts w:asciiTheme="minorEastAsia" w:hAnsiTheme="minorEastAsia"/>
          <w:b/>
          <w:sz w:val="24"/>
          <w:szCs w:val="24"/>
        </w:rPr>
      </w:pPr>
      <w:r>
        <w:rPr>
          <w:rFonts w:asciiTheme="minorEastAsia" w:hAnsiTheme="minorEastAsia" w:hint="eastAsia"/>
          <w:b/>
          <w:sz w:val="24"/>
          <w:szCs w:val="24"/>
        </w:rPr>
        <w:t>第</w:t>
      </w:r>
      <w:r>
        <w:rPr>
          <w:rFonts w:asciiTheme="minorEastAsia" w:hAnsiTheme="minorEastAsia"/>
          <w:b/>
          <w:sz w:val="24"/>
          <w:szCs w:val="24"/>
        </w:rPr>
        <w:t>8</w:t>
      </w:r>
      <w:r w:rsidR="00546EB4">
        <w:rPr>
          <w:rFonts w:asciiTheme="minorEastAsia" w:hAnsiTheme="minorEastAsia" w:hint="eastAsia"/>
          <w:b/>
          <w:sz w:val="24"/>
          <w:szCs w:val="24"/>
        </w:rPr>
        <w:t>篇</w:t>
      </w:r>
      <w:r w:rsidR="000B54B9">
        <w:rPr>
          <w:rFonts w:asciiTheme="minorEastAsia" w:hAnsiTheme="minorEastAsia" w:hint="eastAsia"/>
          <w:b/>
          <w:sz w:val="24"/>
          <w:szCs w:val="24"/>
        </w:rPr>
        <w:t xml:space="preserve"> </w:t>
      </w:r>
      <w:r w:rsidR="000B54B9" w:rsidRPr="000B54B9">
        <w:rPr>
          <w:rFonts w:asciiTheme="minorEastAsia" w:hAnsiTheme="minorEastAsia" w:hint="eastAsia"/>
          <w:b/>
          <w:sz w:val="24"/>
          <w:szCs w:val="24"/>
        </w:rPr>
        <w:t>抽样和效应大小</w:t>
      </w:r>
    </w:p>
    <w:p w14:paraId="2536B28C" w14:textId="392A5092" w:rsidR="000B54B9" w:rsidRDefault="000B54B9" w:rsidP="004F1DAE">
      <w:pPr>
        <w:snapToGrid w:val="0"/>
        <w:spacing w:line="360" w:lineRule="auto"/>
        <w:rPr>
          <w:rFonts w:asciiTheme="minorEastAsia" w:hAnsiTheme="minorEastAsia"/>
          <w:b/>
          <w:sz w:val="24"/>
          <w:szCs w:val="24"/>
        </w:rPr>
      </w:pPr>
      <w:r>
        <w:rPr>
          <w:rFonts w:asciiTheme="minorEastAsia" w:hAnsiTheme="minorEastAsia" w:hint="eastAsia"/>
          <w:b/>
          <w:sz w:val="24"/>
          <w:szCs w:val="24"/>
        </w:rPr>
        <w:t>第</w:t>
      </w:r>
      <w:r>
        <w:rPr>
          <w:rFonts w:asciiTheme="minorEastAsia" w:hAnsiTheme="minorEastAsia"/>
          <w:b/>
          <w:sz w:val="24"/>
          <w:szCs w:val="24"/>
        </w:rPr>
        <w:t>9</w:t>
      </w:r>
      <w:r w:rsidR="00546EB4">
        <w:rPr>
          <w:rFonts w:asciiTheme="minorEastAsia" w:hAnsiTheme="minorEastAsia" w:hint="eastAsia"/>
          <w:b/>
          <w:sz w:val="24"/>
          <w:szCs w:val="24"/>
        </w:rPr>
        <w:t>篇</w:t>
      </w:r>
      <w:r w:rsidR="008474DF">
        <w:rPr>
          <w:rFonts w:asciiTheme="minorEastAsia" w:hAnsiTheme="minorEastAsia" w:hint="eastAsia"/>
          <w:b/>
          <w:sz w:val="24"/>
          <w:szCs w:val="24"/>
        </w:rPr>
        <w:t xml:space="preserve"> </w:t>
      </w:r>
      <w:r w:rsidR="008474DF" w:rsidRPr="008474DF">
        <w:rPr>
          <w:rFonts w:asciiTheme="minorEastAsia" w:hAnsiTheme="minorEastAsia" w:hint="eastAsia"/>
          <w:b/>
          <w:sz w:val="24"/>
          <w:szCs w:val="24"/>
        </w:rPr>
        <w:t>刺激和操纵检查</w:t>
      </w:r>
    </w:p>
    <w:p w14:paraId="50C49765" w14:textId="6BA5C2F2" w:rsidR="008474DF" w:rsidRDefault="008474DF" w:rsidP="004F1DAE">
      <w:pPr>
        <w:snapToGrid w:val="0"/>
        <w:spacing w:line="360" w:lineRule="auto"/>
        <w:rPr>
          <w:rFonts w:asciiTheme="minorEastAsia" w:hAnsiTheme="minorEastAsia"/>
          <w:b/>
          <w:sz w:val="24"/>
          <w:szCs w:val="24"/>
        </w:rPr>
      </w:pPr>
      <w:r>
        <w:rPr>
          <w:rFonts w:asciiTheme="minorEastAsia" w:hAnsiTheme="minorEastAsia" w:hint="eastAsia"/>
          <w:b/>
          <w:sz w:val="24"/>
          <w:szCs w:val="24"/>
        </w:rPr>
        <w:t>第</w:t>
      </w:r>
      <w:r>
        <w:rPr>
          <w:rFonts w:asciiTheme="minorEastAsia" w:hAnsiTheme="minorEastAsia"/>
          <w:b/>
          <w:sz w:val="24"/>
          <w:szCs w:val="24"/>
        </w:rPr>
        <w:t>1</w:t>
      </w:r>
      <w:r w:rsidR="00D6659D">
        <w:rPr>
          <w:rFonts w:asciiTheme="minorEastAsia" w:hAnsiTheme="minorEastAsia"/>
          <w:b/>
          <w:sz w:val="24"/>
          <w:szCs w:val="24"/>
        </w:rPr>
        <w:t>0</w:t>
      </w:r>
      <w:r w:rsidR="00546EB4">
        <w:rPr>
          <w:rFonts w:asciiTheme="minorEastAsia" w:hAnsiTheme="minorEastAsia" w:hint="eastAsia"/>
          <w:b/>
          <w:sz w:val="24"/>
          <w:szCs w:val="24"/>
        </w:rPr>
        <w:t>篇</w:t>
      </w:r>
      <w:r w:rsidR="00466F30">
        <w:rPr>
          <w:rFonts w:asciiTheme="minorEastAsia" w:hAnsiTheme="minorEastAsia" w:hint="eastAsia"/>
          <w:b/>
          <w:sz w:val="24"/>
          <w:szCs w:val="24"/>
        </w:rPr>
        <w:t xml:space="preserve"> 仪器和测量</w:t>
      </w:r>
    </w:p>
    <w:p w14:paraId="3F29AF6C" w14:textId="6CC7F52A" w:rsidR="00D6659D" w:rsidRDefault="00D6659D" w:rsidP="004F1DAE">
      <w:pPr>
        <w:snapToGrid w:val="0"/>
        <w:spacing w:line="360" w:lineRule="auto"/>
        <w:rPr>
          <w:rFonts w:asciiTheme="minorEastAsia" w:hAnsiTheme="minorEastAsia"/>
          <w:b/>
          <w:sz w:val="24"/>
          <w:szCs w:val="24"/>
        </w:rPr>
      </w:pPr>
      <w:r>
        <w:rPr>
          <w:rFonts w:asciiTheme="minorEastAsia" w:hAnsiTheme="minorEastAsia" w:hint="eastAsia"/>
          <w:b/>
          <w:sz w:val="24"/>
          <w:szCs w:val="24"/>
        </w:rPr>
        <w:t>第</w:t>
      </w:r>
      <w:r>
        <w:rPr>
          <w:rFonts w:asciiTheme="minorEastAsia" w:hAnsiTheme="minorEastAsia"/>
          <w:b/>
          <w:sz w:val="24"/>
          <w:szCs w:val="24"/>
        </w:rPr>
        <w:t>11</w:t>
      </w:r>
      <w:r w:rsidR="00546EB4">
        <w:rPr>
          <w:rFonts w:asciiTheme="minorEastAsia" w:hAnsiTheme="minorEastAsia" w:hint="eastAsia"/>
          <w:b/>
          <w:sz w:val="24"/>
          <w:szCs w:val="24"/>
        </w:rPr>
        <w:t>篇</w:t>
      </w:r>
      <w:r w:rsidR="000A5D74">
        <w:rPr>
          <w:rFonts w:asciiTheme="minorEastAsia" w:hAnsiTheme="minorEastAsia" w:hint="eastAsia"/>
          <w:b/>
          <w:sz w:val="24"/>
          <w:szCs w:val="24"/>
        </w:rPr>
        <w:t xml:space="preserve"> </w:t>
      </w:r>
      <w:r w:rsidR="000A5D74" w:rsidRPr="000A5D74">
        <w:rPr>
          <w:rFonts w:asciiTheme="minorEastAsia" w:hAnsiTheme="minorEastAsia" w:hint="eastAsia"/>
          <w:b/>
          <w:sz w:val="24"/>
          <w:szCs w:val="24"/>
        </w:rPr>
        <w:t>伦理审查委员会和进行伦理实验</w:t>
      </w:r>
    </w:p>
    <w:p w14:paraId="65FC8628" w14:textId="77777777" w:rsidR="00D6659D" w:rsidRDefault="00D6659D" w:rsidP="004F1DAE">
      <w:pPr>
        <w:snapToGrid w:val="0"/>
        <w:spacing w:line="360" w:lineRule="auto"/>
        <w:rPr>
          <w:rFonts w:asciiTheme="minorEastAsia" w:hAnsiTheme="minorEastAsia"/>
          <w:b/>
          <w:sz w:val="24"/>
          <w:szCs w:val="24"/>
        </w:rPr>
      </w:pPr>
    </w:p>
    <w:p w14:paraId="20CA0C0D" w14:textId="77777777" w:rsidR="002A1C20" w:rsidRDefault="002A1C20" w:rsidP="004F1DAE">
      <w:pPr>
        <w:snapToGrid w:val="0"/>
        <w:spacing w:line="360" w:lineRule="auto"/>
        <w:rPr>
          <w:rFonts w:asciiTheme="minorEastAsia" w:hAnsiTheme="minorEastAsia"/>
          <w:b/>
          <w:sz w:val="24"/>
          <w:szCs w:val="24"/>
        </w:rPr>
      </w:pPr>
    </w:p>
    <w:p w14:paraId="79D4ECD5" w14:textId="77777777" w:rsidR="002A1C20" w:rsidRDefault="002A1C20" w:rsidP="004F1DAE">
      <w:pPr>
        <w:snapToGrid w:val="0"/>
        <w:spacing w:line="360" w:lineRule="auto"/>
        <w:rPr>
          <w:rFonts w:asciiTheme="minorEastAsia" w:hAnsiTheme="minorEastAsia"/>
          <w:b/>
          <w:sz w:val="24"/>
          <w:szCs w:val="24"/>
        </w:rPr>
      </w:pPr>
    </w:p>
    <w:p w14:paraId="14DF5AE0" w14:textId="77777777" w:rsidR="002A1C20" w:rsidRDefault="002A1C20" w:rsidP="004F1DAE">
      <w:pPr>
        <w:snapToGrid w:val="0"/>
        <w:spacing w:line="360" w:lineRule="auto"/>
        <w:rPr>
          <w:rFonts w:asciiTheme="minorEastAsia" w:hAnsiTheme="minorEastAsia"/>
          <w:b/>
          <w:sz w:val="24"/>
          <w:szCs w:val="24"/>
        </w:rPr>
      </w:pPr>
    </w:p>
    <w:p w14:paraId="47F51A17" w14:textId="77777777" w:rsidR="002A1C20" w:rsidRDefault="002A1C20" w:rsidP="004F1DAE">
      <w:pPr>
        <w:snapToGrid w:val="0"/>
        <w:spacing w:line="360" w:lineRule="auto"/>
        <w:rPr>
          <w:rFonts w:asciiTheme="minorEastAsia" w:hAnsiTheme="minorEastAsia"/>
          <w:b/>
          <w:sz w:val="24"/>
          <w:szCs w:val="24"/>
        </w:rPr>
      </w:pPr>
    </w:p>
    <w:p w14:paraId="72433795" w14:textId="77777777" w:rsidR="00990F36" w:rsidRDefault="00990F36" w:rsidP="004F1DAE">
      <w:pPr>
        <w:snapToGrid w:val="0"/>
        <w:spacing w:line="360" w:lineRule="auto"/>
        <w:rPr>
          <w:rFonts w:asciiTheme="minorEastAsia" w:hAnsiTheme="minorEastAsia"/>
          <w:b/>
          <w:sz w:val="24"/>
          <w:szCs w:val="24"/>
        </w:rPr>
      </w:pPr>
    </w:p>
    <w:p w14:paraId="1359C215" w14:textId="77777777" w:rsidR="00990F36" w:rsidRDefault="00990F36" w:rsidP="004F1DAE">
      <w:pPr>
        <w:snapToGrid w:val="0"/>
        <w:spacing w:line="360" w:lineRule="auto"/>
        <w:rPr>
          <w:rFonts w:asciiTheme="minorEastAsia" w:hAnsiTheme="minorEastAsia"/>
          <w:b/>
          <w:sz w:val="24"/>
          <w:szCs w:val="24"/>
        </w:rPr>
      </w:pPr>
    </w:p>
    <w:p w14:paraId="7C717359" w14:textId="77777777" w:rsidR="00990F36" w:rsidRDefault="00990F36" w:rsidP="004F1DAE">
      <w:pPr>
        <w:snapToGrid w:val="0"/>
        <w:spacing w:line="360" w:lineRule="auto"/>
        <w:rPr>
          <w:rFonts w:asciiTheme="minorEastAsia" w:hAnsiTheme="minorEastAsia"/>
          <w:b/>
          <w:sz w:val="24"/>
          <w:szCs w:val="24"/>
        </w:rPr>
      </w:pPr>
    </w:p>
    <w:p w14:paraId="226ACBC2" w14:textId="77777777" w:rsidR="00990F36" w:rsidRDefault="00990F36" w:rsidP="004F1DAE">
      <w:pPr>
        <w:snapToGrid w:val="0"/>
        <w:spacing w:line="360" w:lineRule="auto"/>
        <w:rPr>
          <w:rFonts w:asciiTheme="minorEastAsia" w:hAnsiTheme="minorEastAsia"/>
          <w:b/>
          <w:sz w:val="24"/>
          <w:szCs w:val="24"/>
        </w:rPr>
      </w:pPr>
    </w:p>
    <w:p w14:paraId="00D864DC" w14:textId="77777777" w:rsidR="00990F36" w:rsidRDefault="00990F36" w:rsidP="004F1DAE">
      <w:pPr>
        <w:snapToGrid w:val="0"/>
        <w:spacing w:line="360" w:lineRule="auto"/>
        <w:rPr>
          <w:rFonts w:asciiTheme="minorEastAsia" w:hAnsiTheme="minorEastAsia"/>
          <w:b/>
          <w:sz w:val="24"/>
          <w:szCs w:val="24"/>
        </w:rPr>
      </w:pPr>
    </w:p>
    <w:p w14:paraId="46DE9F9C" w14:textId="77777777" w:rsidR="00990F36" w:rsidRDefault="00990F36" w:rsidP="004F1DAE">
      <w:pPr>
        <w:snapToGrid w:val="0"/>
        <w:spacing w:line="360" w:lineRule="auto"/>
        <w:rPr>
          <w:rFonts w:asciiTheme="minorEastAsia" w:hAnsiTheme="minorEastAsia"/>
          <w:b/>
          <w:sz w:val="24"/>
          <w:szCs w:val="24"/>
        </w:rPr>
      </w:pPr>
    </w:p>
    <w:p w14:paraId="7B900FA6" w14:textId="77777777" w:rsidR="00990F36" w:rsidRDefault="00990F36" w:rsidP="004F1DAE">
      <w:pPr>
        <w:snapToGrid w:val="0"/>
        <w:spacing w:line="360" w:lineRule="auto"/>
        <w:rPr>
          <w:rFonts w:asciiTheme="minorEastAsia" w:hAnsiTheme="minorEastAsia"/>
          <w:b/>
          <w:sz w:val="24"/>
          <w:szCs w:val="24"/>
        </w:rPr>
      </w:pPr>
    </w:p>
    <w:p w14:paraId="28F52118" w14:textId="77777777" w:rsidR="00990F36" w:rsidRDefault="00990F36" w:rsidP="004F1DAE">
      <w:pPr>
        <w:snapToGrid w:val="0"/>
        <w:spacing w:line="360" w:lineRule="auto"/>
        <w:rPr>
          <w:rFonts w:asciiTheme="minorEastAsia" w:hAnsiTheme="minorEastAsia"/>
          <w:b/>
          <w:sz w:val="24"/>
          <w:szCs w:val="24"/>
        </w:rPr>
      </w:pPr>
    </w:p>
    <w:p w14:paraId="1EE794A3" w14:textId="77777777" w:rsidR="00990F36" w:rsidRDefault="00990F36" w:rsidP="004F1DAE">
      <w:pPr>
        <w:snapToGrid w:val="0"/>
        <w:spacing w:line="360" w:lineRule="auto"/>
        <w:rPr>
          <w:rFonts w:asciiTheme="minorEastAsia" w:hAnsiTheme="minorEastAsia"/>
          <w:b/>
          <w:sz w:val="24"/>
          <w:szCs w:val="24"/>
        </w:rPr>
      </w:pPr>
    </w:p>
    <w:p w14:paraId="36E53F13" w14:textId="77777777" w:rsidR="002A1C20" w:rsidRDefault="002A1C20" w:rsidP="004F1DAE">
      <w:pPr>
        <w:snapToGrid w:val="0"/>
        <w:spacing w:line="360" w:lineRule="auto"/>
        <w:rPr>
          <w:rFonts w:asciiTheme="minorEastAsia" w:hAnsiTheme="minorEastAsia"/>
          <w:b/>
          <w:sz w:val="24"/>
          <w:szCs w:val="24"/>
        </w:rPr>
      </w:pPr>
    </w:p>
    <w:p w14:paraId="79E5B808" w14:textId="5458B0A4" w:rsidR="00546EB4" w:rsidRDefault="00546EB4" w:rsidP="004F1DAE">
      <w:pPr>
        <w:spacing w:line="360" w:lineRule="auto"/>
        <w:jc w:val="center"/>
        <w:rPr>
          <w:b/>
          <w:sz w:val="30"/>
          <w:szCs w:val="30"/>
        </w:rPr>
      </w:pPr>
      <w:r>
        <w:rPr>
          <w:rFonts w:hint="eastAsia"/>
          <w:b/>
          <w:sz w:val="30"/>
          <w:szCs w:val="30"/>
        </w:rPr>
        <w:t>详</w:t>
      </w:r>
      <w:r>
        <w:rPr>
          <w:rFonts w:hint="eastAsia"/>
          <w:b/>
          <w:sz w:val="30"/>
          <w:szCs w:val="30"/>
        </w:rPr>
        <w:t xml:space="preserve"> </w:t>
      </w:r>
      <w:r>
        <w:rPr>
          <w:b/>
          <w:sz w:val="30"/>
          <w:szCs w:val="30"/>
        </w:rPr>
        <w:t xml:space="preserve"> </w:t>
      </w:r>
      <w:r>
        <w:rPr>
          <w:rFonts w:hint="eastAsia"/>
          <w:b/>
          <w:sz w:val="30"/>
          <w:szCs w:val="30"/>
        </w:rPr>
        <w:t>细</w:t>
      </w:r>
      <w:r>
        <w:rPr>
          <w:rFonts w:hint="eastAsia"/>
          <w:b/>
          <w:sz w:val="30"/>
          <w:szCs w:val="30"/>
        </w:rPr>
        <w:t xml:space="preserve"> </w:t>
      </w:r>
      <w:r>
        <w:rPr>
          <w:b/>
          <w:sz w:val="30"/>
          <w:szCs w:val="30"/>
        </w:rPr>
        <w:t xml:space="preserve"> </w:t>
      </w:r>
      <w:r>
        <w:rPr>
          <w:rFonts w:hint="eastAsia"/>
          <w:b/>
          <w:sz w:val="30"/>
          <w:szCs w:val="30"/>
        </w:rPr>
        <w:t>目</w:t>
      </w:r>
      <w:r>
        <w:rPr>
          <w:rFonts w:hint="eastAsia"/>
          <w:b/>
          <w:sz w:val="30"/>
          <w:szCs w:val="30"/>
        </w:rPr>
        <w:t xml:space="preserve">  </w:t>
      </w:r>
      <w:r>
        <w:rPr>
          <w:rFonts w:hint="eastAsia"/>
          <w:b/>
          <w:sz w:val="30"/>
          <w:szCs w:val="30"/>
        </w:rPr>
        <w:t>录</w:t>
      </w:r>
    </w:p>
    <w:p w14:paraId="1F62DC60" w14:textId="77777777" w:rsidR="00546EB4" w:rsidRDefault="00546EB4" w:rsidP="004F1DAE">
      <w:pPr>
        <w:spacing w:line="360" w:lineRule="auto"/>
        <w:rPr>
          <w:rFonts w:asciiTheme="minorEastAsia" w:hAnsiTheme="minorEastAsia"/>
          <w:b/>
          <w:sz w:val="24"/>
          <w:szCs w:val="24"/>
        </w:rPr>
      </w:pPr>
    </w:p>
    <w:p w14:paraId="3057DDDB" w14:textId="45979446" w:rsidR="002F1C6C" w:rsidRDefault="00000000" w:rsidP="004F1DAE">
      <w:pPr>
        <w:snapToGrid w:val="0"/>
        <w:spacing w:line="360" w:lineRule="auto"/>
        <w:rPr>
          <w:rFonts w:asciiTheme="minorEastAsia" w:hAnsiTheme="minorEastAsia"/>
          <w:b/>
          <w:sz w:val="24"/>
          <w:szCs w:val="24"/>
        </w:rPr>
      </w:pPr>
      <w:r>
        <w:rPr>
          <w:rFonts w:asciiTheme="minorEastAsia" w:hAnsiTheme="minorEastAsia"/>
          <w:b/>
          <w:sz w:val="24"/>
          <w:szCs w:val="24"/>
        </w:rPr>
        <w:t>第</w:t>
      </w:r>
      <w:r>
        <w:rPr>
          <w:rFonts w:asciiTheme="minorEastAsia" w:hAnsiTheme="minorEastAsia" w:hint="eastAsia"/>
          <w:b/>
          <w:sz w:val="24"/>
          <w:szCs w:val="24"/>
        </w:rPr>
        <w:t>1</w:t>
      </w:r>
      <w:r>
        <w:rPr>
          <w:rFonts w:asciiTheme="minorEastAsia" w:hAnsiTheme="minorEastAsia"/>
          <w:b/>
          <w:sz w:val="24"/>
          <w:szCs w:val="24"/>
        </w:rPr>
        <w:t>篇</w:t>
      </w:r>
      <w:r>
        <w:rPr>
          <w:rFonts w:asciiTheme="minorEastAsia" w:hAnsiTheme="minorEastAsia" w:hint="eastAsia"/>
          <w:b/>
          <w:sz w:val="24"/>
          <w:szCs w:val="24"/>
        </w:rPr>
        <w:t xml:space="preserve"> </w:t>
      </w:r>
      <w:r w:rsidR="000D4AF6" w:rsidRPr="00EC0A1F">
        <w:rPr>
          <w:rFonts w:asciiTheme="minorEastAsia" w:hAnsiTheme="minorEastAsia" w:hint="eastAsia"/>
          <w:b/>
          <w:sz w:val="24"/>
          <w:szCs w:val="24"/>
        </w:rPr>
        <w:t>发现因果关系</w:t>
      </w:r>
    </w:p>
    <w:p w14:paraId="35E6D6A7" w14:textId="5FB7CF46" w:rsidR="002F1C6C" w:rsidRDefault="002F1C6C" w:rsidP="004F1DAE">
      <w:pPr>
        <w:pStyle w:val="ListParagraph"/>
        <w:numPr>
          <w:ilvl w:val="0"/>
          <w:numId w:val="1"/>
        </w:numPr>
        <w:spacing w:line="360" w:lineRule="auto"/>
        <w:ind w:firstLineChars="0"/>
        <w:rPr>
          <w:rFonts w:asciiTheme="minorEastAsia" w:hAnsiTheme="minorEastAsia"/>
          <w:sz w:val="24"/>
          <w:szCs w:val="24"/>
        </w:rPr>
      </w:pPr>
    </w:p>
    <w:p w14:paraId="4B4E4EE9" w14:textId="77777777" w:rsidR="000D4AF6" w:rsidRDefault="000D4AF6" w:rsidP="004F1DAE">
      <w:pPr>
        <w:pStyle w:val="ListParagraph"/>
        <w:numPr>
          <w:ilvl w:val="0"/>
          <w:numId w:val="1"/>
        </w:numPr>
        <w:spacing w:line="360" w:lineRule="auto"/>
        <w:ind w:firstLineChars="0"/>
        <w:rPr>
          <w:rFonts w:asciiTheme="minorEastAsia" w:hAnsiTheme="minorEastAsia"/>
          <w:sz w:val="24"/>
          <w:szCs w:val="24"/>
        </w:rPr>
      </w:pPr>
    </w:p>
    <w:p w14:paraId="3657C510" w14:textId="77777777" w:rsidR="000D4AF6" w:rsidRDefault="000D4AF6" w:rsidP="004F1DAE">
      <w:pPr>
        <w:pStyle w:val="ListParagraph"/>
        <w:numPr>
          <w:ilvl w:val="0"/>
          <w:numId w:val="1"/>
        </w:numPr>
        <w:spacing w:line="360" w:lineRule="auto"/>
        <w:ind w:firstLineChars="0"/>
        <w:rPr>
          <w:rFonts w:asciiTheme="minorEastAsia" w:hAnsiTheme="minorEastAsia"/>
          <w:sz w:val="24"/>
          <w:szCs w:val="24"/>
        </w:rPr>
      </w:pPr>
    </w:p>
    <w:p w14:paraId="1688E28F" w14:textId="249DBB0C" w:rsidR="002F1C6C" w:rsidRDefault="002F1C6C" w:rsidP="004F1DAE">
      <w:pPr>
        <w:pStyle w:val="ListParagraph"/>
        <w:numPr>
          <w:ilvl w:val="0"/>
          <w:numId w:val="1"/>
        </w:numPr>
        <w:spacing w:line="360" w:lineRule="auto"/>
        <w:ind w:firstLineChars="0"/>
        <w:rPr>
          <w:rFonts w:asciiTheme="minorEastAsia" w:hAnsiTheme="minorEastAsia"/>
          <w:sz w:val="24"/>
          <w:szCs w:val="24"/>
        </w:rPr>
      </w:pPr>
    </w:p>
    <w:p w14:paraId="1C683D87" w14:textId="77777777" w:rsidR="002F1C6C" w:rsidRDefault="002F1C6C" w:rsidP="004F1DAE">
      <w:pPr>
        <w:spacing w:line="360" w:lineRule="auto"/>
        <w:rPr>
          <w:rFonts w:asciiTheme="minorEastAsia" w:hAnsiTheme="minorEastAsia"/>
          <w:sz w:val="24"/>
          <w:szCs w:val="24"/>
        </w:rPr>
      </w:pPr>
    </w:p>
    <w:p w14:paraId="660D12A5" w14:textId="713103E9" w:rsidR="002F1C6C" w:rsidRDefault="00000000" w:rsidP="004F1DAE">
      <w:pPr>
        <w:snapToGrid w:val="0"/>
        <w:spacing w:line="360" w:lineRule="auto"/>
        <w:rPr>
          <w:rFonts w:asciiTheme="minorEastAsia" w:hAnsiTheme="minorEastAsia"/>
          <w:b/>
          <w:sz w:val="24"/>
          <w:szCs w:val="24"/>
        </w:rPr>
      </w:pPr>
      <w:r>
        <w:rPr>
          <w:rFonts w:asciiTheme="minorEastAsia" w:hAnsiTheme="minorEastAsia"/>
          <w:b/>
          <w:sz w:val="24"/>
          <w:szCs w:val="24"/>
        </w:rPr>
        <w:t>第</w:t>
      </w:r>
      <w:r>
        <w:rPr>
          <w:rFonts w:asciiTheme="minorEastAsia" w:hAnsiTheme="minorEastAsia" w:hint="eastAsia"/>
          <w:b/>
          <w:sz w:val="24"/>
          <w:szCs w:val="24"/>
        </w:rPr>
        <w:t>2</w:t>
      </w:r>
      <w:r>
        <w:rPr>
          <w:rFonts w:asciiTheme="minorEastAsia" w:hAnsiTheme="minorEastAsia"/>
          <w:b/>
          <w:sz w:val="24"/>
          <w:szCs w:val="24"/>
        </w:rPr>
        <w:t>篇</w:t>
      </w:r>
      <w:r>
        <w:rPr>
          <w:rFonts w:asciiTheme="minorEastAsia" w:hAnsiTheme="minorEastAsia" w:hint="eastAsia"/>
          <w:b/>
          <w:sz w:val="24"/>
          <w:szCs w:val="24"/>
        </w:rPr>
        <w:t xml:space="preserve"> </w:t>
      </w:r>
      <w:r w:rsidR="00146F1A" w:rsidRPr="00EC0A1F">
        <w:rPr>
          <w:rFonts w:asciiTheme="minorEastAsia" w:hAnsiTheme="minorEastAsia"/>
          <w:b/>
          <w:sz w:val="24"/>
          <w:szCs w:val="24"/>
        </w:rPr>
        <w:t>伦理和历史上的著名实验</w:t>
      </w:r>
    </w:p>
    <w:p w14:paraId="622968FE" w14:textId="77777777" w:rsidR="00671B74" w:rsidRDefault="00671B74" w:rsidP="004F1DAE">
      <w:pPr>
        <w:pStyle w:val="ListParagraph"/>
        <w:numPr>
          <w:ilvl w:val="0"/>
          <w:numId w:val="1"/>
        </w:numPr>
        <w:spacing w:line="360" w:lineRule="auto"/>
        <w:ind w:firstLineChars="0"/>
        <w:rPr>
          <w:rFonts w:asciiTheme="minorEastAsia" w:hAnsiTheme="minorEastAsia"/>
          <w:sz w:val="24"/>
          <w:szCs w:val="24"/>
        </w:rPr>
      </w:pPr>
    </w:p>
    <w:p w14:paraId="4806FAA1" w14:textId="77777777" w:rsidR="00671B74" w:rsidRDefault="00671B74" w:rsidP="004F1DAE">
      <w:pPr>
        <w:pStyle w:val="ListParagraph"/>
        <w:numPr>
          <w:ilvl w:val="0"/>
          <w:numId w:val="1"/>
        </w:numPr>
        <w:spacing w:line="360" w:lineRule="auto"/>
        <w:ind w:firstLineChars="0"/>
        <w:rPr>
          <w:rFonts w:asciiTheme="minorEastAsia" w:hAnsiTheme="minorEastAsia"/>
          <w:sz w:val="24"/>
          <w:szCs w:val="24"/>
        </w:rPr>
      </w:pPr>
    </w:p>
    <w:p w14:paraId="2C54DF59" w14:textId="77777777" w:rsidR="00671B74" w:rsidRDefault="00671B74" w:rsidP="004F1DAE">
      <w:pPr>
        <w:spacing w:line="360" w:lineRule="auto"/>
        <w:rPr>
          <w:rFonts w:asciiTheme="minorEastAsia" w:hAnsiTheme="minorEastAsia"/>
          <w:sz w:val="24"/>
          <w:szCs w:val="24"/>
        </w:rPr>
      </w:pPr>
    </w:p>
    <w:p w14:paraId="31C4564C" w14:textId="685D4C4D" w:rsidR="002F1C6C" w:rsidRDefault="00000000" w:rsidP="004F1DAE">
      <w:pPr>
        <w:spacing w:line="360" w:lineRule="auto"/>
        <w:rPr>
          <w:rFonts w:asciiTheme="minorEastAsia" w:hAnsiTheme="minorEastAsia"/>
          <w:b/>
          <w:sz w:val="24"/>
          <w:szCs w:val="24"/>
        </w:rPr>
      </w:pPr>
      <w:r>
        <w:rPr>
          <w:rFonts w:asciiTheme="minorEastAsia" w:hAnsiTheme="minorEastAsia" w:hint="eastAsia"/>
          <w:b/>
          <w:sz w:val="24"/>
          <w:szCs w:val="24"/>
        </w:rPr>
        <w:t xml:space="preserve">第3篇 </w:t>
      </w:r>
      <w:r w:rsidR="00442B8F" w:rsidRPr="0067298B">
        <w:rPr>
          <w:rFonts w:asciiTheme="minorEastAsia" w:hAnsiTheme="minorEastAsia" w:hint="eastAsia"/>
          <w:b/>
          <w:sz w:val="24"/>
          <w:szCs w:val="24"/>
        </w:rPr>
        <w:t>理论、文献和假设</w:t>
      </w:r>
    </w:p>
    <w:p w14:paraId="542F6A37" w14:textId="12B4A11B" w:rsidR="002F1C6C" w:rsidRDefault="002F1C6C" w:rsidP="004F1DAE">
      <w:pPr>
        <w:pStyle w:val="ListParagraph"/>
        <w:numPr>
          <w:ilvl w:val="0"/>
          <w:numId w:val="1"/>
        </w:numPr>
        <w:spacing w:line="360" w:lineRule="auto"/>
        <w:ind w:firstLineChars="0"/>
        <w:rPr>
          <w:rFonts w:asciiTheme="minorEastAsia" w:hAnsiTheme="minorEastAsia"/>
          <w:sz w:val="24"/>
          <w:szCs w:val="24"/>
        </w:rPr>
      </w:pPr>
    </w:p>
    <w:p w14:paraId="3A0A9A32" w14:textId="7EC24C3E" w:rsidR="002F1C6C" w:rsidRDefault="002F1C6C" w:rsidP="004F1DAE">
      <w:pPr>
        <w:pStyle w:val="ListParagraph"/>
        <w:numPr>
          <w:ilvl w:val="0"/>
          <w:numId w:val="1"/>
        </w:numPr>
        <w:spacing w:line="360" w:lineRule="auto"/>
        <w:ind w:firstLineChars="0"/>
        <w:rPr>
          <w:rFonts w:asciiTheme="minorEastAsia" w:hAnsiTheme="minorEastAsia"/>
          <w:sz w:val="24"/>
          <w:szCs w:val="24"/>
        </w:rPr>
      </w:pPr>
    </w:p>
    <w:p w14:paraId="43CA3E50" w14:textId="750B918F" w:rsidR="002F1C6C" w:rsidRDefault="002F1C6C" w:rsidP="004F1DAE">
      <w:pPr>
        <w:pStyle w:val="ListParagraph"/>
        <w:numPr>
          <w:ilvl w:val="0"/>
          <w:numId w:val="1"/>
        </w:numPr>
        <w:spacing w:line="360" w:lineRule="auto"/>
        <w:ind w:firstLineChars="0"/>
        <w:rPr>
          <w:rFonts w:asciiTheme="minorEastAsia" w:hAnsiTheme="minorEastAsia"/>
          <w:sz w:val="24"/>
          <w:szCs w:val="24"/>
        </w:rPr>
      </w:pPr>
    </w:p>
    <w:p w14:paraId="40C56E36" w14:textId="77777777" w:rsidR="002F1C6C" w:rsidRDefault="002F1C6C" w:rsidP="004F1DAE">
      <w:pPr>
        <w:spacing w:line="360" w:lineRule="auto"/>
        <w:rPr>
          <w:rFonts w:asciiTheme="minorEastAsia" w:hAnsiTheme="minorEastAsia"/>
          <w:sz w:val="24"/>
          <w:szCs w:val="24"/>
        </w:rPr>
      </w:pPr>
    </w:p>
    <w:p w14:paraId="7121DDB6" w14:textId="3B3544FF" w:rsidR="002F1C6C" w:rsidRDefault="00000000" w:rsidP="004F1DAE">
      <w:pPr>
        <w:snapToGrid w:val="0"/>
        <w:spacing w:line="360" w:lineRule="auto"/>
        <w:rPr>
          <w:rFonts w:asciiTheme="minorEastAsia" w:hAnsiTheme="minorEastAsia"/>
          <w:b/>
          <w:sz w:val="24"/>
          <w:szCs w:val="24"/>
        </w:rPr>
      </w:pPr>
      <w:r>
        <w:rPr>
          <w:rFonts w:asciiTheme="minorEastAsia" w:hAnsiTheme="minorEastAsia"/>
          <w:b/>
          <w:sz w:val="24"/>
          <w:szCs w:val="24"/>
        </w:rPr>
        <w:t>第</w:t>
      </w:r>
      <w:r>
        <w:rPr>
          <w:rFonts w:asciiTheme="minorEastAsia" w:hAnsiTheme="minorEastAsia" w:hint="eastAsia"/>
          <w:b/>
          <w:sz w:val="24"/>
          <w:szCs w:val="24"/>
        </w:rPr>
        <w:t xml:space="preserve">4篇 </w:t>
      </w:r>
      <w:r w:rsidR="00442B8F">
        <w:rPr>
          <w:rFonts w:asciiTheme="minorEastAsia" w:hAnsiTheme="minorEastAsia" w:hint="eastAsia"/>
          <w:b/>
          <w:sz w:val="24"/>
          <w:szCs w:val="24"/>
        </w:rPr>
        <w:t>实验类型</w:t>
      </w:r>
    </w:p>
    <w:p w14:paraId="19DE1C21" w14:textId="77777777" w:rsidR="00A32312" w:rsidRDefault="00A32312" w:rsidP="004F1DAE">
      <w:pPr>
        <w:snapToGrid w:val="0"/>
        <w:spacing w:line="360" w:lineRule="auto"/>
        <w:rPr>
          <w:rFonts w:asciiTheme="minorEastAsia" w:hAnsiTheme="minorEastAsia"/>
          <w:b/>
          <w:sz w:val="24"/>
          <w:szCs w:val="24"/>
        </w:rPr>
      </w:pPr>
    </w:p>
    <w:p w14:paraId="15E09023" w14:textId="77777777" w:rsidR="00633C19" w:rsidRDefault="00633C19" w:rsidP="004F1DAE">
      <w:pPr>
        <w:snapToGrid w:val="0"/>
        <w:spacing w:line="360" w:lineRule="auto"/>
        <w:rPr>
          <w:rFonts w:asciiTheme="minorEastAsia" w:hAnsiTheme="minorEastAsia"/>
          <w:b/>
          <w:sz w:val="24"/>
          <w:szCs w:val="24"/>
        </w:rPr>
      </w:pPr>
    </w:p>
    <w:p w14:paraId="05BDFA18" w14:textId="77777777" w:rsidR="00633C19" w:rsidRDefault="00633C19" w:rsidP="004F1DAE">
      <w:pPr>
        <w:snapToGrid w:val="0"/>
        <w:spacing w:line="360" w:lineRule="auto"/>
        <w:rPr>
          <w:rFonts w:asciiTheme="minorEastAsia" w:hAnsiTheme="minorEastAsia"/>
          <w:b/>
          <w:sz w:val="24"/>
          <w:szCs w:val="24"/>
        </w:rPr>
      </w:pPr>
    </w:p>
    <w:p w14:paraId="22CA0F72" w14:textId="77777777" w:rsidR="00633C19" w:rsidRDefault="00633C19" w:rsidP="004F1DAE">
      <w:pPr>
        <w:snapToGrid w:val="0"/>
        <w:spacing w:line="360" w:lineRule="auto"/>
        <w:rPr>
          <w:rFonts w:asciiTheme="minorEastAsia" w:hAnsiTheme="minorEastAsia"/>
          <w:b/>
          <w:sz w:val="24"/>
          <w:szCs w:val="24"/>
        </w:rPr>
      </w:pPr>
    </w:p>
    <w:p w14:paraId="10E4DA6F" w14:textId="77777777" w:rsidR="00633C19" w:rsidRDefault="00633C19" w:rsidP="004F1DAE">
      <w:pPr>
        <w:snapToGrid w:val="0"/>
        <w:spacing w:line="360" w:lineRule="auto"/>
        <w:rPr>
          <w:rFonts w:asciiTheme="minorEastAsia" w:hAnsiTheme="minorEastAsia"/>
          <w:b/>
          <w:sz w:val="24"/>
          <w:szCs w:val="24"/>
        </w:rPr>
      </w:pPr>
    </w:p>
    <w:p w14:paraId="2CF8E1D2" w14:textId="77777777" w:rsidR="00633C19" w:rsidRDefault="00633C19" w:rsidP="004F1DAE">
      <w:pPr>
        <w:snapToGrid w:val="0"/>
        <w:spacing w:line="360" w:lineRule="auto"/>
        <w:rPr>
          <w:rFonts w:asciiTheme="minorEastAsia" w:hAnsiTheme="minorEastAsia"/>
          <w:b/>
          <w:sz w:val="24"/>
          <w:szCs w:val="24"/>
        </w:rPr>
      </w:pPr>
    </w:p>
    <w:p w14:paraId="781456BB" w14:textId="77777777" w:rsidR="00633C19" w:rsidRDefault="00633C19" w:rsidP="004F1DAE">
      <w:pPr>
        <w:snapToGrid w:val="0"/>
        <w:spacing w:line="360" w:lineRule="auto"/>
        <w:rPr>
          <w:rFonts w:asciiTheme="minorEastAsia" w:hAnsiTheme="minorEastAsia"/>
          <w:b/>
          <w:sz w:val="24"/>
          <w:szCs w:val="24"/>
        </w:rPr>
      </w:pPr>
    </w:p>
    <w:p w14:paraId="42512E7C" w14:textId="1B90AC66" w:rsidR="002F1C6C" w:rsidRDefault="002F1C6C" w:rsidP="004F1DAE">
      <w:pPr>
        <w:spacing w:line="360" w:lineRule="auto"/>
        <w:rPr>
          <w:rFonts w:ascii="KaiTi" w:eastAsia="KaiTi" w:hAnsi="KaiTi"/>
          <w:sz w:val="24"/>
          <w:szCs w:val="24"/>
        </w:rPr>
      </w:pPr>
    </w:p>
    <w:p w14:paraId="3F711E98" w14:textId="77777777" w:rsidR="002F1C6C" w:rsidRDefault="002F1C6C" w:rsidP="004F1DAE">
      <w:pPr>
        <w:spacing w:line="360" w:lineRule="auto"/>
        <w:rPr>
          <w:rFonts w:asciiTheme="minorEastAsia" w:hAnsiTheme="minorEastAsia"/>
          <w:sz w:val="24"/>
          <w:szCs w:val="24"/>
        </w:rPr>
      </w:pPr>
    </w:p>
    <w:p w14:paraId="71AF74FF" w14:textId="77777777" w:rsidR="002F1C6C" w:rsidRDefault="002F1C6C" w:rsidP="004F1DAE">
      <w:pPr>
        <w:spacing w:line="360" w:lineRule="auto"/>
        <w:rPr>
          <w:rFonts w:asciiTheme="minorEastAsia" w:hAnsiTheme="minorEastAsia"/>
          <w:sz w:val="24"/>
          <w:szCs w:val="24"/>
        </w:rPr>
      </w:pPr>
    </w:p>
    <w:p w14:paraId="73285B49" w14:textId="77777777" w:rsidR="002F1C6C" w:rsidRDefault="002F1C6C" w:rsidP="004F1DAE">
      <w:pPr>
        <w:spacing w:line="360" w:lineRule="auto"/>
        <w:rPr>
          <w:rFonts w:asciiTheme="minorEastAsia" w:hAnsiTheme="minorEastAsia"/>
          <w:sz w:val="24"/>
          <w:szCs w:val="24"/>
        </w:rPr>
      </w:pPr>
    </w:p>
    <w:p w14:paraId="4ADD2F46" w14:textId="49783FDC" w:rsidR="00A63A16" w:rsidRDefault="00A63A16" w:rsidP="00A63A16">
      <w:pPr>
        <w:spacing w:line="360" w:lineRule="auto"/>
        <w:jc w:val="center"/>
        <w:rPr>
          <w:b/>
          <w:sz w:val="30"/>
          <w:szCs w:val="30"/>
        </w:rPr>
      </w:pPr>
      <w:r>
        <w:rPr>
          <w:rFonts w:hint="eastAsia"/>
          <w:b/>
          <w:sz w:val="30"/>
          <w:szCs w:val="30"/>
        </w:rPr>
        <w:t>前</w:t>
      </w:r>
      <w:r>
        <w:rPr>
          <w:rFonts w:hint="eastAsia"/>
          <w:b/>
          <w:sz w:val="30"/>
          <w:szCs w:val="30"/>
        </w:rPr>
        <w:t xml:space="preserve"> </w:t>
      </w:r>
      <w:r>
        <w:rPr>
          <w:b/>
          <w:sz w:val="30"/>
          <w:szCs w:val="30"/>
        </w:rPr>
        <w:t xml:space="preserve"> </w:t>
      </w:r>
      <w:r>
        <w:rPr>
          <w:rFonts w:hint="eastAsia"/>
          <w:b/>
          <w:sz w:val="30"/>
          <w:szCs w:val="30"/>
        </w:rPr>
        <w:t>言</w:t>
      </w:r>
    </w:p>
    <w:p w14:paraId="6B6AD670" w14:textId="10F6E452" w:rsidR="00A63A16" w:rsidRPr="00A63A16" w:rsidRDefault="00A63A16" w:rsidP="00B31D37">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有很多关于实验数据统计处理的优秀书籍和教学课程，但很少有关于如何获取足够和适当的数据以供进行统计分析的方法的帮助。</w:t>
      </w:r>
    </w:p>
    <w:p w14:paraId="3FEFDD67" w14:textId="7F579475" w:rsidR="00A63A16" w:rsidRPr="00A63A16" w:rsidRDefault="00A63A16" w:rsidP="000B3CC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在W. A. McCall写下这句话四十年后，Don Campbell和Julian Stanley说道</w:t>
      </w:r>
      <w:proofErr w:type="gramStart"/>
      <w:r w:rsidRPr="00A63A16">
        <w:rPr>
          <w:rFonts w:asciiTheme="minorEastAsia" w:hAnsiTheme="minorEastAsia" w:hint="eastAsia"/>
          <w:bCs/>
          <w:sz w:val="24"/>
          <w:szCs w:val="24"/>
        </w:rPr>
        <w:t>：“</w:t>
      </w:r>
      <w:proofErr w:type="gramEnd"/>
      <w:r w:rsidRPr="00A63A16">
        <w:rPr>
          <w:rFonts w:asciiTheme="minorEastAsia" w:hAnsiTheme="minorEastAsia" w:hint="eastAsia"/>
          <w:bCs/>
          <w:sz w:val="24"/>
          <w:szCs w:val="24"/>
        </w:rPr>
        <w:t>这句话在今天仍然是正确的。</w:t>
      </w:r>
      <w:r w:rsidR="00B31D37">
        <w:rPr>
          <w:rFonts w:asciiTheme="minorEastAsia" w:hAnsiTheme="minorEastAsia" w:hint="eastAsia"/>
          <w:bCs/>
          <w:sz w:val="24"/>
          <w:szCs w:val="24"/>
        </w:rPr>
        <w:t>”</w:t>
      </w:r>
    </w:p>
    <w:p w14:paraId="5349444E" w14:textId="5DE754B9" w:rsidR="00A63A16" w:rsidRPr="00A63A16" w:rsidRDefault="00A63A16" w:rsidP="000B3CC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已经过去了五十多年，我可以说这句话至今仍然适用，尤其是对于社会科学而言。</w:t>
      </w:r>
    </w:p>
    <w:p w14:paraId="4E651F55" w14:textId="0EAA1FBE" w:rsidR="00A63A16" w:rsidRPr="00A63A16" w:rsidRDefault="00A63A16" w:rsidP="000B3CC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这本书是关于获取足够和适当数据的。</w:t>
      </w:r>
    </w:p>
    <w:p w14:paraId="14680BE2" w14:textId="2F906A08" w:rsidR="00A63A16" w:rsidRPr="00A63A16" w:rsidRDefault="00A63A16" w:rsidP="000B3CC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这本书与大多数其他实验设计书籍有两个不同之处：首先，它专注于实验计划的方法论和设计问题，而不是在收集数据后使用各种统计方法进行数据分析。从一开始就进行仔细的研究设计是进行良好研究的关键，而这在实验中尤为重要。这本书着重介绍如何有效地设计实验，而不是如何分析实验数据。它关注研究人员在介入和处理实验之前做出有关实验程序方面的决策的阶段。</w:t>
      </w:r>
    </w:p>
    <w:p w14:paraId="70C7BF66" w14:textId="52407C9D" w:rsidR="00A63A16" w:rsidRPr="00A63A16" w:rsidRDefault="00A63A16" w:rsidP="000B3CC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这本书将帮助读者从一开始就学习如何规划和执行实验，通过逐步指导决定是使用单因素设计还是因子设计，如何分配受试者到不同组别，选择和收集样本，创建刺激和工具，进行操作验证，向机构审查委员会（IRB）申请批准，并进行试验前研究，以及在实验过程中做出其他选择时要考虑的事项。它提供了决定在创建特定实验中最佳使用哪些元素以及在不可避免的权衡中需要考虑的因素的指南。这本书是实用的，注重应用。</w:t>
      </w:r>
    </w:p>
    <w:p w14:paraId="2B284774" w14:textId="68A45C17" w:rsidR="00A63A16" w:rsidRPr="00A63A16" w:rsidRDefault="00A63A16" w:rsidP="00E35C9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《社会科学中的实验设计》这本书只是简要介绍了实验的统计方面，因为它</w:t>
      </w:r>
      <w:r w:rsidRPr="00A63A16">
        <w:rPr>
          <w:rFonts w:asciiTheme="minorEastAsia" w:hAnsiTheme="minorEastAsia" w:hint="eastAsia"/>
          <w:bCs/>
          <w:sz w:val="24"/>
          <w:szCs w:val="24"/>
        </w:rPr>
        <w:lastRenderedPageBreak/>
        <w:t>们密不可分。然而，主要的重点是让读者学习如何从一开始设计实验。统计学的内部工作机制、公式以及如何手工计算或使用软件进行计算并不包含在这本书中。理解本书内容并不需要深入的统计学知识。这本书仅限于帮助读者了解哪些统计方法适用于什么类型的分析和测量水平，但它是非常基础的。我建议除了阅读这本书之外，还可以参加传统的实验设计课程、统计学课程或阅读专注于统计学的相关书籍，以获得更深入的统计学知识。</w:t>
      </w:r>
    </w:p>
    <w:p w14:paraId="0579F0B8" w14:textId="046DD772" w:rsidR="00A63A16" w:rsidRPr="00A63A16" w:rsidRDefault="00A63A16" w:rsidP="00E35C9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这本书与其他书籍的第二个不同之处在于它面向广泛的社会科学领域的研究人员。读者将会发现除心理学之外的其他学科领域的例子，涵盖政治学、商业、经济学、信息科学、社会工作、教育、社会学、健康领域、广告等等。我的学科是新闻学和更广泛的传播领域。我的第一门实验设计课上有来自新闻学、广告学、公共关系学、广播、电视、电影、政治学和人际交流学等不同专业的学生。随着研究人员逐渐认识到了解因果关系对于他们学科的重要性，实验在社会科学领域变得越来越普遍。随着易于使用的软件（如SPSS、G*Power、Qualtrics）的引入和对人类受试者（如Mechanical Turk）更广泛的获取，实验设计变得更加普遍。这本书直接面向这些研究人员，提供了他们所在领域的实例。它还探讨了一些特定学科面临的挑战，例如教育领域常见的对随机分配的反对意见，政治学中关于样本响应率的报告，以及经济学中使用观察或基于绩效的测量而不是自我报告的情况。</w:t>
      </w:r>
    </w:p>
    <w:p w14:paraId="566AD531" w14:textId="7E429E63" w:rsidR="00A63A16" w:rsidRPr="00A63A16" w:rsidRDefault="00A63A16" w:rsidP="00E35C9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许多社会科学领域的研究人员通过与其他实验研究者进行一对一的合作来学习。这本书是为那些以这种方式学习的人提供的补充材料，对那些独自工作的人来说是指南，对于组织的课程来说是教科书。我写这本书的初衷是当我在德克萨斯大学教授实验方法课程时，无法找到完全符合我的要求的书籍。那门课程是这本书的基础。我将其设想为独立的实验设计方法课程的核心教材。对于在实验在社会科学中占主导地位的广告学、政治学、健康科学等学科的一般研究方法课程，它也将是一个很好的补充教材。</w:t>
      </w:r>
    </w:p>
    <w:p w14:paraId="5B81A3A6" w14:textId="77777777" w:rsidR="00A63A16" w:rsidRPr="00A63A16" w:rsidRDefault="00A63A16" w:rsidP="00E35C91">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我撰写《社会科学中的实验设计》时考虑到了研究生学生，尽管我作为一名</w:t>
      </w:r>
      <w:r w:rsidRPr="00A63A16">
        <w:rPr>
          <w:rFonts w:asciiTheme="minorEastAsia" w:hAnsiTheme="minorEastAsia" w:hint="eastAsia"/>
          <w:bCs/>
          <w:sz w:val="24"/>
          <w:szCs w:val="24"/>
        </w:rPr>
        <w:lastRenderedPageBreak/>
        <w:t>职业记者已经有了十五年的经验，知道如何为广大读者写作。这本书使用易于理解的语言撰写，以便本科生也能够理解。然而，对于完全没有经验的人来说可能不太合适；它更适合受过教育但缺乏经验的初学者，那些之前进行过研究但没有进行过实验的人，或者曾经在他们自己的实验中提供帮助但没有进行过自己的实验的人。它至少假设读者已经修过一门科学方法的概览课程。那些具有一些研究经验但以前从未进行过实验的人不会觉得太具挑战性。对于那些从导师的指导中学习而不是参加组织的课程的人来说，这本书旨在作为参考和补充，辅助这些优秀的教师。它还可以帮助产生一些工具和策略的想法，这些想法可能不常被导师们包括在他们的教学中。其他读者可能包括具有其他研究方法经验的学者，希望扩展他们探索因果关系的能力。此外，那些在政治候选人、广告机构、教育机构或其他行业从事研究工作的专业人士也会发现这本书很有帮助。我希望这本书能激发那些没有独立的实验课程的社会科学部门去创建一个。</w:t>
      </w:r>
    </w:p>
    <w:p w14:paraId="176FF1E5" w14:textId="77777777" w:rsidR="00A63A16" w:rsidRPr="00A63A16" w:rsidRDefault="00A63A16" w:rsidP="00A63A16">
      <w:pPr>
        <w:spacing w:line="360" w:lineRule="auto"/>
        <w:rPr>
          <w:rFonts w:asciiTheme="minorEastAsia" w:hAnsiTheme="minorEastAsia"/>
          <w:bCs/>
          <w:sz w:val="24"/>
          <w:szCs w:val="24"/>
        </w:rPr>
      </w:pPr>
    </w:p>
    <w:p w14:paraId="541C56D5" w14:textId="07BB34CE" w:rsidR="00A63A16" w:rsidRPr="00A63A16" w:rsidRDefault="00A63A16" w:rsidP="00A63A16">
      <w:pPr>
        <w:spacing w:line="360" w:lineRule="auto"/>
        <w:rPr>
          <w:rFonts w:asciiTheme="minorEastAsia" w:hAnsiTheme="minorEastAsia"/>
          <w:bCs/>
          <w:sz w:val="24"/>
          <w:szCs w:val="24"/>
        </w:rPr>
      </w:pPr>
      <w:r w:rsidRPr="00A63A16">
        <w:rPr>
          <w:rFonts w:asciiTheme="minorEastAsia" w:hAnsiTheme="minorEastAsia" w:hint="eastAsia"/>
          <w:bCs/>
          <w:sz w:val="24"/>
          <w:szCs w:val="24"/>
        </w:rPr>
        <w:t>各章节中包含了概念性和理论性问题以及实际的实践建议。它采用了一种逐步的方法，引导学生们编写假设和研究问题，设计刺激物，并书写方法部分。很多例子都来自于我的个人经验，我可以提供关于为什么选择某些程序而不选择其他程序的背景故事，研究是如何发展的以及如何应对审稿人评论的建议。这些内容在发表的论文中经常无法体现出来。此外，我还从各种社会科学学科中其他人进行的一些优秀实验中汲取了一些经验，尽管我无法提供关于他们做出选择的内部知识。</w:t>
      </w:r>
    </w:p>
    <w:p w14:paraId="3E267A98" w14:textId="32C2AEB4"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虽然各章节大致按照设计实验的顺序进行呈现，但并非所有的教师或读者都希望按照给定的顺序使用。例如，在阅读第二章关于欺骗的内容之后，一些读者可能希望跳到第11章，其中讨论了与伦理委员会(IRB)相关的更广泛的伦理问题。为了方便非按顺序阅读，书末附有术语表，其中包含了每章的关键术语，这些术语在文本中以粗体标注并进行了定义。其他教学工具包括三种类型的方框特色：</w:t>
      </w:r>
    </w:p>
    <w:p w14:paraId="7CB82666" w14:textId="71B4F0CD"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lastRenderedPageBreak/>
        <w:t>"More About..."方框则对章节中的某个问题进行扩展，供那些希望获得更多细节的读者阅读。</w:t>
      </w:r>
    </w:p>
    <w:p w14:paraId="63669ED2" w14:textId="4586D844"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"Study Spotlight"方框则突出展示了一个特定的实验，以展示它如何处理章节中的主题。</w:t>
      </w:r>
    </w:p>
    <w:p w14:paraId="40F99FDB" w14:textId="612382D7"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"How To Do It"方框提供了执行章节中各步骤以及将其写入论文的指导和示例。</w:t>
      </w:r>
    </w:p>
    <w:p w14:paraId="30DAD7B6" w14:textId="2A5F5FA7" w:rsidR="00A63A16" w:rsidRPr="00A63A16" w:rsidRDefault="00A63A16" w:rsidP="00A63A16">
      <w:pPr>
        <w:spacing w:line="360" w:lineRule="auto"/>
        <w:rPr>
          <w:rFonts w:asciiTheme="minorEastAsia" w:hAnsiTheme="minorEastAsia"/>
          <w:bCs/>
          <w:sz w:val="24"/>
          <w:szCs w:val="24"/>
        </w:rPr>
      </w:pPr>
      <w:r w:rsidRPr="00A63A16">
        <w:rPr>
          <w:rFonts w:asciiTheme="minorEastAsia" w:hAnsiTheme="minorEastAsia" w:hint="eastAsia"/>
          <w:bCs/>
          <w:sz w:val="24"/>
          <w:szCs w:val="24"/>
        </w:rPr>
        <w:t>此外，还有其他三个特点：</w:t>
      </w:r>
    </w:p>
    <w:p w14:paraId="41B628A5" w14:textId="27E55293"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"Common Mistakes"是一个简短的项目列表，列出了初学者特别容易犯的错误。</w:t>
      </w:r>
    </w:p>
    <w:p w14:paraId="74D4F47C" w14:textId="239DA121"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每章末尾的"Test Your Understanding"问题是一个简短的多项选择题测验，以便您了解自己对材料的理解程度。</w:t>
      </w:r>
    </w:p>
    <w:p w14:paraId="226A3C01" w14:textId="713B2CA7" w:rsidR="00A63A16" w:rsidRPr="00A63A16" w:rsidRDefault="00A63A16" w:rsidP="0016754C">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"Application Exercises"是一些较长的实践作业的指导，让您能够应用所学知识，包括逐步创建自己实验的研究提案的方法。这些作业被分解成可管理的部分，以使任务看起来不那么令人畏惧。</w:t>
      </w:r>
    </w:p>
    <w:p w14:paraId="0F4A14B4" w14:textId="2E484E66" w:rsidR="00A63A16" w:rsidRPr="00A63A16" w:rsidRDefault="00A63A16" w:rsidP="00556425">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每个章节还包含了建议阅读的书目列表，以便深入了解相关主题。每个章节的一个显著特点是实践建议和示例，涵盖了从如何描述刺激物和仪器，到与合作者合作、提交到期刊以及回答审稿人常见问题等方面的内容。书中提供了用于创建Twitter动态或Facebook帖子、在线随机化工具以及进行功效分析教程的免费软件的URL。一些主题并非仅适用于实验，但我试图通过这种方法凸显特定问题。例如，第三章解释了理论在实验中的作用，其强项在于测试和拓展理论。它还涵盖了如何利用文献中的实证证据来支持所测试的假设和理论过程，并提供了类似于句子构图的“公式”来编写假设。</w:t>
      </w:r>
    </w:p>
    <w:p w14:paraId="79B42A54" w14:textId="26F476A6" w:rsidR="00A63A16" w:rsidRPr="00A63A16" w:rsidRDefault="00A63A16" w:rsidP="00556425">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伦理道德在第二章中首次引入，自然地紧随着对斯坦利·米尔格拉姆的服从权威实验和菲利普·辛巴多的监狱实验的讨论，这两个实验引起了人们对实验科学中伦理道德的重视。在这里，一个"More About"方框深入探讨了欺骗问题，在实验中，欺骗比其他方法更具问题性。对伦理道德的讨论贯穿于每个章节中——</w:t>
      </w:r>
      <w:r w:rsidRPr="00A63A16">
        <w:rPr>
          <w:rFonts w:asciiTheme="minorEastAsia" w:hAnsiTheme="minorEastAsia" w:hint="eastAsia"/>
          <w:bCs/>
          <w:sz w:val="24"/>
          <w:szCs w:val="24"/>
        </w:rPr>
        <w:lastRenderedPageBreak/>
        <w:t>例如，在第7章中关于随机分配的讨论中，一些将其视为不道德的反对意见被讨论到。这个主题在第11章中以更详细的方式再次出现，以伦理审查委员会(IRB)为框架，考虑到其标准与伦理道德紧密相关。由于本书采用了逐步指导的方法，在实验设计完成后，研究人员必须申请批准之前才会讨论IRB。然而，伦理实验的重要性并不是唐突加入的，相反，它被包含在第11章中，因为IRB是执行伦理行为的主要手段，所以这一章似乎是同时讨论两者最合乎逻辑的地方。</w:t>
      </w:r>
    </w:p>
    <w:p w14:paraId="2343A9CD" w14:textId="0B787EBF" w:rsidR="00A63A16" w:rsidRPr="00A63A16" w:rsidRDefault="00A63A16" w:rsidP="00556425">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这本教科书并不能涵盖实验所需了解的全部内容，学习过程应该继续通过阅读“建议阅读”部分中的优秀著作、阅读自己学科领域的实验以及与他人合作来提升。我希望你们喜欢并且能够从中获益。</w:t>
      </w:r>
    </w:p>
    <w:p w14:paraId="2B94B436" w14:textId="28A320F5" w:rsidR="00A63A16" w:rsidRPr="00A63A16" w:rsidRDefault="00A63A16" w:rsidP="00556425">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如需与本书配套的额外教学和学习资源，请访问study.sagepub.com/</w:t>
      </w:r>
      <w:proofErr w:type="spellStart"/>
      <w:r w:rsidRPr="00A63A16">
        <w:rPr>
          <w:rFonts w:asciiTheme="minorEastAsia" w:hAnsiTheme="minorEastAsia" w:hint="eastAsia"/>
          <w:bCs/>
          <w:sz w:val="24"/>
          <w:szCs w:val="24"/>
        </w:rPr>
        <w:t>coleman</w:t>
      </w:r>
      <w:proofErr w:type="spellEnd"/>
      <w:r w:rsidRPr="00A63A16">
        <w:rPr>
          <w:rFonts w:asciiTheme="minorEastAsia" w:hAnsiTheme="minorEastAsia" w:hint="eastAsia"/>
          <w:bCs/>
          <w:sz w:val="24"/>
          <w:szCs w:val="24"/>
        </w:rPr>
        <w:t>。</w:t>
      </w:r>
    </w:p>
    <w:p w14:paraId="066BCD72" w14:textId="02D2499F" w:rsidR="00A63A16" w:rsidRDefault="00A63A16" w:rsidP="00556425">
      <w:pPr>
        <w:spacing w:line="360" w:lineRule="auto"/>
        <w:ind w:firstLine="420"/>
        <w:rPr>
          <w:rFonts w:asciiTheme="minorEastAsia" w:hAnsiTheme="minorEastAsia"/>
          <w:bCs/>
          <w:sz w:val="24"/>
          <w:szCs w:val="24"/>
        </w:rPr>
      </w:pPr>
      <w:r w:rsidRPr="00A63A16">
        <w:rPr>
          <w:rFonts w:asciiTheme="minorEastAsia" w:hAnsiTheme="minorEastAsia" w:hint="eastAsia"/>
          <w:bCs/>
          <w:sz w:val="24"/>
          <w:szCs w:val="24"/>
        </w:rPr>
        <w:t>教师可以找到按章节整理的幻灯片，以协助讲座准备，同时还提供了包含多项选择和开放式考试问题的Word试题库。学生可以找到书中亮点所涉及的SAGE期刊文章的全文版本。</w:t>
      </w:r>
    </w:p>
    <w:p w14:paraId="149614B0" w14:textId="77777777" w:rsidR="009A153A" w:rsidRDefault="009A153A" w:rsidP="009A153A">
      <w:pPr>
        <w:spacing w:line="360" w:lineRule="auto"/>
        <w:rPr>
          <w:rFonts w:asciiTheme="minorEastAsia" w:hAnsiTheme="minorEastAsia"/>
          <w:bCs/>
          <w:sz w:val="24"/>
          <w:szCs w:val="24"/>
        </w:rPr>
      </w:pPr>
    </w:p>
    <w:p w14:paraId="7440CABE" w14:textId="6AEBA3B6" w:rsidR="009A153A" w:rsidRPr="003D7EC2" w:rsidRDefault="009A153A" w:rsidP="009A153A">
      <w:pPr>
        <w:spacing w:line="360" w:lineRule="auto"/>
        <w:rPr>
          <w:rFonts w:asciiTheme="minorEastAsia" w:hAnsiTheme="minorEastAsia"/>
          <w:b/>
          <w:sz w:val="24"/>
          <w:szCs w:val="24"/>
        </w:rPr>
      </w:pPr>
      <w:r w:rsidRPr="003D7EC2">
        <w:rPr>
          <w:rFonts w:asciiTheme="minorEastAsia" w:hAnsiTheme="minorEastAsia" w:hint="eastAsia"/>
          <w:b/>
          <w:sz w:val="24"/>
          <w:szCs w:val="24"/>
        </w:rPr>
        <w:t>致谢</w:t>
      </w:r>
    </w:p>
    <w:p w14:paraId="05986EB4" w14:textId="4AA07CF1" w:rsidR="0093578D" w:rsidRPr="0093578D" w:rsidRDefault="0093578D" w:rsidP="0093578D">
      <w:pPr>
        <w:spacing w:line="360" w:lineRule="auto"/>
        <w:ind w:firstLine="420"/>
        <w:rPr>
          <w:rFonts w:asciiTheme="minorEastAsia" w:hAnsiTheme="minorEastAsia"/>
          <w:bCs/>
          <w:sz w:val="24"/>
          <w:szCs w:val="24"/>
        </w:rPr>
      </w:pPr>
      <w:r w:rsidRPr="0093578D">
        <w:rPr>
          <w:rFonts w:asciiTheme="minorEastAsia" w:hAnsiTheme="minorEastAsia" w:hint="eastAsia"/>
          <w:bCs/>
          <w:sz w:val="24"/>
          <w:szCs w:val="24"/>
        </w:rPr>
        <w:t xml:space="preserve">我要衷心感谢那些在本书的制作和完成过程中做出贡献的人们。首先，我要感谢我的导师们，Esther Thorson和Glenn </w:t>
      </w:r>
      <w:proofErr w:type="spellStart"/>
      <w:r w:rsidRPr="0093578D">
        <w:rPr>
          <w:rFonts w:asciiTheme="minorEastAsia" w:hAnsiTheme="minorEastAsia" w:hint="eastAsia"/>
          <w:bCs/>
          <w:sz w:val="24"/>
          <w:szCs w:val="24"/>
        </w:rPr>
        <w:t>Leshner</w:t>
      </w:r>
      <w:proofErr w:type="spellEnd"/>
      <w:r w:rsidRPr="0093578D">
        <w:rPr>
          <w:rFonts w:asciiTheme="minorEastAsia" w:hAnsiTheme="minorEastAsia" w:hint="eastAsia"/>
          <w:bCs/>
          <w:sz w:val="24"/>
          <w:szCs w:val="24"/>
        </w:rPr>
        <w:t xml:space="preserve">。当我还是一名研究生时，你们让我对实验充满了热情。感谢你们的指导、耐心和对知识的分享。你们告诉别人，而这也传到了我的耳中，说“她总是言出必行”，这帮助确保了我能够实现承诺。你们是一个榜样，每次新的被试者坐在椅子上时，你们都会测量屏幕到椅子的距离，让我认识到细节的重要性。你们总是抽出时间听我讲述新项目，并给予建议。此外，我还要感谢我的研究伙伴Denis Wu，我很幸运在我担任第一个教职时遇到了他，而且我们一直携手并进。他似乎擅长我不擅长的事情，并且一直是我们自我引导实验之旅中的坚实支持者。我要感谢所有与我一起进行实验的杰出的前研究生，包括但不限于Ben </w:t>
      </w:r>
      <w:proofErr w:type="spellStart"/>
      <w:r w:rsidRPr="0093578D">
        <w:rPr>
          <w:rFonts w:asciiTheme="minorEastAsia" w:hAnsiTheme="minorEastAsia" w:hint="eastAsia"/>
          <w:bCs/>
          <w:sz w:val="24"/>
          <w:szCs w:val="24"/>
        </w:rPr>
        <w:t>Wasike</w:t>
      </w:r>
      <w:proofErr w:type="spellEnd"/>
      <w:r w:rsidRPr="0093578D">
        <w:rPr>
          <w:rFonts w:asciiTheme="minorEastAsia" w:hAnsiTheme="minorEastAsia" w:hint="eastAsia"/>
          <w:bCs/>
          <w:sz w:val="24"/>
          <w:szCs w:val="24"/>
        </w:rPr>
        <w:t xml:space="preserve">、Lesa Hatley-Major、Rebecca </w:t>
      </w:r>
      <w:r w:rsidRPr="0093578D">
        <w:rPr>
          <w:rFonts w:asciiTheme="minorEastAsia" w:hAnsiTheme="minorEastAsia" w:hint="eastAsia"/>
          <w:bCs/>
          <w:sz w:val="24"/>
          <w:szCs w:val="24"/>
        </w:rPr>
        <w:lastRenderedPageBreak/>
        <w:t xml:space="preserve">McEntee、Lewis Knight、Carolyn </w:t>
      </w:r>
      <w:proofErr w:type="spellStart"/>
      <w:r w:rsidRPr="0093578D">
        <w:rPr>
          <w:rFonts w:asciiTheme="minorEastAsia" w:hAnsiTheme="minorEastAsia" w:hint="eastAsia"/>
          <w:bCs/>
          <w:sz w:val="24"/>
          <w:szCs w:val="24"/>
        </w:rPr>
        <w:t>Yaschur</w:t>
      </w:r>
      <w:proofErr w:type="spellEnd"/>
      <w:r w:rsidRPr="0093578D">
        <w:rPr>
          <w:rFonts w:asciiTheme="minorEastAsia" w:hAnsiTheme="minorEastAsia" w:hint="eastAsia"/>
          <w:bCs/>
          <w:sz w:val="24"/>
          <w:szCs w:val="24"/>
        </w:rPr>
        <w:t>、Trent Boulter、</w:t>
      </w:r>
      <w:proofErr w:type="spellStart"/>
      <w:r w:rsidRPr="0093578D">
        <w:rPr>
          <w:rFonts w:asciiTheme="minorEastAsia" w:hAnsiTheme="minorEastAsia" w:hint="eastAsia"/>
          <w:bCs/>
          <w:sz w:val="24"/>
          <w:szCs w:val="24"/>
        </w:rPr>
        <w:t>Viorela</w:t>
      </w:r>
      <w:proofErr w:type="spellEnd"/>
      <w:r w:rsidRPr="0093578D">
        <w:rPr>
          <w:rFonts w:asciiTheme="minorEastAsia" w:hAnsiTheme="minorEastAsia" w:hint="eastAsia"/>
          <w:bCs/>
          <w:sz w:val="24"/>
          <w:szCs w:val="24"/>
        </w:rPr>
        <w:t xml:space="preserve"> Dan、Angela Lee、Raluca </w:t>
      </w:r>
      <w:proofErr w:type="spellStart"/>
      <w:r w:rsidRPr="0093578D">
        <w:rPr>
          <w:rFonts w:asciiTheme="minorEastAsia" w:hAnsiTheme="minorEastAsia" w:hint="eastAsia"/>
          <w:bCs/>
          <w:sz w:val="24"/>
          <w:szCs w:val="24"/>
        </w:rPr>
        <w:t>Cozma</w:t>
      </w:r>
      <w:proofErr w:type="spellEnd"/>
      <w:r w:rsidRPr="0093578D">
        <w:rPr>
          <w:rFonts w:asciiTheme="minorEastAsia" w:hAnsiTheme="minorEastAsia" w:hint="eastAsia"/>
          <w:bCs/>
          <w:sz w:val="24"/>
          <w:szCs w:val="24"/>
        </w:rPr>
        <w:t xml:space="preserve">、Avery Holton、Dani </w:t>
      </w:r>
      <w:proofErr w:type="spellStart"/>
      <w:r w:rsidRPr="0093578D">
        <w:rPr>
          <w:rFonts w:asciiTheme="minorEastAsia" w:hAnsiTheme="minorEastAsia" w:hint="eastAsia"/>
          <w:bCs/>
          <w:sz w:val="24"/>
          <w:szCs w:val="24"/>
        </w:rPr>
        <w:t>Kilgo</w:t>
      </w:r>
      <w:proofErr w:type="spellEnd"/>
      <w:r w:rsidRPr="0093578D">
        <w:rPr>
          <w:rFonts w:asciiTheme="minorEastAsia" w:hAnsiTheme="minorEastAsia" w:hint="eastAsia"/>
          <w:bCs/>
          <w:sz w:val="24"/>
          <w:szCs w:val="24"/>
        </w:rPr>
        <w:t xml:space="preserve">、Siobhan Smith、Kate West、Joseph </w:t>
      </w:r>
      <w:proofErr w:type="spellStart"/>
      <w:r w:rsidRPr="0093578D">
        <w:rPr>
          <w:rFonts w:asciiTheme="minorEastAsia" w:hAnsiTheme="minorEastAsia" w:hint="eastAsia"/>
          <w:bCs/>
          <w:sz w:val="24"/>
          <w:szCs w:val="24"/>
        </w:rPr>
        <w:t>Yoo</w:t>
      </w:r>
      <w:proofErr w:type="spellEnd"/>
      <w:r w:rsidRPr="0093578D">
        <w:rPr>
          <w:rFonts w:asciiTheme="minorEastAsia" w:hAnsiTheme="minorEastAsia" w:hint="eastAsia"/>
          <w:bCs/>
          <w:sz w:val="24"/>
          <w:szCs w:val="24"/>
        </w:rPr>
        <w:t>和Ji Won Kim等人。我还要感谢所有参加我的实验设计课程的人，尤其是来自其他部门的学生，你们让我认识到不同领域的新理论和独特挑战，也让我在撰写本书的过程中能够对你们进行实验。我从你们身上学到了很多，甚至比你们从我这里学到的还要多。</w:t>
      </w:r>
    </w:p>
    <w:p w14:paraId="5D7F5F3F" w14:textId="09E610CE" w:rsidR="0093578D" w:rsidRPr="0093578D" w:rsidRDefault="0093578D" w:rsidP="0093578D">
      <w:pPr>
        <w:spacing w:line="360" w:lineRule="auto"/>
        <w:ind w:firstLine="420"/>
        <w:rPr>
          <w:rFonts w:asciiTheme="minorEastAsia" w:hAnsiTheme="minorEastAsia"/>
          <w:bCs/>
          <w:sz w:val="24"/>
          <w:szCs w:val="24"/>
        </w:rPr>
      </w:pPr>
      <w:r w:rsidRPr="0093578D">
        <w:rPr>
          <w:rFonts w:asciiTheme="minorEastAsia" w:hAnsiTheme="minorEastAsia" w:hint="eastAsia"/>
          <w:bCs/>
          <w:sz w:val="24"/>
          <w:szCs w:val="24"/>
        </w:rPr>
        <w:t xml:space="preserve">最后，这本书的完成离不开所有审稿人的时间和专业知识。他们温和地指出了缺陷和不足之处，引导我找到宝贵的资源，并耐心地帮助我改进了这本书。我还要感谢SAGE的高级编辑Helen Salmon，她冒险选择了这个提案，并提出了许多重要的补充意见；感谢Jeremy </w:t>
      </w:r>
      <w:proofErr w:type="spellStart"/>
      <w:r w:rsidRPr="0093578D">
        <w:rPr>
          <w:rFonts w:asciiTheme="minorEastAsia" w:hAnsiTheme="minorEastAsia" w:hint="eastAsia"/>
          <w:bCs/>
          <w:sz w:val="24"/>
          <w:szCs w:val="24"/>
        </w:rPr>
        <w:t>Shermak</w:t>
      </w:r>
      <w:proofErr w:type="spellEnd"/>
      <w:r w:rsidRPr="0093578D">
        <w:rPr>
          <w:rFonts w:asciiTheme="minorEastAsia" w:hAnsiTheme="minorEastAsia" w:hint="eastAsia"/>
          <w:bCs/>
          <w:sz w:val="24"/>
          <w:szCs w:val="24"/>
        </w:rPr>
        <w:t xml:space="preserve">为本书创建了网站；以及SAGE的优秀员工，包括Chelsea Neve、Megan </w:t>
      </w:r>
      <w:proofErr w:type="spellStart"/>
      <w:r w:rsidRPr="0093578D">
        <w:rPr>
          <w:rFonts w:asciiTheme="minorEastAsia" w:hAnsiTheme="minorEastAsia" w:hint="eastAsia"/>
          <w:bCs/>
          <w:sz w:val="24"/>
          <w:szCs w:val="24"/>
        </w:rPr>
        <w:t>O'Heffernan</w:t>
      </w:r>
      <w:proofErr w:type="spellEnd"/>
      <w:r w:rsidRPr="0093578D">
        <w:rPr>
          <w:rFonts w:asciiTheme="minorEastAsia" w:hAnsiTheme="minorEastAsia" w:hint="eastAsia"/>
          <w:bCs/>
          <w:sz w:val="24"/>
          <w:szCs w:val="24"/>
        </w:rPr>
        <w:t>、Eve Oettinger、Diane Wainwright以及研究方法、统计学和评估部门的其他团队成员，他们帮助推动了这本书的完成。</w:t>
      </w:r>
    </w:p>
    <w:p w14:paraId="190834B4" w14:textId="5A1F6DD9" w:rsidR="0093578D" w:rsidRPr="0093578D" w:rsidRDefault="0093578D" w:rsidP="0093578D">
      <w:pPr>
        <w:spacing w:line="360" w:lineRule="auto"/>
        <w:ind w:firstLine="420"/>
        <w:rPr>
          <w:rFonts w:asciiTheme="minorEastAsia" w:hAnsiTheme="minorEastAsia"/>
          <w:bCs/>
          <w:sz w:val="24"/>
          <w:szCs w:val="24"/>
        </w:rPr>
      </w:pPr>
      <w:r w:rsidRPr="0093578D">
        <w:rPr>
          <w:rFonts w:asciiTheme="minorEastAsia" w:hAnsiTheme="minorEastAsia" w:hint="eastAsia"/>
          <w:bCs/>
          <w:sz w:val="24"/>
          <w:szCs w:val="24"/>
        </w:rPr>
        <w:t>SAGE要感谢以下审稿人对他们的反馈表示感谢：</w:t>
      </w:r>
    </w:p>
    <w:p w14:paraId="6ADAA4A5"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Richard E. Adams, Kent State University</w:t>
      </w:r>
      <w:r w:rsidRPr="00696948">
        <w:rPr>
          <w:rFonts w:ascii="MS Mincho" w:eastAsia="MS Mincho" w:hAnsi="MS Mincho" w:cs="MS Mincho" w:hint="eastAsia"/>
          <w:bCs/>
          <w:sz w:val="24"/>
          <w:szCs w:val="24"/>
        </w:rPr>
        <w:t> </w:t>
      </w:r>
      <w:r w:rsidRPr="00696948">
        <w:rPr>
          <w:rFonts w:asciiTheme="minorEastAsia" w:hAnsiTheme="minorEastAsia"/>
          <w:bCs/>
          <w:sz w:val="24"/>
          <w:szCs w:val="24"/>
        </w:rPr>
        <w:t>Francis O. Adeola, University of New Orleans</w:t>
      </w:r>
      <w:r w:rsidRPr="00696948">
        <w:rPr>
          <w:rFonts w:ascii="MS Mincho" w:eastAsia="MS Mincho" w:hAnsi="MS Mincho" w:cs="MS Mincho" w:hint="eastAsia"/>
          <w:bCs/>
          <w:sz w:val="24"/>
          <w:szCs w:val="24"/>
        </w:rPr>
        <w:t> </w:t>
      </w:r>
      <w:r w:rsidRPr="00696948">
        <w:rPr>
          <w:rFonts w:asciiTheme="minorEastAsia" w:hAnsiTheme="minorEastAsia"/>
          <w:bCs/>
          <w:sz w:val="24"/>
          <w:szCs w:val="24"/>
        </w:rPr>
        <w:t xml:space="preserve">Anna </w:t>
      </w:r>
      <w:proofErr w:type="spellStart"/>
      <w:r w:rsidRPr="00696948">
        <w:rPr>
          <w:rFonts w:asciiTheme="minorEastAsia" w:hAnsiTheme="minorEastAsia"/>
          <w:bCs/>
          <w:sz w:val="24"/>
          <w:szCs w:val="24"/>
        </w:rPr>
        <w:t>Bassi</w:t>
      </w:r>
      <w:proofErr w:type="spellEnd"/>
      <w:r w:rsidRPr="00696948">
        <w:rPr>
          <w:rFonts w:asciiTheme="minorEastAsia" w:hAnsiTheme="minorEastAsia"/>
          <w:bCs/>
          <w:sz w:val="24"/>
          <w:szCs w:val="24"/>
        </w:rPr>
        <w:t xml:space="preserve">, University of North Carolina </w:t>
      </w:r>
    </w:p>
    <w:p w14:paraId="60EB442D"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Jacqueline Craven, Delta State University </w:t>
      </w:r>
    </w:p>
    <w:p w14:paraId="3CA36477"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Sarah A. El Sayed, University of Texas at Arlington </w:t>
      </w:r>
    </w:p>
    <w:p w14:paraId="6351F535"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Janet Reid Hector, Rutgers University </w:t>
      </w:r>
    </w:p>
    <w:p w14:paraId="5A38D323"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Kyle J. </w:t>
      </w:r>
      <w:proofErr w:type="spellStart"/>
      <w:r w:rsidRPr="00696948">
        <w:rPr>
          <w:rFonts w:asciiTheme="minorEastAsia" w:hAnsiTheme="minorEastAsia"/>
          <w:bCs/>
          <w:sz w:val="24"/>
          <w:szCs w:val="24"/>
        </w:rPr>
        <w:t>Holody</w:t>
      </w:r>
      <w:proofErr w:type="spellEnd"/>
      <w:r w:rsidRPr="00696948">
        <w:rPr>
          <w:rFonts w:asciiTheme="minorEastAsia" w:hAnsiTheme="minorEastAsia"/>
          <w:bCs/>
          <w:sz w:val="24"/>
          <w:szCs w:val="24"/>
        </w:rPr>
        <w:t xml:space="preserve">, Coastal Carolina University </w:t>
      </w:r>
    </w:p>
    <w:p w14:paraId="5108BA3C"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Glenn </w:t>
      </w:r>
      <w:proofErr w:type="spellStart"/>
      <w:r w:rsidRPr="00696948">
        <w:rPr>
          <w:rFonts w:asciiTheme="minorEastAsia" w:hAnsiTheme="minorEastAsia"/>
          <w:bCs/>
          <w:sz w:val="24"/>
          <w:szCs w:val="24"/>
        </w:rPr>
        <w:t>Leshner</w:t>
      </w:r>
      <w:proofErr w:type="spellEnd"/>
      <w:r w:rsidRPr="00696948">
        <w:rPr>
          <w:rFonts w:asciiTheme="minorEastAsia" w:hAnsiTheme="minorEastAsia"/>
          <w:bCs/>
          <w:sz w:val="24"/>
          <w:szCs w:val="24"/>
        </w:rPr>
        <w:t xml:space="preserve">, University of Oklahoma </w:t>
      </w:r>
    </w:p>
    <w:p w14:paraId="56DD6570"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Ji </w:t>
      </w:r>
      <w:proofErr w:type="spellStart"/>
      <w:r w:rsidRPr="00696948">
        <w:rPr>
          <w:rFonts w:asciiTheme="minorEastAsia" w:hAnsiTheme="minorEastAsia"/>
          <w:bCs/>
          <w:sz w:val="24"/>
          <w:szCs w:val="24"/>
        </w:rPr>
        <w:t>Hoon</w:t>
      </w:r>
      <w:proofErr w:type="spellEnd"/>
      <w:r w:rsidRPr="00696948">
        <w:rPr>
          <w:rFonts w:asciiTheme="minorEastAsia" w:hAnsiTheme="minorEastAsia"/>
          <w:bCs/>
          <w:sz w:val="24"/>
          <w:szCs w:val="24"/>
        </w:rPr>
        <w:t xml:space="preserve"> </w:t>
      </w:r>
      <w:proofErr w:type="spellStart"/>
      <w:r w:rsidRPr="00696948">
        <w:rPr>
          <w:rFonts w:asciiTheme="minorEastAsia" w:hAnsiTheme="minorEastAsia"/>
          <w:bCs/>
          <w:sz w:val="24"/>
          <w:szCs w:val="24"/>
        </w:rPr>
        <w:t>Ryoo</w:t>
      </w:r>
      <w:proofErr w:type="spellEnd"/>
      <w:r w:rsidRPr="00696948">
        <w:rPr>
          <w:rFonts w:asciiTheme="minorEastAsia" w:hAnsiTheme="minorEastAsia"/>
          <w:bCs/>
          <w:sz w:val="24"/>
          <w:szCs w:val="24"/>
        </w:rPr>
        <w:t xml:space="preserve">, University of Virginia </w:t>
      </w:r>
    </w:p>
    <w:p w14:paraId="06896B22"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proofErr w:type="spellStart"/>
      <w:r w:rsidRPr="00696948">
        <w:rPr>
          <w:rFonts w:asciiTheme="minorEastAsia" w:hAnsiTheme="minorEastAsia"/>
          <w:bCs/>
          <w:sz w:val="24"/>
          <w:szCs w:val="24"/>
        </w:rPr>
        <w:t>Gerene</w:t>
      </w:r>
      <w:proofErr w:type="spellEnd"/>
      <w:r w:rsidRPr="00696948">
        <w:rPr>
          <w:rFonts w:asciiTheme="minorEastAsia" w:hAnsiTheme="minorEastAsia"/>
          <w:bCs/>
          <w:sz w:val="24"/>
          <w:szCs w:val="24"/>
        </w:rPr>
        <w:t xml:space="preserve"> K. </w:t>
      </w:r>
      <w:proofErr w:type="spellStart"/>
      <w:r w:rsidRPr="00696948">
        <w:rPr>
          <w:rFonts w:asciiTheme="minorEastAsia" w:hAnsiTheme="minorEastAsia"/>
          <w:bCs/>
          <w:sz w:val="24"/>
          <w:szCs w:val="24"/>
        </w:rPr>
        <w:t>Starratt</w:t>
      </w:r>
      <w:proofErr w:type="spellEnd"/>
      <w:r w:rsidRPr="00696948">
        <w:rPr>
          <w:rFonts w:asciiTheme="minorEastAsia" w:hAnsiTheme="minorEastAsia"/>
          <w:bCs/>
          <w:sz w:val="24"/>
          <w:szCs w:val="24"/>
        </w:rPr>
        <w:t xml:space="preserve">, Barry University </w:t>
      </w:r>
    </w:p>
    <w:p w14:paraId="60DFAAFA" w14:textId="77777777" w:rsidR="0093578D"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 xml:space="preserve">Michael </w:t>
      </w:r>
      <w:proofErr w:type="spellStart"/>
      <w:r w:rsidRPr="00696948">
        <w:rPr>
          <w:rFonts w:asciiTheme="minorEastAsia" w:hAnsiTheme="minorEastAsia"/>
          <w:bCs/>
          <w:sz w:val="24"/>
          <w:szCs w:val="24"/>
        </w:rPr>
        <w:t>Teneyck</w:t>
      </w:r>
      <w:proofErr w:type="spellEnd"/>
      <w:r w:rsidRPr="00696948">
        <w:rPr>
          <w:rFonts w:asciiTheme="minorEastAsia" w:hAnsiTheme="minorEastAsia"/>
          <w:bCs/>
          <w:sz w:val="24"/>
          <w:szCs w:val="24"/>
        </w:rPr>
        <w:t xml:space="preserve">, University of Texas at Arlington </w:t>
      </w:r>
    </w:p>
    <w:p w14:paraId="2652FF59" w14:textId="7FAF186D" w:rsidR="009A153A" w:rsidRPr="00696948" w:rsidRDefault="0093578D" w:rsidP="00696948">
      <w:pPr>
        <w:pStyle w:val="ListParagraph"/>
        <w:numPr>
          <w:ilvl w:val="0"/>
          <w:numId w:val="7"/>
        </w:numPr>
        <w:spacing w:line="360" w:lineRule="auto"/>
        <w:ind w:firstLineChars="0"/>
        <w:rPr>
          <w:rFonts w:asciiTheme="minorEastAsia" w:hAnsiTheme="minorEastAsia"/>
          <w:bCs/>
          <w:sz w:val="24"/>
          <w:szCs w:val="24"/>
        </w:rPr>
      </w:pPr>
      <w:r w:rsidRPr="00696948">
        <w:rPr>
          <w:rFonts w:asciiTheme="minorEastAsia" w:hAnsiTheme="minorEastAsia"/>
          <w:bCs/>
          <w:sz w:val="24"/>
          <w:szCs w:val="24"/>
        </w:rPr>
        <w:t>Geoffrey P. R. Wallace, University of Washington</w:t>
      </w:r>
    </w:p>
    <w:p w14:paraId="71C89752" w14:textId="77777777" w:rsidR="009A153A" w:rsidRDefault="009A153A" w:rsidP="00D467E8">
      <w:pPr>
        <w:spacing w:line="360" w:lineRule="auto"/>
        <w:rPr>
          <w:rFonts w:asciiTheme="minorEastAsia" w:hAnsiTheme="minorEastAsia"/>
          <w:bCs/>
          <w:sz w:val="24"/>
          <w:szCs w:val="24"/>
        </w:rPr>
      </w:pPr>
    </w:p>
    <w:p w14:paraId="0E8BA560" w14:textId="76E5A917" w:rsidR="00D467E8" w:rsidRDefault="00D467E8" w:rsidP="00D467E8">
      <w:pPr>
        <w:spacing w:line="360" w:lineRule="auto"/>
        <w:rPr>
          <w:rFonts w:asciiTheme="minorEastAsia" w:hAnsiTheme="minorEastAsia"/>
          <w:bCs/>
          <w:sz w:val="24"/>
          <w:szCs w:val="24"/>
        </w:rPr>
      </w:pPr>
      <w:r>
        <w:rPr>
          <w:rFonts w:asciiTheme="minorEastAsia" w:hAnsiTheme="minorEastAsia" w:hint="eastAsia"/>
          <w:bCs/>
          <w:sz w:val="24"/>
          <w:szCs w:val="24"/>
        </w:rPr>
        <w:t>注释</w:t>
      </w:r>
    </w:p>
    <w:p w14:paraId="357A57D3" w14:textId="77777777" w:rsidR="00DA0333" w:rsidRPr="00DA0333" w:rsidRDefault="00DA0333" w:rsidP="00DA0333">
      <w:pPr>
        <w:spacing w:line="360" w:lineRule="auto"/>
        <w:rPr>
          <w:rFonts w:asciiTheme="minorEastAsia" w:hAnsiTheme="minorEastAsia"/>
          <w:bCs/>
          <w:sz w:val="24"/>
          <w:szCs w:val="24"/>
        </w:rPr>
      </w:pPr>
      <w:r w:rsidRPr="00DA0333">
        <w:rPr>
          <w:rFonts w:asciiTheme="minorEastAsia" w:hAnsiTheme="minorEastAsia"/>
          <w:bCs/>
          <w:sz w:val="24"/>
          <w:szCs w:val="24"/>
        </w:rPr>
        <w:t>1. W. A. McCall, How to Experiment in Education (New York: MacMillan, 1923), Preface.</w:t>
      </w:r>
    </w:p>
    <w:p w14:paraId="3174D411" w14:textId="3187F90B" w:rsidR="00DA0333" w:rsidRDefault="00DA0333" w:rsidP="00DA0333">
      <w:pPr>
        <w:spacing w:line="360" w:lineRule="auto"/>
        <w:rPr>
          <w:rFonts w:asciiTheme="minorEastAsia" w:hAnsiTheme="minorEastAsia"/>
          <w:bCs/>
          <w:sz w:val="24"/>
          <w:szCs w:val="24"/>
        </w:rPr>
      </w:pPr>
      <w:r w:rsidRPr="00DA0333">
        <w:rPr>
          <w:rFonts w:asciiTheme="minorEastAsia" w:hAnsiTheme="minorEastAsia"/>
          <w:bCs/>
          <w:sz w:val="24"/>
          <w:szCs w:val="24"/>
        </w:rPr>
        <w:t>2. D. T. Campbell and J. C. Stanley, Experimental and Quasi-Experimental Designs for Research (Chicago: Rand McNally, 1963), 1.</w:t>
      </w:r>
    </w:p>
    <w:p w14:paraId="0F4A737F" w14:textId="77777777" w:rsidR="009A153A" w:rsidRPr="00A63A16" w:rsidRDefault="009A153A" w:rsidP="00556425">
      <w:pPr>
        <w:spacing w:line="360" w:lineRule="auto"/>
        <w:ind w:firstLine="420"/>
        <w:rPr>
          <w:rFonts w:asciiTheme="minorEastAsia" w:hAnsiTheme="minorEastAsia"/>
          <w:bCs/>
          <w:sz w:val="24"/>
          <w:szCs w:val="24"/>
        </w:rPr>
      </w:pPr>
    </w:p>
    <w:p w14:paraId="206B9650" w14:textId="77777777" w:rsidR="00A63A16" w:rsidRDefault="00A63A16" w:rsidP="00A63A16">
      <w:pPr>
        <w:spacing w:line="360" w:lineRule="auto"/>
        <w:rPr>
          <w:rFonts w:asciiTheme="minorEastAsia" w:hAnsiTheme="minorEastAsia"/>
          <w:b/>
          <w:sz w:val="24"/>
          <w:szCs w:val="24"/>
        </w:rPr>
      </w:pPr>
    </w:p>
    <w:p w14:paraId="0B6F1E41" w14:textId="77777777" w:rsidR="00A07F6E" w:rsidRDefault="00A07F6E" w:rsidP="00A63A16">
      <w:pPr>
        <w:spacing w:line="360" w:lineRule="auto"/>
        <w:rPr>
          <w:rFonts w:asciiTheme="minorEastAsia" w:hAnsiTheme="minorEastAsia"/>
          <w:b/>
          <w:sz w:val="24"/>
          <w:szCs w:val="24"/>
        </w:rPr>
      </w:pPr>
    </w:p>
    <w:p w14:paraId="2F1C5F9A" w14:textId="77777777" w:rsidR="00A07F6E" w:rsidRDefault="00A07F6E" w:rsidP="00A63A16">
      <w:pPr>
        <w:spacing w:line="360" w:lineRule="auto"/>
        <w:rPr>
          <w:rFonts w:asciiTheme="minorEastAsia" w:hAnsiTheme="minorEastAsia"/>
          <w:b/>
          <w:sz w:val="24"/>
          <w:szCs w:val="24"/>
        </w:rPr>
      </w:pPr>
    </w:p>
    <w:p w14:paraId="1C260853" w14:textId="77777777" w:rsidR="00A07F6E" w:rsidRDefault="00A07F6E" w:rsidP="00A63A16">
      <w:pPr>
        <w:spacing w:line="360" w:lineRule="auto"/>
        <w:rPr>
          <w:rFonts w:asciiTheme="minorEastAsia" w:hAnsiTheme="minorEastAsia"/>
          <w:b/>
          <w:sz w:val="24"/>
          <w:szCs w:val="24"/>
        </w:rPr>
      </w:pPr>
    </w:p>
    <w:p w14:paraId="561FDB6F" w14:textId="77777777" w:rsidR="00A07F6E" w:rsidRDefault="00A07F6E" w:rsidP="00A63A16">
      <w:pPr>
        <w:spacing w:line="360" w:lineRule="auto"/>
        <w:rPr>
          <w:rFonts w:asciiTheme="minorEastAsia" w:hAnsiTheme="minorEastAsia"/>
          <w:b/>
          <w:sz w:val="24"/>
          <w:szCs w:val="24"/>
        </w:rPr>
      </w:pPr>
    </w:p>
    <w:p w14:paraId="5D929F8D" w14:textId="77777777" w:rsidR="00A07F6E" w:rsidRDefault="00A07F6E" w:rsidP="00A63A16">
      <w:pPr>
        <w:spacing w:line="360" w:lineRule="auto"/>
        <w:rPr>
          <w:rFonts w:asciiTheme="minorEastAsia" w:hAnsiTheme="minorEastAsia"/>
          <w:b/>
          <w:sz w:val="24"/>
          <w:szCs w:val="24"/>
        </w:rPr>
      </w:pPr>
    </w:p>
    <w:p w14:paraId="5A257DBE" w14:textId="77777777" w:rsidR="00A07F6E" w:rsidRDefault="00A07F6E" w:rsidP="00A63A16">
      <w:pPr>
        <w:spacing w:line="360" w:lineRule="auto"/>
        <w:rPr>
          <w:rFonts w:asciiTheme="minorEastAsia" w:hAnsiTheme="minorEastAsia"/>
          <w:b/>
          <w:sz w:val="24"/>
          <w:szCs w:val="24"/>
        </w:rPr>
      </w:pPr>
    </w:p>
    <w:p w14:paraId="543FD182" w14:textId="77777777" w:rsidR="00A07F6E" w:rsidRDefault="00A07F6E" w:rsidP="00A63A16">
      <w:pPr>
        <w:spacing w:line="360" w:lineRule="auto"/>
        <w:rPr>
          <w:rFonts w:asciiTheme="minorEastAsia" w:hAnsiTheme="minorEastAsia"/>
          <w:b/>
          <w:sz w:val="24"/>
          <w:szCs w:val="24"/>
        </w:rPr>
      </w:pPr>
    </w:p>
    <w:p w14:paraId="73CBE3BE" w14:textId="77777777" w:rsidR="00A07F6E" w:rsidRDefault="00A07F6E" w:rsidP="00A63A16">
      <w:pPr>
        <w:spacing w:line="360" w:lineRule="auto"/>
        <w:rPr>
          <w:rFonts w:asciiTheme="minorEastAsia" w:hAnsiTheme="minorEastAsia"/>
          <w:b/>
          <w:sz w:val="24"/>
          <w:szCs w:val="24"/>
        </w:rPr>
      </w:pPr>
    </w:p>
    <w:p w14:paraId="0D803A3B" w14:textId="77777777" w:rsidR="00A07F6E" w:rsidRDefault="00A07F6E" w:rsidP="00A63A16">
      <w:pPr>
        <w:spacing w:line="360" w:lineRule="auto"/>
        <w:rPr>
          <w:rFonts w:asciiTheme="minorEastAsia" w:hAnsiTheme="minorEastAsia"/>
          <w:b/>
          <w:sz w:val="24"/>
          <w:szCs w:val="24"/>
        </w:rPr>
      </w:pPr>
    </w:p>
    <w:p w14:paraId="31544D6B" w14:textId="77777777" w:rsidR="00A07F6E" w:rsidRDefault="00A07F6E" w:rsidP="00A63A16">
      <w:pPr>
        <w:spacing w:line="360" w:lineRule="auto"/>
        <w:rPr>
          <w:rFonts w:asciiTheme="minorEastAsia" w:hAnsiTheme="minorEastAsia"/>
          <w:b/>
          <w:sz w:val="24"/>
          <w:szCs w:val="24"/>
        </w:rPr>
      </w:pPr>
    </w:p>
    <w:p w14:paraId="27307E54" w14:textId="77777777" w:rsidR="00A07F6E" w:rsidRDefault="00A07F6E" w:rsidP="00A63A16">
      <w:pPr>
        <w:spacing w:line="360" w:lineRule="auto"/>
        <w:rPr>
          <w:rFonts w:asciiTheme="minorEastAsia" w:hAnsiTheme="minorEastAsia"/>
          <w:b/>
          <w:sz w:val="24"/>
          <w:szCs w:val="24"/>
        </w:rPr>
      </w:pPr>
    </w:p>
    <w:p w14:paraId="4B6AB140" w14:textId="77777777" w:rsidR="00A07F6E" w:rsidRDefault="00A07F6E" w:rsidP="00A63A16">
      <w:pPr>
        <w:spacing w:line="360" w:lineRule="auto"/>
        <w:rPr>
          <w:rFonts w:asciiTheme="minorEastAsia" w:hAnsiTheme="minorEastAsia"/>
          <w:b/>
          <w:sz w:val="24"/>
          <w:szCs w:val="24"/>
        </w:rPr>
      </w:pPr>
    </w:p>
    <w:p w14:paraId="53637386" w14:textId="77777777" w:rsidR="00A07F6E" w:rsidRDefault="00A07F6E" w:rsidP="00A63A16">
      <w:pPr>
        <w:spacing w:line="360" w:lineRule="auto"/>
        <w:rPr>
          <w:rFonts w:asciiTheme="minorEastAsia" w:hAnsiTheme="minorEastAsia"/>
          <w:b/>
          <w:sz w:val="24"/>
          <w:szCs w:val="24"/>
        </w:rPr>
      </w:pPr>
    </w:p>
    <w:p w14:paraId="0D1C6D56" w14:textId="77777777" w:rsidR="00A07F6E" w:rsidRDefault="00A07F6E" w:rsidP="00A63A16">
      <w:pPr>
        <w:spacing w:line="360" w:lineRule="auto"/>
        <w:rPr>
          <w:rFonts w:asciiTheme="minorEastAsia" w:hAnsiTheme="minorEastAsia"/>
          <w:b/>
          <w:sz w:val="24"/>
          <w:szCs w:val="24"/>
        </w:rPr>
      </w:pPr>
    </w:p>
    <w:p w14:paraId="588E4E04" w14:textId="77777777" w:rsidR="00A07F6E" w:rsidRDefault="00A07F6E" w:rsidP="00A63A16">
      <w:pPr>
        <w:spacing w:line="360" w:lineRule="auto"/>
        <w:rPr>
          <w:rFonts w:asciiTheme="minorEastAsia" w:hAnsiTheme="minorEastAsia"/>
          <w:b/>
          <w:sz w:val="24"/>
          <w:szCs w:val="24"/>
        </w:rPr>
      </w:pPr>
    </w:p>
    <w:p w14:paraId="3B4666EA" w14:textId="77777777" w:rsidR="00A07F6E" w:rsidRDefault="00A07F6E" w:rsidP="00A63A16">
      <w:pPr>
        <w:spacing w:line="360" w:lineRule="auto"/>
        <w:rPr>
          <w:rFonts w:asciiTheme="minorEastAsia" w:hAnsiTheme="minorEastAsia"/>
          <w:b/>
          <w:sz w:val="24"/>
          <w:szCs w:val="24"/>
        </w:rPr>
      </w:pPr>
    </w:p>
    <w:p w14:paraId="33A0C8A1" w14:textId="77777777" w:rsidR="00A07F6E" w:rsidRDefault="00A07F6E" w:rsidP="00A63A16">
      <w:pPr>
        <w:spacing w:line="360" w:lineRule="auto"/>
        <w:rPr>
          <w:rFonts w:asciiTheme="minorEastAsia" w:hAnsiTheme="minorEastAsia"/>
          <w:b/>
          <w:sz w:val="24"/>
          <w:szCs w:val="24"/>
        </w:rPr>
      </w:pPr>
    </w:p>
    <w:p w14:paraId="3A3D9657" w14:textId="1402285A" w:rsidR="00A07F6E" w:rsidRDefault="00A07F6E" w:rsidP="00A07F6E">
      <w:pPr>
        <w:spacing w:line="360" w:lineRule="auto"/>
        <w:jc w:val="center"/>
        <w:rPr>
          <w:b/>
          <w:sz w:val="30"/>
          <w:szCs w:val="30"/>
        </w:rPr>
      </w:pPr>
      <w:r>
        <w:rPr>
          <w:rFonts w:hint="eastAsia"/>
          <w:b/>
          <w:sz w:val="30"/>
          <w:szCs w:val="30"/>
        </w:rPr>
        <w:t>关</w:t>
      </w:r>
      <w:r>
        <w:rPr>
          <w:rFonts w:hint="eastAsia"/>
          <w:b/>
          <w:sz w:val="30"/>
          <w:szCs w:val="30"/>
        </w:rPr>
        <w:t xml:space="preserve"> </w:t>
      </w:r>
      <w:r>
        <w:rPr>
          <w:b/>
          <w:sz w:val="30"/>
          <w:szCs w:val="30"/>
        </w:rPr>
        <w:t xml:space="preserve"> </w:t>
      </w:r>
      <w:r>
        <w:rPr>
          <w:rFonts w:hint="eastAsia"/>
          <w:b/>
          <w:sz w:val="30"/>
          <w:szCs w:val="30"/>
        </w:rPr>
        <w:t>于</w:t>
      </w:r>
      <w:r>
        <w:rPr>
          <w:rFonts w:hint="eastAsia"/>
          <w:b/>
          <w:sz w:val="30"/>
          <w:szCs w:val="30"/>
        </w:rPr>
        <w:t xml:space="preserve"> </w:t>
      </w:r>
      <w:r>
        <w:rPr>
          <w:b/>
          <w:sz w:val="30"/>
          <w:szCs w:val="30"/>
        </w:rPr>
        <w:t xml:space="preserve"> </w:t>
      </w:r>
      <w:r>
        <w:rPr>
          <w:rFonts w:hint="eastAsia"/>
          <w:b/>
          <w:sz w:val="30"/>
          <w:szCs w:val="30"/>
        </w:rPr>
        <w:t>作</w:t>
      </w:r>
      <w:r>
        <w:rPr>
          <w:rFonts w:hint="eastAsia"/>
          <w:b/>
          <w:sz w:val="30"/>
          <w:szCs w:val="30"/>
        </w:rPr>
        <w:t xml:space="preserve"> </w:t>
      </w:r>
      <w:r>
        <w:rPr>
          <w:b/>
          <w:sz w:val="30"/>
          <w:szCs w:val="30"/>
        </w:rPr>
        <w:t xml:space="preserve"> </w:t>
      </w:r>
      <w:r>
        <w:rPr>
          <w:rFonts w:hint="eastAsia"/>
          <w:b/>
          <w:sz w:val="30"/>
          <w:szCs w:val="30"/>
        </w:rPr>
        <w:t>者</w:t>
      </w:r>
    </w:p>
    <w:p w14:paraId="108568D9" w14:textId="04ABF156" w:rsidR="00CC3AFB" w:rsidRPr="00CC3AFB" w:rsidRDefault="00CC3AFB" w:rsidP="00CC3AFB">
      <w:pPr>
        <w:spacing w:line="360" w:lineRule="auto"/>
        <w:ind w:firstLine="420"/>
        <w:rPr>
          <w:rFonts w:asciiTheme="minorEastAsia" w:hAnsiTheme="minorEastAsia"/>
          <w:bCs/>
          <w:sz w:val="24"/>
          <w:szCs w:val="24"/>
        </w:rPr>
      </w:pPr>
      <w:r w:rsidRPr="00CC3AFB">
        <w:rPr>
          <w:rFonts w:asciiTheme="minorEastAsia" w:hAnsiTheme="minorEastAsia" w:hint="eastAsia"/>
          <w:bCs/>
          <w:sz w:val="24"/>
          <w:szCs w:val="24"/>
        </w:rPr>
        <w:lastRenderedPageBreak/>
        <w:t>Renita Coleman拥有佛罗里达大学新闻学学士学位，以及密苏里大学新闻学硕士和博士学位。</w:t>
      </w:r>
    </w:p>
    <w:p w14:paraId="40ACF93D" w14:textId="535615C8" w:rsidR="00CC3AFB" w:rsidRPr="00CC3AFB" w:rsidRDefault="00CC3AFB" w:rsidP="00CC3AFB">
      <w:pPr>
        <w:spacing w:line="360" w:lineRule="auto"/>
        <w:ind w:firstLine="420"/>
        <w:rPr>
          <w:rFonts w:asciiTheme="minorEastAsia" w:hAnsiTheme="minorEastAsia"/>
          <w:bCs/>
          <w:sz w:val="24"/>
          <w:szCs w:val="24"/>
        </w:rPr>
      </w:pPr>
      <w:r w:rsidRPr="00CC3AFB">
        <w:rPr>
          <w:rFonts w:asciiTheme="minorEastAsia" w:hAnsiTheme="minorEastAsia" w:hint="eastAsia"/>
          <w:bCs/>
          <w:sz w:val="24"/>
          <w:szCs w:val="24"/>
        </w:rPr>
        <w:t>她的研究专注于伦理、框架和议程设置，尤其关注视觉传播。她研究了照片对伦理推理的影响，健康新闻中的框架和责任归因，以及新闻和公共关系从业者的道德发展等课题。她在包括《传播学杂志》、《新闻与大众传播季刊》、《广播与电子媒体杂志》、《大众传媒伦理学杂志》、《新闻学》和《新闻学研究》在内的学术期刊上发表了40多篇同行评审文章。她合著了两本书：2015年出版的《选民决策中的图像与情感：情感议程》和2005年出版的《道德媒体：新闻从业者的伦理推理方式》。</w:t>
      </w:r>
    </w:p>
    <w:p w14:paraId="7ACC9CDD" w14:textId="208560A9" w:rsidR="00CC3AFB" w:rsidRPr="00CC3AFB" w:rsidRDefault="00CC3AFB" w:rsidP="00CC3AFB">
      <w:pPr>
        <w:spacing w:line="360" w:lineRule="auto"/>
        <w:ind w:firstLine="420"/>
        <w:rPr>
          <w:rFonts w:asciiTheme="minorEastAsia" w:hAnsiTheme="minorEastAsia"/>
          <w:bCs/>
          <w:sz w:val="24"/>
          <w:szCs w:val="24"/>
        </w:rPr>
      </w:pPr>
      <w:r w:rsidRPr="00CC3AFB">
        <w:rPr>
          <w:rFonts w:asciiTheme="minorEastAsia" w:hAnsiTheme="minorEastAsia" w:hint="eastAsia"/>
          <w:bCs/>
          <w:sz w:val="24"/>
          <w:szCs w:val="24"/>
        </w:rPr>
        <w:t>在开始学术生涯之前，Coleman在报纸和杂志工作了15年。她曾在北卡罗来纳州罗利的《新闻观察报》、佛罗里达州萨拉索塔的《先驱报》以及佛罗里达州奥兰多的《哨兵报》等新闻机构担任记者、编辑和设计师。</w:t>
      </w:r>
    </w:p>
    <w:p w14:paraId="6DE5D92F" w14:textId="16AAC65F" w:rsidR="00A07F6E" w:rsidRPr="00CC3AFB" w:rsidRDefault="00CC3AFB" w:rsidP="00CC3AFB">
      <w:pPr>
        <w:spacing w:line="360" w:lineRule="auto"/>
        <w:ind w:firstLine="420"/>
        <w:rPr>
          <w:rFonts w:asciiTheme="minorEastAsia" w:hAnsiTheme="minorEastAsia"/>
          <w:bCs/>
          <w:sz w:val="24"/>
          <w:szCs w:val="24"/>
        </w:rPr>
      </w:pPr>
      <w:r w:rsidRPr="00CC3AFB">
        <w:rPr>
          <w:rFonts w:asciiTheme="minorEastAsia" w:hAnsiTheme="minorEastAsia" w:hint="eastAsia"/>
          <w:bCs/>
          <w:sz w:val="24"/>
          <w:szCs w:val="24"/>
        </w:rPr>
        <w:t>Coleman教授本科和研究生课程，内容涉及伦理学、生活方式新闻学和实验设计。</w:t>
      </w:r>
    </w:p>
    <w:p w14:paraId="673E35FB" w14:textId="77777777" w:rsidR="00CC3AFB" w:rsidRDefault="00CC3AFB" w:rsidP="00CC3AFB">
      <w:pPr>
        <w:spacing w:line="360" w:lineRule="auto"/>
        <w:rPr>
          <w:rFonts w:asciiTheme="minorEastAsia" w:hAnsiTheme="minorEastAsia"/>
          <w:b/>
          <w:sz w:val="24"/>
          <w:szCs w:val="24"/>
        </w:rPr>
      </w:pPr>
    </w:p>
    <w:p w14:paraId="6E3C253E" w14:textId="77777777" w:rsidR="00B973EE" w:rsidRDefault="00B973EE" w:rsidP="00CC3AFB">
      <w:pPr>
        <w:spacing w:line="360" w:lineRule="auto"/>
        <w:rPr>
          <w:rFonts w:asciiTheme="minorEastAsia" w:hAnsiTheme="minorEastAsia"/>
          <w:b/>
          <w:sz w:val="24"/>
          <w:szCs w:val="24"/>
        </w:rPr>
      </w:pPr>
    </w:p>
    <w:p w14:paraId="4EDC165B" w14:textId="77777777" w:rsidR="00B973EE" w:rsidRDefault="00B973EE" w:rsidP="00CC3AFB">
      <w:pPr>
        <w:spacing w:line="360" w:lineRule="auto"/>
        <w:rPr>
          <w:rFonts w:asciiTheme="minorEastAsia" w:hAnsiTheme="minorEastAsia"/>
          <w:b/>
          <w:sz w:val="24"/>
          <w:szCs w:val="24"/>
        </w:rPr>
      </w:pPr>
    </w:p>
    <w:p w14:paraId="354FA390" w14:textId="77777777" w:rsidR="00B973EE" w:rsidRDefault="00B973EE" w:rsidP="00CC3AFB">
      <w:pPr>
        <w:spacing w:line="360" w:lineRule="auto"/>
        <w:rPr>
          <w:rFonts w:asciiTheme="minorEastAsia" w:hAnsiTheme="minorEastAsia"/>
          <w:b/>
          <w:sz w:val="24"/>
          <w:szCs w:val="24"/>
        </w:rPr>
      </w:pPr>
    </w:p>
    <w:p w14:paraId="52EF8712" w14:textId="77777777" w:rsidR="00B973EE" w:rsidRDefault="00B973EE" w:rsidP="00CC3AFB">
      <w:pPr>
        <w:spacing w:line="360" w:lineRule="auto"/>
        <w:rPr>
          <w:rFonts w:asciiTheme="minorEastAsia" w:hAnsiTheme="minorEastAsia"/>
          <w:b/>
          <w:sz w:val="24"/>
          <w:szCs w:val="24"/>
        </w:rPr>
      </w:pPr>
    </w:p>
    <w:p w14:paraId="6AB2C803" w14:textId="77777777" w:rsidR="00B973EE" w:rsidRDefault="00B973EE" w:rsidP="00CC3AFB">
      <w:pPr>
        <w:spacing w:line="360" w:lineRule="auto"/>
        <w:rPr>
          <w:rFonts w:asciiTheme="minorEastAsia" w:hAnsiTheme="minorEastAsia"/>
          <w:b/>
          <w:sz w:val="24"/>
          <w:szCs w:val="24"/>
        </w:rPr>
      </w:pPr>
    </w:p>
    <w:p w14:paraId="6A3C1C1B" w14:textId="77777777" w:rsidR="00B973EE" w:rsidRDefault="00B973EE" w:rsidP="00CC3AFB">
      <w:pPr>
        <w:spacing w:line="360" w:lineRule="auto"/>
        <w:rPr>
          <w:rFonts w:asciiTheme="minorEastAsia" w:hAnsiTheme="minorEastAsia"/>
          <w:b/>
          <w:sz w:val="24"/>
          <w:szCs w:val="24"/>
        </w:rPr>
      </w:pPr>
    </w:p>
    <w:p w14:paraId="22EDBEE8" w14:textId="77777777" w:rsidR="00B973EE" w:rsidRDefault="00B973EE" w:rsidP="00CC3AFB">
      <w:pPr>
        <w:spacing w:line="360" w:lineRule="auto"/>
        <w:rPr>
          <w:rFonts w:asciiTheme="minorEastAsia" w:hAnsiTheme="minorEastAsia"/>
          <w:b/>
          <w:sz w:val="24"/>
          <w:szCs w:val="24"/>
        </w:rPr>
      </w:pPr>
    </w:p>
    <w:p w14:paraId="3D01F621" w14:textId="77777777" w:rsidR="00B973EE" w:rsidRDefault="00B973EE" w:rsidP="00CC3AFB">
      <w:pPr>
        <w:spacing w:line="360" w:lineRule="auto"/>
        <w:rPr>
          <w:rFonts w:asciiTheme="minorEastAsia" w:hAnsiTheme="minorEastAsia"/>
          <w:b/>
          <w:sz w:val="24"/>
          <w:szCs w:val="24"/>
        </w:rPr>
      </w:pPr>
    </w:p>
    <w:p w14:paraId="772A047B" w14:textId="77777777" w:rsidR="00B973EE" w:rsidRDefault="00B973EE" w:rsidP="00CC3AFB">
      <w:pPr>
        <w:spacing w:line="360" w:lineRule="auto"/>
        <w:rPr>
          <w:rFonts w:asciiTheme="minorEastAsia" w:hAnsiTheme="minorEastAsia"/>
          <w:b/>
          <w:sz w:val="24"/>
          <w:szCs w:val="24"/>
        </w:rPr>
      </w:pPr>
    </w:p>
    <w:p w14:paraId="2CCE5F07" w14:textId="77777777" w:rsidR="00B973EE" w:rsidRDefault="00B973EE" w:rsidP="00CC3AFB">
      <w:pPr>
        <w:spacing w:line="360" w:lineRule="auto"/>
        <w:rPr>
          <w:rFonts w:asciiTheme="minorEastAsia" w:hAnsiTheme="minorEastAsia"/>
          <w:b/>
          <w:sz w:val="24"/>
          <w:szCs w:val="24"/>
        </w:rPr>
      </w:pPr>
    </w:p>
    <w:p w14:paraId="6ACB0285" w14:textId="77777777" w:rsidR="00B973EE" w:rsidRDefault="00B973EE" w:rsidP="00CC3AFB">
      <w:pPr>
        <w:spacing w:line="360" w:lineRule="auto"/>
        <w:rPr>
          <w:rFonts w:asciiTheme="minorEastAsia" w:hAnsiTheme="minorEastAsia"/>
          <w:b/>
          <w:sz w:val="24"/>
          <w:szCs w:val="24"/>
        </w:rPr>
      </w:pPr>
    </w:p>
    <w:p w14:paraId="108EF08C" w14:textId="77777777" w:rsidR="00B973EE" w:rsidRDefault="00B973EE" w:rsidP="00CC3AFB">
      <w:pPr>
        <w:spacing w:line="360" w:lineRule="auto"/>
        <w:rPr>
          <w:rFonts w:asciiTheme="minorEastAsia" w:hAnsiTheme="minorEastAsia"/>
          <w:b/>
          <w:sz w:val="24"/>
          <w:szCs w:val="24"/>
        </w:rPr>
      </w:pPr>
    </w:p>
    <w:p w14:paraId="4B634456" w14:textId="77777777" w:rsidR="00A07F6E" w:rsidRDefault="00A07F6E" w:rsidP="00A63A16">
      <w:pPr>
        <w:spacing w:line="360" w:lineRule="auto"/>
        <w:rPr>
          <w:rFonts w:asciiTheme="minorEastAsia" w:hAnsiTheme="minorEastAsia"/>
          <w:b/>
          <w:sz w:val="24"/>
          <w:szCs w:val="24"/>
        </w:rPr>
      </w:pPr>
    </w:p>
    <w:p w14:paraId="4D3306A2" w14:textId="7A78C6B3" w:rsidR="00304ECA" w:rsidRPr="001520E3" w:rsidRDefault="001520E3" w:rsidP="004F1DAE">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第一</w:t>
      </w:r>
      <w:r>
        <w:rPr>
          <w:rFonts w:asciiTheme="minorEastAsia" w:hAnsiTheme="minorEastAsia" w:hint="eastAsia"/>
          <w:b/>
          <w:sz w:val="24"/>
          <w:szCs w:val="24"/>
        </w:rPr>
        <w:t xml:space="preserve">篇 </w:t>
      </w:r>
      <w:r w:rsidR="009508F0" w:rsidRPr="001520E3">
        <w:rPr>
          <w:rFonts w:asciiTheme="minorEastAsia" w:hAnsiTheme="minorEastAsia" w:hint="eastAsia"/>
          <w:b/>
          <w:sz w:val="24"/>
          <w:szCs w:val="24"/>
        </w:rPr>
        <w:t>发现因果关系</w:t>
      </w:r>
    </w:p>
    <w:p w14:paraId="4A324AB3" w14:textId="77777777" w:rsidR="001520E3" w:rsidRDefault="001520E3" w:rsidP="004F1DAE">
      <w:pPr>
        <w:spacing w:line="360" w:lineRule="auto"/>
      </w:pPr>
    </w:p>
    <w:p w14:paraId="6E2C7967" w14:textId="77777777" w:rsidR="004F1DAE" w:rsidRPr="00624DDC" w:rsidRDefault="004F1DAE" w:rsidP="00D5798E">
      <w:pPr>
        <w:spacing w:line="360" w:lineRule="auto"/>
        <w:ind w:left="840" w:firstLine="420"/>
        <w:rPr>
          <w:rFonts w:ascii="Kaiti TC" w:eastAsia="Kaiti TC" w:hAnsi="Kaiti TC" w:cs="Kailasa"/>
          <w:i/>
          <w:iCs/>
          <w:sz w:val="24"/>
          <w:szCs w:val="24"/>
        </w:rPr>
      </w:pPr>
      <w:r w:rsidRPr="00624DDC">
        <w:rPr>
          <w:rFonts w:ascii="Kaiti TC" w:eastAsia="Kaiti TC" w:hAnsi="Kaiti TC" w:cs="Kailasa"/>
          <w:i/>
          <w:iCs/>
          <w:sz w:val="24"/>
          <w:szCs w:val="24"/>
        </w:rPr>
        <w:t>生活是对因果关系的永久教诲。</w:t>
      </w:r>
    </w:p>
    <w:p w14:paraId="36B2322C" w14:textId="2973F643" w:rsidR="003A00AF" w:rsidRDefault="00572A4C" w:rsidP="009B186C">
      <w:pPr>
        <w:spacing w:line="360" w:lineRule="auto"/>
        <w:ind w:firstLine="420"/>
        <w:jc w:val="center"/>
        <w:rPr>
          <w:rFonts w:ascii="Kaiti TC" w:eastAsia="Kaiti TC" w:hAnsi="Kaiti TC" w:cs="Kailasa"/>
          <w:i/>
          <w:iCs/>
          <w:sz w:val="24"/>
          <w:szCs w:val="24"/>
        </w:rPr>
      </w:pPr>
      <w:r>
        <w:rPr>
          <w:rFonts w:ascii="Kaiti TC" w:eastAsia="Kaiti TC" w:hAnsi="Kaiti TC" w:cs="Times New Roman"/>
          <w:i/>
          <w:iCs/>
          <w:sz w:val="24"/>
          <w:szCs w:val="24"/>
        </w:rPr>
        <w:t xml:space="preserve">                     </w:t>
      </w:r>
      <w:r w:rsidR="00626743">
        <w:rPr>
          <w:rFonts w:ascii="Kaiti TC" w:eastAsia="Kaiti TC" w:hAnsi="Kaiti TC" w:cs="Times New Roman"/>
          <w:i/>
          <w:iCs/>
          <w:sz w:val="24"/>
          <w:szCs w:val="24"/>
        </w:rPr>
        <w:t xml:space="preserve"> </w:t>
      </w:r>
      <w:r w:rsidR="004F1DAE" w:rsidRPr="00624DDC">
        <w:rPr>
          <w:rFonts w:ascii="Kaiti TC" w:eastAsia="Kaiti TC" w:hAnsi="Kaiti TC" w:cs="Times New Roman"/>
          <w:i/>
          <w:iCs/>
          <w:sz w:val="24"/>
          <w:szCs w:val="24"/>
        </w:rPr>
        <w:t>——</w:t>
      </w:r>
      <w:r w:rsidR="004F1DAE" w:rsidRPr="00624DDC">
        <w:rPr>
          <w:rFonts w:ascii="Kaiti TC" w:eastAsia="Kaiti TC" w:hAnsi="Kaiti TC" w:cs="Kailasa"/>
          <w:i/>
          <w:iCs/>
          <w:sz w:val="24"/>
          <w:szCs w:val="24"/>
        </w:rPr>
        <w:t>拉尔夫</w:t>
      </w:r>
      <w:r w:rsidR="004F1DAE" w:rsidRPr="00624DDC">
        <w:rPr>
          <w:rFonts w:ascii="Kaiti TC" w:eastAsia="Kaiti TC" w:hAnsi="Kaiti TC" w:cs="Cambria"/>
          <w:i/>
          <w:iCs/>
          <w:sz w:val="24"/>
          <w:szCs w:val="24"/>
        </w:rPr>
        <w:t>·</w:t>
      </w:r>
      <w:r w:rsidR="004F1DAE" w:rsidRPr="00624DDC">
        <w:rPr>
          <w:rFonts w:ascii="Kaiti TC" w:eastAsia="Kaiti TC" w:hAnsi="Kaiti TC" w:cs="Kailasa"/>
          <w:i/>
          <w:iCs/>
          <w:sz w:val="24"/>
          <w:szCs w:val="24"/>
        </w:rPr>
        <w:t>瓦尔多</w:t>
      </w:r>
      <w:r w:rsidR="004F1DAE" w:rsidRPr="00624DDC">
        <w:rPr>
          <w:rFonts w:ascii="Kaiti TC" w:eastAsia="Kaiti TC" w:hAnsi="Kaiti TC" w:cs="Cambria"/>
          <w:i/>
          <w:iCs/>
          <w:sz w:val="24"/>
          <w:szCs w:val="24"/>
        </w:rPr>
        <w:t>·</w:t>
      </w:r>
      <w:r w:rsidR="004F1DAE" w:rsidRPr="00624DDC">
        <w:rPr>
          <w:rFonts w:ascii="Kaiti TC" w:eastAsia="Kaiti TC" w:hAnsi="Kaiti TC" w:cs="Kailasa"/>
          <w:i/>
          <w:iCs/>
          <w:sz w:val="24"/>
          <w:szCs w:val="24"/>
        </w:rPr>
        <w:t>爱默生</w:t>
      </w:r>
      <w:r w:rsidR="00626743">
        <w:rPr>
          <w:rFonts w:ascii="Kaiti TC" w:eastAsia="Kaiti TC" w:hAnsi="Kaiti TC" w:cs="Kailasa" w:hint="eastAsia"/>
          <w:i/>
          <w:iCs/>
          <w:sz w:val="24"/>
          <w:szCs w:val="24"/>
        </w:rPr>
        <w:t>(</w:t>
      </w:r>
      <w:r w:rsidR="00626743" w:rsidRPr="00626743">
        <w:rPr>
          <w:rFonts w:ascii="Kaiti TC" w:eastAsia="Kaiti TC" w:hAnsi="Kaiti TC" w:cs="Kailasa"/>
          <w:i/>
          <w:iCs/>
          <w:sz w:val="24"/>
          <w:szCs w:val="24"/>
        </w:rPr>
        <w:t>Ralph Waldo Emerson</w:t>
      </w:r>
      <w:r w:rsidR="00626743">
        <w:rPr>
          <w:rFonts w:ascii="Kaiti TC" w:eastAsia="Kaiti TC" w:hAnsi="Kaiti TC" w:cs="Kailasa"/>
          <w:i/>
          <w:iCs/>
          <w:sz w:val="24"/>
          <w:szCs w:val="24"/>
        </w:rPr>
        <w:t>)</w:t>
      </w:r>
    </w:p>
    <w:p w14:paraId="0A84F4C9" w14:textId="77777777" w:rsidR="009B186C" w:rsidRPr="009B186C" w:rsidRDefault="009B186C" w:rsidP="009B186C">
      <w:pPr>
        <w:spacing w:line="360" w:lineRule="auto"/>
        <w:ind w:firstLine="420"/>
        <w:jc w:val="center"/>
        <w:rPr>
          <w:rFonts w:ascii="Kaiti TC" w:eastAsia="Kaiti TC" w:hAnsi="Kaiti TC" w:cs="Kailasa"/>
          <w:i/>
          <w:iCs/>
          <w:sz w:val="24"/>
          <w:szCs w:val="24"/>
        </w:rPr>
      </w:pPr>
    </w:p>
    <w:tbl>
      <w:tblPr>
        <w:tblStyle w:val="TableGrid"/>
        <w:tblW w:w="0" w:type="auto"/>
        <w:tblInd w:w="720" w:type="dxa"/>
        <w:tblLook w:val="04A0" w:firstRow="1" w:lastRow="0" w:firstColumn="1" w:lastColumn="0" w:noHBand="0" w:noVBand="1"/>
      </w:tblPr>
      <w:tblGrid>
        <w:gridCol w:w="7576"/>
      </w:tblGrid>
      <w:tr w:rsidR="003A00AF" w14:paraId="3E899300" w14:textId="77777777" w:rsidTr="00DA29A6">
        <w:tc>
          <w:tcPr>
            <w:tcW w:w="8522" w:type="dxa"/>
            <w:tcBorders>
              <w:top w:val="single" w:sz="4" w:space="0" w:color="auto"/>
              <w:left w:val="single" w:sz="4" w:space="0" w:color="auto"/>
              <w:bottom w:val="single" w:sz="4" w:space="0" w:color="auto"/>
              <w:right w:val="single" w:sz="4" w:space="0" w:color="auto"/>
            </w:tcBorders>
          </w:tcPr>
          <w:p w14:paraId="06807475" w14:textId="77777777" w:rsidR="003A00AF" w:rsidRDefault="003A00AF" w:rsidP="003A00AF">
            <w:pPr>
              <w:spacing w:line="360" w:lineRule="auto"/>
              <w:jc w:val="center"/>
              <w:rPr>
                <w:rFonts w:asciiTheme="minorEastAsia" w:hAnsiTheme="minorEastAsia"/>
                <w:b/>
                <w:sz w:val="24"/>
                <w:szCs w:val="24"/>
              </w:rPr>
            </w:pPr>
            <w:r w:rsidRPr="002640E8">
              <w:rPr>
                <w:rFonts w:asciiTheme="minorEastAsia" w:hAnsiTheme="minorEastAsia" w:hint="eastAsia"/>
                <w:b/>
                <w:sz w:val="24"/>
                <w:szCs w:val="24"/>
              </w:rPr>
              <w:t>学习目标</w:t>
            </w:r>
          </w:p>
          <w:p w14:paraId="463C6EFC" w14:textId="77777777" w:rsidR="003E597C" w:rsidRPr="003E597C" w:rsidRDefault="003E597C" w:rsidP="003E597C">
            <w:pPr>
              <w:pStyle w:val="ListParagraph"/>
              <w:numPr>
                <w:ilvl w:val="0"/>
                <w:numId w:val="5"/>
              </w:numPr>
              <w:spacing w:line="360" w:lineRule="auto"/>
              <w:ind w:firstLineChars="0"/>
              <w:jc w:val="left"/>
              <w:rPr>
                <w:rFonts w:asciiTheme="minorEastAsia" w:hAnsiTheme="minorEastAsia"/>
                <w:b/>
                <w:sz w:val="24"/>
                <w:szCs w:val="24"/>
              </w:rPr>
            </w:pPr>
            <w:r w:rsidRPr="003E597C">
              <w:rPr>
                <w:rFonts w:asciiTheme="minorEastAsia" w:hAnsiTheme="minorEastAsia" w:hint="eastAsia"/>
                <w:b/>
                <w:sz w:val="24"/>
                <w:szCs w:val="24"/>
              </w:rPr>
              <w:t>解释因果关系在实验中是如何起作用的。</w:t>
            </w:r>
          </w:p>
          <w:p w14:paraId="177AA166" w14:textId="77777777" w:rsidR="003E597C" w:rsidRPr="003E597C" w:rsidRDefault="003E597C" w:rsidP="003E597C">
            <w:pPr>
              <w:pStyle w:val="ListParagraph"/>
              <w:numPr>
                <w:ilvl w:val="0"/>
                <w:numId w:val="5"/>
              </w:numPr>
              <w:spacing w:line="360" w:lineRule="auto"/>
              <w:ind w:firstLineChars="0"/>
              <w:jc w:val="left"/>
              <w:rPr>
                <w:rFonts w:asciiTheme="minorEastAsia" w:hAnsiTheme="minorEastAsia"/>
                <w:b/>
                <w:sz w:val="24"/>
                <w:szCs w:val="24"/>
              </w:rPr>
            </w:pPr>
            <w:r w:rsidRPr="003E597C">
              <w:rPr>
                <w:rFonts w:asciiTheme="minorEastAsia" w:hAnsiTheme="minorEastAsia" w:hint="eastAsia"/>
                <w:b/>
                <w:sz w:val="24"/>
                <w:szCs w:val="24"/>
              </w:rPr>
              <w:t>比较实验方法与其他方法的优势。</w:t>
            </w:r>
          </w:p>
          <w:p w14:paraId="568E9674" w14:textId="77777777" w:rsidR="003E597C" w:rsidRPr="003E597C" w:rsidRDefault="003E597C" w:rsidP="003E597C">
            <w:pPr>
              <w:pStyle w:val="ListParagraph"/>
              <w:numPr>
                <w:ilvl w:val="0"/>
                <w:numId w:val="5"/>
              </w:numPr>
              <w:spacing w:line="360" w:lineRule="auto"/>
              <w:ind w:firstLineChars="0"/>
              <w:jc w:val="left"/>
              <w:rPr>
                <w:rFonts w:asciiTheme="minorEastAsia" w:hAnsiTheme="minorEastAsia"/>
                <w:b/>
                <w:sz w:val="24"/>
                <w:szCs w:val="24"/>
              </w:rPr>
            </w:pPr>
            <w:r w:rsidRPr="003E597C">
              <w:rPr>
                <w:rFonts w:asciiTheme="minorEastAsia" w:hAnsiTheme="minorEastAsia" w:hint="eastAsia"/>
                <w:b/>
                <w:sz w:val="24"/>
                <w:szCs w:val="24"/>
              </w:rPr>
              <w:t>确定实验的三个基本标准。</w:t>
            </w:r>
          </w:p>
          <w:p w14:paraId="372EB629" w14:textId="77777777" w:rsidR="003E597C" w:rsidRPr="003E597C" w:rsidRDefault="003E597C" w:rsidP="003E597C">
            <w:pPr>
              <w:pStyle w:val="ListParagraph"/>
              <w:numPr>
                <w:ilvl w:val="0"/>
                <w:numId w:val="5"/>
              </w:numPr>
              <w:spacing w:line="360" w:lineRule="auto"/>
              <w:ind w:firstLineChars="0"/>
              <w:jc w:val="left"/>
              <w:rPr>
                <w:rFonts w:asciiTheme="minorEastAsia" w:hAnsiTheme="minorEastAsia"/>
                <w:b/>
                <w:sz w:val="24"/>
                <w:szCs w:val="24"/>
              </w:rPr>
            </w:pPr>
            <w:r w:rsidRPr="003E597C">
              <w:rPr>
                <w:rFonts w:asciiTheme="minorEastAsia" w:hAnsiTheme="minorEastAsia" w:hint="eastAsia"/>
                <w:b/>
                <w:sz w:val="24"/>
                <w:szCs w:val="24"/>
              </w:rPr>
              <w:t>描述变异性、混杂因素、对照组和分组的要素。</w:t>
            </w:r>
          </w:p>
          <w:p w14:paraId="201E1EA0" w14:textId="160F0A74" w:rsidR="003A00AF" w:rsidRDefault="003E597C" w:rsidP="003E597C">
            <w:pPr>
              <w:pStyle w:val="ListParagraph"/>
              <w:numPr>
                <w:ilvl w:val="0"/>
                <w:numId w:val="5"/>
              </w:numPr>
              <w:spacing w:line="360" w:lineRule="auto"/>
              <w:ind w:firstLineChars="0"/>
              <w:jc w:val="left"/>
              <w:rPr>
                <w:rFonts w:asciiTheme="minorEastAsia" w:hAnsiTheme="minorEastAsia"/>
                <w:b/>
                <w:sz w:val="24"/>
                <w:szCs w:val="24"/>
              </w:rPr>
            </w:pPr>
            <w:r w:rsidRPr="003E597C">
              <w:rPr>
                <w:rFonts w:asciiTheme="minorEastAsia" w:hAnsiTheme="minorEastAsia" w:hint="eastAsia"/>
                <w:b/>
                <w:sz w:val="24"/>
                <w:szCs w:val="24"/>
              </w:rPr>
              <w:t>制定一个问题陈述，并回答一个关于你自己研究的“那又怎样”的问题。</w:t>
            </w:r>
          </w:p>
        </w:tc>
      </w:tr>
    </w:tbl>
    <w:p w14:paraId="3D1C3DA4" w14:textId="77777777" w:rsidR="002640E8" w:rsidRDefault="002640E8" w:rsidP="004F1DAE">
      <w:pPr>
        <w:spacing w:line="360" w:lineRule="auto"/>
        <w:jc w:val="center"/>
        <w:rPr>
          <w:rFonts w:asciiTheme="minorEastAsia" w:hAnsiTheme="minorEastAsia"/>
          <w:bCs/>
          <w:sz w:val="24"/>
          <w:szCs w:val="24"/>
        </w:rPr>
      </w:pPr>
    </w:p>
    <w:p w14:paraId="52E43328" w14:textId="11A2DD61" w:rsidR="00304ECA" w:rsidRDefault="009B6C25" w:rsidP="009B6C25">
      <w:pPr>
        <w:spacing w:line="360" w:lineRule="auto"/>
        <w:ind w:firstLine="420"/>
        <w:jc w:val="left"/>
        <w:rPr>
          <w:rFonts w:asciiTheme="minorEastAsia" w:hAnsiTheme="minorEastAsia"/>
          <w:bCs/>
          <w:sz w:val="24"/>
          <w:szCs w:val="24"/>
        </w:rPr>
      </w:pPr>
      <w:r w:rsidRPr="009B6C25">
        <w:rPr>
          <w:rFonts w:asciiTheme="minorEastAsia" w:hAnsiTheme="minorEastAsia" w:hint="eastAsia"/>
          <w:bCs/>
          <w:sz w:val="24"/>
          <w:szCs w:val="24"/>
        </w:rPr>
        <w:t>这本书是关于实验的，其范围差别很大。实验是在精心控制的条件下进行的一种对某个假设或原理的科学测试，旨在确定或发现某种未知的事物。实验提供了关于事物之间关系的洞察，其中一个事物的变化导致另一个事物发生变化。我们在日常生活中都做过不知不觉的非正式实验，正如拉尔夫·瓦尔多·爱默生的开头引语所示。例如，如果你在食谱中改变某种成分的量，味道会更好吗？如果你喝低热量的啤酒，你会减肥吗？只要你一次只改变一种成分，或者不增加锻炼量或吃低热量的一切，你可能会认为是那个成分或者低热量啤酒导致了味道的不同或者你的减肥。</w:t>
      </w:r>
    </w:p>
    <w:p w14:paraId="3A28C2D8" w14:textId="77777777" w:rsidR="00253D93" w:rsidRDefault="00253D93" w:rsidP="00253D93">
      <w:pPr>
        <w:spacing w:line="360" w:lineRule="auto"/>
        <w:jc w:val="left"/>
        <w:rPr>
          <w:rFonts w:asciiTheme="minorEastAsia" w:hAnsiTheme="minorEastAsia"/>
          <w:bCs/>
          <w:sz w:val="24"/>
          <w:szCs w:val="24"/>
        </w:rPr>
      </w:pPr>
    </w:p>
    <w:p w14:paraId="2D13B4C6" w14:textId="7C2F0520" w:rsidR="00253D93" w:rsidRDefault="00253D93" w:rsidP="00253D93">
      <w:pPr>
        <w:spacing w:line="360" w:lineRule="auto"/>
        <w:jc w:val="left"/>
        <w:rPr>
          <w:rFonts w:asciiTheme="minorEastAsia" w:hAnsiTheme="minorEastAsia"/>
          <w:b/>
          <w:sz w:val="24"/>
          <w:szCs w:val="24"/>
        </w:rPr>
      </w:pPr>
      <w:r w:rsidRPr="00253D93">
        <w:rPr>
          <w:rFonts w:asciiTheme="minorEastAsia" w:hAnsiTheme="minorEastAsia" w:hint="eastAsia"/>
          <w:b/>
          <w:sz w:val="24"/>
          <w:szCs w:val="24"/>
        </w:rPr>
        <w:t>因果关系</w:t>
      </w:r>
    </w:p>
    <w:p w14:paraId="7B32DB4F" w14:textId="77656E3A" w:rsidR="00E15104" w:rsidRPr="00E15104" w:rsidRDefault="00E15104" w:rsidP="00E15104">
      <w:pPr>
        <w:spacing w:line="360" w:lineRule="auto"/>
        <w:ind w:firstLine="420"/>
        <w:jc w:val="left"/>
        <w:rPr>
          <w:rFonts w:asciiTheme="minorEastAsia" w:hAnsiTheme="minorEastAsia"/>
          <w:bCs/>
          <w:sz w:val="24"/>
          <w:szCs w:val="24"/>
        </w:rPr>
      </w:pPr>
      <w:r w:rsidRPr="00E15104">
        <w:rPr>
          <w:rFonts w:asciiTheme="minorEastAsia" w:hAnsiTheme="minorEastAsia" w:hint="eastAsia"/>
          <w:bCs/>
          <w:sz w:val="24"/>
          <w:szCs w:val="24"/>
        </w:rPr>
        <w:lastRenderedPageBreak/>
        <w:t>这些日常实验的例子说明了因果关系的概念。在前面的例子中，更美味的千层面或减肥是效果。"原因"是对这些事情发生的解释——更多大蒜使千层面的味道更好，低热量啤酒帮助你减肥。我们在日常语言中使用"原因"这个词，比如"死因"或"事故原因"。在实验中，这个意思没有不同，但你也会看到使用因果性或因果关系这些术语。</w:t>
      </w:r>
    </w:p>
    <w:p w14:paraId="4EAA3FD5" w14:textId="0942954B" w:rsidR="00E15104" w:rsidRPr="00E15104" w:rsidRDefault="00E15104" w:rsidP="00E15104">
      <w:pPr>
        <w:spacing w:line="360" w:lineRule="auto"/>
        <w:ind w:firstLine="420"/>
        <w:jc w:val="left"/>
        <w:rPr>
          <w:rFonts w:asciiTheme="minorEastAsia" w:hAnsiTheme="minorEastAsia"/>
          <w:bCs/>
          <w:sz w:val="24"/>
          <w:szCs w:val="24"/>
        </w:rPr>
      </w:pPr>
      <w:r w:rsidRPr="00E15104">
        <w:rPr>
          <w:rFonts w:asciiTheme="minorEastAsia" w:hAnsiTheme="minorEastAsia" w:hint="eastAsia"/>
          <w:bCs/>
          <w:sz w:val="24"/>
          <w:szCs w:val="24"/>
        </w:rPr>
        <w:t>当然，对于本书的目的，我们更关注系统性实验，而不是所描述的简单的日常实验。在医学中，这些被称为临床试验或随机临床试验（RCTs；有关RCTs的更多信息，请参见“More About”框1.1）。在网页设计和市场研究中，它们也可能被称为A/B测试。这些领域的术语与社会科学中的实验有所不同，但目标是相同的——找出对特定问题最有效的治疗（或原因）。在医学中，问题是疾病或疾病，效果是治愈或改善。在社会科学中，我们寻求解决的问题可以是促进品牌意识的电视广告、教授唐氏综合症学生的策略，或者帮助会计师更加诚实的干预措施。</w:t>
      </w:r>
    </w:p>
    <w:p w14:paraId="745FBF38" w14:textId="77777777" w:rsidR="00E15104" w:rsidRPr="00E15104" w:rsidRDefault="00E15104" w:rsidP="00E15104">
      <w:pPr>
        <w:spacing w:line="360" w:lineRule="auto"/>
        <w:ind w:firstLine="420"/>
        <w:jc w:val="left"/>
        <w:rPr>
          <w:rFonts w:asciiTheme="minorEastAsia" w:hAnsiTheme="minorEastAsia"/>
          <w:bCs/>
          <w:sz w:val="24"/>
          <w:szCs w:val="24"/>
        </w:rPr>
      </w:pPr>
      <w:r w:rsidRPr="00E15104">
        <w:rPr>
          <w:rFonts w:asciiTheme="minorEastAsia" w:hAnsiTheme="minorEastAsia" w:hint="eastAsia"/>
          <w:bCs/>
          <w:sz w:val="24"/>
          <w:szCs w:val="24"/>
        </w:rPr>
        <w:t>为了实现这一点，社会科学家使用实验作为“证明的基本语言”。通过展示在保持其他条件不变的情况下改变某个因素时会发生什么，实验为我们提供了因果关系的证据。通过这种方式，我们更有把握认定发生改变的因素是导致我们观察到的结果或效果的原因。</w:t>
      </w:r>
    </w:p>
    <w:p w14:paraId="3BD83A2C" w14:textId="2C59F55A" w:rsidR="00E15104" w:rsidRPr="00E15104" w:rsidRDefault="00E15104" w:rsidP="00E15104">
      <w:pPr>
        <w:spacing w:line="360" w:lineRule="auto"/>
        <w:ind w:firstLine="420"/>
        <w:jc w:val="left"/>
        <w:rPr>
          <w:rFonts w:asciiTheme="minorEastAsia" w:hAnsiTheme="minorEastAsia"/>
          <w:bCs/>
          <w:sz w:val="24"/>
          <w:szCs w:val="24"/>
        </w:rPr>
      </w:pPr>
      <w:r w:rsidRPr="00E15104">
        <w:rPr>
          <w:rFonts w:asciiTheme="minorEastAsia" w:hAnsiTheme="minorEastAsia" w:hint="eastAsia"/>
          <w:bCs/>
          <w:sz w:val="24"/>
          <w:szCs w:val="24"/>
        </w:rPr>
        <w:t>在医学领域，实验是最常见的研究类型，但在社会科学领域，实验可能是最少被使用的方法之一。在传播学期刊中，大约有12%的研究采用实验设计。在国际关系领域，这个比例可能低至4%。在特殊教育领域，实验被提倡作为对呼吁提高证据为基础的专业的质量和严谨性的回应。在政治学等领域，实验的应用也在稳步增长。随着社会科学领域对这种方法的好处逐渐被认识到、数据分析软件的易用性提高以及技术使得受试者更加廉价和容易招募，实验的使用只会增加。因此，掌握如何进行有效的实验变得更加重要。已经有许多文章讨论了在学术界和专业领域中对实验的增加使用，例如政治学和信息系统学科。其他文章讨论了在实验方法方面创建有组织的课程的日益重要性。有些人甚至</w:t>
      </w:r>
      <w:r w:rsidRPr="00E15104">
        <w:rPr>
          <w:rFonts w:asciiTheme="minorEastAsia" w:hAnsiTheme="minorEastAsia" w:hint="eastAsia"/>
          <w:bCs/>
          <w:sz w:val="24"/>
          <w:szCs w:val="24"/>
        </w:rPr>
        <w:lastRenderedPageBreak/>
        <w:t>认为实验是他们学科中最重要的方法。实验对于使用以证据为基础的实践的领域非常关键，比如社会工作和教育领域，其中随机临床试验被视为黄金标准。</w:t>
      </w:r>
    </w:p>
    <w:p w14:paraId="5C7147AB" w14:textId="77777777" w:rsidR="00304ECA" w:rsidRDefault="00304ECA" w:rsidP="009B6C25">
      <w:pPr>
        <w:spacing w:line="360" w:lineRule="auto"/>
        <w:jc w:val="left"/>
        <w:rPr>
          <w:rFonts w:asciiTheme="minorEastAsia" w:hAnsiTheme="minorEastAsia"/>
          <w:bCs/>
          <w:sz w:val="24"/>
          <w:szCs w:val="24"/>
        </w:rPr>
      </w:pPr>
    </w:p>
    <w:tbl>
      <w:tblPr>
        <w:tblStyle w:val="TableGrid"/>
        <w:tblW w:w="0" w:type="auto"/>
        <w:tblLook w:val="04A0" w:firstRow="1" w:lastRow="0" w:firstColumn="1" w:lastColumn="0" w:noHBand="0" w:noVBand="1"/>
      </w:tblPr>
      <w:tblGrid>
        <w:gridCol w:w="8296"/>
      </w:tblGrid>
      <w:tr w:rsidR="003C0DB9" w14:paraId="2071FC83" w14:textId="77777777" w:rsidTr="003C0DB9">
        <w:tc>
          <w:tcPr>
            <w:tcW w:w="8522" w:type="dxa"/>
          </w:tcPr>
          <w:p w14:paraId="707E8909" w14:textId="77777777" w:rsidR="003C0DB9" w:rsidRPr="0064542C" w:rsidRDefault="00B31AD3" w:rsidP="0064542C">
            <w:pPr>
              <w:jc w:val="left"/>
              <w:rPr>
                <w:rFonts w:asciiTheme="minorEastAsia" w:hAnsiTheme="minorEastAsia"/>
                <w:b/>
                <w:sz w:val="18"/>
                <w:szCs w:val="18"/>
              </w:rPr>
            </w:pPr>
            <w:r w:rsidRPr="0064542C">
              <w:rPr>
                <w:rFonts w:asciiTheme="minorEastAsia" w:hAnsiTheme="minorEastAsia" w:hint="eastAsia"/>
                <w:b/>
                <w:sz w:val="18"/>
                <w:szCs w:val="18"/>
              </w:rPr>
              <w:t xml:space="preserve">内容延展 </w:t>
            </w:r>
            <w:r w:rsidR="003C0DB9" w:rsidRPr="0064542C">
              <w:rPr>
                <w:rFonts w:asciiTheme="minorEastAsia" w:hAnsiTheme="minorEastAsia" w:hint="eastAsia"/>
                <w:b/>
                <w:sz w:val="18"/>
                <w:szCs w:val="18"/>
              </w:rPr>
              <w:t>1</w:t>
            </w:r>
            <w:r w:rsidR="003C0DB9" w:rsidRPr="0064542C">
              <w:rPr>
                <w:rFonts w:asciiTheme="minorEastAsia" w:hAnsiTheme="minorEastAsia"/>
                <w:b/>
                <w:sz w:val="18"/>
                <w:szCs w:val="18"/>
              </w:rPr>
              <w:t>.1</w:t>
            </w:r>
          </w:p>
          <w:p w14:paraId="2397D998" w14:textId="15009F67" w:rsidR="00763C2A" w:rsidRPr="0064542C" w:rsidRDefault="00763C2A" w:rsidP="0064542C">
            <w:pPr>
              <w:jc w:val="left"/>
              <w:rPr>
                <w:rFonts w:asciiTheme="minorEastAsia" w:hAnsiTheme="minorEastAsia"/>
                <w:b/>
                <w:sz w:val="18"/>
                <w:szCs w:val="18"/>
              </w:rPr>
            </w:pPr>
            <w:r w:rsidRPr="0064542C">
              <w:rPr>
                <w:rFonts w:asciiTheme="minorEastAsia" w:hAnsiTheme="minorEastAsia" w:hint="eastAsia"/>
                <w:b/>
                <w:sz w:val="18"/>
                <w:szCs w:val="18"/>
              </w:rPr>
              <w:t>随机对照试验</w:t>
            </w:r>
          </w:p>
          <w:p w14:paraId="315B5CE7" w14:textId="60015853" w:rsidR="00763C2A" w:rsidRPr="0064542C" w:rsidRDefault="00304E58" w:rsidP="0064542C">
            <w:pPr>
              <w:jc w:val="left"/>
              <w:rPr>
                <w:rFonts w:asciiTheme="minorEastAsia" w:hAnsiTheme="minorEastAsia"/>
                <w:bCs/>
                <w:sz w:val="18"/>
                <w:szCs w:val="18"/>
              </w:rPr>
            </w:pPr>
            <w:r w:rsidRPr="0064542C">
              <w:rPr>
                <w:rFonts w:asciiTheme="minorEastAsia" w:hAnsiTheme="minorEastAsia" w:hint="eastAsia"/>
                <w:bCs/>
                <w:sz w:val="18"/>
                <w:szCs w:val="18"/>
              </w:rPr>
              <w:t xml:space="preserve"> </w:t>
            </w:r>
            <w:r w:rsidRPr="0064542C">
              <w:rPr>
                <w:rFonts w:asciiTheme="minorEastAsia" w:hAnsiTheme="minorEastAsia"/>
                <w:bCs/>
                <w:sz w:val="18"/>
                <w:szCs w:val="18"/>
              </w:rPr>
              <w:t xml:space="preserve">   </w:t>
            </w:r>
            <w:r w:rsidR="00763C2A" w:rsidRPr="0064542C">
              <w:rPr>
                <w:rFonts w:asciiTheme="minorEastAsia" w:hAnsiTheme="minorEastAsia" w:hint="eastAsia"/>
                <w:bCs/>
                <w:sz w:val="18"/>
                <w:szCs w:val="18"/>
              </w:rPr>
              <w:t>随机对照试验（Randomized Clinical Trials，简称RCTs）基本上与真实实验相同，其中参与者被随机分配（R代表随机）到治疗组或对照组，并接受一个或多个实验性的程序或药物。它们也被称为随机对照试验（Randomized Controlled Trials），纯粹的语言学家使用“controlled”来指代包括对照组的研究，其中被试接受安慰剂或无治疗。当使用临床一词时，可能有或没有对照组。可以推测，临床的使用是因为这些研究是在医疗患者或其他临床环境中进行的。试验一词是因为所研究的治疗或药物正在尝试中，也就是说，它尚未获得广泛使用的批准，而该研究将确定其是否安全有效。</w:t>
            </w:r>
          </w:p>
          <w:p w14:paraId="5ED05A1D" w14:textId="64BE2F9D" w:rsidR="00763C2A" w:rsidRPr="0064542C" w:rsidRDefault="00304E58" w:rsidP="0064542C">
            <w:pPr>
              <w:jc w:val="left"/>
              <w:rPr>
                <w:rFonts w:asciiTheme="minorEastAsia" w:hAnsiTheme="minorEastAsia"/>
                <w:bCs/>
                <w:sz w:val="18"/>
                <w:szCs w:val="18"/>
              </w:rPr>
            </w:pPr>
            <w:r w:rsidRPr="0064542C">
              <w:rPr>
                <w:rFonts w:asciiTheme="minorEastAsia" w:hAnsiTheme="minorEastAsia" w:hint="eastAsia"/>
                <w:bCs/>
                <w:sz w:val="18"/>
                <w:szCs w:val="18"/>
              </w:rPr>
              <w:t xml:space="preserve"> </w:t>
            </w:r>
            <w:r w:rsidRPr="0064542C">
              <w:rPr>
                <w:rFonts w:asciiTheme="minorEastAsia" w:hAnsiTheme="minorEastAsia"/>
                <w:bCs/>
                <w:sz w:val="18"/>
                <w:szCs w:val="18"/>
              </w:rPr>
              <w:t xml:space="preserve">   </w:t>
            </w:r>
            <w:r w:rsidR="00763C2A" w:rsidRPr="0064542C">
              <w:rPr>
                <w:rFonts w:asciiTheme="minorEastAsia" w:hAnsiTheme="minorEastAsia" w:hint="eastAsia"/>
                <w:bCs/>
                <w:sz w:val="18"/>
                <w:szCs w:val="18"/>
              </w:rPr>
              <w:t>随机对照试验（RCTs）被认为是医学研究的金标准，就像真实实验或实验室实验在社会科学中的地位一样。</w:t>
            </w:r>
          </w:p>
          <w:p w14:paraId="68F880CC" w14:textId="2CDA74F6" w:rsidR="00B31AD3" w:rsidRDefault="00304E58" w:rsidP="0064542C">
            <w:pPr>
              <w:jc w:val="left"/>
              <w:rPr>
                <w:rFonts w:asciiTheme="minorEastAsia" w:hAnsiTheme="minorEastAsia"/>
                <w:bCs/>
                <w:sz w:val="24"/>
                <w:szCs w:val="24"/>
              </w:rPr>
            </w:pPr>
            <w:r w:rsidRPr="0064542C">
              <w:rPr>
                <w:rFonts w:asciiTheme="minorEastAsia" w:hAnsiTheme="minorEastAsia" w:hint="eastAsia"/>
                <w:bCs/>
                <w:sz w:val="18"/>
                <w:szCs w:val="18"/>
              </w:rPr>
              <w:t xml:space="preserve"> </w:t>
            </w:r>
            <w:r w:rsidRPr="0064542C">
              <w:rPr>
                <w:rFonts w:asciiTheme="minorEastAsia" w:hAnsiTheme="minorEastAsia"/>
                <w:bCs/>
                <w:sz w:val="18"/>
                <w:szCs w:val="18"/>
              </w:rPr>
              <w:t xml:space="preserve">   </w:t>
            </w:r>
            <w:r w:rsidR="00763C2A" w:rsidRPr="0064542C">
              <w:rPr>
                <w:rFonts w:asciiTheme="minorEastAsia" w:hAnsiTheme="minorEastAsia" w:hint="eastAsia"/>
                <w:bCs/>
                <w:sz w:val="18"/>
                <w:szCs w:val="18"/>
              </w:rPr>
              <w:t>随机对照试验（RCTs）的历史可以追溯到公元前600年，当时犹太人丹尼尔比较了巴比伦王室的饮食和素食饮食。还有人将RCT的起源归功于詹姆斯·林德（James Lind），他在1747年进行了治疗坏血病的实验，这些实验在第2章中有描述。通常认为，第一次现代RCT是在1948年对链霉素对结核病的疗效进行的测试。该研究首先解释了结核病的临床试验缺乏适当的对照，导致对黄金作为治疗手段的夸大宣称。该研究提供了对方法的“完整描述”，因为规划如此严格的试验存在困难，其他人可以复制该研究。</w:t>
            </w:r>
          </w:p>
        </w:tc>
      </w:tr>
    </w:tbl>
    <w:p w14:paraId="7B36303B" w14:textId="77777777" w:rsidR="003C0DB9" w:rsidRDefault="003C0DB9" w:rsidP="009B6C25">
      <w:pPr>
        <w:spacing w:line="360" w:lineRule="auto"/>
        <w:jc w:val="left"/>
        <w:rPr>
          <w:rFonts w:asciiTheme="minorEastAsia" w:hAnsiTheme="minorEastAsia"/>
          <w:bCs/>
          <w:sz w:val="24"/>
          <w:szCs w:val="24"/>
        </w:rPr>
      </w:pPr>
    </w:p>
    <w:p w14:paraId="6C05D3CF" w14:textId="0310DC56" w:rsidR="00CC329D" w:rsidRPr="0005340D" w:rsidRDefault="00CC329D" w:rsidP="00CC329D">
      <w:pPr>
        <w:spacing w:line="360" w:lineRule="auto"/>
        <w:jc w:val="left"/>
        <w:rPr>
          <w:rFonts w:asciiTheme="minorEastAsia" w:hAnsiTheme="minorEastAsia"/>
          <w:b/>
          <w:sz w:val="24"/>
          <w:szCs w:val="24"/>
        </w:rPr>
      </w:pPr>
      <w:r w:rsidRPr="0005340D">
        <w:rPr>
          <w:rFonts w:asciiTheme="minorEastAsia" w:hAnsiTheme="minorEastAsia" w:hint="eastAsia"/>
          <w:b/>
          <w:sz w:val="24"/>
          <w:szCs w:val="24"/>
        </w:rPr>
        <w:t>实验与其他方法相比</w:t>
      </w:r>
    </w:p>
    <w:p w14:paraId="09171C66" w14:textId="38E17F46" w:rsidR="00CC329D" w:rsidRPr="00CC329D" w:rsidRDefault="00CC329D" w:rsidP="0005340D">
      <w:pPr>
        <w:spacing w:line="360" w:lineRule="auto"/>
        <w:ind w:firstLine="420"/>
        <w:jc w:val="left"/>
        <w:rPr>
          <w:rFonts w:asciiTheme="minorEastAsia" w:hAnsiTheme="minorEastAsia"/>
          <w:bCs/>
          <w:sz w:val="24"/>
          <w:szCs w:val="24"/>
        </w:rPr>
      </w:pPr>
      <w:r w:rsidRPr="00CC329D">
        <w:rPr>
          <w:rFonts w:asciiTheme="minorEastAsia" w:hAnsiTheme="minorEastAsia" w:hint="eastAsia"/>
          <w:bCs/>
          <w:sz w:val="24"/>
          <w:szCs w:val="24"/>
        </w:rPr>
        <w:t>实验方法的主要优势在于它提供了一个强大的工具来发现因果关系。许多其他研究方法，如调查，可以确定变量之间的相关性或共变性，但这不一定意味着因果关系。相比之下，实验可以揭示改变一件事情如何导致另一件事情发生变化。通过有意识地和系统地改变某些因素，我们可以观察到潜在的因果因素。在相关性研究后进行实验是增加我们对这些关系实际上是因果关系的信心的良好方法。三角测量，或者使用不同的方法研究同一现象，对于科学研究非常重要，因为它有助于增加我们对使用一种方法观察到的现象可以通过另一种方法进行复制或重现的信心。令人担忧的是，过度依赖只显示相关性但没有进行实验跟踪以找到因果关系证据的调查和观察方法。</w:t>
      </w:r>
    </w:p>
    <w:p w14:paraId="03AF9115" w14:textId="56A935A4" w:rsidR="00CC329D" w:rsidRDefault="00CC329D" w:rsidP="0005340D">
      <w:pPr>
        <w:spacing w:line="360" w:lineRule="auto"/>
        <w:ind w:firstLine="420"/>
        <w:jc w:val="left"/>
        <w:rPr>
          <w:rFonts w:asciiTheme="minorEastAsia" w:hAnsiTheme="minorEastAsia"/>
          <w:bCs/>
          <w:sz w:val="24"/>
          <w:szCs w:val="24"/>
        </w:rPr>
      </w:pPr>
      <w:r w:rsidRPr="00CC329D">
        <w:rPr>
          <w:rFonts w:asciiTheme="minorEastAsia" w:hAnsiTheme="minorEastAsia" w:hint="eastAsia"/>
          <w:bCs/>
          <w:sz w:val="24"/>
          <w:szCs w:val="24"/>
        </w:rPr>
        <w:t>在推断相关性引起因果关系的问题中，最著名的例子之一是古老的传说，认为鹳鸟带来了婴儿。上世纪30年代在哥本哈根进行的一项研究记录了鹳鸟数</w:t>
      </w:r>
      <w:r w:rsidRPr="00CC329D">
        <w:rPr>
          <w:rFonts w:asciiTheme="minorEastAsia" w:hAnsiTheme="minorEastAsia" w:hint="eastAsia"/>
          <w:bCs/>
          <w:sz w:val="24"/>
          <w:szCs w:val="24"/>
        </w:rPr>
        <w:lastRenderedPageBreak/>
        <w:t>量较多的年份也出生了更多的婴儿，相关性达到了0.85。但仅仅因为这两个变量高度相关，并不意味着其中一个导致了另一个。相反，存在着合理的替代解释或其他可能的原因，并未进行研究。这是在第一次世界大战后不久，那些在外待了很长时间的士兵回家，导致更多婴儿出生。此外，人们从农村迁往城市就业，因此更多人生孩子意味着更多婴儿。随着人口增加，建造了更多房屋，导致鹳鸟筑巢的地方增加，从而导致了更多的鹳鸟。这种循环不断延续。</w:t>
      </w:r>
    </w:p>
    <w:p w14:paraId="3A5AFCBB" w14:textId="77777777" w:rsidR="00404290" w:rsidRDefault="00404290" w:rsidP="00404290">
      <w:pPr>
        <w:spacing w:line="360" w:lineRule="auto"/>
        <w:jc w:val="left"/>
        <w:rPr>
          <w:rFonts w:asciiTheme="minorEastAsia" w:hAnsiTheme="minorEastAsia"/>
          <w:bCs/>
          <w:sz w:val="24"/>
          <w:szCs w:val="24"/>
        </w:rPr>
      </w:pPr>
    </w:p>
    <w:p w14:paraId="4CC67B90" w14:textId="7F345BB0" w:rsidR="00404290" w:rsidRPr="0055464F" w:rsidRDefault="00404290" w:rsidP="00404290">
      <w:pPr>
        <w:spacing w:line="360" w:lineRule="auto"/>
        <w:jc w:val="left"/>
        <w:rPr>
          <w:rFonts w:asciiTheme="minorEastAsia" w:hAnsiTheme="minorEastAsia"/>
          <w:b/>
          <w:sz w:val="24"/>
          <w:szCs w:val="24"/>
        </w:rPr>
      </w:pPr>
      <w:r w:rsidRPr="0055464F">
        <w:rPr>
          <w:rFonts w:asciiTheme="minorEastAsia" w:hAnsiTheme="minorEastAsia" w:hint="eastAsia"/>
          <w:b/>
          <w:sz w:val="24"/>
          <w:szCs w:val="24"/>
        </w:rPr>
        <w:t>实验的基本要求</w:t>
      </w:r>
    </w:p>
    <w:p w14:paraId="271B6386" w14:textId="16AE67CD" w:rsidR="00404290" w:rsidRPr="00404290" w:rsidRDefault="00404290" w:rsidP="0055464F">
      <w:pPr>
        <w:spacing w:line="360" w:lineRule="auto"/>
        <w:ind w:firstLine="420"/>
        <w:jc w:val="left"/>
        <w:rPr>
          <w:rFonts w:asciiTheme="minorEastAsia" w:hAnsiTheme="minorEastAsia"/>
          <w:bCs/>
          <w:sz w:val="24"/>
          <w:szCs w:val="24"/>
        </w:rPr>
      </w:pPr>
      <w:r w:rsidRPr="00404290">
        <w:rPr>
          <w:rFonts w:asciiTheme="minorEastAsia" w:hAnsiTheme="minorEastAsia" w:hint="eastAsia"/>
          <w:bCs/>
          <w:sz w:val="24"/>
          <w:szCs w:val="24"/>
        </w:rPr>
        <w:t>这个例子阐述了所有实验必须具备的三个基本特征：即原因必须在效应之前发生，在这个例子中，鹳鸟确实在婴儿之前存在；但原因也必须与效应相关，而在这个例子中并不存在相关性。没有逻辑上或理论上的原因，也没有实证证据表明鹳鸟与婴儿有关。这是为什么实验者不仅仅测试主观猜测的原因之一，而是寻找理论、逻辑或现有证据来测试联系的原因。这有助于确保原因实际上与效应相关。在鹳鸟和婴儿的例子中，实验的第三个要素也缺失了——对于效应来说，没有其他合理的替代解释。一个真正的实验必须同时具备这三个条件：原因必须在效应之前发生，与效应相关，并且没有其他合理的替代解释。如果满足了这三个条件，实验可以让我们更有信心认为某个因素导致了另一个因素，而不仅仅是存在一种可能性，这种关联性是不太可能仅仅由于偶然发生的。</w:t>
      </w:r>
    </w:p>
    <w:p w14:paraId="2222BB14" w14:textId="3BD0D680" w:rsidR="00404290" w:rsidRPr="00404290" w:rsidRDefault="00404290" w:rsidP="0055464F">
      <w:pPr>
        <w:spacing w:line="360" w:lineRule="auto"/>
        <w:ind w:firstLine="420"/>
        <w:jc w:val="left"/>
        <w:rPr>
          <w:rFonts w:asciiTheme="minorEastAsia" w:hAnsiTheme="minorEastAsia"/>
          <w:bCs/>
          <w:sz w:val="24"/>
          <w:szCs w:val="24"/>
        </w:rPr>
      </w:pPr>
      <w:r w:rsidRPr="00404290">
        <w:rPr>
          <w:rFonts w:asciiTheme="minorEastAsia" w:hAnsiTheme="minorEastAsia" w:hint="eastAsia"/>
          <w:bCs/>
          <w:sz w:val="24"/>
          <w:szCs w:val="24"/>
        </w:rPr>
        <w:t>虽然能够测试因果关系是一个强大的工具，但它仅仅是一种描述，不能解释为什么会发生某事。例如，在社会工作领域，许多研究已经确定了成功减少青少年犯罪的项目，但很少有人对其有效性进行了研究。Hay和他的同事注意到了这个空白，并设计了一个实验来发现解释参与项目如何降低犯罪率的机制（有关这项研究的更多信息，请参见研究重点 1.2）。在我的研究中，我假设观看照片会导致记者在做新闻决策时使用更高质量的伦理推理。我找到了我想要的效果，但那只是一种描述，而不是一种解释。仅凭这一发现并不能说明它发</w:t>
      </w:r>
      <w:r w:rsidRPr="00404290">
        <w:rPr>
          <w:rFonts w:asciiTheme="minorEastAsia" w:hAnsiTheme="minorEastAsia" w:hint="eastAsia"/>
          <w:bCs/>
          <w:sz w:val="24"/>
          <w:szCs w:val="24"/>
        </w:rPr>
        <w:lastRenderedPageBreak/>
        <w:t>生的原因。为了提供因果解释，实验需要构建解释这些效果的潜在机制。如果照片确实改善了伦理推理，了解为什么很重要。类似这样的中介变量和调节变量将在另一章节中更详细地讨论。在这里可以简单地说，好的实验应该还包括解释为什么发生某种效果的机制。</w:t>
      </w:r>
    </w:p>
    <w:p w14:paraId="0996D3C1" w14:textId="296FAFD4" w:rsidR="00404290" w:rsidRDefault="00404290" w:rsidP="0055464F">
      <w:pPr>
        <w:spacing w:line="360" w:lineRule="auto"/>
        <w:ind w:firstLine="420"/>
        <w:jc w:val="left"/>
        <w:rPr>
          <w:rFonts w:asciiTheme="minorEastAsia" w:hAnsiTheme="minorEastAsia"/>
          <w:bCs/>
          <w:sz w:val="24"/>
          <w:szCs w:val="24"/>
        </w:rPr>
      </w:pPr>
      <w:r w:rsidRPr="00404290">
        <w:rPr>
          <w:rFonts w:asciiTheme="minorEastAsia" w:hAnsiTheme="minorEastAsia" w:hint="eastAsia"/>
          <w:bCs/>
          <w:sz w:val="24"/>
          <w:szCs w:val="24"/>
        </w:rPr>
        <w:t>在对实验与其他方法的基本讨论之后，接下来我们将转向实验的一些具体要素。所有这些要素将在后面的章节中详细阐述，但在这里介绍它们是为了提供一些基本的实验理解。</w:t>
      </w:r>
    </w:p>
    <w:p w14:paraId="1A39A69D" w14:textId="77777777" w:rsidR="00141543" w:rsidRPr="002640E8" w:rsidRDefault="00141543" w:rsidP="00141543">
      <w:pPr>
        <w:spacing w:line="360" w:lineRule="auto"/>
        <w:jc w:val="left"/>
        <w:rPr>
          <w:rFonts w:asciiTheme="minorEastAsia" w:hAnsiTheme="minorEastAsia"/>
          <w:bCs/>
          <w:sz w:val="24"/>
          <w:szCs w:val="24"/>
        </w:rPr>
      </w:pPr>
    </w:p>
    <w:tbl>
      <w:tblPr>
        <w:tblStyle w:val="TableGrid"/>
        <w:tblW w:w="0" w:type="auto"/>
        <w:tblLook w:val="04A0" w:firstRow="1" w:lastRow="0" w:firstColumn="1" w:lastColumn="0" w:noHBand="0" w:noVBand="1"/>
      </w:tblPr>
      <w:tblGrid>
        <w:gridCol w:w="8296"/>
      </w:tblGrid>
      <w:tr w:rsidR="00EB2505" w14:paraId="639823E2" w14:textId="77777777" w:rsidTr="00EB2505">
        <w:tc>
          <w:tcPr>
            <w:tcW w:w="8522" w:type="dxa"/>
          </w:tcPr>
          <w:p w14:paraId="238A9FAE" w14:textId="2404EE61" w:rsidR="00EB2505" w:rsidRPr="002E4D52" w:rsidRDefault="00EB2505" w:rsidP="002E4D52">
            <w:pPr>
              <w:rPr>
                <w:rFonts w:asciiTheme="minorEastAsia" w:hAnsiTheme="minorEastAsia"/>
                <w:b/>
                <w:sz w:val="18"/>
                <w:szCs w:val="18"/>
              </w:rPr>
            </w:pPr>
            <w:r w:rsidRPr="002E4D52">
              <w:rPr>
                <w:rFonts w:asciiTheme="minorEastAsia" w:hAnsiTheme="minorEastAsia" w:hint="eastAsia"/>
                <w:b/>
                <w:sz w:val="18"/>
                <w:szCs w:val="18"/>
              </w:rPr>
              <w:t>学习要点</w:t>
            </w:r>
            <w:r w:rsidR="00A2410F" w:rsidRPr="002E4D52">
              <w:rPr>
                <w:rFonts w:asciiTheme="minorEastAsia" w:hAnsiTheme="minorEastAsia" w:hint="eastAsia"/>
                <w:b/>
                <w:sz w:val="18"/>
                <w:szCs w:val="18"/>
              </w:rPr>
              <w:t xml:space="preserve"> </w:t>
            </w:r>
            <w:r w:rsidR="00A2410F" w:rsidRPr="002E4D52">
              <w:rPr>
                <w:rFonts w:asciiTheme="minorEastAsia" w:hAnsiTheme="minorEastAsia"/>
                <w:b/>
                <w:sz w:val="18"/>
                <w:szCs w:val="18"/>
              </w:rPr>
              <w:t>1.2</w:t>
            </w:r>
          </w:p>
          <w:p w14:paraId="014CB153" w14:textId="00501F02" w:rsidR="00A2410F" w:rsidRPr="002E4D52" w:rsidRDefault="00A2410F" w:rsidP="002E4D52">
            <w:pPr>
              <w:rPr>
                <w:rFonts w:asciiTheme="minorEastAsia" w:hAnsiTheme="minorEastAsia"/>
                <w:b/>
                <w:sz w:val="18"/>
                <w:szCs w:val="18"/>
              </w:rPr>
            </w:pPr>
            <w:r w:rsidRPr="002E4D52">
              <w:rPr>
                <w:rFonts w:asciiTheme="minorEastAsia" w:hAnsiTheme="minorEastAsia" w:hint="eastAsia"/>
                <w:b/>
                <w:sz w:val="18"/>
                <w:szCs w:val="18"/>
              </w:rPr>
              <w:t>发现效果并解释原因</w:t>
            </w:r>
          </w:p>
          <w:p w14:paraId="7F940D41" w14:textId="7DE794FB" w:rsidR="00EB2505" w:rsidRPr="00297AB1" w:rsidRDefault="00297AB1" w:rsidP="002E4D52">
            <w:pPr>
              <w:rPr>
                <w:rFonts w:asciiTheme="minorEastAsia" w:hAnsiTheme="minorEastAsia"/>
                <w:b/>
                <w:sz w:val="18"/>
                <w:szCs w:val="18"/>
              </w:rPr>
            </w:pPr>
            <w:r w:rsidRPr="00297AB1">
              <w:rPr>
                <w:rFonts w:asciiTheme="minorEastAsia" w:hAnsiTheme="minorEastAsia"/>
                <w:b/>
                <w:sz w:val="18"/>
                <w:szCs w:val="18"/>
              </w:rPr>
              <w:t xml:space="preserve">    </w:t>
            </w:r>
            <w:r w:rsidR="00EB2505" w:rsidRPr="00297AB1">
              <w:rPr>
                <w:rFonts w:asciiTheme="minorEastAsia" w:hAnsiTheme="minorEastAsia"/>
                <w:b/>
                <w:sz w:val="18"/>
                <w:szCs w:val="18"/>
              </w:rPr>
              <w:t xml:space="preserve">Hay, Carter, Xia Wang, Emily </w:t>
            </w:r>
            <w:proofErr w:type="spellStart"/>
            <w:r w:rsidR="00EB2505" w:rsidRPr="00297AB1">
              <w:rPr>
                <w:rFonts w:asciiTheme="minorEastAsia" w:hAnsiTheme="minorEastAsia"/>
                <w:b/>
                <w:sz w:val="18"/>
                <w:szCs w:val="18"/>
              </w:rPr>
              <w:t>Ciaravolo</w:t>
            </w:r>
            <w:proofErr w:type="spellEnd"/>
            <w:r w:rsidR="00EB2505" w:rsidRPr="00297AB1">
              <w:rPr>
                <w:rFonts w:asciiTheme="minorEastAsia" w:hAnsiTheme="minorEastAsia"/>
                <w:b/>
                <w:sz w:val="18"/>
                <w:szCs w:val="18"/>
              </w:rPr>
              <w:t xml:space="preserve">, and Ryan C. Meldrum. 2015. “Inside the Black Box: Identifying the Variables That Mediate the Effects of an Experimental Intervention for Adolescents.” Crime &amp; </w:t>
            </w:r>
            <w:proofErr w:type="spellStart"/>
            <w:r w:rsidR="00EB2505" w:rsidRPr="00297AB1">
              <w:rPr>
                <w:rFonts w:asciiTheme="minorEastAsia" w:hAnsiTheme="minorEastAsia"/>
                <w:b/>
                <w:sz w:val="18"/>
                <w:szCs w:val="18"/>
              </w:rPr>
              <w:t>Deliquency</w:t>
            </w:r>
            <w:proofErr w:type="spellEnd"/>
            <w:r w:rsidR="00EB2505" w:rsidRPr="00297AB1">
              <w:rPr>
                <w:rFonts w:asciiTheme="minorEastAsia" w:hAnsiTheme="minorEastAsia"/>
                <w:b/>
                <w:sz w:val="18"/>
                <w:szCs w:val="18"/>
              </w:rPr>
              <w:t xml:space="preserve"> 61 (2): 243–270. </w:t>
            </w:r>
          </w:p>
          <w:p w14:paraId="6DCD7AB6" w14:textId="77777777" w:rsidR="00EB2505" w:rsidRPr="002E4D52" w:rsidRDefault="00EB2505" w:rsidP="002E4D52">
            <w:pPr>
              <w:rPr>
                <w:rFonts w:asciiTheme="minorEastAsia" w:hAnsiTheme="minorEastAsia"/>
                <w:bCs/>
                <w:sz w:val="18"/>
                <w:szCs w:val="18"/>
              </w:rPr>
            </w:pPr>
          </w:p>
          <w:p w14:paraId="5E1E863B" w14:textId="2BA9A37A" w:rsidR="00EB2505" w:rsidRPr="002E4D52" w:rsidRDefault="002E4D52" w:rsidP="002E4D52">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EB2505" w:rsidRPr="002E4D52">
              <w:rPr>
                <w:rFonts w:asciiTheme="minorEastAsia" w:hAnsiTheme="minorEastAsia"/>
                <w:bCs/>
                <w:sz w:val="18"/>
                <w:szCs w:val="18"/>
              </w:rPr>
              <w:t>这项研究是一个很好的实验示例，它不仅发现了效果，还解释了导致这些效果的原因。研究作者首先重新确认了特定项目的治疗确实降低了青少年犯罪的风险。然后，他们研究了介入变量，也就是参与该项目和减少青少年犯罪之间的中介因素。他们检查了一共十一个风险因素，这些因素被认为是该项目有效的原因，研究人员称之为因果机制。他们说：“简而言之，如果我们不了解一个项目减少犯罪的确切机制，那么在借鉴其优势、在其他地方复制并运用于公共政策方面的努力必然受阻”（第248页）。</w:t>
            </w:r>
          </w:p>
          <w:p w14:paraId="14C1BF7B" w14:textId="1C331819" w:rsidR="00EB2505" w:rsidRPr="002E4D52" w:rsidRDefault="002E4D52" w:rsidP="002E4D52">
            <w:pPr>
              <w:widowControl/>
              <w:autoSpaceDE w:val="0"/>
              <w:autoSpaceDN w:val="0"/>
              <w:adjustRightInd w:val="0"/>
              <w:jc w:val="left"/>
              <w:rPr>
                <w:rFonts w:asciiTheme="minorEastAsia" w:hAnsiTheme="minorEastAsia"/>
                <w:bCs/>
                <w:sz w:val="18"/>
                <w:szCs w:val="18"/>
              </w:rPr>
            </w:pPr>
            <w:r w:rsidRPr="002E4D52">
              <w:rPr>
                <w:rFonts w:asciiTheme="minorEastAsia" w:hAnsiTheme="minorEastAsia" w:hint="eastAsia"/>
                <w:bCs/>
                <w:sz w:val="18"/>
                <w:szCs w:val="18"/>
              </w:rPr>
              <w:t xml:space="preserve"> </w:t>
            </w:r>
            <w:r w:rsidRPr="002E4D52">
              <w:rPr>
                <w:rFonts w:asciiTheme="minorEastAsia" w:hAnsiTheme="minorEastAsia"/>
                <w:bCs/>
                <w:sz w:val="18"/>
                <w:szCs w:val="18"/>
              </w:rPr>
              <w:t xml:space="preserve">   </w:t>
            </w:r>
            <w:r w:rsidR="00EB2505" w:rsidRPr="002E4D52">
              <w:rPr>
                <w:rFonts w:asciiTheme="minorEastAsia" w:hAnsiTheme="minorEastAsia"/>
                <w:bCs/>
                <w:sz w:val="18"/>
                <w:szCs w:val="18"/>
              </w:rPr>
              <w:t>在可能解释该项目有效性的十一个变量中，研究人员只发现了一个显著的因素：“减少与从事不良行为并对他们施加压力的同伴的交往”（第263页）。换句话说，与不良团体交往。</w:t>
            </w:r>
          </w:p>
          <w:p w14:paraId="613FB1E2" w14:textId="4AE2BE25" w:rsidR="00EB2505" w:rsidRDefault="002E4D52" w:rsidP="002E4D52">
            <w:pPr>
              <w:rPr>
                <w:rFonts w:asciiTheme="minorEastAsia" w:hAnsiTheme="minorEastAsia"/>
                <w:bCs/>
                <w:sz w:val="24"/>
                <w:szCs w:val="24"/>
              </w:rPr>
            </w:pPr>
            <w:r w:rsidRPr="002E4D52">
              <w:rPr>
                <w:rFonts w:asciiTheme="minorEastAsia" w:hAnsiTheme="minorEastAsia" w:hint="eastAsia"/>
                <w:bCs/>
                <w:sz w:val="18"/>
                <w:szCs w:val="18"/>
              </w:rPr>
              <w:t xml:space="preserve"> </w:t>
            </w:r>
            <w:r w:rsidRPr="002E4D52">
              <w:rPr>
                <w:rFonts w:asciiTheme="minorEastAsia" w:hAnsiTheme="minorEastAsia"/>
                <w:bCs/>
                <w:sz w:val="18"/>
                <w:szCs w:val="18"/>
              </w:rPr>
              <w:t xml:space="preserve">   </w:t>
            </w:r>
            <w:r w:rsidR="00EB2505" w:rsidRPr="002E4D52">
              <w:rPr>
                <w:rFonts w:asciiTheme="minorEastAsia" w:hAnsiTheme="minorEastAsia" w:hint="eastAsia"/>
                <w:bCs/>
                <w:sz w:val="18"/>
                <w:szCs w:val="18"/>
              </w:rPr>
              <w:t>研究人员解释了在追求其他十个变量时，时间和金钱的投入的重要性，而这些变量实际上并没有产生影响。用更友善的方式来表达，研究人员说：</w:t>
            </w:r>
            <w:r w:rsidR="00EB2505" w:rsidRPr="002E4D52">
              <w:rPr>
                <w:rFonts w:asciiTheme="minorEastAsia" w:hAnsiTheme="minorEastAsia"/>
                <w:bCs/>
                <w:sz w:val="18"/>
                <w:szCs w:val="18"/>
              </w:rPr>
              <w:t>“</w:t>
            </w:r>
            <w:r w:rsidR="00EB2505" w:rsidRPr="002E4D52">
              <w:rPr>
                <w:rFonts w:asciiTheme="minorEastAsia" w:hAnsiTheme="minorEastAsia" w:hint="eastAsia"/>
                <w:bCs/>
                <w:sz w:val="18"/>
                <w:szCs w:val="18"/>
              </w:rPr>
              <w:t>我们的分析</w:t>
            </w:r>
            <w:r w:rsidR="00EB2505" w:rsidRPr="002E4D52">
              <w:rPr>
                <w:rFonts w:asciiTheme="minorEastAsia" w:hAnsiTheme="minorEastAsia"/>
                <w:bCs/>
                <w:sz w:val="18"/>
                <w:szCs w:val="18"/>
              </w:rPr>
              <w:t>-</w:t>
            </w:r>
            <w:r w:rsidR="00EB2505" w:rsidRPr="002E4D52">
              <w:rPr>
                <w:rFonts w:asciiTheme="minorEastAsia" w:hAnsiTheme="minorEastAsia" w:hint="eastAsia"/>
                <w:bCs/>
                <w:sz w:val="18"/>
                <w:szCs w:val="18"/>
              </w:rPr>
              <w:t>一个罕见的测试考虑到中介变量</w:t>
            </w:r>
            <w:r w:rsidR="00EB2505" w:rsidRPr="002E4D52">
              <w:rPr>
                <w:rFonts w:asciiTheme="minorEastAsia" w:hAnsiTheme="minorEastAsia"/>
                <w:bCs/>
                <w:sz w:val="18"/>
                <w:szCs w:val="18"/>
              </w:rPr>
              <w:t>-</w:t>
            </w:r>
            <w:r w:rsidR="00EB2505" w:rsidRPr="002E4D52">
              <w:rPr>
                <w:rFonts w:asciiTheme="minorEastAsia" w:hAnsiTheme="minorEastAsia" w:hint="eastAsia"/>
                <w:bCs/>
                <w:sz w:val="18"/>
                <w:szCs w:val="18"/>
              </w:rPr>
              <w:t>表明这些项目针对的许多风险因素可能对项目服务没有反应</w:t>
            </w:r>
            <w:r w:rsidR="00EB2505" w:rsidRPr="002E4D52">
              <w:rPr>
                <w:rFonts w:asciiTheme="minorEastAsia" w:hAnsiTheme="minorEastAsia"/>
                <w:bCs/>
                <w:sz w:val="18"/>
                <w:szCs w:val="18"/>
              </w:rPr>
              <w:t>”</w:t>
            </w:r>
            <w:r w:rsidR="00EB2505" w:rsidRPr="002E4D52">
              <w:rPr>
                <w:rFonts w:asciiTheme="minorEastAsia" w:hAnsiTheme="minorEastAsia" w:hint="eastAsia"/>
                <w:bCs/>
                <w:sz w:val="18"/>
                <w:szCs w:val="18"/>
              </w:rPr>
              <w:t>（第</w:t>
            </w:r>
            <w:r w:rsidR="00EB2505" w:rsidRPr="002E4D52">
              <w:rPr>
                <w:rFonts w:asciiTheme="minorEastAsia" w:hAnsiTheme="minorEastAsia"/>
                <w:bCs/>
                <w:sz w:val="18"/>
                <w:szCs w:val="18"/>
              </w:rPr>
              <w:t>264</w:t>
            </w:r>
            <w:r w:rsidR="00EB2505" w:rsidRPr="002E4D52">
              <w:rPr>
                <w:rFonts w:asciiTheme="minorEastAsia" w:hAnsiTheme="minorEastAsia" w:hint="eastAsia"/>
                <w:bCs/>
                <w:sz w:val="18"/>
                <w:szCs w:val="18"/>
              </w:rPr>
              <w:t>页）。</w:t>
            </w:r>
          </w:p>
        </w:tc>
      </w:tr>
    </w:tbl>
    <w:p w14:paraId="18D83449" w14:textId="77777777" w:rsidR="00EB2505" w:rsidRDefault="00EB2505" w:rsidP="00F27352">
      <w:pPr>
        <w:spacing w:line="360" w:lineRule="auto"/>
        <w:rPr>
          <w:rFonts w:asciiTheme="minorEastAsia" w:hAnsiTheme="minorEastAsia"/>
          <w:bCs/>
          <w:sz w:val="24"/>
          <w:szCs w:val="24"/>
        </w:rPr>
      </w:pPr>
    </w:p>
    <w:p w14:paraId="767909AE" w14:textId="57DF91CD" w:rsidR="00F27352" w:rsidRPr="00F27352" w:rsidRDefault="00F27352" w:rsidP="00F27352">
      <w:pPr>
        <w:spacing w:line="360" w:lineRule="auto"/>
        <w:rPr>
          <w:rFonts w:asciiTheme="minorEastAsia" w:hAnsiTheme="minorEastAsia"/>
          <w:b/>
          <w:sz w:val="24"/>
          <w:szCs w:val="24"/>
        </w:rPr>
      </w:pPr>
      <w:r w:rsidRPr="00F27352">
        <w:rPr>
          <w:rFonts w:asciiTheme="minorEastAsia" w:hAnsiTheme="minorEastAsia" w:hint="eastAsia"/>
          <w:b/>
          <w:sz w:val="24"/>
          <w:szCs w:val="24"/>
        </w:rPr>
        <w:t>实验的要素</w:t>
      </w:r>
    </w:p>
    <w:p w14:paraId="1CFF51F2" w14:textId="77777777" w:rsidR="00E44AB2" w:rsidRDefault="00E44AB2" w:rsidP="00014ED3">
      <w:pPr>
        <w:spacing w:line="360" w:lineRule="auto"/>
        <w:rPr>
          <w:rFonts w:asciiTheme="minorEastAsia" w:hAnsiTheme="minorEastAsia"/>
          <w:b/>
          <w:sz w:val="24"/>
          <w:szCs w:val="24"/>
        </w:rPr>
      </w:pPr>
    </w:p>
    <w:p w14:paraId="3DDDCDD5" w14:textId="09F7661E" w:rsidR="00014ED3" w:rsidRPr="00E44AB2" w:rsidRDefault="00014ED3" w:rsidP="00014ED3">
      <w:pPr>
        <w:spacing w:line="360" w:lineRule="auto"/>
        <w:rPr>
          <w:rFonts w:asciiTheme="minorEastAsia" w:hAnsiTheme="minorEastAsia"/>
          <w:b/>
          <w:sz w:val="24"/>
          <w:szCs w:val="24"/>
        </w:rPr>
      </w:pPr>
      <w:r w:rsidRPr="00E44AB2">
        <w:rPr>
          <w:rFonts w:asciiTheme="minorEastAsia" w:hAnsiTheme="minorEastAsia" w:hint="eastAsia"/>
          <w:b/>
          <w:sz w:val="24"/>
          <w:szCs w:val="24"/>
        </w:rPr>
        <w:t>变异</w:t>
      </w:r>
    </w:p>
    <w:p w14:paraId="64862DFD" w14:textId="73153F06" w:rsidR="00014ED3" w:rsidRPr="00014ED3" w:rsidRDefault="00014ED3" w:rsidP="00E44AB2">
      <w:pPr>
        <w:spacing w:line="360" w:lineRule="auto"/>
        <w:ind w:firstLine="420"/>
        <w:rPr>
          <w:rFonts w:asciiTheme="minorEastAsia" w:hAnsiTheme="minorEastAsia"/>
          <w:bCs/>
          <w:sz w:val="24"/>
          <w:szCs w:val="24"/>
        </w:rPr>
      </w:pPr>
      <w:r w:rsidRPr="00014ED3">
        <w:rPr>
          <w:rFonts w:asciiTheme="minorEastAsia" w:hAnsiTheme="minorEastAsia" w:hint="eastAsia"/>
          <w:bCs/>
          <w:sz w:val="24"/>
          <w:szCs w:val="24"/>
        </w:rPr>
        <w:t>改变或变化是进行良好实验的首要条件。显然，如果没有任何变化，那就没有什么可以研究的。必须有某种变化发生。在实验中，变化是通过操纵独立变量（IV）来实现的，即研究人员认为会引起变化的因素。这也被称为操纵、处理或干预。研究人员应该仔细控制这些变量。例如，许多研究使用专业演员扮演政治</w:t>
      </w:r>
      <w:r w:rsidRPr="00014ED3">
        <w:rPr>
          <w:rFonts w:asciiTheme="minorEastAsia" w:hAnsiTheme="minorEastAsia" w:hint="eastAsia"/>
          <w:bCs/>
          <w:sz w:val="24"/>
          <w:szCs w:val="24"/>
        </w:rPr>
        <w:lastRenderedPageBreak/>
        <w:t>候选人，而不是真正的政治家，以免偏倚被试者的反应。在一项研究中，演员在一次采访中展示积极的非语言行为，在另一次采访中展示消极的行为，而在第三次采访中展示中立的身体语言。研究作者研究了这些行为的具体表现形式，例如，双臂交叉是消极的，向前倾身并注视面试官是积极的，并确保演员展示这些行为。仅仅要求演员表现积极或消极是不够的，研究人员需要确切知道这些行为应该是什么样子，并确保其正确展示。</w:t>
      </w:r>
    </w:p>
    <w:p w14:paraId="1A68B1FA" w14:textId="709E4D39" w:rsidR="00014ED3" w:rsidRPr="00014ED3" w:rsidRDefault="00014ED3" w:rsidP="00E44AB2">
      <w:pPr>
        <w:spacing w:line="360" w:lineRule="auto"/>
        <w:ind w:firstLine="420"/>
        <w:rPr>
          <w:rFonts w:asciiTheme="minorEastAsia" w:hAnsiTheme="minorEastAsia"/>
          <w:bCs/>
          <w:sz w:val="24"/>
          <w:szCs w:val="24"/>
        </w:rPr>
      </w:pPr>
      <w:r w:rsidRPr="00014ED3">
        <w:rPr>
          <w:rFonts w:asciiTheme="minorEastAsia" w:hAnsiTheme="minorEastAsia" w:hint="eastAsia"/>
          <w:bCs/>
          <w:sz w:val="24"/>
          <w:szCs w:val="24"/>
        </w:rPr>
        <w:t>良好的变异性另一个关键是一次只能变化一件事情；否则，就无法确定多个变量中的哪一个导致了结果。实际上，许多实验同时变化多个变量（稍后会详细介绍），但关键在于它们不允许这些变量共变——也就是说，它们不能同时变化。例如，有研究人员注意到，显示负面政治广告比正面广告更有影响力，并且允许广告的语气与其中包含的信息量共变。负面广告中的信息量总是比正面广告多；因此，更强烈的影响力可能是由于信息更多，而不一定是由于其负面语气。这为这些其他研究中发现的效应提供了一个合理的替代解释。为了确定是否如此，研究人员进行了一项研究，保持了信息量恒定——也就是说，负面广告和正面广告中的信息量相同。他发现，语气根本没有造成任何效应——造成效应的是信息量；负面广告通常比正面广告包含更多的信息，这就是其他研究所记录的更高水平的竞选知识、兴趣和投票率的来源。</w:t>
      </w:r>
    </w:p>
    <w:p w14:paraId="380A6ECA" w14:textId="3D807E57" w:rsidR="00304ECA" w:rsidRPr="002640E8" w:rsidRDefault="00014ED3" w:rsidP="00E44AB2">
      <w:pPr>
        <w:spacing w:line="360" w:lineRule="auto"/>
        <w:ind w:firstLine="420"/>
        <w:rPr>
          <w:rFonts w:asciiTheme="minorEastAsia" w:hAnsiTheme="minorEastAsia"/>
          <w:bCs/>
          <w:sz w:val="24"/>
          <w:szCs w:val="24"/>
        </w:rPr>
      </w:pPr>
      <w:r w:rsidRPr="00014ED3">
        <w:rPr>
          <w:rFonts w:asciiTheme="minorEastAsia" w:hAnsiTheme="minorEastAsia" w:hint="eastAsia"/>
          <w:bCs/>
          <w:sz w:val="24"/>
          <w:szCs w:val="24"/>
        </w:rPr>
        <w:t>实际上，原因很少是单一的，或者由一个变量引起的。社会科学研究人员很少期望单一因素成为另一个因素的直接原因。通常有许多因素起到了作用。在实验中，通过将其他因素保持恒定来管理这种情况，以确保这些因素不会对效果产生影响，而只有有意变化的因素才能被认为是导致效果的原因。</w:t>
      </w:r>
    </w:p>
    <w:p w14:paraId="21DD6A21" w14:textId="77777777" w:rsidR="00304ECA" w:rsidRDefault="00304ECA" w:rsidP="009C07B9">
      <w:pPr>
        <w:spacing w:line="360" w:lineRule="auto"/>
        <w:rPr>
          <w:rFonts w:asciiTheme="minorEastAsia" w:hAnsiTheme="minorEastAsia"/>
          <w:bCs/>
          <w:sz w:val="24"/>
          <w:szCs w:val="24"/>
        </w:rPr>
      </w:pPr>
    </w:p>
    <w:p w14:paraId="24DB14F8" w14:textId="2BBBA35E" w:rsidR="009C07B9" w:rsidRPr="009C07B9" w:rsidRDefault="009C07B9" w:rsidP="009C07B9">
      <w:pPr>
        <w:spacing w:line="360" w:lineRule="auto"/>
        <w:rPr>
          <w:rFonts w:asciiTheme="minorEastAsia" w:hAnsiTheme="minorEastAsia"/>
          <w:b/>
          <w:sz w:val="24"/>
          <w:szCs w:val="24"/>
        </w:rPr>
      </w:pPr>
      <w:r w:rsidRPr="009C07B9">
        <w:rPr>
          <w:rFonts w:asciiTheme="minorEastAsia" w:hAnsiTheme="minorEastAsia" w:hint="eastAsia"/>
          <w:b/>
          <w:sz w:val="24"/>
          <w:szCs w:val="24"/>
        </w:rPr>
        <w:t>混淆变量</w:t>
      </w:r>
    </w:p>
    <w:p w14:paraId="0089450A" w14:textId="6C1D00BB" w:rsidR="009C07B9" w:rsidRPr="009C07B9"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t>能够提供合理的替代解释的因素被称为混淆变量。确保没有混淆变量非常重要，因为它们可能会影响实验的准确性。成功的实验关键在于控制可能导致结果的外部影响因素。例如，一个研究人员研究报纸上方和下方放置的照片对人们的</w:t>
      </w:r>
      <w:r w:rsidRPr="009C07B9">
        <w:rPr>
          <w:rFonts w:asciiTheme="minorEastAsia" w:hAnsiTheme="minorEastAsia" w:hint="eastAsia"/>
          <w:bCs/>
          <w:sz w:val="24"/>
          <w:szCs w:val="24"/>
        </w:rPr>
        <w:lastRenderedPageBreak/>
        <w:t>影响，作为刺激，他使用了一张垂直的照片，显示一个近距离的人物放在报纸的上方，以及一张水平的照片，显示远处的人物放在报纸的下方。他只使用了报纸下方的水平远处照片和报纸上方的垂直近距离照片。这种做法的问题在于，造成他发现的效应可能是照片的垂直或水平格式，或者其中的近距离或远处的人物，而这些不是他有意变化的变量。照片在许多层面上发生了变化，不仅仅是他感兴趣的报纸位置。这代表了一个混淆变量，即一个合理的替代解释，而这个解释没有得到控制。</w:t>
      </w:r>
    </w:p>
    <w:p w14:paraId="2D2A326D" w14:textId="77777777" w:rsidR="009C07B9" w:rsidRPr="009C07B9"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t>为了避免混淆变量，在一项旨在确定照片中人物的种族如何影响记者道德判断的研究中，研究人员采用了完全相同的照片，并对人物的肤色、发型和面部特征进行了数字修改，以操纵他们的种族。这样，除了种族这一被设计为变化的因素外，其他一切都是相同的。背景相同，与相机的距离相同，人物的吸引力等等也都相同。这样就避免了任何混淆变量。研究人员知道，例如，特写照片比长镜头照片使人们对照片中的人物更加舒适，而吸引人的人在各种特征上的评价比较不吸引人的人要好，包括政治候选人的信任度和可选性。因此，这项研究需要的是照片在除了其中的人物的种族外，在其他方面完全相同。</w:t>
      </w:r>
    </w:p>
    <w:p w14:paraId="27A9BC7B" w14:textId="2FB1E817" w:rsidR="009C07B9" w:rsidRPr="009C07B9"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t>在实验中，尽可能追求精确度是有帮助的。例如，研究人员可能会在每个新受试者进入实验前测量受试者坐在椅子上离电视的距离。所有的受试者应该离电视的距离完全相同，因为即使稍微靠近一点也可能产生差异。</w:t>
      </w:r>
    </w:p>
    <w:p w14:paraId="51A93113" w14:textId="57219265" w:rsidR="009C07B9" w:rsidRPr="009C07B9"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t>研究人员通过运用常识和阅读其他研究的方式发现潜在的混淆变量。文献中有大量的证据显示，政党和意识形态会影响许多事物。因此，许多实验通过创建不暗示或明示虚构候选人的政党倾向的刺激来控制这些潜在的混淆变量。这代表了一种实验控制，即对参与的变量进行仔细管理。避免潜在混淆变量的另一个例子是在选举期间的实验中不使用当时新闻中的真实问题。当研究人员无法控制自变量和因变量之间潜在虚假关系时，另一种方法是测量并在统计上加以控制，即在检查操作的效果之前将其排除在外。测量人们的政治党派和意识形态，然后将它们作为协变量使用，是一种统计控制的形式。</w:t>
      </w:r>
    </w:p>
    <w:p w14:paraId="5D9A87AC" w14:textId="3DFA16F1" w:rsidR="009C07B9" w:rsidRPr="009C07B9"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lastRenderedPageBreak/>
        <w:t>阅读相关文献以发现需要控制的因素是非常重要的。例如，在道德发展的研究中，研究人员发现自由派或保守派与道德判断质量之间存在关联。这并不是一件直观明显的事情，因此通过阅读文献来发现这一点是关键。年龄和教育程度也与更好的道德判断有关，因此在将道德判断作为结果或因变量的实验中，通常会测量参与者的政治意识形态，以将其作为协变量纳入统计分析中，以防止随机分配没有使组别在该变量上具有等价性。协变量的作用是消除潜在混淆变量的影响，使研究人员能够看到被操作变量的真实效果。了解所研究领域的文献是非常重要的，因为并非所有可能被怀疑为因变量和自变量之间潜在虚假关系的因素都真的存在。例如，在道德判断中，性别通常并不重要，但在许多其他方面却是重要的。由于大多数效应很少是由单一因素引起的，所以了解其他可能影响结果的因素是很重要的。（脚注：在实验中，协变量并不总是像观察性研究中那样必要，因为随机分配旨在消除这些变量的影响。有关随机分配的详细内容将在第7章中进行讨论。）</w:t>
      </w:r>
    </w:p>
    <w:p w14:paraId="2E898166" w14:textId="0C53BAE9" w:rsidR="009C07B9" w:rsidRPr="002640E8" w:rsidRDefault="009C07B9" w:rsidP="009C07B9">
      <w:pPr>
        <w:spacing w:line="360" w:lineRule="auto"/>
        <w:ind w:firstLine="420"/>
        <w:rPr>
          <w:rFonts w:asciiTheme="minorEastAsia" w:hAnsiTheme="minorEastAsia"/>
          <w:bCs/>
          <w:sz w:val="24"/>
          <w:szCs w:val="24"/>
        </w:rPr>
      </w:pPr>
      <w:r w:rsidRPr="009C07B9">
        <w:rPr>
          <w:rFonts w:asciiTheme="minorEastAsia" w:hAnsiTheme="minorEastAsia" w:hint="eastAsia"/>
          <w:bCs/>
          <w:sz w:val="24"/>
          <w:szCs w:val="24"/>
        </w:rPr>
        <w:t>同样重要的是，要控制自己的常识告诉你可能会影响结果的潜在混淆因素。即使在文献中没有看到某个因素，如果你认为它可能会产生效应，就将其纳入实验中进行测试。假设你正在研究一个你很了解的现象。如果你是一位专家，你应该对影响你所研究的现象的因素有一些想法。这是知识的产生和文献发展的一种方式。</w:t>
      </w:r>
    </w:p>
    <w:p w14:paraId="4B628C5E" w14:textId="77777777" w:rsidR="005E6D67" w:rsidRDefault="005E6D67" w:rsidP="005E6D67">
      <w:pPr>
        <w:spacing w:line="360" w:lineRule="auto"/>
        <w:rPr>
          <w:rFonts w:asciiTheme="minorEastAsia" w:hAnsiTheme="minorEastAsia"/>
          <w:bCs/>
          <w:sz w:val="24"/>
          <w:szCs w:val="24"/>
        </w:rPr>
      </w:pPr>
    </w:p>
    <w:p w14:paraId="5F38E96F" w14:textId="1EAFBE0E" w:rsidR="005E6D67" w:rsidRPr="005E6D67" w:rsidRDefault="005E6D67" w:rsidP="005E6D67">
      <w:pPr>
        <w:spacing w:line="360" w:lineRule="auto"/>
        <w:rPr>
          <w:rFonts w:asciiTheme="minorEastAsia" w:hAnsiTheme="minorEastAsia"/>
          <w:b/>
          <w:sz w:val="24"/>
          <w:szCs w:val="24"/>
        </w:rPr>
      </w:pPr>
      <w:r w:rsidRPr="005E6D67">
        <w:rPr>
          <w:rFonts w:asciiTheme="minorEastAsia" w:hAnsiTheme="minorEastAsia" w:hint="eastAsia"/>
          <w:b/>
          <w:sz w:val="24"/>
          <w:szCs w:val="24"/>
        </w:rPr>
        <w:t xml:space="preserve">对照组 </w:t>
      </w:r>
    </w:p>
    <w:p w14:paraId="7820C92C" w14:textId="571AD2A3" w:rsidR="005E6D67" w:rsidRPr="005E6D67" w:rsidRDefault="005E6D67" w:rsidP="005E6D67">
      <w:pPr>
        <w:spacing w:line="360" w:lineRule="auto"/>
        <w:ind w:firstLine="420"/>
        <w:rPr>
          <w:rFonts w:asciiTheme="minorEastAsia" w:hAnsiTheme="minorEastAsia"/>
          <w:bCs/>
          <w:sz w:val="24"/>
          <w:szCs w:val="24"/>
        </w:rPr>
      </w:pPr>
      <w:r w:rsidRPr="005E6D67">
        <w:rPr>
          <w:rFonts w:asciiTheme="minorEastAsia" w:hAnsiTheme="minorEastAsia" w:hint="eastAsia"/>
          <w:bCs/>
          <w:sz w:val="24"/>
          <w:szCs w:val="24"/>
        </w:rPr>
        <w:t>另一个实验的重要要求不仅是了解接受治疗的人会发生什么，还要了解如果他们没有接受治疗会发生什么。拥有一组未接受治疗的人，也就是对照组，可以帮助我们推断如果没有治疗的话，结果会是什么样。效果是接受治疗的人实际发生情况与如果他们没有接受治疗时可能发生情况之间的差异。这样，我们可以分离和测试每个变量的效果，并更加确定这个效果是由该变量引起的，而不是其他因素。接受治疗或干预的人被称为治疗组、实验组或干预组。而没有接受治疗的</w:t>
      </w:r>
      <w:r w:rsidRPr="005E6D67">
        <w:rPr>
          <w:rFonts w:asciiTheme="minorEastAsia" w:hAnsiTheme="minorEastAsia" w:hint="eastAsia"/>
          <w:bCs/>
          <w:sz w:val="24"/>
          <w:szCs w:val="24"/>
        </w:rPr>
        <w:lastRenderedPageBreak/>
        <w:t>人则是对照组。对照组是一组未接受干预的人，用来与“正常”、“中立”或“无干预”情况进行比较。</w:t>
      </w:r>
    </w:p>
    <w:p w14:paraId="53F6CE03" w14:textId="3B0F8FDB" w:rsidR="005E6D67" w:rsidRDefault="005E6D67" w:rsidP="005E6D67">
      <w:pPr>
        <w:spacing w:line="360" w:lineRule="auto"/>
        <w:ind w:firstLine="420"/>
        <w:rPr>
          <w:rFonts w:asciiTheme="minorEastAsia" w:hAnsiTheme="minorEastAsia"/>
          <w:bCs/>
          <w:sz w:val="24"/>
          <w:szCs w:val="24"/>
        </w:rPr>
      </w:pPr>
      <w:r w:rsidRPr="005E6D67">
        <w:rPr>
          <w:rFonts w:asciiTheme="minorEastAsia" w:hAnsiTheme="minorEastAsia" w:hint="eastAsia"/>
          <w:bCs/>
          <w:sz w:val="24"/>
          <w:szCs w:val="24"/>
        </w:rPr>
        <w:t>在医学研究中，对照组通常会接受安慰剂，它看起来像是一种药片、注射、疗法或其他治疗，但实际上只是一种糖丸、盐水注射或其他让人们认为自己接受了某种治疗的物质（有关安慰剂的更多信息，请参阅1.3节的“有关安慰剂的更多信息”框）。由于暗示的力量，仅仅对对照组的人们不做任何实际操作是不够的；他们必须感觉到自己接受了某种治疗。对于社会科学家来说，这有时可能会带来问题。例如，在测试不同类型的营销信息时，什么构成对照组呢？当然不能没有任何信息，但是那样的话，受试者该做什么呢？不能让他们只是进来填写问卷而没有接触到任何东西，否则他们会认为研究过于人为。对照组将在接下来的章节中进一步讨论；这里讨论的重点是实验需要一种比较接受治疗和未接受治疗的人之间发生的情况的方式。</w:t>
      </w:r>
    </w:p>
    <w:p w14:paraId="68FF11EE" w14:textId="77777777" w:rsidR="00F0072C" w:rsidRDefault="00F0072C" w:rsidP="00F0072C">
      <w:pPr>
        <w:spacing w:line="360" w:lineRule="auto"/>
        <w:rPr>
          <w:rFonts w:asciiTheme="minorEastAsia" w:hAnsiTheme="minorEastAsia"/>
          <w:bCs/>
          <w:sz w:val="24"/>
          <w:szCs w:val="24"/>
        </w:rPr>
      </w:pPr>
    </w:p>
    <w:p w14:paraId="22DBD233" w14:textId="3A7FA787" w:rsidR="00F0072C" w:rsidRPr="00B106C6" w:rsidRDefault="00483502" w:rsidP="00F0072C">
      <w:pPr>
        <w:spacing w:line="360" w:lineRule="auto"/>
        <w:rPr>
          <w:rFonts w:asciiTheme="minorEastAsia" w:hAnsiTheme="minorEastAsia"/>
          <w:b/>
          <w:sz w:val="24"/>
          <w:szCs w:val="24"/>
        </w:rPr>
      </w:pPr>
      <w:r>
        <w:rPr>
          <w:rFonts w:asciiTheme="minorEastAsia" w:hAnsiTheme="minorEastAsia" w:hint="eastAsia"/>
          <w:b/>
          <w:sz w:val="24"/>
          <w:szCs w:val="24"/>
        </w:rPr>
        <w:t>分配</w:t>
      </w:r>
    </w:p>
    <w:p w14:paraId="18ACC26D" w14:textId="26935E50" w:rsidR="001D1D1A" w:rsidRDefault="005E6D67" w:rsidP="0097115C">
      <w:pPr>
        <w:spacing w:line="360" w:lineRule="auto"/>
        <w:ind w:firstLine="420"/>
        <w:rPr>
          <w:rFonts w:asciiTheme="minorEastAsia" w:hAnsiTheme="minorEastAsia"/>
          <w:bCs/>
          <w:sz w:val="24"/>
          <w:szCs w:val="24"/>
        </w:rPr>
      </w:pPr>
      <w:r w:rsidRPr="005E6D67">
        <w:rPr>
          <w:rFonts w:asciiTheme="minorEastAsia" w:hAnsiTheme="minorEastAsia" w:hint="eastAsia"/>
          <w:bCs/>
          <w:sz w:val="24"/>
          <w:szCs w:val="24"/>
        </w:rPr>
        <w:t>最后在这个讨论中，也许是实验中最重要的一个方面，是关于人们如何被分配到实验中不同的干预措施中去的问题。这个话题非常重要，以至于它有一个单独的章节（第7章）来讨论。简而言之，最佳的方法是随机分配</w:t>
      </w:r>
      <w:r w:rsidR="00CC4A25" w:rsidRPr="00CC4A25">
        <w:rPr>
          <w:rFonts w:asciiTheme="minorEastAsia" w:hAnsiTheme="minorEastAsia"/>
          <w:bCs/>
          <w:sz w:val="24"/>
          <w:szCs w:val="24"/>
          <w:vertAlign w:val="superscript"/>
        </w:rPr>
        <w:t>ii</w:t>
      </w:r>
      <w:r w:rsidRPr="005E6D67">
        <w:rPr>
          <w:rFonts w:asciiTheme="minorEastAsia" w:hAnsiTheme="minorEastAsia" w:hint="eastAsia"/>
          <w:bCs/>
          <w:sz w:val="24"/>
          <w:szCs w:val="24"/>
        </w:rPr>
        <w:t>，这是一种将受试者放入不同组的方式，以确保个体差异在不同组之间均匀分布。这一特征对于确保人们的个体特征不成为研究的混淆因素非常重要。男性和女性应该在各个组中均匀分布，年轻人和老年人也应该如此，例如。本书专门撰写了一个章节来讨论将受试者分配到实验条件中的问题，包括在无法以这种方式分配人员时应该采取的措施。</w:t>
      </w:r>
    </w:p>
    <w:p w14:paraId="4505B69A" w14:textId="0C790776" w:rsidR="00674B38" w:rsidRDefault="00B50FBE" w:rsidP="00C43AB9">
      <w:pPr>
        <w:rPr>
          <w:rFonts w:asciiTheme="minorEastAsia" w:hAnsiTheme="minorEastAsia"/>
          <w:bCs/>
          <w:sz w:val="18"/>
          <w:szCs w:val="18"/>
        </w:rPr>
      </w:pPr>
      <w:r w:rsidRPr="00CC4A25">
        <w:rPr>
          <w:rFonts w:asciiTheme="minorEastAsia" w:hAnsiTheme="minorEastAsia" w:hint="eastAsia"/>
          <w:bCs/>
          <w:sz w:val="18"/>
          <w:szCs w:val="18"/>
          <w:vertAlign w:val="superscript"/>
        </w:rPr>
        <w:t>i</w:t>
      </w:r>
      <w:r w:rsidRPr="00CC4A25">
        <w:rPr>
          <w:rFonts w:asciiTheme="minorEastAsia" w:hAnsiTheme="minorEastAsia"/>
          <w:bCs/>
          <w:sz w:val="18"/>
          <w:szCs w:val="18"/>
          <w:vertAlign w:val="superscript"/>
        </w:rPr>
        <w:t>i</w:t>
      </w:r>
      <w:r w:rsidRPr="00CC4A25">
        <w:rPr>
          <w:rFonts w:asciiTheme="minorEastAsia" w:hAnsiTheme="minorEastAsia" w:hint="eastAsia"/>
          <w:bCs/>
          <w:sz w:val="18"/>
          <w:szCs w:val="18"/>
        </w:rPr>
        <w:t>这本教科书使用术语"subjects"来指代实验中研究对象。美国心理学协会（APA）的最新版（第6版）《出版手册》指出，"subjects"和"participants"这两个术语都是适用的，并指出"subjects"已经使用了几百年。对于"subjects"一词的反对意见始于1994年APA手册的第四版，当时更倾向于使用"participants"。当2010年出版的当前版本问世时，"subjects"和"participants"被视为平等的术语。第73页的条目指出："事实上，超过100年来，"subjects"这个术语一直被用于实验心理学中作为描述样本的一般起点，其使用是恰当的。"由于"subjects"和"participants"同样合适，本教材使用"subjects"一词，以保持与实验设计</w:t>
      </w:r>
      <w:r w:rsidRPr="00CC4A25">
        <w:rPr>
          <w:rFonts w:asciiTheme="minorEastAsia" w:hAnsiTheme="minorEastAsia" w:hint="eastAsia"/>
          <w:bCs/>
          <w:sz w:val="18"/>
          <w:szCs w:val="18"/>
        </w:rPr>
        <w:lastRenderedPageBreak/>
        <w:t>语言中其他术语的一致性，包括between-subjects设计、within-subjects设计以及IRBs所使用的human subjects。有关这个主题的更多信息，请阅读Roddy Roediger在APS Observer 2004年4月刊上的文章"What Should They Be Called"，可在http://journal.sjdm.org/roediger.html获取。）</w:t>
      </w:r>
    </w:p>
    <w:p w14:paraId="54DB8669" w14:textId="77777777" w:rsidR="00C43AB9" w:rsidRPr="00C43AB9" w:rsidRDefault="00C43AB9" w:rsidP="00C43AB9">
      <w:pPr>
        <w:rPr>
          <w:rFonts w:asciiTheme="minorEastAsia" w:hAnsiTheme="minorEastAsia"/>
          <w:bCs/>
          <w:sz w:val="18"/>
          <w:szCs w:val="18"/>
        </w:rPr>
      </w:pPr>
    </w:p>
    <w:tbl>
      <w:tblPr>
        <w:tblStyle w:val="TableGrid"/>
        <w:tblW w:w="0" w:type="auto"/>
        <w:tblLook w:val="04A0" w:firstRow="1" w:lastRow="0" w:firstColumn="1" w:lastColumn="0" w:noHBand="0" w:noVBand="1"/>
      </w:tblPr>
      <w:tblGrid>
        <w:gridCol w:w="8296"/>
      </w:tblGrid>
      <w:tr w:rsidR="00525690" w14:paraId="11CD8A56" w14:textId="77777777" w:rsidTr="00525690">
        <w:tc>
          <w:tcPr>
            <w:tcW w:w="8522" w:type="dxa"/>
          </w:tcPr>
          <w:p w14:paraId="4A65A0F4" w14:textId="77777777" w:rsidR="00525690" w:rsidRPr="00D608A6" w:rsidRDefault="00525690" w:rsidP="00B0408C">
            <w:pPr>
              <w:rPr>
                <w:rFonts w:asciiTheme="minorEastAsia" w:hAnsiTheme="minorEastAsia"/>
                <w:b/>
                <w:sz w:val="18"/>
                <w:szCs w:val="18"/>
              </w:rPr>
            </w:pPr>
            <w:r w:rsidRPr="00D608A6">
              <w:rPr>
                <w:rFonts w:asciiTheme="minorEastAsia" w:hAnsiTheme="minorEastAsia" w:hint="eastAsia"/>
                <w:b/>
                <w:sz w:val="18"/>
                <w:szCs w:val="18"/>
              </w:rPr>
              <w:t xml:space="preserve">内容延展 </w:t>
            </w:r>
            <w:r w:rsidRPr="00D608A6">
              <w:rPr>
                <w:rFonts w:asciiTheme="minorEastAsia" w:hAnsiTheme="minorEastAsia"/>
                <w:b/>
                <w:sz w:val="18"/>
                <w:szCs w:val="18"/>
              </w:rPr>
              <w:t>1.3</w:t>
            </w:r>
          </w:p>
          <w:p w14:paraId="1E7E5A4B" w14:textId="35019E8B" w:rsidR="003F1DB6" w:rsidRPr="00FC4071" w:rsidRDefault="003F1DB6" w:rsidP="00B0408C">
            <w:pPr>
              <w:rPr>
                <w:rFonts w:asciiTheme="minorEastAsia" w:hAnsiTheme="minorEastAsia"/>
                <w:b/>
                <w:sz w:val="18"/>
                <w:szCs w:val="18"/>
              </w:rPr>
            </w:pPr>
            <w:r w:rsidRPr="00D608A6">
              <w:rPr>
                <w:rFonts w:asciiTheme="minorEastAsia" w:hAnsiTheme="minorEastAsia" w:hint="eastAsia"/>
                <w:b/>
                <w:sz w:val="18"/>
                <w:szCs w:val="18"/>
              </w:rPr>
              <w:t>安慰剂</w:t>
            </w:r>
          </w:p>
          <w:p w14:paraId="705ABBE5" w14:textId="6FBCB1E5" w:rsidR="003F1DB6" w:rsidRPr="00B0408C" w:rsidRDefault="00FC4071" w:rsidP="00B0408C">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在医学研究中，安慰剂的使用比简单地注射生理盐水、服用糖丸或假装进行手术来模拟对照组受试者接受实际治疗要复杂得多。事实上，这些无效但无害的安慰剂实际上已被证明具有一定的效果。被称为安慰剂效应，接受安慰剂的人实际上会报告在他们所谓的治疗的任何病症上有所改善。</w:t>
            </w:r>
          </w:p>
          <w:p w14:paraId="75BCF515" w14:textId="054121B2" w:rsidR="003F1DB6" w:rsidRPr="00B0408C" w:rsidRDefault="00FC4071" w:rsidP="00B0408C">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Placebo”这个词源于拉丁语，意为“我将取悦”。追溯到1801年，第一项使用安慰剂进行对照试验的记录已经找到。对安慰剂的认识视其为欺诈、虚假和不道德的观点是因为直到20世纪中叶，许多执业医生会在伪装成真正药物的情况下向患者使用安慰剂。对于在研究中使用安慰剂是否符合伦理的问题至今仍存在争议。</w:t>
            </w:r>
          </w:p>
          <w:p w14:paraId="1052E752" w14:textId="54E19FC0" w:rsidR="003F1DB6" w:rsidRPr="00B0408C" w:rsidRDefault="00FC4071" w:rsidP="00B0408C">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第一份关于安慰剂效应的报告发现，接受安慰剂治疗的五分之四的患者报告症状缓解；当他们接受实际治疗时，结果相同。该报告提到了希望、信念和想象力的力量。自那时以来，对安慰剂效应的研究一直在继续，结果显示患者在接受无效的安慰剂后出现不同程度的改善，包括与活性药物相当或更好的效果。对十五项研究的综述显示，平均而言，安慰剂在35%的情况下与活性治疗效果相当。对该综述存在缺陷的批评已经提出，但研究仍然显示安慰剂在约三分之一的情况下产生“作用”。1961年，Beecher进行了另一项综述，并发现37%的患者存在安慰剂效应。安慰剂效应这个术语被定义为无效物质的积极效应，归因于暗示的力量，或者说是“在一个公正实验中，安慰剂治疗组与未治疗对照组之间结果的差异”。</w:t>
            </w:r>
          </w:p>
          <w:p w14:paraId="0ABF6352" w14:textId="271940A1" w:rsidR="003F1DB6" w:rsidRPr="00B0408C" w:rsidRDefault="00FC4071" w:rsidP="00B0408C">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在社会科学研究中，安慰剂类似于接受一种看似治疗或操作的控制组，例如，研究的真正焦点是关于连续性和主题框架的犯罪故事，而不是读取关于一部新电影的故事的受试者。</w:t>
            </w:r>
          </w:p>
          <w:p w14:paraId="4539822A" w14:textId="54DCE925" w:rsidR="003F1DB6" w:rsidRPr="00B0408C" w:rsidRDefault="00FC4071" w:rsidP="00B0408C">
            <w:pPr>
              <w:rPr>
                <w:rFonts w:asciiTheme="minorEastAsia" w:hAnsiTheme="minorEastAsia"/>
                <w:bCs/>
                <w:sz w:val="18"/>
                <w:szCs w:val="18"/>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安慰剂是给予受试者的无效或伪装的治疗；安慰剂效应是受试者对其的反应。这与霍桑效应不同，在第二章的“更多关于”框中有描述，它描述了受试者由于受到观察而改变表现的情况。在安慰剂效应中，受试者的改变是因为他们对治疗产生了期望、信念或希望，而不是治疗本身。为了有效，治疗必须通过安慰剂测试，也就是说，治疗在结果上必须显著优于接受安慰剂的对照组。</w:t>
            </w:r>
          </w:p>
          <w:p w14:paraId="1A7EE96C" w14:textId="094EA95A" w:rsidR="00525690" w:rsidRDefault="00FC4071" w:rsidP="00B0408C">
            <w:pPr>
              <w:rPr>
                <w:rFonts w:asciiTheme="minorEastAsia" w:hAnsiTheme="minorEastAsia"/>
                <w:bCs/>
                <w:sz w:val="24"/>
                <w:szCs w:val="24"/>
              </w:rPr>
            </w:pPr>
            <w:r>
              <w:rPr>
                <w:rFonts w:asciiTheme="minorEastAsia" w:hAnsiTheme="minorEastAsia" w:hint="eastAsia"/>
                <w:bCs/>
                <w:sz w:val="18"/>
                <w:szCs w:val="18"/>
              </w:rPr>
              <w:t xml:space="preserve"> </w:t>
            </w:r>
            <w:r>
              <w:rPr>
                <w:rFonts w:asciiTheme="minorEastAsia" w:hAnsiTheme="minorEastAsia"/>
                <w:bCs/>
                <w:sz w:val="18"/>
                <w:szCs w:val="18"/>
              </w:rPr>
              <w:t xml:space="preserve">   </w:t>
            </w:r>
            <w:r w:rsidR="003F1DB6" w:rsidRPr="00B0408C">
              <w:rPr>
                <w:rFonts w:asciiTheme="minorEastAsia" w:hAnsiTheme="minorEastAsia" w:hint="eastAsia"/>
                <w:bCs/>
                <w:sz w:val="18"/>
                <w:szCs w:val="18"/>
              </w:rPr>
              <w:t>社会科学研究也发现了安慰剂效应，例如，对于声称能提高运动表现的产品、影响财务决策的因素、饮料标签与醉酒感知以及知名品牌等方面。在日常生活中也存在安慰剂效应，例如，路口的按钮让行人产生了一种控制感，但实际上并不真正影响交通信号灯。</w:t>
            </w:r>
          </w:p>
        </w:tc>
      </w:tr>
    </w:tbl>
    <w:p w14:paraId="25C52139" w14:textId="77777777" w:rsidR="00525690" w:rsidRDefault="00525690" w:rsidP="00674B38">
      <w:pPr>
        <w:spacing w:line="360" w:lineRule="auto"/>
        <w:rPr>
          <w:rFonts w:asciiTheme="minorEastAsia" w:hAnsiTheme="minorEastAsia"/>
          <w:bCs/>
          <w:sz w:val="24"/>
          <w:szCs w:val="24"/>
        </w:rPr>
      </w:pPr>
    </w:p>
    <w:p w14:paraId="036552EF" w14:textId="40DEF910" w:rsidR="00674B38" w:rsidRPr="00674B38" w:rsidRDefault="00674B38" w:rsidP="00674B38">
      <w:pPr>
        <w:spacing w:line="360" w:lineRule="auto"/>
        <w:rPr>
          <w:rFonts w:asciiTheme="minorEastAsia" w:hAnsiTheme="minorEastAsia"/>
          <w:b/>
          <w:sz w:val="24"/>
          <w:szCs w:val="24"/>
        </w:rPr>
      </w:pPr>
      <w:r w:rsidRPr="00674B38">
        <w:rPr>
          <w:rFonts w:asciiTheme="minorEastAsia" w:hAnsiTheme="minorEastAsia" w:hint="eastAsia"/>
          <w:b/>
          <w:sz w:val="24"/>
          <w:szCs w:val="24"/>
        </w:rPr>
        <w:t xml:space="preserve">开始进行自己的研究 </w:t>
      </w:r>
    </w:p>
    <w:p w14:paraId="612B436F" w14:textId="77777777" w:rsidR="00674B38" w:rsidRPr="00674B38" w:rsidRDefault="00674B38" w:rsidP="00674B38">
      <w:pPr>
        <w:spacing w:line="360" w:lineRule="auto"/>
        <w:ind w:firstLine="420"/>
        <w:rPr>
          <w:rFonts w:asciiTheme="minorEastAsia" w:hAnsiTheme="minorEastAsia"/>
          <w:bCs/>
          <w:sz w:val="24"/>
          <w:szCs w:val="24"/>
        </w:rPr>
      </w:pPr>
      <w:r w:rsidRPr="00674B38">
        <w:rPr>
          <w:rFonts w:asciiTheme="minorEastAsia" w:hAnsiTheme="minorEastAsia" w:hint="eastAsia"/>
          <w:bCs/>
          <w:sz w:val="24"/>
          <w:szCs w:val="24"/>
        </w:rPr>
        <w:t>现在我们对实验相对于其他方法的作用有了一些基本的了解，这一章将转向开始自己的实验的第一步：清晰而简明地陈述研究问题。在各种研究中，清晰而简明的写作都很重要，但在我个人的经验中，写实验报告尤为重要。因为实验可能比较复杂，并且许多社会科学家可能对实验方法不如对调查或其他技术熟悉，</w:t>
      </w:r>
      <w:r w:rsidRPr="00674B38">
        <w:rPr>
          <w:rFonts w:asciiTheme="minorEastAsia" w:hAnsiTheme="minorEastAsia" w:hint="eastAsia"/>
          <w:bCs/>
          <w:sz w:val="24"/>
          <w:szCs w:val="24"/>
        </w:rPr>
        <w:lastRenderedPageBreak/>
        <w:t>实验似乎更难让读者理解。因此，本书的一个关键焦点是帮助读者以平易近人的语言和术语编写实验，以便任何具有适度社会科学知识的人都能理解。这比你想象的要难。</w:t>
      </w:r>
    </w:p>
    <w:p w14:paraId="1034E630" w14:textId="073AF8FB" w:rsidR="00674B38" w:rsidRPr="00674B38" w:rsidRDefault="00674B38" w:rsidP="00674B38">
      <w:pPr>
        <w:spacing w:line="360" w:lineRule="auto"/>
        <w:ind w:firstLine="420"/>
        <w:rPr>
          <w:rFonts w:asciiTheme="minorEastAsia" w:hAnsiTheme="minorEastAsia"/>
          <w:bCs/>
          <w:sz w:val="24"/>
          <w:szCs w:val="24"/>
        </w:rPr>
      </w:pPr>
      <w:r w:rsidRPr="00674B38">
        <w:rPr>
          <w:rFonts w:asciiTheme="minorEastAsia" w:hAnsiTheme="minorEastAsia" w:hint="eastAsia"/>
          <w:bCs/>
          <w:sz w:val="24"/>
          <w:szCs w:val="24"/>
        </w:rPr>
        <w:t>我们从研究问题的陈述开始。这个问题的范围比具体的假设更广泛，尽管它们是相关的。编写假设将在后面的章节（第三章）中详细介绍。要开始一个新的实验，你必须提出一个要测试的想法。以因果关系的形式思考会对此有所帮助，测试一个事物是否导致另一个事物。例如，以下是三个（相当简化的）研究想法：</w:t>
      </w:r>
    </w:p>
    <w:p w14:paraId="586F7DB4" w14:textId="77777777" w:rsidR="00674B38" w:rsidRPr="00674B38" w:rsidRDefault="00674B38" w:rsidP="00674B38">
      <w:pPr>
        <w:spacing w:line="360" w:lineRule="auto"/>
        <w:ind w:left="420"/>
        <w:rPr>
          <w:rFonts w:asciiTheme="minorEastAsia" w:hAnsiTheme="minorEastAsia"/>
          <w:bCs/>
          <w:sz w:val="24"/>
          <w:szCs w:val="24"/>
        </w:rPr>
      </w:pPr>
      <w:r w:rsidRPr="00674B38">
        <w:rPr>
          <w:rFonts w:asciiTheme="minorEastAsia" w:hAnsiTheme="minorEastAsia" w:hint="eastAsia"/>
          <w:bCs/>
          <w:sz w:val="24"/>
          <w:szCs w:val="24"/>
        </w:rPr>
        <w:t>1. 看照片是否能提高道德推理能力？</w:t>
      </w:r>
    </w:p>
    <w:p w14:paraId="48363A0E" w14:textId="77777777" w:rsidR="00674B38" w:rsidRPr="00674B38" w:rsidRDefault="00674B38" w:rsidP="00674B38">
      <w:pPr>
        <w:spacing w:line="360" w:lineRule="auto"/>
        <w:ind w:left="420"/>
        <w:rPr>
          <w:rFonts w:asciiTheme="minorEastAsia" w:hAnsiTheme="minorEastAsia"/>
          <w:bCs/>
          <w:sz w:val="24"/>
          <w:szCs w:val="24"/>
        </w:rPr>
      </w:pPr>
      <w:r w:rsidRPr="00674B38">
        <w:rPr>
          <w:rFonts w:asciiTheme="minorEastAsia" w:hAnsiTheme="minorEastAsia" w:hint="eastAsia"/>
          <w:bCs/>
          <w:sz w:val="24"/>
          <w:szCs w:val="24"/>
        </w:rPr>
        <w:t>2. 声音音调是否会影响广播播音员的可信度？</w:t>
      </w:r>
    </w:p>
    <w:p w14:paraId="2BEC675F" w14:textId="7C6E7026" w:rsidR="00674B38" w:rsidRPr="00674B38" w:rsidRDefault="00674B38" w:rsidP="00674B38">
      <w:pPr>
        <w:spacing w:line="360" w:lineRule="auto"/>
        <w:ind w:left="420"/>
        <w:rPr>
          <w:rFonts w:asciiTheme="minorEastAsia" w:hAnsiTheme="minorEastAsia"/>
          <w:bCs/>
          <w:sz w:val="24"/>
          <w:szCs w:val="24"/>
        </w:rPr>
      </w:pPr>
      <w:r w:rsidRPr="00674B38">
        <w:rPr>
          <w:rFonts w:asciiTheme="minorEastAsia" w:hAnsiTheme="minorEastAsia" w:hint="eastAsia"/>
          <w:bCs/>
          <w:sz w:val="24"/>
          <w:szCs w:val="24"/>
        </w:rPr>
        <w:t>3. 女性政治家的身高是否会影响选民对其资质的评估和投票可能性？</w:t>
      </w:r>
    </w:p>
    <w:p w14:paraId="55F69EA9" w14:textId="27466AE0" w:rsidR="00CC4A25" w:rsidRDefault="00674B38" w:rsidP="00674B38">
      <w:pPr>
        <w:spacing w:line="360" w:lineRule="auto"/>
        <w:rPr>
          <w:rFonts w:asciiTheme="minorEastAsia" w:hAnsiTheme="minorEastAsia"/>
          <w:bCs/>
          <w:sz w:val="24"/>
          <w:szCs w:val="24"/>
        </w:rPr>
      </w:pPr>
      <w:r w:rsidRPr="00674B38">
        <w:rPr>
          <w:rFonts w:asciiTheme="minorEastAsia" w:hAnsiTheme="minorEastAsia" w:hint="eastAsia"/>
          <w:bCs/>
          <w:sz w:val="24"/>
          <w:szCs w:val="24"/>
        </w:rPr>
        <w:t>在第一项研究中，处理组是向受试者展示照片，而对照组则没有照片。在第二项研究中，广播播音员的声音在处理组中被调高，在另一个处理组中被调低，而对照组则保持正常。在第三项研究中，矮个子和高个子女性的照片分别作为两个处理组，而平均身高的女性作为对照组。当然，这三个实验最终比这个简单的“A是否导致B”的方法更为复杂，但这种简单的方法是所有研究的起点。</w:t>
      </w:r>
    </w:p>
    <w:p w14:paraId="268CC1F5" w14:textId="77777777" w:rsidR="00EF3FF7" w:rsidRDefault="00EF3FF7" w:rsidP="00D41138">
      <w:pPr>
        <w:spacing w:line="360" w:lineRule="auto"/>
        <w:rPr>
          <w:rFonts w:asciiTheme="minorEastAsia" w:hAnsiTheme="minorEastAsia"/>
          <w:b/>
          <w:sz w:val="24"/>
          <w:szCs w:val="24"/>
        </w:rPr>
      </w:pPr>
    </w:p>
    <w:p w14:paraId="3EA25EEA" w14:textId="34A484F0" w:rsidR="00D41138" w:rsidRPr="00D41138" w:rsidRDefault="00D41138" w:rsidP="00D41138">
      <w:pPr>
        <w:spacing w:line="360" w:lineRule="auto"/>
        <w:rPr>
          <w:rFonts w:asciiTheme="minorEastAsia" w:hAnsiTheme="minorEastAsia"/>
          <w:b/>
          <w:sz w:val="24"/>
          <w:szCs w:val="24"/>
        </w:rPr>
      </w:pPr>
      <w:r w:rsidRPr="00D41138">
        <w:rPr>
          <w:rFonts w:asciiTheme="minorEastAsia" w:hAnsiTheme="minorEastAsia" w:hint="eastAsia"/>
          <w:b/>
          <w:sz w:val="24"/>
          <w:szCs w:val="24"/>
        </w:rPr>
        <w:t>撰写问题陈述</w:t>
      </w:r>
    </w:p>
    <w:p w14:paraId="46A36CF8" w14:textId="498EA56B" w:rsidR="00D41138" w:rsidRDefault="00D41138" w:rsidP="00D41138">
      <w:pPr>
        <w:spacing w:line="360" w:lineRule="auto"/>
        <w:ind w:firstLine="420"/>
        <w:rPr>
          <w:rFonts w:asciiTheme="minorEastAsia" w:hAnsiTheme="minorEastAsia"/>
          <w:bCs/>
          <w:sz w:val="24"/>
          <w:szCs w:val="24"/>
        </w:rPr>
      </w:pPr>
      <w:r w:rsidRPr="00D41138">
        <w:rPr>
          <w:rFonts w:asciiTheme="minorEastAsia" w:hAnsiTheme="minorEastAsia" w:hint="eastAsia"/>
          <w:bCs/>
          <w:sz w:val="24"/>
          <w:szCs w:val="24"/>
        </w:rPr>
        <w:t>下一步是撰写一个清晰而有重点的研究问题陈述。一个好的开始方式是以“本研究的目的是……”或类似的方式开头。以下是一些来自实验的好的、清晰和有重点的问题陈述示例：</w:t>
      </w:r>
    </w:p>
    <w:p w14:paraId="6A087E87" w14:textId="77777777" w:rsidR="00D41138" w:rsidRPr="00D41138" w:rsidRDefault="00D41138" w:rsidP="00D41138">
      <w:pPr>
        <w:spacing w:line="360" w:lineRule="auto"/>
        <w:ind w:firstLine="420"/>
        <w:rPr>
          <w:rFonts w:asciiTheme="minorEastAsia" w:hAnsiTheme="minorEastAsia"/>
          <w:bCs/>
          <w:sz w:val="24"/>
          <w:szCs w:val="24"/>
        </w:rPr>
      </w:pPr>
    </w:p>
    <w:p w14:paraId="06984DB9" w14:textId="77777777" w:rsidR="00D41138" w:rsidRPr="00D41138" w:rsidRDefault="00D41138" w:rsidP="00D41138">
      <w:pPr>
        <w:pStyle w:val="ListParagraph"/>
        <w:numPr>
          <w:ilvl w:val="0"/>
          <w:numId w:val="6"/>
        </w:numPr>
        <w:spacing w:line="360" w:lineRule="auto"/>
        <w:ind w:firstLineChars="0"/>
        <w:rPr>
          <w:rFonts w:asciiTheme="minorEastAsia" w:hAnsiTheme="minorEastAsia"/>
          <w:bCs/>
          <w:sz w:val="24"/>
          <w:szCs w:val="24"/>
        </w:rPr>
      </w:pPr>
      <w:r w:rsidRPr="00D41138">
        <w:rPr>
          <w:rFonts w:asciiTheme="minorEastAsia" w:hAnsiTheme="minorEastAsia" w:hint="eastAsia"/>
          <w:bCs/>
          <w:sz w:val="24"/>
          <w:szCs w:val="24"/>
        </w:rPr>
        <w:t>"本文研究了媒体对微博工具Twitter的使用如何影响人们对所报道问题的看法和信息的可信度。"</w:t>
      </w:r>
    </w:p>
    <w:p w14:paraId="1BEA6DB4" w14:textId="77777777" w:rsidR="00D41138" w:rsidRPr="00D41138" w:rsidRDefault="00D41138" w:rsidP="00D41138">
      <w:pPr>
        <w:spacing w:line="360" w:lineRule="auto"/>
        <w:rPr>
          <w:rFonts w:asciiTheme="minorEastAsia" w:hAnsiTheme="minorEastAsia"/>
          <w:bCs/>
          <w:sz w:val="24"/>
          <w:szCs w:val="24"/>
        </w:rPr>
      </w:pPr>
    </w:p>
    <w:p w14:paraId="0B7F4E69" w14:textId="77777777" w:rsidR="00D41138" w:rsidRPr="00D41138" w:rsidRDefault="00D41138" w:rsidP="00D41138">
      <w:pPr>
        <w:pStyle w:val="ListParagraph"/>
        <w:numPr>
          <w:ilvl w:val="0"/>
          <w:numId w:val="6"/>
        </w:numPr>
        <w:spacing w:line="360" w:lineRule="auto"/>
        <w:ind w:firstLineChars="0"/>
        <w:rPr>
          <w:rFonts w:asciiTheme="minorEastAsia" w:hAnsiTheme="minorEastAsia"/>
          <w:bCs/>
          <w:sz w:val="24"/>
          <w:szCs w:val="24"/>
        </w:rPr>
      </w:pPr>
      <w:r w:rsidRPr="00D41138">
        <w:rPr>
          <w:rFonts w:asciiTheme="minorEastAsia" w:hAnsiTheme="minorEastAsia" w:hint="eastAsia"/>
          <w:bCs/>
          <w:sz w:val="24"/>
          <w:szCs w:val="24"/>
        </w:rPr>
        <w:t>"我们通过实验研究普遍认为金钱可以购买政治影响力的观点。"</w:t>
      </w:r>
    </w:p>
    <w:p w14:paraId="2DEFD894" w14:textId="77777777" w:rsidR="00D41138" w:rsidRPr="00D41138" w:rsidRDefault="00D41138" w:rsidP="00D41138">
      <w:pPr>
        <w:spacing w:line="360" w:lineRule="auto"/>
        <w:rPr>
          <w:rFonts w:asciiTheme="minorEastAsia" w:hAnsiTheme="minorEastAsia"/>
          <w:bCs/>
          <w:sz w:val="24"/>
          <w:szCs w:val="24"/>
        </w:rPr>
      </w:pPr>
    </w:p>
    <w:p w14:paraId="655475B6" w14:textId="77777777" w:rsidR="00D41138" w:rsidRPr="00D41138" w:rsidRDefault="00D41138" w:rsidP="00D41138">
      <w:pPr>
        <w:pStyle w:val="ListParagraph"/>
        <w:numPr>
          <w:ilvl w:val="0"/>
          <w:numId w:val="6"/>
        </w:numPr>
        <w:spacing w:line="360" w:lineRule="auto"/>
        <w:ind w:firstLineChars="0"/>
        <w:rPr>
          <w:rFonts w:asciiTheme="minorEastAsia" w:hAnsiTheme="minorEastAsia"/>
          <w:bCs/>
          <w:sz w:val="24"/>
          <w:szCs w:val="24"/>
        </w:rPr>
      </w:pPr>
      <w:r w:rsidRPr="00D41138">
        <w:rPr>
          <w:rFonts w:asciiTheme="minorEastAsia" w:hAnsiTheme="minorEastAsia" w:hint="eastAsia"/>
          <w:bCs/>
          <w:sz w:val="24"/>
          <w:szCs w:val="24"/>
        </w:rPr>
        <w:lastRenderedPageBreak/>
        <w:t>"我们评估沟通环境（即面对面与在线聊天室讨论）对个人表达观点的意愿的影响程度。"</w:t>
      </w:r>
    </w:p>
    <w:p w14:paraId="7434C00C" w14:textId="77777777" w:rsidR="00D41138" w:rsidRPr="00D41138" w:rsidRDefault="00D41138" w:rsidP="00D41138">
      <w:pPr>
        <w:spacing w:line="360" w:lineRule="auto"/>
        <w:rPr>
          <w:rFonts w:asciiTheme="minorEastAsia" w:hAnsiTheme="minorEastAsia"/>
          <w:bCs/>
          <w:sz w:val="24"/>
          <w:szCs w:val="24"/>
        </w:rPr>
      </w:pPr>
    </w:p>
    <w:p w14:paraId="26B89302" w14:textId="77777777" w:rsidR="00D41138" w:rsidRPr="00D41138" w:rsidRDefault="00D41138" w:rsidP="00D41138">
      <w:pPr>
        <w:pStyle w:val="ListParagraph"/>
        <w:numPr>
          <w:ilvl w:val="0"/>
          <w:numId w:val="6"/>
        </w:numPr>
        <w:spacing w:line="360" w:lineRule="auto"/>
        <w:ind w:firstLineChars="0"/>
        <w:rPr>
          <w:rFonts w:asciiTheme="minorEastAsia" w:hAnsiTheme="minorEastAsia"/>
          <w:bCs/>
          <w:sz w:val="24"/>
          <w:szCs w:val="24"/>
        </w:rPr>
      </w:pPr>
      <w:r w:rsidRPr="00D41138">
        <w:rPr>
          <w:rFonts w:asciiTheme="minorEastAsia" w:hAnsiTheme="minorEastAsia" w:hint="eastAsia"/>
          <w:bCs/>
          <w:sz w:val="24"/>
          <w:szCs w:val="24"/>
        </w:rPr>
        <w:t>"首要问题是提供关于价格和市场福利属性的一般信息是否会改变对令人反感的交易的态度。"</w:t>
      </w:r>
    </w:p>
    <w:p w14:paraId="11EC76F1" w14:textId="77777777" w:rsidR="00D41138" w:rsidRPr="00D41138" w:rsidRDefault="00D41138" w:rsidP="00D41138">
      <w:pPr>
        <w:spacing w:line="360" w:lineRule="auto"/>
        <w:rPr>
          <w:rFonts w:asciiTheme="minorEastAsia" w:hAnsiTheme="minorEastAsia"/>
          <w:bCs/>
          <w:sz w:val="24"/>
          <w:szCs w:val="24"/>
        </w:rPr>
      </w:pPr>
    </w:p>
    <w:p w14:paraId="379BAC68" w14:textId="403ED676" w:rsidR="00D41138" w:rsidRPr="00D41138" w:rsidRDefault="00D41138" w:rsidP="00B4594A">
      <w:pPr>
        <w:spacing w:line="360" w:lineRule="auto"/>
        <w:ind w:firstLine="360"/>
        <w:rPr>
          <w:rFonts w:asciiTheme="minorEastAsia" w:hAnsiTheme="minorEastAsia"/>
          <w:bCs/>
          <w:sz w:val="24"/>
          <w:szCs w:val="24"/>
        </w:rPr>
      </w:pPr>
      <w:r w:rsidRPr="00D41138">
        <w:rPr>
          <w:rFonts w:asciiTheme="minorEastAsia" w:hAnsiTheme="minorEastAsia" w:hint="eastAsia"/>
          <w:bCs/>
          <w:sz w:val="24"/>
          <w:szCs w:val="24"/>
        </w:rPr>
        <w:t>所有这些例子都有三个共同点：它们说明了干预、操作或原因是什么，以及效果或结果是什么，通常按照这个顺序。它们都有一个动词。在第一个例子中，Twitter是干预或原因，而效果或结果是对问题的认知和可信度。在下一个例子中，金钱是原因，而政治影响是效果。在最后一个例子中，顺序被颠倒了，效果——道德信念和判断——被列在第一位，原因——伤害关联和道德情绪——在最后给出。您可能还注意到这些是独立变量（原因、干预或操作）和因变量（效果或结果）。第三个共同点是每个例子中都有一个动词，即描述原因对结果产生的影响或一个事物对另一个事物产生的作用的动作。在这些例子中，动词分别是“</w:t>
      </w:r>
      <w:r w:rsidR="00D335F5">
        <w:rPr>
          <w:rFonts w:asciiTheme="minorEastAsia" w:hAnsiTheme="minorEastAsia" w:hint="eastAsia"/>
          <w:bCs/>
          <w:sz w:val="24"/>
          <w:szCs w:val="24"/>
        </w:rPr>
        <w:t>影响</w:t>
      </w:r>
      <w:r w:rsidRPr="00D41138">
        <w:rPr>
          <w:rFonts w:asciiTheme="minorEastAsia" w:hAnsiTheme="minorEastAsia" w:hint="eastAsia"/>
          <w:bCs/>
          <w:sz w:val="24"/>
          <w:szCs w:val="24"/>
        </w:rPr>
        <w:t>”，“</w:t>
      </w:r>
      <w:r w:rsidR="00D335F5">
        <w:rPr>
          <w:rFonts w:asciiTheme="minorEastAsia" w:hAnsiTheme="minorEastAsia" w:hint="eastAsia"/>
          <w:bCs/>
          <w:sz w:val="24"/>
          <w:szCs w:val="24"/>
        </w:rPr>
        <w:t>购买</w:t>
      </w:r>
      <w:r w:rsidRPr="00D41138">
        <w:rPr>
          <w:rFonts w:asciiTheme="minorEastAsia" w:hAnsiTheme="minorEastAsia" w:hint="eastAsia"/>
          <w:bCs/>
          <w:sz w:val="24"/>
          <w:szCs w:val="24"/>
        </w:rPr>
        <w:t>”，“</w:t>
      </w:r>
      <w:r w:rsidR="005B058D">
        <w:rPr>
          <w:rFonts w:asciiTheme="minorEastAsia" w:hAnsiTheme="minorEastAsia" w:hint="eastAsia"/>
          <w:bCs/>
          <w:sz w:val="24"/>
          <w:szCs w:val="24"/>
        </w:rPr>
        <w:t>影响</w:t>
      </w:r>
      <w:r w:rsidRPr="00D41138">
        <w:rPr>
          <w:rFonts w:asciiTheme="minorEastAsia" w:hAnsiTheme="minorEastAsia" w:hint="eastAsia"/>
          <w:bCs/>
          <w:sz w:val="24"/>
          <w:szCs w:val="24"/>
        </w:rPr>
        <w:t>”和“</w:t>
      </w:r>
      <w:r w:rsidR="001029EC">
        <w:rPr>
          <w:rFonts w:asciiTheme="minorEastAsia" w:hAnsiTheme="minorEastAsia" w:hint="eastAsia"/>
          <w:bCs/>
          <w:sz w:val="24"/>
          <w:szCs w:val="24"/>
        </w:rPr>
        <w:t>改变</w:t>
      </w:r>
      <w:r w:rsidRPr="00D41138">
        <w:rPr>
          <w:rFonts w:asciiTheme="minorEastAsia" w:hAnsiTheme="minorEastAsia" w:hint="eastAsia"/>
          <w:bCs/>
          <w:sz w:val="24"/>
          <w:szCs w:val="24"/>
        </w:rPr>
        <w:t>”。对于实验研究，建议避免使用不太具体的词语，如“探索”，“理解”和“检查”，而是使用更具体、因果关系的语言。其他适合使用的词语包括“不同”，“改善”等类似词语。例如，一个处理可以说“本研究的目的是测试照片是否改善了道德推理”，或者“本研究的目的是观察到广播播音员声音的音高是否会影响对可信度的评估”。</w:t>
      </w:r>
    </w:p>
    <w:p w14:paraId="3F66DC66" w14:textId="1F942D6B" w:rsidR="005E6D67" w:rsidRPr="005E6D67" w:rsidRDefault="00410B48" w:rsidP="00410B48">
      <w:pPr>
        <w:spacing w:line="360" w:lineRule="auto"/>
        <w:ind w:firstLine="360"/>
        <w:rPr>
          <w:rFonts w:asciiTheme="minorEastAsia" w:hAnsiTheme="minorEastAsia"/>
          <w:bCs/>
          <w:sz w:val="24"/>
          <w:szCs w:val="24"/>
        </w:rPr>
      </w:pPr>
      <w:r w:rsidRPr="00410B48">
        <w:rPr>
          <w:rFonts w:asciiTheme="minorEastAsia" w:hAnsiTheme="minorEastAsia" w:hint="eastAsia"/>
          <w:bCs/>
          <w:sz w:val="24"/>
          <w:szCs w:val="24"/>
        </w:rPr>
        <w:t>为了为一项实验撰写一个清晰而专注的研究问题陈述，首先确定因果关系（或干预、操纵、独立变量）是什么，然后说明它预期会对某个结果（效应或因变量）产生什么影响（不同、影响、修改、引起——动词）。在这里，我提供了一个填空模板，用于撰写研究问题陈述：</w:t>
      </w:r>
    </w:p>
    <w:p w14:paraId="3F4C6C7E" w14:textId="0E19AE65" w:rsidR="00B16913" w:rsidRPr="00BD65CB" w:rsidRDefault="00B16913" w:rsidP="00BD65CB">
      <w:pPr>
        <w:pStyle w:val="BodyText"/>
        <w:spacing w:line="360" w:lineRule="auto"/>
        <w:jc w:val="both"/>
        <w:rPr>
          <w:rFonts w:ascii="SimSun" w:eastAsia="SimSun" w:hAnsi="SimSun"/>
          <w:color w:val="231F20"/>
          <w:spacing w:val="-4"/>
          <w:sz w:val="24"/>
          <w:szCs w:val="24"/>
          <w:lang w:eastAsia="zh-CN"/>
        </w:rPr>
      </w:pPr>
      <w:r>
        <w:rPr>
          <w:rFonts w:ascii="SimSun" w:eastAsia="SimSun" w:hAnsi="SimSun"/>
          <w:color w:val="231F20"/>
          <w:spacing w:val="-4"/>
          <w:lang w:eastAsia="zh-CN"/>
        </w:rPr>
        <w:t xml:space="preserve">   </w:t>
      </w:r>
      <w:r w:rsidRPr="00BD65CB">
        <w:rPr>
          <w:rFonts w:ascii="SimSun" w:eastAsia="SimSun" w:hAnsi="SimSun" w:cs="SimSun" w:hint="eastAsia"/>
          <w:color w:val="231F20"/>
          <w:spacing w:val="-4"/>
          <w:sz w:val="24"/>
          <w:szCs w:val="24"/>
          <w:lang w:eastAsia="zh-CN"/>
        </w:rPr>
        <w:t>本研究的目的是探究（某个因素，插入原因、干预、操作、处理或独立变量）如何（做某事，插入动词</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不同、影响、修改、引起等）（某个结果，插入效果、结果、因变量）。</w:t>
      </w:r>
      <w:r w:rsidRPr="00BD65CB">
        <w:rPr>
          <w:rFonts w:ascii="SimSun" w:eastAsia="SimSun" w:hAnsi="SimSun"/>
          <w:color w:val="231F20"/>
          <w:spacing w:val="-4"/>
          <w:sz w:val="24"/>
          <w:szCs w:val="24"/>
          <w:lang w:eastAsia="zh-CN"/>
        </w:rPr>
        <w:t>”</w:t>
      </w:r>
    </w:p>
    <w:p w14:paraId="310B0F22" w14:textId="77777777" w:rsidR="00BD65CB" w:rsidRDefault="00B16913" w:rsidP="00BD65CB">
      <w:pPr>
        <w:pStyle w:val="BodyText"/>
        <w:spacing w:line="360" w:lineRule="auto"/>
        <w:jc w:val="both"/>
        <w:rPr>
          <w:rFonts w:ascii="SimSun" w:eastAsia="SimSun" w:hAnsi="SimSun" w:cs="SimSun"/>
          <w:color w:val="231F20"/>
          <w:spacing w:val="-4"/>
          <w:sz w:val="24"/>
          <w:szCs w:val="24"/>
          <w:lang w:eastAsia="zh-CN"/>
        </w:rPr>
      </w:pPr>
      <w:r w:rsidRPr="00BD65CB">
        <w:rPr>
          <w:rFonts w:ascii="SimSun" w:eastAsia="SimSun" w:hAnsi="SimSun" w:cs="SimSun" w:hint="eastAsia"/>
          <w:color w:val="231F20"/>
          <w:spacing w:val="-4"/>
          <w:sz w:val="24"/>
          <w:szCs w:val="24"/>
          <w:lang w:eastAsia="zh-CN"/>
        </w:rPr>
        <w:lastRenderedPageBreak/>
        <w:t>如果这些例子中的某些术语，如伤害关联，不熟悉，那么检查您所在领域的一些实验，寻找其他更常见的例子可能会有所帮助。还要注意到所有这些例子都是清晰、具体和聚焦的，描述了实验的目的和问题陈述。</w:t>
      </w:r>
      <w:r w:rsidRPr="00BD65CB">
        <w:rPr>
          <w:rFonts w:ascii="SimSun" w:eastAsia="SimSun" w:hAnsi="SimSun" w:cs="SimSun"/>
          <w:color w:val="231F20"/>
          <w:spacing w:val="-4"/>
          <w:sz w:val="24"/>
          <w:szCs w:val="24"/>
          <w:lang w:eastAsia="zh-CN"/>
        </w:rPr>
        <w:t>撰写这样一个明确、聚焦且易于理解的陈述，用一句话描述实验，并不容易。很可能需要多次写作、修改和编辑。请熟悉该学科的人阅读并确认是否能理解。随着项目的发展，您可能需要重写这个陈述，甚至可能需要多次。</w:t>
      </w:r>
    </w:p>
    <w:p w14:paraId="5FCACA15" w14:textId="13127D81" w:rsidR="00B16913" w:rsidRPr="00BD65CB" w:rsidRDefault="00BD65CB" w:rsidP="00BD65CB">
      <w:pPr>
        <w:pStyle w:val="BodyText"/>
        <w:spacing w:line="360" w:lineRule="auto"/>
        <w:jc w:val="both"/>
        <w:rPr>
          <w:rFonts w:ascii="SimSun" w:eastAsia="SimSun" w:hAnsi="SimSun" w:cs="SimSun"/>
          <w:color w:val="231F20"/>
          <w:spacing w:val="-4"/>
          <w:sz w:val="24"/>
          <w:szCs w:val="24"/>
          <w:lang w:eastAsia="zh-CN"/>
        </w:rPr>
      </w:pPr>
      <w:r>
        <w:rPr>
          <w:rFonts w:ascii="SimSun" w:eastAsia="SimSun" w:hAnsi="SimSun" w:cs="SimSun"/>
          <w:color w:val="231F20"/>
          <w:spacing w:val="-4"/>
          <w:sz w:val="24"/>
          <w:szCs w:val="24"/>
          <w:lang w:eastAsia="zh-CN"/>
        </w:rPr>
        <w:t xml:space="preserve">   </w:t>
      </w:r>
      <w:r w:rsidR="00B16913" w:rsidRPr="00BD65CB">
        <w:rPr>
          <w:rFonts w:ascii="SimSun" w:eastAsia="SimSun" w:hAnsi="SimSun" w:cs="SimSun"/>
          <w:color w:val="231F20"/>
          <w:spacing w:val="-4"/>
          <w:sz w:val="24"/>
          <w:szCs w:val="24"/>
          <w:lang w:eastAsia="zh-CN"/>
        </w:rPr>
        <w:t>许多实验有多个目的，因此可以编写两到三个问题陈述。如果是这种情况，请将它们放在一起，并使用诸如“本研究还旨在……”之类的短语进行衔接。例如：“本研究测试照片是否改善道德推理。如果发现这种效果，本研究还旨在确定这种改善的因果机制。”这样，主要目的与其他目的都在同一个地方呈现，而不是分散在整篇论文中。读者会感激将研究意图的所有内容都列在一起，而不是阅读一个逐渐演变的研究目的，像是等待一个谋杀悬疑小说的情节逐渐展开。</w:t>
      </w:r>
    </w:p>
    <w:p w14:paraId="72EC6CB8" w14:textId="34AED7BF" w:rsidR="00B16913" w:rsidRPr="00BD65CB" w:rsidRDefault="00BD65CB" w:rsidP="00BD65CB">
      <w:pPr>
        <w:pStyle w:val="BodyText"/>
        <w:spacing w:line="360" w:lineRule="auto"/>
        <w:jc w:val="both"/>
        <w:rPr>
          <w:rFonts w:ascii="SimSun" w:eastAsia="SimSun" w:hAnsi="SimSun" w:cs="SimSun"/>
          <w:color w:val="231F20"/>
          <w:spacing w:val="-4"/>
          <w:sz w:val="24"/>
          <w:szCs w:val="24"/>
          <w:lang w:eastAsia="zh-CN"/>
        </w:rPr>
      </w:pPr>
      <w:r w:rsidRPr="00BD65CB">
        <w:rPr>
          <w:rFonts w:ascii="SimSun" w:eastAsia="SimSun" w:hAnsi="SimSun" w:cs="SimSun"/>
          <w:color w:val="231F20"/>
          <w:spacing w:val="-4"/>
          <w:sz w:val="24"/>
          <w:szCs w:val="24"/>
          <w:lang w:eastAsia="zh-CN"/>
        </w:rPr>
        <w:t xml:space="preserve">   </w:t>
      </w:r>
      <w:r w:rsidR="00B16913" w:rsidRPr="00BD65CB">
        <w:rPr>
          <w:rFonts w:ascii="SimSun" w:eastAsia="SimSun" w:hAnsi="SimSun" w:cs="SimSun"/>
          <w:color w:val="231F20"/>
          <w:spacing w:val="-4"/>
          <w:sz w:val="24"/>
          <w:szCs w:val="24"/>
          <w:lang w:eastAsia="zh-CN"/>
        </w:rPr>
        <w:t>在满意研究问题陈述后，作者需要定期提醒读者研究的使命，因此请确保问题陈述保持一致。我在审阅论文时经常看到一个问题，随着论文的进展，实验的问题陈述会发生变化。</w:t>
      </w:r>
    </w:p>
    <w:p w14:paraId="7313D02B" w14:textId="7516B86C" w:rsidR="00B16913" w:rsidRPr="00BD65CB" w:rsidRDefault="00BD65CB" w:rsidP="00BD65CB">
      <w:pPr>
        <w:pStyle w:val="BodyText"/>
        <w:spacing w:line="360" w:lineRule="auto"/>
        <w:jc w:val="both"/>
        <w:rPr>
          <w:rFonts w:ascii="SimSun" w:eastAsia="SimSun" w:hAnsi="SimSun" w:cs="SimSun"/>
          <w:color w:val="231F20"/>
          <w:spacing w:val="-4"/>
          <w:sz w:val="24"/>
          <w:szCs w:val="24"/>
          <w:lang w:eastAsia="zh-CN"/>
        </w:rPr>
      </w:pPr>
      <w:r w:rsidRPr="00BD65CB">
        <w:rPr>
          <w:rFonts w:ascii="SimSun" w:eastAsia="SimSun" w:hAnsi="SimSun" w:cs="SimSun"/>
          <w:color w:val="231F20"/>
          <w:spacing w:val="-4"/>
          <w:sz w:val="24"/>
          <w:szCs w:val="24"/>
          <w:lang w:eastAsia="zh-CN"/>
        </w:rPr>
        <w:t xml:space="preserve">   </w:t>
      </w:r>
      <w:r w:rsidR="00B16913" w:rsidRPr="00BD65CB">
        <w:rPr>
          <w:rFonts w:ascii="SimSun" w:eastAsia="SimSun" w:hAnsi="SimSun" w:cs="SimSun"/>
          <w:color w:val="231F20"/>
          <w:spacing w:val="-4"/>
          <w:sz w:val="24"/>
          <w:szCs w:val="24"/>
          <w:lang w:eastAsia="zh-CN"/>
        </w:rPr>
        <w:t>最后，一个好的做法是将问题陈述写在便利贴上，粘贴在您的计算机上，以便您在工作时可以看到。这将有助于保持专注和一致</w:t>
      </w:r>
      <w:r w:rsidR="00B16913" w:rsidRPr="00BD65CB">
        <w:rPr>
          <w:rFonts w:ascii="SimSun" w:eastAsia="SimSun" w:hAnsi="SimSun" w:cs="SimSun" w:hint="eastAsia"/>
          <w:color w:val="231F20"/>
          <w:spacing w:val="-4"/>
          <w:sz w:val="24"/>
          <w:szCs w:val="24"/>
          <w:lang w:eastAsia="zh-CN"/>
        </w:rPr>
        <w:t>。</w:t>
      </w:r>
      <w:r w:rsidR="00B16913" w:rsidRPr="00BD65CB">
        <w:rPr>
          <w:rFonts w:ascii="SimSun" w:eastAsia="SimSun" w:hAnsi="SimSun" w:cs="SimSun"/>
          <w:color w:val="231F20"/>
          <w:spacing w:val="-4"/>
          <w:sz w:val="24"/>
          <w:szCs w:val="24"/>
          <w:lang w:eastAsia="zh-CN"/>
        </w:rPr>
        <w:t>撰写这样一个明确、聚焦且易于理解的陈述，用一句话描述实验，并不容易。很可能需要多次写作、修改和编辑。请熟悉该学科的人阅读并确认是否能理解。随着项目的发展，您可能需要重写这个陈述，甚至可能需要多次。</w:t>
      </w:r>
    </w:p>
    <w:p w14:paraId="5A26062B" w14:textId="77777777" w:rsidR="00B16913" w:rsidRPr="00BD65CB" w:rsidRDefault="00B16913" w:rsidP="00BD65CB">
      <w:pPr>
        <w:pStyle w:val="BodyText"/>
        <w:spacing w:line="360" w:lineRule="auto"/>
        <w:jc w:val="both"/>
        <w:rPr>
          <w:rFonts w:ascii="SimSun" w:eastAsia="SimSun" w:hAnsi="SimSun" w:cs="SimSun"/>
          <w:color w:val="231F20"/>
          <w:spacing w:val="-4"/>
          <w:sz w:val="24"/>
          <w:szCs w:val="24"/>
          <w:lang w:eastAsia="zh-CN"/>
        </w:rPr>
      </w:pPr>
      <w:r w:rsidRPr="00BD65CB">
        <w:rPr>
          <w:rFonts w:ascii="SimSun" w:eastAsia="SimSun" w:hAnsi="SimSun" w:cs="SimSun"/>
          <w:color w:val="231F20"/>
          <w:spacing w:val="-4"/>
          <w:sz w:val="24"/>
          <w:szCs w:val="24"/>
          <w:lang w:eastAsia="zh-CN"/>
        </w:rPr>
        <w:t>许多实验有多个目的，因此可以编写两到三个问题陈述。如果是这种情况，请将它们放在一起，并使用诸如“本研究还旨在……”之类的短语进行衔接。例如：“本研究测试照片是否改善道德推理。如果发现这种效果，本研究还旨在确定这种改善的因果机制。”这样，主要目的与其他目的都在同一个地方呈现，而不是分散在整篇论文中。读者会感激将研究意图的所有内容都列在一起，而不是阅读一个逐渐演变的研究目的，像是等待一个谋杀悬疑小说的情节逐渐展开。</w:t>
      </w:r>
    </w:p>
    <w:p w14:paraId="7FC785E5" w14:textId="0CBF7B62" w:rsidR="00B16913" w:rsidRPr="00BD65CB" w:rsidRDefault="00B16913" w:rsidP="00BD65CB">
      <w:pPr>
        <w:pStyle w:val="BodyText"/>
        <w:spacing w:line="360" w:lineRule="auto"/>
        <w:jc w:val="both"/>
        <w:rPr>
          <w:rFonts w:ascii="SimSun" w:eastAsia="SimSun" w:hAnsi="SimSun" w:cs="SimSun"/>
          <w:color w:val="231F20"/>
          <w:spacing w:val="-4"/>
          <w:sz w:val="24"/>
          <w:szCs w:val="24"/>
          <w:lang w:eastAsia="zh-CN"/>
        </w:rPr>
      </w:pPr>
      <w:r w:rsidRPr="00BD65CB">
        <w:rPr>
          <w:rFonts w:ascii="SimSun" w:eastAsia="SimSun" w:hAnsi="SimSun" w:cs="SimSun"/>
          <w:color w:val="231F20"/>
          <w:spacing w:val="-4"/>
          <w:sz w:val="24"/>
          <w:szCs w:val="24"/>
          <w:lang w:eastAsia="zh-CN"/>
        </w:rPr>
        <w:lastRenderedPageBreak/>
        <w:t>在满意研究问题陈述后，作者需要定期提醒读者研究的使命，因此请确保问题陈述保持一致。</w:t>
      </w:r>
      <w:r w:rsidR="00BD65CB" w:rsidRPr="00BD65CB">
        <w:rPr>
          <w:rFonts w:ascii="SimSun" w:eastAsia="SimSun" w:hAnsi="SimSun" w:cs="SimSun" w:hint="eastAsia"/>
          <w:color w:val="231F20"/>
          <w:spacing w:val="-4"/>
          <w:sz w:val="24"/>
          <w:szCs w:val="24"/>
          <w:lang w:eastAsia="zh-CN"/>
        </w:rPr>
        <w:t xml:space="preserve"> </w:t>
      </w:r>
      <w:r w:rsidR="00BD65CB" w:rsidRPr="00BD65CB">
        <w:rPr>
          <w:rFonts w:ascii="SimSun" w:eastAsia="SimSun" w:hAnsi="SimSun" w:cs="SimSun"/>
          <w:color w:val="231F20"/>
          <w:spacing w:val="-4"/>
          <w:sz w:val="24"/>
          <w:szCs w:val="24"/>
          <w:lang w:eastAsia="zh-CN"/>
        </w:rPr>
        <w:t xml:space="preserve">    </w:t>
      </w:r>
      <w:r w:rsidRPr="00BD65CB">
        <w:rPr>
          <w:rFonts w:ascii="SimSun" w:eastAsia="SimSun" w:hAnsi="SimSun" w:cs="SimSun"/>
          <w:color w:val="231F20"/>
          <w:spacing w:val="-4"/>
          <w:sz w:val="24"/>
          <w:szCs w:val="24"/>
          <w:lang w:eastAsia="zh-CN"/>
        </w:rPr>
        <w:t>我在审阅论文时经常看到一个问题，随着论文的进展，实验的问题陈述会发生变化。</w:t>
      </w:r>
    </w:p>
    <w:p w14:paraId="2468A013" w14:textId="77777777" w:rsidR="00B16913" w:rsidRPr="00BD65CB" w:rsidRDefault="00B16913" w:rsidP="00BD65CB">
      <w:pPr>
        <w:pStyle w:val="BodyText"/>
        <w:spacing w:line="360" w:lineRule="auto"/>
        <w:jc w:val="both"/>
        <w:rPr>
          <w:rFonts w:ascii="SimSun" w:eastAsia="SimSun" w:hAnsi="SimSun"/>
          <w:sz w:val="24"/>
          <w:szCs w:val="24"/>
          <w:lang w:eastAsia="zh-CN"/>
        </w:rPr>
      </w:pPr>
      <w:r w:rsidRPr="00BD65CB">
        <w:rPr>
          <w:rFonts w:ascii="SimSun" w:eastAsia="SimSun" w:hAnsi="SimSun" w:cs="SimSun"/>
          <w:color w:val="231F20"/>
          <w:spacing w:val="-4"/>
          <w:sz w:val="24"/>
          <w:szCs w:val="24"/>
          <w:lang w:eastAsia="zh-CN"/>
        </w:rPr>
        <w:t>最后，一个好的做法是将问题陈述写在便利贴上，粘贴在您的计算机上，以便您在工作时可以看到。这将有助于保持专注和一致。</w:t>
      </w:r>
    </w:p>
    <w:p w14:paraId="6971C9C9" w14:textId="77777777" w:rsidR="00BD65CB" w:rsidRPr="00BD65CB" w:rsidRDefault="00BD65CB" w:rsidP="00BD65CB">
      <w:pPr>
        <w:pStyle w:val="Heading8"/>
        <w:spacing w:line="360" w:lineRule="auto"/>
        <w:ind w:left="0"/>
        <w:rPr>
          <w:rFonts w:ascii="SimSun" w:eastAsia="SimSun" w:hAnsi="SimSun"/>
          <w:lang w:eastAsia="zh-CN"/>
        </w:rPr>
      </w:pPr>
      <w:bookmarkStart w:id="0" w:name="_TOC_250018"/>
      <w:r w:rsidRPr="00BD65CB">
        <w:rPr>
          <w:rFonts w:ascii="SimSun" w:eastAsia="SimSun" w:hAnsi="SimSun" w:cs="Microsoft YaHei" w:hint="eastAsia"/>
          <w:color w:val="231F20"/>
          <w:spacing w:val="-4"/>
          <w:w w:val="90"/>
          <w:lang w:eastAsia="zh-CN"/>
        </w:rPr>
        <w:t>回答</w:t>
      </w:r>
      <w:r w:rsidRPr="00BD65CB">
        <w:rPr>
          <w:rFonts w:ascii="SimSun" w:eastAsia="SimSun" w:hAnsi="SimSun"/>
          <w:color w:val="231F20"/>
          <w:spacing w:val="-4"/>
          <w:w w:val="90"/>
          <w:lang w:eastAsia="zh-CN"/>
        </w:rPr>
        <w:t>“</w:t>
      </w:r>
      <w:r w:rsidRPr="00BD65CB">
        <w:rPr>
          <w:rFonts w:ascii="SimSun" w:eastAsia="SimSun" w:hAnsi="SimSun" w:cs="Microsoft YaHei" w:hint="eastAsia"/>
          <w:color w:val="231F20"/>
          <w:spacing w:val="-4"/>
          <w:w w:val="90"/>
          <w:lang w:eastAsia="zh-CN"/>
        </w:rPr>
        <w:t>那又怎样</w:t>
      </w:r>
      <w:r w:rsidRPr="00BD65CB">
        <w:rPr>
          <w:rFonts w:ascii="SimSun" w:eastAsia="SimSun" w:hAnsi="SimSun"/>
          <w:color w:val="231F20"/>
          <w:spacing w:val="-4"/>
          <w:w w:val="90"/>
          <w:lang w:eastAsia="zh-CN"/>
        </w:rPr>
        <w:t>”</w:t>
      </w:r>
      <w:r w:rsidRPr="00BD65CB">
        <w:rPr>
          <w:rFonts w:ascii="SimSun" w:eastAsia="SimSun" w:hAnsi="SimSun" w:cs="Microsoft YaHei" w:hint="eastAsia"/>
          <w:color w:val="231F20"/>
          <w:spacing w:val="-4"/>
          <w:w w:val="90"/>
          <w:lang w:eastAsia="zh-CN"/>
        </w:rPr>
        <w:t>的问题</w:t>
      </w:r>
      <w:bookmarkEnd w:id="0"/>
    </w:p>
    <w:p w14:paraId="4D5709B2" w14:textId="371569ED" w:rsidR="00BD65CB" w:rsidRPr="00BD65CB" w:rsidRDefault="00BD65CB" w:rsidP="00BD65CB">
      <w:pPr>
        <w:pStyle w:val="BodyText"/>
        <w:spacing w:line="360" w:lineRule="auto"/>
        <w:jc w:val="both"/>
        <w:rPr>
          <w:rFonts w:ascii="SimSun" w:eastAsia="SimSun" w:hAnsi="SimSun"/>
          <w:sz w:val="24"/>
          <w:szCs w:val="24"/>
          <w:lang w:eastAsia="zh-CN"/>
        </w:rPr>
      </w:pPr>
      <w:bookmarkStart w:id="1" w:name="OLE_LINK92"/>
      <w:bookmarkStart w:id="2" w:name="OLE_LINK93"/>
      <w:r w:rsidRPr="00BD65CB">
        <w:rPr>
          <w:rFonts w:ascii="SimSun" w:eastAsia="SimSun" w:hAnsi="SimSun" w:cs="SimSun"/>
          <w:color w:val="231F20"/>
          <w:spacing w:val="-2"/>
          <w:sz w:val="24"/>
          <w:szCs w:val="24"/>
          <w:lang w:eastAsia="zh-CN"/>
        </w:rPr>
        <w:t xml:space="preserve">   </w:t>
      </w:r>
      <w:r w:rsidRPr="00BD65CB">
        <w:rPr>
          <w:rFonts w:ascii="SimSun" w:eastAsia="SimSun" w:hAnsi="SimSun" w:cs="SimSun" w:hint="eastAsia"/>
          <w:color w:val="231F20"/>
          <w:spacing w:val="-2"/>
          <w:sz w:val="24"/>
          <w:szCs w:val="24"/>
          <w:lang w:eastAsia="zh-CN"/>
        </w:rPr>
        <w:t>在制定了这个明确而专注的陈述之后，下一步是阐述为什么这项研究很重要。这通常被称为回答</w:t>
      </w:r>
      <w:r w:rsidRPr="00BD65CB">
        <w:rPr>
          <w:rFonts w:ascii="SimSun" w:eastAsia="SimSun" w:hAnsi="SimSun"/>
          <w:color w:val="231F20"/>
          <w:spacing w:val="-2"/>
          <w:sz w:val="24"/>
          <w:szCs w:val="24"/>
          <w:lang w:eastAsia="zh-CN"/>
        </w:rPr>
        <w:t>“</w:t>
      </w:r>
      <w:r w:rsidRPr="00BD65CB">
        <w:rPr>
          <w:rFonts w:ascii="SimSun" w:eastAsia="SimSun" w:hAnsi="SimSun" w:cs="SimSun" w:hint="eastAsia"/>
          <w:color w:val="231F20"/>
          <w:spacing w:val="-2"/>
          <w:sz w:val="24"/>
          <w:szCs w:val="24"/>
          <w:lang w:eastAsia="zh-CN"/>
        </w:rPr>
        <w:t>那又怎样</w:t>
      </w:r>
      <w:r w:rsidRPr="00BD65CB">
        <w:rPr>
          <w:rFonts w:ascii="SimSun" w:eastAsia="SimSun" w:hAnsi="SimSun"/>
          <w:color w:val="231F20"/>
          <w:spacing w:val="-2"/>
          <w:sz w:val="24"/>
          <w:szCs w:val="24"/>
          <w:lang w:eastAsia="zh-CN"/>
        </w:rPr>
        <w:t>”</w:t>
      </w:r>
      <w:r w:rsidRPr="00BD65CB">
        <w:rPr>
          <w:rFonts w:ascii="SimSun" w:eastAsia="SimSun" w:hAnsi="SimSun" w:cs="SimSun" w:hint="eastAsia"/>
          <w:color w:val="231F20"/>
          <w:spacing w:val="-2"/>
          <w:sz w:val="24"/>
          <w:szCs w:val="24"/>
          <w:lang w:eastAsia="zh-CN"/>
        </w:rPr>
        <w:t>的问题。有些期刊甚至有一个特别突出的部分专门用来阐述这一点</w:t>
      </w:r>
      <w:r w:rsidRPr="00BD65CB">
        <w:rPr>
          <w:rFonts w:ascii="SimSun" w:eastAsia="SimSun" w:hAnsi="SimSun"/>
          <w:color w:val="231F20"/>
          <w:spacing w:val="-2"/>
          <w:sz w:val="24"/>
          <w:szCs w:val="24"/>
          <w:lang w:eastAsia="zh-CN"/>
        </w:rPr>
        <w:t>——</w:t>
      </w:r>
      <w:r w:rsidRPr="00BD65CB">
        <w:rPr>
          <w:rFonts w:ascii="SimSun" w:eastAsia="SimSun" w:hAnsi="SimSun" w:cs="SimSun" w:hint="eastAsia"/>
          <w:color w:val="231F20"/>
          <w:spacing w:val="-2"/>
          <w:sz w:val="24"/>
          <w:szCs w:val="24"/>
          <w:lang w:eastAsia="zh-CN"/>
        </w:rPr>
        <w:t>例如，参见《美国国家科学院院刊》的</w:t>
      </w:r>
      <w:r w:rsidRPr="00BD65CB">
        <w:rPr>
          <w:rFonts w:ascii="SimSun" w:eastAsia="SimSun" w:hAnsi="SimSun"/>
          <w:color w:val="231F20"/>
          <w:spacing w:val="-2"/>
          <w:sz w:val="24"/>
          <w:szCs w:val="24"/>
          <w:lang w:eastAsia="zh-CN"/>
        </w:rPr>
        <w:t>“</w:t>
      </w:r>
      <w:r w:rsidRPr="00BD65CB">
        <w:rPr>
          <w:rFonts w:ascii="SimSun" w:eastAsia="SimSun" w:hAnsi="SimSun" w:cs="SimSun" w:hint="eastAsia"/>
          <w:color w:val="231F20"/>
          <w:spacing w:val="-2"/>
          <w:sz w:val="24"/>
          <w:szCs w:val="24"/>
          <w:lang w:eastAsia="zh-CN"/>
        </w:rPr>
        <w:t>意义</w:t>
      </w:r>
      <w:r w:rsidRPr="00BD65CB">
        <w:rPr>
          <w:rFonts w:ascii="SimSun" w:eastAsia="SimSun" w:hAnsi="SimSun"/>
          <w:color w:val="231F20"/>
          <w:spacing w:val="-2"/>
          <w:sz w:val="24"/>
          <w:szCs w:val="24"/>
          <w:lang w:eastAsia="zh-CN"/>
        </w:rPr>
        <w:t>”</w:t>
      </w:r>
      <w:r w:rsidRPr="00BD65CB">
        <w:rPr>
          <w:rFonts w:ascii="SimSun" w:eastAsia="SimSun" w:hAnsi="SimSun" w:cs="SimSun" w:hint="eastAsia"/>
          <w:color w:val="231F20"/>
          <w:spacing w:val="-2"/>
          <w:sz w:val="24"/>
          <w:szCs w:val="24"/>
          <w:lang w:eastAsia="zh-CN"/>
        </w:rPr>
        <w:t>部分。这是研究人员常常认为他们的研究的重要性是显而易见的，不需要指出的另一个领域；事实上，这是一项最关键的任务之一。对于这个任务，我告诉学生他们需要陈述显而易见的事实。对于你来说可能非常明显，但对其他读者来说并不一定如此。为了做到这一点，可以从三个不同的层面考虑你的研究为什么重要：（</w:t>
      </w:r>
      <w:r w:rsidRPr="00BD65CB">
        <w:rPr>
          <w:rFonts w:ascii="SimSun" w:eastAsia="SimSun" w:hAnsi="SimSun"/>
          <w:color w:val="231F20"/>
          <w:spacing w:val="-2"/>
          <w:sz w:val="24"/>
          <w:szCs w:val="24"/>
          <w:lang w:eastAsia="zh-CN"/>
        </w:rPr>
        <w:t>1</w:t>
      </w:r>
      <w:r w:rsidRPr="00BD65CB">
        <w:rPr>
          <w:rFonts w:ascii="SimSun" w:eastAsia="SimSun" w:hAnsi="SimSun" w:cs="SimSun" w:hint="eastAsia"/>
          <w:color w:val="231F20"/>
          <w:spacing w:val="-2"/>
          <w:sz w:val="24"/>
          <w:szCs w:val="24"/>
          <w:lang w:eastAsia="zh-CN"/>
        </w:rPr>
        <w:t>）对其他学术界人士的重要性，（</w:t>
      </w:r>
      <w:r w:rsidRPr="00BD65CB">
        <w:rPr>
          <w:rFonts w:ascii="SimSun" w:eastAsia="SimSun" w:hAnsi="SimSun"/>
          <w:color w:val="231F20"/>
          <w:spacing w:val="-2"/>
          <w:sz w:val="24"/>
          <w:szCs w:val="24"/>
          <w:lang w:eastAsia="zh-CN"/>
        </w:rPr>
        <w:t>2</w:t>
      </w:r>
      <w:r w:rsidRPr="00BD65CB">
        <w:rPr>
          <w:rFonts w:ascii="SimSun" w:eastAsia="SimSun" w:hAnsi="SimSun" w:cs="SimSun" w:hint="eastAsia"/>
          <w:color w:val="231F20"/>
          <w:spacing w:val="-2"/>
          <w:sz w:val="24"/>
          <w:szCs w:val="24"/>
          <w:lang w:eastAsia="zh-CN"/>
        </w:rPr>
        <w:t>）对该领域的专业人士的重要性，（</w:t>
      </w:r>
      <w:r w:rsidRPr="00BD65CB">
        <w:rPr>
          <w:rFonts w:ascii="SimSun" w:eastAsia="SimSun" w:hAnsi="SimSun"/>
          <w:color w:val="231F20"/>
          <w:spacing w:val="-2"/>
          <w:sz w:val="24"/>
          <w:szCs w:val="24"/>
          <w:lang w:eastAsia="zh-CN"/>
        </w:rPr>
        <w:t>3</w:t>
      </w:r>
      <w:r w:rsidRPr="00BD65CB">
        <w:rPr>
          <w:rFonts w:ascii="SimSun" w:eastAsia="SimSun" w:hAnsi="SimSun" w:cs="SimSun" w:hint="eastAsia"/>
          <w:color w:val="231F20"/>
          <w:spacing w:val="-2"/>
          <w:sz w:val="24"/>
          <w:szCs w:val="24"/>
          <w:lang w:eastAsia="zh-CN"/>
        </w:rPr>
        <w:t>）对社会或一般人群的重要性。对于第一个层面，可以指出某个知识空白或研究克服的障碍。</w:t>
      </w:r>
    </w:p>
    <w:p w14:paraId="75C596C6" w14:textId="7A7FCF7F" w:rsidR="00BD65CB" w:rsidRPr="00BD65CB" w:rsidRDefault="00BD65CB" w:rsidP="00BD65CB">
      <w:pPr>
        <w:pStyle w:val="BodyText"/>
        <w:spacing w:line="360" w:lineRule="auto"/>
        <w:jc w:val="both"/>
        <w:rPr>
          <w:rFonts w:ascii="SimSun" w:eastAsia="SimSun" w:hAnsi="SimSun"/>
          <w:color w:val="231F20"/>
          <w:spacing w:val="-4"/>
          <w:sz w:val="24"/>
          <w:szCs w:val="24"/>
          <w:lang w:eastAsia="zh-CN"/>
        </w:rPr>
      </w:pPr>
      <w:bookmarkStart w:id="3" w:name="OLE_LINK94"/>
      <w:bookmarkStart w:id="4" w:name="OLE_LINK95"/>
      <w:bookmarkStart w:id="5" w:name="OLE_LINK96"/>
      <w:bookmarkEnd w:id="1"/>
      <w:bookmarkEnd w:id="2"/>
      <w:r w:rsidRPr="00BD65CB">
        <w:rPr>
          <w:rFonts w:ascii="SimSun" w:eastAsia="SimSun" w:hAnsi="SimSun" w:cs="SimSun" w:hint="eastAsia"/>
          <w:color w:val="231F20"/>
          <w:spacing w:val="-4"/>
          <w:sz w:val="24"/>
          <w:szCs w:val="24"/>
          <w:lang w:eastAsia="zh-CN"/>
        </w:rPr>
        <w:t xml:space="preserve"> </w:t>
      </w:r>
      <w:r w:rsidRPr="00BD65CB">
        <w:rPr>
          <w:rFonts w:ascii="SimSun" w:eastAsia="SimSun" w:hAnsi="SimSun" w:cs="SimSun"/>
          <w:color w:val="231F20"/>
          <w:spacing w:val="-4"/>
          <w:sz w:val="24"/>
          <w:szCs w:val="24"/>
          <w:lang w:eastAsia="zh-CN"/>
        </w:rPr>
        <w:t xml:space="preserve">  </w:t>
      </w:r>
      <w:r w:rsidRPr="00BD65CB">
        <w:rPr>
          <w:rFonts w:ascii="SimSun" w:eastAsia="SimSun" w:hAnsi="SimSun" w:cs="SimSun" w:hint="eastAsia"/>
          <w:color w:val="231F20"/>
          <w:spacing w:val="-4"/>
          <w:sz w:val="24"/>
          <w:szCs w:val="24"/>
          <w:lang w:eastAsia="zh-CN"/>
        </w:rPr>
        <w:t>此外，研究还可以在某种程度上对理论做出贡献，或者帮助揭示某些现象的机制或原因。有一种原因单独来看是不可接受的，那就是因为以前从未进行过这样的研究。这只是一个起点，你应该进一步阐明为什么除了以前从未进行过这种研究之外，它的重要性。否则，也许以前从未进行过这项研究是有充分理由的。</w:t>
      </w:r>
    </w:p>
    <w:p w14:paraId="38363226" w14:textId="77777777" w:rsidR="00BD65CB" w:rsidRPr="00BD65CB" w:rsidRDefault="00BD65CB" w:rsidP="00BD65CB">
      <w:pPr>
        <w:pStyle w:val="BodyText"/>
        <w:spacing w:line="360" w:lineRule="auto"/>
        <w:jc w:val="both"/>
        <w:rPr>
          <w:rFonts w:ascii="SimSun" w:eastAsia="SimSun" w:hAnsi="SimSun"/>
          <w:color w:val="231F20"/>
          <w:spacing w:val="-4"/>
          <w:sz w:val="24"/>
          <w:szCs w:val="24"/>
          <w:lang w:eastAsia="zh-CN"/>
        </w:rPr>
      </w:pPr>
      <w:r w:rsidRPr="00BD65CB">
        <w:rPr>
          <w:rFonts w:ascii="SimSun" w:eastAsia="SimSun" w:hAnsi="SimSun" w:cs="SimSun" w:hint="eastAsia"/>
          <w:color w:val="231F20"/>
          <w:spacing w:val="-4"/>
          <w:sz w:val="24"/>
          <w:szCs w:val="24"/>
          <w:lang w:eastAsia="zh-CN"/>
        </w:rPr>
        <w:t>经常看到研究人员强调对其他学者的重要性，但忽视了其他两个群体：专业人士和公众。对于任何类型的研究，能够清晰地阐明你的研究结果对于学术界以外的领域的意义至关重要，这对于有实际影响的研究至关重要。</w:t>
      </w:r>
      <w:r w:rsidRPr="00BD65CB">
        <w:rPr>
          <w:rFonts w:ascii="SimSun" w:eastAsia="SimSun" w:hAnsi="SimSun"/>
          <w:color w:val="231F20"/>
          <w:spacing w:val="-4"/>
          <w:sz w:val="24"/>
          <w:szCs w:val="24"/>
          <w:lang w:eastAsia="zh-CN"/>
        </w:rPr>
        <w:t xml:space="preserve">R. Barker </w:t>
      </w:r>
      <w:proofErr w:type="spellStart"/>
      <w:r w:rsidRPr="00BD65CB">
        <w:rPr>
          <w:rFonts w:ascii="SimSun" w:eastAsia="SimSun" w:hAnsi="SimSun"/>
          <w:color w:val="231F20"/>
          <w:spacing w:val="-4"/>
          <w:sz w:val="24"/>
          <w:szCs w:val="24"/>
          <w:lang w:eastAsia="zh-CN"/>
        </w:rPr>
        <w:t>Bausell</w:t>
      </w:r>
      <w:proofErr w:type="spellEnd"/>
      <w:r w:rsidRPr="00BD65CB">
        <w:rPr>
          <w:rFonts w:ascii="SimSun" w:eastAsia="SimSun" w:hAnsi="SimSun" w:cs="SimSun" w:hint="eastAsia"/>
          <w:color w:val="231F20"/>
          <w:spacing w:val="-4"/>
          <w:sz w:val="24"/>
          <w:szCs w:val="24"/>
          <w:lang w:eastAsia="zh-CN"/>
        </w:rPr>
        <w:t>的书《</w:t>
      </w:r>
      <w:r w:rsidRPr="00BD65CB">
        <w:rPr>
          <w:rFonts w:ascii="SimSun" w:eastAsia="SimSun" w:hAnsi="SimSun"/>
          <w:color w:val="231F20"/>
          <w:spacing w:val="-4"/>
          <w:sz w:val="24"/>
          <w:szCs w:val="24"/>
          <w:lang w:eastAsia="zh-CN"/>
        </w:rPr>
        <w:t>Conducting Meaningful Experiments</w:t>
      </w:r>
      <w:r w:rsidRPr="00BD65CB">
        <w:rPr>
          <w:rFonts w:ascii="SimSun" w:eastAsia="SimSun" w:hAnsi="SimSun" w:cs="SimSun" w:hint="eastAsia"/>
          <w:color w:val="231F20"/>
          <w:spacing w:val="-4"/>
          <w:sz w:val="24"/>
          <w:szCs w:val="24"/>
          <w:lang w:eastAsia="zh-CN"/>
        </w:rPr>
        <w:t>》正是基于这个前提。在考虑</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那又怎样</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的问题的第二步中，请问你的研究对你所在学科的专业人士是否感兴趣？它是否能帮助会计师、竞选经理、教师、公关专业人士或其他人更好地完成工作？研究结果是否能够让专业人士更深入地了解自己潜意识决策的过程？它是否能帮助他们克</w:t>
      </w:r>
      <w:r w:rsidRPr="00BD65CB">
        <w:rPr>
          <w:rFonts w:ascii="SimSun" w:eastAsia="SimSun" w:hAnsi="SimSun" w:cs="SimSun" w:hint="eastAsia"/>
          <w:color w:val="231F20"/>
          <w:spacing w:val="-4"/>
          <w:sz w:val="24"/>
          <w:szCs w:val="24"/>
          <w:lang w:eastAsia="zh-CN"/>
        </w:rPr>
        <w:lastRenderedPageBreak/>
        <w:t>服一些障碍或提供他们改变实践方式所需的证据？也许它能够告诉他们哪些努力能够达到他们期望的结果，哪些努力则不能，无论是更积极参与的公民还是更多的客户。通过进行这种有针对性的努力，可以在学者和服务对象之间架起沟通的桥梁。</w:t>
      </w:r>
    </w:p>
    <w:p w14:paraId="10D813B7" w14:textId="46E24BB7" w:rsidR="00BD65CB" w:rsidRPr="00BD65CB" w:rsidRDefault="00BD65CB" w:rsidP="00DA29A6">
      <w:pPr>
        <w:pStyle w:val="BodyText"/>
        <w:spacing w:line="360" w:lineRule="auto"/>
        <w:ind w:firstLine="380"/>
        <w:jc w:val="both"/>
        <w:rPr>
          <w:rFonts w:ascii="SimSun" w:eastAsia="SimSun" w:hAnsi="SimSun" w:cs="SimSun"/>
          <w:color w:val="231F20"/>
          <w:spacing w:val="-4"/>
          <w:sz w:val="24"/>
          <w:szCs w:val="24"/>
          <w:lang w:eastAsia="zh-CN"/>
        </w:rPr>
      </w:pPr>
      <w:r w:rsidRPr="00BD65CB">
        <w:rPr>
          <w:rFonts w:ascii="SimSun" w:eastAsia="SimSun" w:hAnsi="SimSun" w:cs="SimSun" w:hint="eastAsia"/>
          <w:color w:val="231F20"/>
          <w:spacing w:val="-4"/>
          <w:sz w:val="24"/>
          <w:szCs w:val="24"/>
          <w:lang w:eastAsia="zh-CN"/>
        </w:rPr>
        <w:t>最后，能够说明为什么整个社会都会受益将产生更有意义的科学研究。公众往往认为学术研究人员是</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象牙塔中的书呆子</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他们写的东西没有现实基础，只是为了发表论文。甚至有一些奖项因最浪费资源的研究而成为新闻。如果研究能够更好地阐明为什么看似愚蠢或显而易见的发现对于学术同行以外的其他人来说很重要，就可以避免自己的研究遭受这种嘲笑。这种关注对于推进研究事业或增加研究资金没有任何帮助，而进行对普通人有意义的研究则是有意义的。所以要回答</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那又怎样</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的问题：它是否会帮助任何人或改善某些社会问题？并不是每项研究都能达到世界和平的目标，但它可能有助于减少种族歧视、改变一种道德上令人反感的做法，或者为决策者提供制定法律所需的信息。并不是每项研究都能同时阐述这三个层面，但通过深思熟虑对这些不同受众的益处，实验研究人员可以设计出真正有意义的研究。有关回答</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那又怎样</w:t>
      </w:r>
      <w:r w:rsidRPr="00BD65CB">
        <w:rPr>
          <w:rFonts w:ascii="SimSun" w:eastAsia="SimSun" w:hAnsi="SimSun"/>
          <w:color w:val="231F20"/>
          <w:spacing w:val="-4"/>
          <w:sz w:val="24"/>
          <w:szCs w:val="24"/>
          <w:lang w:eastAsia="zh-CN"/>
        </w:rPr>
        <w:t>”</w:t>
      </w:r>
      <w:r w:rsidRPr="00BD65CB">
        <w:rPr>
          <w:rFonts w:ascii="SimSun" w:eastAsia="SimSun" w:hAnsi="SimSun" w:cs="SimSun" w:hint="eastAsia"/>
          <w:color w:val="231F20"/>
          <w:spacing w:val="-4"/>
          <w:sz w:val="24"/>
          <w:szCs w:val="24"/>
          <w:lang w:eastAsia="zh-CN"/>
        </w:rPr>
        <w:t>的问题的陈述示例，请参见《如何做》</w:t>
      </w:r>
      <w:r w:rsidRPr="00BD65CB">
        <w:rPr>
          <w:rFonts w:ascii="SimSun" w:eastAsia="SimSun" w:hAnsi="SimSun"/>
          <w:color w:val="231F20"/>
          <w:spacing w:val="-4"/>
          <w:sz w:val="24"/>
          <w:szCs w:val="24"/>
          <w:lang w:eastAsia="zh-CN"/>
        </w:rPr>
        <w:t>1.4</w:t>
      </w:r>
      <w:r w:rsidRPr="00BD65CB">
        <w:rPr>
          <w:rFonts w:ascii="SimSun" w:eastAsia="SimSun" w:hAnsi="SimSun" w:cs="SimSun" w:hint="eastAsia"/>
          <w:color w:val="231F20"/>
          <w:spacing w:val="-4"/>
          <w:sz w:val="24"/>
          <w:szCs w:val="24"/>
          <w:lang w:eastAsia="zh-CN"/>
        </w:rPr>
        <w:t>节。</w:t>
      </w:r>
    </w:p>
    <w:p w14:paraId="152A8769" w14:textId="77777777" w:rsidR="00EB4DC4" w:rsidRDefault="00EB4DC4" w:rsidP="00EB4DC4">
      <w:pPr>
        <w:rPr>
          <w:rFonts w:asciiTheme="minorEastAsia" w:hAnsiTheme="minorEastAsia"/>
          <w:b/>
          <w:sz w:val="18"/>
          <w:szCs w:val="18"/>
        </w:rPr>
      </w:pPr>
    </w:p>
    <w:p w14:paraId="6C6BFBA0" w14:textId="77777777" w:rsidR="00EB4DC4" w:rsidRDefault="00EB4DC4" w:rsidP="00EB4DC4">
      <w:pPr>
        <w:rPr>
          <w:rFonts w:asciiTheme="minorEastAsia" w:hAnsiTheme="minorEastAsia"/>
          <w:b/>
          <w:sz w:val="18"/>
          <w:szCs w:val="18"/>
        </w:rPr>
      </w:pPr>
    </w:p>
    <w:bookmarkEnd w:id="3"/>
    <w:bookmarkEnd w:id="4"/>
    <w:bookmarkEnd w:id="5"/>
    <w:p w14:paraId="53825D52" w14:textId="5BF01B20" w:rsidR="00EB4DC4" w:rsidRDefault="00EB4DC4" w:rsidP="00EB4DC4">
      <w:r>
        <w:rPr>
          <w:noProof/>
        </w:rPr>
        <w:lastRenderedPageBreak/>
        <mc:AlternateContent>
          <mc:Choice Requires="wps">
            <w:drawing>
              <wp:anchor distT="0" distB="0" distL="114300" distR="114300" simplePos="0" relativeHeight="251661312" behindDoc="0" locked="0" layoutInCell="1" allowOverlap="1" wp14:anchorId="6BB8B6B1" wp14:editId="1414D672">
                <wp:simplePos x="0" y="0"/>
                <wp:positionH relativeFrom="column">
                  <wp:posOffset>249382</wp:posOffset>
                </wp:positionH>
                <wp:positionV relativeFrom="paragraph">
                  <wp:posOffset>0</wp:posOffset>
                </wp:positionV>
                <wp:extent cx="1828800" cy="1828800"/>
                <wp:effectExtent l="0" t="0" r="0" b="0"/>
                <wp:wrapSquare wrapText="bothSides"/>
                <wp:docPr id="21048869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FC9738A" w14:textId="77777777" w:rsidR="00EB4DC4" w:rsidRDefault="00EB4DC4" w:rsidP="00EB4DC4">
                            <w:r w:rsidRPr="00D608A6">
                              <w:rPr>
                                <w:rFonts w:asciiTheme="minorEastAsia" w:hAnsiTheme="minorEastAsia" w:hint="eastAsia"/>
                                <w:b/>
                                <w:sz w:val="18"/>
                                <w:szCs w:val="18"/>
                              </w:rPr>
                              <w:t xml:space="preserve">内容延展 </w:t>
                            </w:r>
                            <w:r w:rsidRPr="00D608A6">
                              <w:rPr>
                                <w:rFonts w:asciiTheme="minorEastAsia" w:hAnsiTheme="minorEastAsia"/>
                                <w:b/>
                                <w:sz w:val="18"/>
                                <w:szCs w:val="18"/>
                              </w:rPr>
                              <w:t>1.</w:t>
                            </w:r>
                            <w:r>
                              <w:rPr>
                                <w:rFonts w:asciiTheme="minorEastAsia" w:hAnsiTheme="minorEastAsia"/>
                                <w:b/>
                                <w:sz w:val="18"/>
                                <w:szCs w:val="18"/>
                              </w:rPr>
                              <w:t>4</w:t>
                            </w:r>
                            <w:r w:rsidRPr="00BD65CB">
                              <w:rPr>
                                <w:rFonts w:hint="eastAsia"/>
                              </w:rPr>
                              <w:t xml:space="preserve"> </w:t>
                            </w:r>
                          </w:p>
                          <w:p w14:paraId="6E627F73" w14:textId="77777777" w:rsidR="00EB4DC4" w:rsidRPr="00BD65CB" w:rsidRDefault="00EB4DC4" w:rsidP="00EB4DC4">
                            <w:pPr>
                              <w:rPr>
                                <w:rFonts w:asciiTheme="minorEastAsia" w:hAnsiTheme="minorEastAsia"/>
                                <w:b/>
                                <w:sz w:val="18"/>
                                <w:szCs w:val="18"/>
                              </w:rPr>
                            </w:pPr>
                            <w:r w:rsidRPr="00BD65CB">
                              <w:rPr>
                                <w:rFonts w:asciiTheme="minorEastAsia" w:hAnsiTheme="minorEastAsia" w:hint="eastAsia"/>
                                <w:b/>
                                <w:sz w:val="18"/>
                                <w:szCs w:val="18"/>
                              </w:rPr>
                              <w:t>“So What”问题的回答示例：</w:t>
                            </w:r>
                          </w:p>
                          <w:p w14:paraId="53C0449B" w14:textId="77777777" w:rsidR="00EB4DC4" w:rsidRPr="001046DA" w:rsidRDefault="00EB4DC4" w:rsidP="00EB4DC4">
                            <w:pPr>
                              <w:spacing w:line="256" w:lineRule="auto"/>
                              <w:rPr>
                                <w:rFonts w:ascii="SimSun" w:eastAsia="SimSun" w:hAnsi="SimSun"/>
                                <w:b/>
                                <w:color w:val="231F20"/>
                                <w:spacing w:val="-4"/>
                                <w:sz w:val="17"/>
                              </w:rPr>
                            </w:pPr>
                            <w:r w:rsidRPr="001046DA">
                              <w:rPr>
                                <w:rFonts w:ascii="SimSun" w:eastAsia="SimSun" w:hAnsi="SimSun" w:cs="SimSun" w:hint="eastAsia"/>
                                <w:b/>
                                <w:color w:val="231F20"/>
                                <w:spacing w:val="-4"/>
                                <w:sz w:val="17"/>
                              </w:rPr>
                              <w:t>从：</w:t>
                            </w:r>
                            <w:r w:rsidRPr="001046DA">
                              <w:rPr>
                                <w:rFonts w:ascii="SimSun" w:eastAsia="SimSun" w:hAnsi="SimSun"/>
                                <w:b/>
                                <w:color w:val="231F20"/>
                                <w:spacing w:val="-4"/>
                                <w:sz w:val="17"/>
                              </w:rPr>
                              <w:t>Neil, Nicole</w:t>
                            </w:r>
                            <w:r w:rsidRPr="001046DA">
                              <w:rPr>
                                <w:rFonts w:ascii="SimSun" w:eastAsia="SimSun" w:hAnsi="SimSun" w:cs="SimSun" w:hint="eastAsia"/>
                                <w:b/>
                                <w:color w:val="231F20"/>
                                <w:spacing w:val="-4"/>
                                <w:sz w:val="17"/>
                              </w:rPr>
                              <w:t>和</w:t>
                            </w:r>
                            <w:r w:rsidRPr="001046DA">
                              <w:rPr>
                                <w:rFonts w:ascii="SimSun" w:eastAsia="SimSun" w:hAnsi="SimSun"/>
                                <w:b/>
                                <w:color w:val="231F20"/>
                                <w:spacing w:val="-4"/>
                                <w:sz w:val="17"/>
                              </w:rPr>
                              <w:t>Emily A. Jones. 2015. “Studying Treatment Intensity: Lessons from Two Preliminary Studies.” Journal of Behavioral Education 24: 51–73.</w:t>
                            </w:r>
                          </w:p>
                          <w:p w14:paraId="1214C275"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bCs/>
                                <w:color w:val="231F20"/>
                                <w:spacing w:val="-4"/>
                                <w:sz w:val="18"/>
                                <w:szCs w:val="18"/>
                              </w:rPr>
                              <w:t xml:space="preserve">   </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只有最近的一些研究关注了治疗强度，并且对于特定疾病的治疗强度的研究更为有限。也许特定病因和相关特征会影响干预强度的效果。许多患有唐氏综合症的儿童表现出差的任务持续性和不一致的动机导向</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对于一些患有唐氏综合症的学习者来说，可能存在适度强度的最佳水平，在此水平之后，学习者参与更多的逃避行为和获得速度的增益递减。</w:t>
                            </w:r>
                            <w:r w:rsidRPr="00BD65CB">
                              <w:rPr>
                                <w:rFonts w:ascii="SimSun" w:eastAsia="SimSun" w:hAnsi="SimSun"/>
                                <w:bCs/>
                                <w:color w:val="231F20"/>
                                <w:spacing w:val="-4"/>
                                <w:sz w:val="18"/>
                                <w:szCs w:val="18"/>
                              </w:rPr>
                              <w:t>”59</w:t>
                            </w:r>
                          </w:p>
                          <w:p w14:paraId="4174B54E"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cs="SimSun" w:hint="eastAsia"/>
                                <w:bCs/>
                                <w:color w:val="231F20"/>
                                <w:spacing w:val="-4"/>
                                <w:sz w:val="18"/>
                                <w:szCs w:val="18"/>
                              </w:rPr>
                              <w:t xml:space="preserve"> </w:t>
                            </w: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r w:rsidRPr="00BD65CB">
                              <w:rPr>
                                <w:rFonts w:ascii="SimSun" w:eastAsia="SimSun" w:hAnsi="SimSun"/>
                                <w:bCs/>
                                <w:color w:val="231F20"/>
                                <w:spacing w:val="-4"/>
                                <w:sz w:val="18"/>
                                <w:szCs w:val="18"/>
                              </w:rPr>
                              <w:t>Coleman, Renita. 2011. “Color Blind: Race and the Ethical Reasoning of African Americans on Journalism Dilemmas.” Journalism and Mass Communication Quarterly 88 (2) (</w:t>
                            </w:r>
                            <w:r w:rsidRPr="00BD65CB">
                              <w:rPr>
                                <w:rFonts w:ascii="SimSun" w:eastAsia="SimSun" w:hAnsi="SimSun" w:cs="SimSun" w:hint="eastAsia"/>
                                <w:bCs/>
                                <w:color w:val="231F20"/>
                                <w:spacing w:val="-4"/>
                                <w:sz w:val="18"/>
                                <w:szCs w:val="18"/>
                              </w:rPr>
                              <w:t>夏季</w:t>
                            </w:r>
                            <w:r w:rsidRPr="00BD65CB">
                              <w:rPr>
                                <w:rFonts w:ascii="SimSun" w:eastAsia="SimSun" w:hAnsi="SimSun"/>
                                <w:bCs/>
                                <w:color w:val="231F20"/>
                                <w:spacing w:val="-4"/>
                                <w:sz w:val="18"/>
                                <w:szCs w:val="18"/>
                              </w:rPr>
                              <w:t>): 337–351.</w:t>
                            </w:r>
                          </w:p>
                          <w:p w14:paraId="355C5105" w14:textId="77777777" w:rsidR="00EB4DC4" w:rsidRPr="00BD65CB" w:rsidRDefault="00EB4DC4" w:rsidP="00EB4DC4">
                            <w:pPr>
                              <w:spacing w:line="256" w:lineRule="auto"/>
                              <w:rPr>
                                <w:rFonts w:ascii="SimSun" w:eastAsia="SimSun" w:hAnsi="SimSun"/>
                                <w:bCs/>
                                <w:color w:val="231F20"/>
                                <w:spacing w:val="-4"/>
                                <w:sz w:val="18"/>
                                <w:szCs w:val="18"/>
                              </w:rPr>
                            </w:pP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这项研究具有价值，因为它提供了评估解决刻板媒体形象问题所提出的一个解决方案的重要信息</w:t>
                            </w:r>
                            <w:r w:rsidRPr="00BD65CB">
                              <w:rPr>
                                <w:rFonts w:ascii="SimSun" w:eastAsia="SimSun" w:hAnsi="SimSun"/>
                                <w:bCs/>
                                <w:color w:val="231F20"/>
                                <w:spacing w:val="-4"/>
                                <w:sz w:val="18"/>
                                <w:szCs w:val="18"/>
                              </w:rPr>
                              <w:t xml:space="preserve"> - </w:t>
                            </w:r>
                            <w:r w:rsidRPr="00BD65CB">
                              <w:rPr>
                                <w:rFonts w:ascii="SimSun" w:eastAsia="SimSun" w:hAnsi="SimSun" w:cs="SimSun" w:hint="eastAsia"/>
                                <w:bCs/>
                                <w:color w:val="231F20"/>
                                <w:spacing w:val="-4"/>
                                <w:sz w:val="18"/>
                                <w:szCs w:val="18"/>
                              </w:rPr>
                              <w:t>雇佣和提升更多的少数民族记者。全国各地的新闻编辑部主要由白人组成；根据论点，加入更多的少数民族观点应该导致对少数群体更平等的报道。因此，重要的是要考察少数民族记者在认知加工中是否确实表现出对少数群体更宽容的态度。迄今为止，没有实证证据表明黑人记者对新闻中的黑人有更积极的看法</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这项研究还填补了这方面的空白，探讨了种族如何影响黑人在涉及黑人和白人的新闻报道中的道德推理。</w:t>
                            </w:r>
                            <w:r w:rsidRPr="00BD65CB">
                              <w:rPr>
                                <w:rFonts w:ascii="SimSun" w:eastAsia="SimSun" w:hAnsi="SimSun"/>
                                <w:bCs/>
                                <w:color w:val="231F20"/>
                                <w:spacing w:val="-4"/>
                                <w:sz w:val="18"/>
                                <w:szCs w:val="18"/>
                              </w:rPr>
                              <w:t>”60</w:t>
                            </w:r>
                          </w:p>
                          <w:p w14:paraId="319D04EF"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cs="SimSun" w:hint="eastAsia"/>
                                <w:bCs/>
                                <w:color w:val="231F20"/>
                                <w:spacing w:val="-4"/>
                                <w:sz w:val="18"/>
                                <w:szCs w:val="18"/>
                              </w:rPr>
                              <w:t xml:space="preserve"> </w:t>
                            </w: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proofErr w:type="spellStart"/>
                            <w:r w:rsidRPr="00BD65CB">
                              <w:rPr>
                                <w:rFonts w:ascii="SimSun" w:eastAsia="SimSun" w:hAnsi="SimSun"/>
                                <w:bCs/>
                                <w:color w:val="231F20"/>
                                <w:spacing w:val="-4"/>
                                <w:sz w:val="18"/>
                                <w:szCs w:val="18"/>
                              </w:rPr>
                              <w:t>Aday</w:t>
                            </w:r>
                            <w:proofErr w:type="spellEnd"/>
                            <w:r w:rsidRPr="00BD65CB">
                              <w:rPr>
                                <w:rFonts w:ascii="SimSun" w:eastAsia="SimSun" w:hAnsi="SimSun"/>
                                <w:bCs/>
                                <w:color w:val="231F20"/>
                                <w:spacing w:val="-4"/>
                                <w:sz w:val="18"/>
                                <w:szCs w:val="18"/>
                              </w:rPr>
                              <w:t xml:space="preserve">, Sean. 2006. “The </w:t>
                            </w:r>
                            <w:proofErr w:type="spellStart"/>
                            <w:r w:rsidRPr="00BD65CB">
                              <w:rPr>
                                <w:rFonts w:ascii="SimSun" w:eastAsia="SimSun" w:hAnsi="SimSun"/>
                                <w:bCs/>
                                <w:color w:val="231F20"/>
                                <w:spacing w:val="-4"/>
                                <w:sz w:val="18"/>
                                <w:szCs w:val="18"/>
                              </w:rPr>
                              <w:t>Framesetting</w:t>
                            </w:r>
                            <w:proofErr w:type="spellEnd"/>
                            <w:r w:rsidRPr="00BD65CB">
                              <w:rPr>
                                <w:rFonts w:ascii="SimSun" w:eastAsia="SimSun" w:hAnsi="SimSun"/>
                                <w:bCs/>
                                <w:color w:val="231F20"/>
                                <w:spacing w:val="-4"/>
                                <w:sz w:val="18"/>
                                <w:szCs w:val="18"/>
                              </w:rPr>
                              <w:t xml:space="preserve"> Effects of News: An Experimental Test of Advocacy Versus Objectivist Frames.” Journalism and Mass Communication Quarterly 83 (4) (</w:t>
                            </w:r>
                            <w:r w:rsidRPr="00BD65CB">
                              <w:rPr>
                                <w:rFonts w:ascii="SimSun" w:eastAsia="SimSun" w:hAnsi="SimSun" w:cs="SimSun" w:hint="eastAsia"/>
                                <w:bCs/>
                                <w:color w:val="231F20"/>
                                <w:spacing w:val="-4"/>
                                <w:sz w:val="18"/>
                                <w:szCs w:val="18"/>
                              </w:rPr>
                              <w:t>冬季</w:t>
                            </w:r>
                            <w:r w:rsidRPr="00BD65CB">
                              <w:rPr>
                                <w:rFonts w:ascii="SimSun" w:eastAsia="SimSun" w:hAnsi="SimSun"/>
                                <w:bCs/>
                                <w:color w:val="231F20"/>
                                <w:spacing w:val="-4"/>
                                <w:sz w:val="18"/>
                                <w:szCs w:val="18"/>
                              </w:rPr>
                              <w:t>): 767–784. “</w:t>
                            </w:r>
                            <w:r w:rsidRPr="00BD65CB">
                              <w:rPr>
                                <w:rFonts w:ascii="SimSun" w:eastAsia="SimSun" w:hAnsi="SimSun" w:cs="SimSun" w:hint="eastAsia"/>
                                <w:bCs/>
                                <w:color w:val="231F20"/>
                                <w:spacing w:val="-4"/>
                                <w:sz w:val="18"/>
                                <w:szCs w:val="18"/>
                              </w:rPr>
                              <w:t>具体而言，我们对于为什么在某些情况下发现效果而在其他情况下却没有发现效果了解还不够，而且对于探索这种效果的认知基础的研究还很少，这将使我们能够建立一个关于一些属性何时以及为何具有二级效应的理论。</w:t>
                            </w:r>
                            <w:r w:rsidRPr="00BD65CB">
                              <w:rPr>
                                <w:rFonts w:ascii="SimSun" w:eastAsia="SimSun" w:hAnsi="SimSun"/>
                                <w:bCs/>
                                <w:color w:val="231F20"/>
                                <w:spacing w:val="-4"/>
                                <w:sz w:val="18"/>
                                <w:szCs w:val="18"/>
                              </w:rPr>
                              <w:t>”</w:t>
                            </w:r>
                          </w:p>
                          <w:p w14:paraId="6FD30FAD" w14:textId="77777777" w:rsidR="00EB4DC4" w:rsidRDefault="00EB4DC4" w:rsidP="00EB4DC4">
                            <w:pPr>
                              <w:spacing w:before="1" w:line="256" w:lineRule="auto"/>
                              <w:ind w:right="279"/>
                              <w:rPr>
                                <w:rFonts w:asciiTheme="minorEastAsia" w:hAnsiTheme="minorEastAsia" w:cs="SimSun"/>
                                <w:bCs/>
                                <w:color w:val="231F20"/>
                                <w:w w:val="90"/>
                                <w:sz w:val="18"/>
                                <w:szCs w:val="18"/>
                              </w:rPr>
                            </w:pP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r w:rsidRPr="00BD65CB">
                              <w:rPr>
                                <w:rFonts w:ascii="SimSun" w:eastAsia="SimSun" w:hAnsi="SimSun"/>
                                <w:bCs/>
                                <w:color w:val="231F20"/>
                                <w:spacing w:val="-4"/>
                                <w:sz w:val="18"/>
                                <w:szCs w:val="18"/>
                              </w:rPr>
                              <w:t xml:space="preserve">Elias, Julio J., Nicola </w:t>
                            </w:r>
                            <w:proofErr w:type="spellStart"/>
                            <w:r w:rsidRPr="00BD65CB">
                              <w:rPr>
                                <w:rFonts w:ascii="SimSun" w:eastAsia="SimSun" w:hAnsi="SimSun"/>
                                <w:bCs/>
                                <w:color w:val="231F20"/>
                                <w:spacing w:val="-4"/>
                                <w:sz w:val="18"/>
                                <w:szCs w:val="18"/>
                              </w:rPr>
                              <w:t>Lacetera</w:t>
                            </w:r>
                            <w:proofErr w:type="spellEnd"/>
                            <w:r w:rsidRPr="00BD65CB">
                              <w:rPr>
                                <w:rFonts w:ascii="SimSun" w:eastAsia="SimSun" w:hAnsi="SimSun" w:cs="SimSun" w:hint="eastAsia"/>
                                <w:bCs/>
                                <w:color w:val="231F20"/>
                                <w:spacing w:val="-4"/>
                                <w:sz w:val="18"/>
                                <w:szCs w:val="18"/>
                              </w:rPr>
                              <w:t>和</w:t>
                            </w:r>
                            <w:r w:rsidRPr="00BD65CB">
                              <w:rPr>
                                <w:rFonts w:ascii="SimSun" w:eastAsia="SimSun" w:hAnsi="SimSun"/>
                                <w:bCs/>
                                <w:color w:val="231F20"/>
                                <w:spacing w:val="-4"/>
                                <w:sz w:val="18"/>
                                <w:szCs w:val="18"/>
                              </w:rPr>
                              <w:t xml:space="preserve">Mario </w:t>
                            </w:r>
                            <w:proofErr w:type="spellStart"/>
                            <w:r w:rsidRPr="00BD65CB">
                              <w:rPr>
                                <w:rFonts w:ascii="SimSun" w:eastAsia="SimSun" w:hAnsi="SimSun"/>
                                <w:bCs/>
                                <w:color w:val="231F20"/>
                                <w:spacing w:val="-4"/>
                                <w:sz w:val="18"/>
                                <w:szCs w:val="18"/>
                              </w:rPr>
                              <w:t>Macis</w:t>
                            </w:r>
                            <w:proofErr w:type="spellEnd"/>
                            <w:r w:rsidRPr="00BD65CB">
                              <w:rPr>
                                <w:rFonts w:ascii="SimSun" w:eastAsia="SimSun" w:hAnsi="SimSun"/>
                                <w:bCs/>
                                <w:color w:val="231F20"/>
                                <w:spacing w:val="-4"/>
                                <w:sz w:val="18"/>
                                <w:szCs w:val="18"/>
                              </w:rPr>
                              <w:t>. 2015. “Markets and Morals: An Experimental</w:t>
                            </w:r>
                            <w:r>
                              <w:rPr>
                                <w:rFonts w:ascii="SimSun" w:eastAsia="SimSun" w:hAnsi="SimSun"/>
                                <w:bCs/>
                                <w:color w:val="231F20"/>
                                <w:spacing w:val="-4"/>
                                <w:sz w:val="18"/>
                                <w:szCs w:val="18"/>
                              </w:rPr>
                              <w:t xml:space="preserve"> </w:t>
                            </w:r>
                            <w:r w:rsidRPr="00BD65CB">
                              <w:rPr>
                                <w:rFonts w:ascii="SimSun" w:eastAsia="SimSun" w:hAnsi="SimSun"/>
                                <w:bCs/>
                                <w:color w:val="231F20"/>
                                <w:spacing w:val="-4"/>
                                <w:sz w:val="18"/>
                                <w:szCs w:val="18"/>
                              </w:rPr>
                              <w:t xml:space="preserve">Survey Study.” </w:t>
                            </w:r>
                            <w:proofErr w:type="spellStart"/>
                            <w:r w:rsidRPr="00BD65CB">
                              <w:rPr>
                                <w:rFonts w:ascii="SimSun" w:eastAsia="SimSun" w:hAnsi="SimSun"/>
                                <w:bCs/>
                                <w:color w:val="231F20"/>
                                <w:spacing w:val="-4"/>
                                <w:sz w:val="18"/>
                                <w:szCs w:val="18"/>
                              </w:rPr>
                              <w:t>PLoS</w:t>
                            </w:r>
                            <w:proofErr w:type="spellEnd"/>
                            <w:r w:rsidRPr="00BD65CB">
                              <w:rPr>
                                <w:rFonts w:ascii="SimSun" w:eastAsia="SimSun" w:hAnsi="SimSun"/>
                                <w:bCs/>
                                <w:color w:val="231F20"/>
                                <w:spacing w:val="-4"/>
                                <w:sz w:val="18"/>
                                <w:szCs w:val="18"/>
                              </w:rPr>
                              <w:t xml:space="preserve"> ONE 10 (6) (6</w:t>
                            </w:r>
                            <w:r w:rsidRPr="00BD65CB">
                              <w:rPr>
                                <w:rFonts w:ascii="SimSun" w:eastAsia="SimSun" w:hAnsi="SimSun" w:cs="SimSun" w:hint="eastAsia"/>
                                <w:bCs/>
                                <w:color w:val="231F20"/>
                                <w:spacing w:val="-4"/>
                                <w:sz w:val="18"/>
                                <w:szCs w:val="18"/>
                              </w:rPr>
                              <w:t>月</w:t>
                            </w:r>
                            <w:r w:rsidRPr="00BD65CB">
                              <w:rPr>
                                <w:rFonts w:ascii="SimSun" w:eastAsia="SimSun" w:hAnsi="SimSun"/>
                                <w:bCs/>
                                <w:color w:val="231F20"/>
                                <w:spacing w:val="-4"/>
                                <w:sz w:val="18"/>
                                <w:szCs w:val="18"/>
                              </w:rPr>
                              <w:t>1</w:t>
                            </w:r>
                            <w:r w:rsidRPr="00BD65CB">
                              <w:rPr>
                                <w:rFonts w:ascii="SimSun" w:eastAsia="SimSun" w:hAnsi="SimSun" w:cs="SimSun" w:hint="eastAsia"/>
                                <w:bCs/>
                                <w:color w:val="231F20"/>
                                <w:spacing w:val="-4"/>
                                <w:sz w:val="18"/>
                                <w:szCs w:val="18"/>
                              </w:rPr>
                              <w:t>日</w:t>
                            </w:r>
                            <w:r w:rsidRPr="00BD65CB">
                              <w:rPr>
                                <w:rFonts w:ascii="SimSun" w:eastAsia="SimSun" w:hAnsi="SimSun"/>
                                <w:bCs/>
                                <w:color w:val="231F20"/>
                                <w:spacing w:val="-4"/>
                                <w:sz w:val="18"/>
                                <w:szCs w:val="18"/>
                              </w:rPr>
                              <w:t>): 1–13. Public Library of Science.</w:t>
                            </w:r>
                            <w:r w:rsidRPr="00BD65CB">
                              <w:rPr>
                                <w:rFonts w:asciiTheme="minorEastAsia" w:hAnsiTheme="minorEastAsia"/>
                                <w:bCs/>
                                <w:color w:val="231F20"/>
                                <w:spacing w:val="-4"/>
                                <w:sz w:val="18"/>
                                <w:szCs w:val="18"/>
                              </w:rPr>
                              <w:t xml:space="preserve"> “</w:t>
                            </w:r>
                            <w:r w:rsidRPr="00BD65CB">
                              <w:rPr>
                                <w:rFonts w:asciiTheme="minorEastAsia" w:hAnsiTheme="minorEastAsia" w:cs="SimSun" w:hint="eastAsia"/>
                                <w:bCs/>
                                <w:color w:val="231F20"/>
                                <w:spacing w:val="-4"/>
                                <w:sz w:val="18"/>
                                <w:szCs w:val="18"/>
                              </w:rPr>
                              <w:t>禁止其中一些交易是有代价的。例如，寿险合同曾经被视为违背上帝的赌博而被禁止，但现在它们为数百万人创造价值，并被视为一种</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spacing w:val="-4"/>
                                <w:sz w:val="18"/>
                                <w:szCs w:val="18"/>
                              </w:rPr>
                              <w:t>制度化的利他主义</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spacing w:val="-4"/>
                                <w:sz w:val="18"/>
                                <w:szCs w:val="18"/>
                              </w:rPr>
                              <w:t>。同样，虽然有关其效率的论证早就提出，但在美国长期以来一直拒绝实行全志愿付费军队的想法。禁止对捐献器官的人进行支付导致器官需求和供应之间的差距日益扩大。禁止某些交易也可能导致非法市场的形成，这反过来又带来了进一步的成本，如暴力。</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w w:val="90"/>
                                <w:sz w:val="18"/>
                                <w:szCs w:val="18"/>
                              </w:rPr>
                              <w:t xml:space="preserve"> </w:t>
                            </w:r>
                          </w:p>
                          <w:p w14:paraId="0F0D4B4C" w14:textId="77777777" w:rsidR="00EB4DC4" w:rsidRPr="00BD65CB" w:rsidRDefault="00EB4DC4" w:rsidP="00EB4DC4">
                            <w:pPr>
                              <w:spacing w:before="1" w:line="256" w:lineRule="auto"/>
                              <w:ind w:right="279"/>
                              <w:rPr>
                                <w:rFonts w:asciiTheme="minorEastAsia" w:hAnsiTheme="minorEastAsia" w:cs="SimSun"/>
                                <w:bCs/>
                                <w:color w:val="231F20"/>
                                <w:w w:val="90"/>
                                <w:sz w:val="18"/>
                                <w:szCs w:val="18"/>
                              </w:rPr>
                            </w:pPr>
                            <w:r>
                              <w:rPr>
                                <w:rFonts w:asciiTheme="minorEastAsia" w:hAnsiTheme="minorEastAsia" w:cs="SimSun"/>
                                <w:bCs/>
                                <w:color w:val="231F20"/>
                                <w:w w:val="90"/>
                                <w:sz w:val="18"/>
                                <w:szCs w:val="18"/>
                              </w:rPr>
                              <w:t xml:space="preserve">  </w:t>
                            </w:r>
                            <w:r w:rsidRPr="00BD65CB">
                              <w:rPr>
                                <w:rFonts w:asciiTheme="minorEastAsia" w:hAnsiTheme="minorEastAsia" w:cs="SimSun"/>
                                <w:bCs/>
                                <w:color w:val="231F20"/>
                                <w:w w:val="90"/>
                                <w:sz w:val="18"/>
                                <w:szCs w:val="18"/>
                              </w:rPr>
                              <w:t xml:space="preserve"> </w:t>
                            </w:r>
                            <w:r w:rsidRPr="00BD65CB">
                              <w:rPr>
                                <w:rFonts w:asciiTheme="minorEastAsia" w:hAnsiTheme="minorEastAsia" w:cs="SimSun" w:hint="eastAsia"/>
                                <w:bCs/>
                                <w:color w:val="231F20"/>
                                <w:w w:val="90"/>
                                <w:sz w:val="18"/>
                                <w:szCs w:val="18"/>
                              </w:rPr>
                              <w:t>从：</w:t>
                            </w:r>
                            <w:proofErr w:type="spellStart"/>
                            <w:r w:rsidRPr="00BD65CB">
                              <w:rPr>
                                <w:rFonts w:asciiTheme="minorEastAsia" w:hAnsiTheme="minorEastAsia"/>
                                <w:bCs/>
                                <w:color w:val="231F20"/>
                                <w:w w:val="90"/>
                                <w:sz w:val="18"/>
                                <w:szCs w:val="18"/>
                              </w:rPr>
                              <w:t>Grober</w:t>
                            </w:r>
                            <w:proofErr w:type="spellEnd"/>
                            <w:r w:rsidRPr="00BD65CB">
                              <w:rPr>
                                <w:rFonts w:asciiTheme="minorEastAsia" w:hAnsiTheme="minorEastAsia"/>
                                <w:bCs/>
                                <w:color w:val="231F20"/>
                                <w:w w:val="90"/>
                                <w:sz w:val="18"/>
                                <w:szCs w:val="18"/>
                              </w:rPr>
                              <w:t>, Jens, Ernesto Reuben</w:t>
                            </w:r>
                            <w:r w:rsidRPr="00BD65CB">
                              <w:rPr>
                                <w:rFonts w:asciiTheme="minorEastAsia" w:hAnsiTheme="minorEastAsia" w:cs="SimSun" w:hint="eastAsia"/>
                                <w:bCs/>
                                <w:color w:val="231F20"/>
                                <w:w w:val="90"/>
                                <w:sz w:val="18"/>
                                <w:szCs w:val="18"/>
                              </w:rPr>
                              <w:t>和</w:t>
                            </w:r>
                            <w:r w:rsidRPr="00BD65CB">
                              <w:rPr>
                                <w:rFonts w:asciiTheme="minorEastAsia" w:hAnsiTheme="minorEastAsia"/>
                                <w:bCs/>
                                <w:color w:val="231F20"/>
                                <w:w w:val="90"/>
                                <w:sz w:val="18"/>
                                <w:szCs w:val="18"/>
                              </w:rPr>
                              <w:t xml:space="preserve">Agnieszka </w:t>
                            </w:r>
                            <w:proofErr w:type="spellStart"/>
                            <w:r w:rsidRPr="00BD65CB">
                              <w:rPr>
                                <w:rFonts w:asciiTheme="minorEastAsia" w:hAnsiTheme="minorEastAsia"/>
                                <w:bCs/>
                                <w:color w:val="231F20"/>
                                <w:w w:val="90"/>
                                <w:sz w:val="18"/>
                                <w:szCs w:val="18"/>
                              </w:rPr>
                              <w:t>Tymula</w:t>
                            </w:r>
                            <w:proofErr w:type="spellEnd"/>
                            <w:r w:rsidRPr="00BD65CB">
                              <w:rPr>
                                <w:rFonts w:asciiTheme="minorEastAsia" w:hAnsiTheme="minorEastAsia"/>
                                <w:bCs/>
                                <w:color w:val="231F20"/>
                                <w:w w:val="90"/>
                                <w:sz w:val="18"/>
                                <w:szCs w:val="18"/>
                              </w:rPr>
                              <w:t>. 2013. “Political Quid Pro Quo Agreements: An Experimental Study.” American Journal of Political Science 57 (3) (7</w:t>
                            </w:r>
                            <w:r w:rsidRPr="00BD65CB">
                              <w:rPr>
                                <w:rFonts w:asciiTheme="minorEastAsia" w:hAnsiTheme="minorEastAsia" w:cs="SimSun" w:hint="eastAsia"/>
                                <w:bCs/>
                                <w:color w:val="231F20"/>
                                <w:w w:val="90"/>
                                <w:sz w:val="18"/>
                                <w:szCs w:val="18"/>
                              </w:rPr>
                              <w:t>月</w:t>
                            </w:r>
                            <w:r w:rsidRPr="00BD65CB">
                              <w:rPr>
                                <w:rFonts w:asciiTheme="minorEastAsia" w:hAnsiTheme="minorEastAsia"/>
                                <w:bCs/>
                                <w:color w:val="231F20"/>
                                <w:w w:val="90"/>
                                <w:sz w:val="18"/>
                                <w:szCs w:val="18"/>
                              </w:rPr>
                              <w:t>): 582–597.</w:t>
                            </w:r>
                          </w:p>
                          <w:p w14:paraId="0C0E685F" w14:textId="77777777" w:rsidR="00EB4DC4" w:rsidRDefault="00EB4DC4" w:rsidP="00EB4DC4">
                            <w:pPr>
                              <w:spacing w:before="1" w:line="256" w:lineRule="auto"/>
                              <w:ind w:right="279"/>
                              <w:rPr>
                                <w:rFonts w:asciiTheme="minorEastAsia" w:hAnsiTheme="minorEastAsia"/>
                                <w:bCs/>
                                <w:color w:val="231F20"/>
                                <w:sz w:val="18"/>
                                <w:szCs w:val="18"/>
                              </w:rPr>
                            </w:pPr>
                            <w:r w:rsidRPr="00BD65CB">
                              <w:rPr>
                                <w:rFonts w:asciiTheme="minorEastAsia" w:hAnsiTheme="minorEastAsia"/>
                                <w:bCs/>
                                <w:color w:val="231F20"/>
                                <w:w w:val="90"/>
                                <w:sz w:val="18"/>
                                <w:szCs w:val="18"/>
                              </w:rPr>
                              <w:t>"</w:t>
                            </w:r>
                            <w:r w:rsidRPr="00BD65CB">
                              <w:rPr>
                                <w:rFonts w:asciiTheme="minorEastAsia" w:hAnsiTheme="minorEastAsia" w:cs="SimSun" w:hint="eastAsia"/>
                                <w:bCs/>
                                <w:color w:val="231F20"/>
                                <w:w w:val="90"/>
                                <w:sz w:val="18"/>
                                <w:szCs w:val="18"/>
                              </w:rPr>
                              <w:t>有充分的理由怀疑政治中的金钱不受欢迎的普遍观念背后有一定的真实性。首先，尽管被禁止，政治上的交换可以在公开观察不到的渠道之外发生。其次，对于那些经济实力强大的特殊利益集团，其中大多数是大型企业公司，以增加利润的形式给予支持更有可能是一种比政治参与更合理的解释。此外，对这些利益集团的回报，如特定的税收减免、补贴和法规，可以轻易地掩盖为经济上的必要性，因此很难量化。第三，主要候选人之间的勾结也可能采取关于某个特定政治问题的共同观点的协议形式</w:t>
                            </w:r>
                            <w:r w:rsidRPr="00BD65CB">
                              <w:rPr>
                                <w:rFonts w:asciiTheme="minorEastAsia" w:hAnsiTheme="minorEastAsia"/>
                                <w:bCs/>
                                <w:color w:val="231F20"/>
                                <w:w w:val="90"/>
                                <w:sz w:val="18"/>
                                <w:szCs w:val="18"/>
                              </w:rPr>
                              <w:t>......</w:t>
                            </w:r>
                            <w:r w:rsidRPr="00BD65CB">
                              <w:rPr>
                                <w:rFonts w:asciiTheme="minorEastAsia" w:hAnsiTheme="minorEastAsia" w:cs="SimSun" w:hint="eastAsia"/>
                                <w:bCs/>
                                <w:color w:val="231F20"/>
                                <w:w w:val="90"/>
                                <w:sz w:val="18"/>
                                <w:szCs w:val="18"/>
                              </w:rPr>
                              <w:t>最后，即使公众对政治中金钱的影响被夸大了，这种信念仍可能影响公众的政治信任和行为。</w:t>
                            </w:r>
                            <w:r w:rsidRPr="00BD65CB">
                              <w:rPr>
                                <w:rFonts w:asciiTheme="minorEastAsia" w:hAnsiTheme="minorEastAsia"/>
                                <w:bCs/>
                                <w:color w:val="231F20"/>
                                <w:w w:val="90"/>
                                <w:sz w:val="18"/>
                                <w:szCs w:val="18"/>
                              </w:rPr>
                              <w:t xml:space="preserve">"63 </w:t>
                            </w:r>
                            <w:r>
                              <w:rPr>
                                <w:rFonts w:asciiTheme="minorEastAsia" w:hAnsiTheme="minorEastAsia"/>
                                <w:bCs/>
                                <w:color w:val="231F20"/>
                                <w:sz w:val="18"/>
                                <w:szCs w:val="18"/>
                              </w:rPr>
                              <w:t xml:space="preserve">        </w:t>
                            </w:r>
                          </w:p>
                          <w:p w14:paraId="1FC6BC1C" w14:textId="77777777" w:rsidR="00EB4DC4" w:rsidRPr="00784B07" w:rsidRDefault="00EB4DC4" w:rsidP="00784B07">
                            <w:pPr>
                              <w:spacing w:before="1" w:line="256" w:lineRule="auto"/>
                              <w:ind w:right="279"/>
                              <w:rPr>
                                <w:rFonts w:asciiTheme="minorEastAsia" w:hAnsiTheme="minorEastAsia"/>
                                <w:bCs/>
                                <w:color w:val="231F20"/>
                                <w:sz w:val="18"/>
                                <w:szCs w:val="18"/>
                              </w:rPr>
                            </w:pPr>
                            <w:r>
                              <w:rPr>
                                <w:rFonts w:asciiTheme="minorEastAsia" w:hAnsiTheme="minorEastAsia"/>
                                <w:bCs/>
                                <w:color w:val="231F20"/>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BB8B6B1" id="_x0000_t202" coordsize="21600,21600" o:spt="202" path="m,l,21600r21600,l21600,xe">
                <v:stroke joinstyle="miter"/>
                <v:path gradientshapeok="t" o:connecttype="rect"/>
              </v:shapetype>
              <v:shape id="Text Box 1" o:spid="_x0000_s1026" type="#_x0000_t202" style="position:absolute;left:0;text-align:left;margin-left:19.65pt;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" filled="f" strokeweight=".5pt">
                <v:textbox style="mso-fit-shape-to-text:t">
                  <w:txbxContent>
                    <w:p w14:paraId="7FC9738A" w14:textId="77777777" w:rsidR="00EB4DC4" w:rsidRDefault="00EB4DC4" w:rsidP="00EB4DC4">
                      <w:r w:rsidRPr="00D608A6">
                        <w:rPr>
                          <w:rFonts w:asciiTheme="minorEastAsia" w:hAnsiTheme="minorEastAsia" w:hint="eastAsia"/>
                          <w:b/>
                          <w:sz w:val="18"/>
                          <w:szCs w:val="18"/>
                        </w:rPr>
                        <w:t xml:space="preserve">内容延展 </w:t>
                      </w:r>
                      <w:r w:rsidRPr="00D608A6">
                        <w:rPr>
                          <w:rFonts w:asciiTheme="minorEastAsia" w:hAnsiTheme="minorEastAsia"/>
                          <w:b/>
                          <w:sz w:val="18"/>
                          <w:szCs w:val="18"/>
                        </w:rPr>
                        <w:t>1.</w:t>
                      </w:r>
                      <w:r>
                        <w:rPr>
                          <w:rFonts w:asciiTheme="minorEastAsia" w:hAnsiTheme="minorEastAsia"/>
                          <w:b/>
                          <w:sz w:val="18"/>
                          <w:szCs w:val="18"/>
                        </w:rPr>
                        <w:t>4</w:t>
                      </w:r>
                      <w:r w:rsidRPr="00BD65CB">
                        <w:rPr>
                          <w:rFonts w:hint="eastAsia"/>
                        </w:rPr>
                        <w:t xml:space="preserve"> </w:t>
                      </w:r>
                    </w:p>
                    <w:p w14:paraId="6E627F73" w14:textId="77777777" w:rsidR="00EB4DC4" w:rsidRPr="00BD65CB" w:rsidRDefault="00EB4DC4" w:rsidP="00EB4DC4">
                      <w:pPr>
                        <w:rPr>
                          <w:rFonts w:asciiTheme="minorEastAsia" w:hAnsiTheme="minorEastAsia"/>
                          <w:b/>
                          <w:sz w:val="18"/>
                          <w:szCs w:val="18"/>
                        </w:rPr>
                      </w:pPr>
                      <w:r w:rsidRPr="00BD65CB">
                        <w:rPr>
                          <w:rFonts w:asciiTheme="minorEastAsia" w:hAnsiTheme="minorEastAsia" w:hint="eastAsia"/>
                          <w:b/>
                          <w:sz w:val="18"/>
                          <w:szCs w:val="18"/>
                        </w:rPr>
                        <w:t>“So What”问题的回答示例：</w:t>
                      </w:r>
                    </w:p>
                    <w:p w14:paraId="53C0449B" w14:textId="77777777" w:rsidR="00EB4DC4" w:rsidRPr="001046DA" w:rsidRDefault="00EB4DC4" w:rsidP="00EB4DC4">
                      <w:pPr>
                        <w:spacing w:line="256" w:lineRule="auto"/>
                        <w:rPr>
                          <w:rFonts w:ascii="SimSun" w:eastAsia="SimSun" w:hAnsi="SimSun"/>
                          <w:b/>
                          <w:color w:val="231F20"/>
                          <w:spacing w:val="-4"/>
                          <w:sz w:val="17"/>
                        </w:rPr>
                      </w:pPr>
                      <w:r w:rsidRPr="001046DA">
                        <w:rPr>
                          <w:rFonts w:ascii="SimSun" w:eastAsia="SimSun" w:hAnsi="SimSun" w:cs="SimSun" w:hint="eastAsia"/>
                          <w:b/>
                          <w:color w:val="231F20"/>
                          <w:spacing w:val="-4"/>
                          <w:sz w:val="17"/>
                        </w:rPr>
                        <w:t>从：</w:t>
                      </w:r>
                      <w:r w:rsidRPr="001046DA">
                        <w:rPr>
                          <w:rFonts w:ascii="SimSun" w:eastAsia="SimSun" w:hAnsi="SimSun"/>
                          <w:b/>
                          <w:color w:val="231F20"/>
                          <w:spacing w:val="-4"/>
                          <w:sz w:val="17"/>
                        </w:rPr>
                        <w:t>Neil, Nicole</w:t>
                      </w:r>
                      <w:r w:rsidRPr="001046DA">
                        <w:rPr>
                          <w:rFonts w:ascii="SimSun" w:eastAsia="SimSun" w:hAnsi="SimSun" w:cs="SimSun" w:hint="eastAsia"/>
                          <w:b/>
                          <w:color w:val="231F20"/>
                          <w:spacing w:val="-4"/>
                          <w:sz w:val="17"/>
                        </w:rPr>
                        <w:t>和</w:t>
                      </w:r>
                      <w:r w:rsidRPr="001046DA">
                        <w:rPr>
                          <w:rFonts w:ascii="SimSun" w:eastAsia="SimSun" w:hAnsi="SimSun"/>
                          <w:b/>
                          <w:color w:val="231F20"/>
                          <w:spacing w:val="-4"/>
                          <w:sz w:val="17"/>
                        </w:rPr>
                        <w:t>Emily A. Jones. 2015. “Studying Treatment Intensity: Lessons from Two Preliminary Studies.” Journal of Behavioral Education 24: 51–73.</w:t>
                      </w:r>
                    </w:p>
                    <w:p w14:paraId="1214C275"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bCs/>
                          <w:color w:val="231F20"/>
                          <w:spacing w:val="-4"/>
                          <w:sz w:val="18"/>
                          <w:szCs w:val="18"/>
                        </w:rPr>
                        <w:t xml:space="preserve">   </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只有最近的一些研究关注了治疗强度，并且对于特定疾病的治疗强度的研究更为有限。也许特定病因和相关特征会影响干预强度的效果。许多患有唐氏综合症的儿童表现出差的任务持续性和不一致的动机导向</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对于一些患有唐氏综合症的学习者来说，可能存在适度强度的最佳水平，在此水平之后，学习者参与更多的逃避行为和获得速度的增益递减。</w:t>
                      </w:r>
                      <w:r w:rsidRPr="00BD65CB">
                        <w:rPr>
                          <w:rFonts w:ascii="SimSun" w:eastAsia="SimSun" w:hAnsi="SimSun"/>
                          <w:bCs/>
                          <w:color w:val="231F20"/>
                          <w:spacing w:val="-4"/>
                          <w:sz w:val="18"/>
                          <w:szCs w:val="18"/>
                        </w:rPr>
                        <w:t>”59</w:t>
                      </w:r>
                    </w:p>
                    <w:p w14:paraId="4174B54E"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cs="SimSun" w:hint="eastAsia"/>
                          <w:bCs/>
                          <w:color w:val="231F20"/>
                          <w:spacing w:val="-4"/>
                          <w:sz w:val="18"/>
                          <w:szCs w:val="18"/>
                        </w:rPr>
                        <w:t xml:space="preserve"> </w:t>
                      </w: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r w:rsidRPr="00BD65CB">
                        <w:rPr>
                          <w:rFonts w:ascii="SimSun" w:eastAsia="SimSun" w:hAnsi="SimSun"/>
                          <w:bCs/>
                          <w:color w:val="231F20"/>
                          <w:spacing w:val="-4"/>
                          <w:sz w:val="18"/>
                          <w:szCs w:val="18"/>
                        </w:rPr>
                        <w:t>Coleman, Renita. 2011. “Color Blind: Race and the Ethical Reasoning of African Americans on Journalism Dilemmas.” Journalism and Mass Communication Quarterly 88 (2) (</w:t>
                      </w:r>
                      <w:r w:rsidRPr="00BD65CB">
                        <w:rPr>
                          <w:rFonts w:ascii="SimSun" w:eastAsia="SimSun" w:hAnsi="SimSun" w:cs="SimSun" w:hint="eastAsia"/>
                          <w:bCs/>
                          <w:color w:val="231F20"/>
                          <w:spacing w:val="-4"/>
                          <w:sz w:val="18"/>
                          <w:szCs w:val="18"/>
                        </w:rPr>
                        <w:t>夏季</w:t>
                      </w:r>
                      <w:r w:rsidRPr="00BD65CB">
                        <w:rPr>
                          <w:rFonts w:ascii="SimSun" w:eastAsia="SimSun" w:hAnsi="SimSun"/>
                          <w:bCs/>
                          <w:color w:val="231F20"/>
                          <w:spacing w:val="-4"/>
                          <w:sz w:val="18"/>
                          <w:szCs w:val="18"/>
                        </w:rPr>
                        <w:t>): 337–351.</w:t>
                      </w:r>
                    </w:p>
                    <w:p w14:paraId="355C5105" w14:textId="77777777" w:rsidR="00EB4DC4" w:rsidRPr="00BD65CB" w:rsidRDefault="00EB4DC4" w:rsidP="00EB4DC4">
                      <w:pPr>
                        <w:spacing w:line="256" w:lineRule="auto"/>
                        <w:rPr>
                          <w:rFonts w:ascii="SimSun" w:eastAsia="SimSun" w:hAnsi="SimSun"/>
                          <w:bCs/>
                          <w:color w:val="231F20"/>
                          <w:spacing w:val="-4"/>
                          <w:sz w:val="18"/>
                          <w:szCs w:val="18"/>
                        </w:rPr>
                      </w:pP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这项研究具有价值，因为它提供了评估解决刻板媒体形象问题所提出的一个解决方案的重要信息</w:t>
                      </w:r>
                      <w:r w:rsidRPr="00BD65CB">
                        <w:rPr>
                          <w:rFonts w:ascii="SimSun" w:eastAsia="SimSun" w:hAnsi="SimSun"/>
                          <w:bCs/>
                          <w:color w:val="231F20"/>
                          <w:spacing w:val="-4"/>
                          <w:sz w:val="18"/>
                          <w:szCs w:val="18"/>
                        </w:rPr>
                        <w:t xml:space="preserve"> - </w:t>
                      </w:r>
                      <w:r w:rsidRPr="00BD65CB">
                        <w:rPr>
                          <w:rFonts w:ascii="SimSun" w:eastAsia="SimSun" w:hAnsi="SimSun" w:cs="SimSun" w:hint="eastAsia"/>
                          <w:bCs/>
                          <w:color w:val="231F20"/>
                          <w:spacing w:val="-4"/>
                          <w:sz w:val="18"/>
                          <w:szCs w:val="18"/>
                        </w:rPr>
                        <w:t>雇佣和提升更多的少数民族记者。全国各地的新闻编辑部主要由白人组成；根据论点，加入更多的少数民族观点应该导致对少数群体更平等的报道。因此，重要的是要考察少数民族记者在认知加工中是否确实表现出对少数群体更宽容的态度。迄今为止，没有实证证据表明黑人记者对新闻中的黑人有更积极的看法</w:t>
                      </w:r>
                      <w:r w:rsidRPr="00BD65CB">
                        <w:rPr>
                          <w:rFonts w:ascii="SimSun" w:eastAsia="SimSun" w:hAnsi="SimSun"/>
                          <w:bCs/>
                          <w:color w:val="231F20"/>
                          <w:spacing w:val="-4"/>
                          <w:sz w:val="18"/>
                          <w:szCs w:val="18"/>
                        </w:rPr>
                        <w:t>...</w:t>
                      </w:r>
                      <w:r w:rsidRPr="00BD65CB">
                        <w:rPr>
                          <w:rFonts w:ascii="SimSun" w:eastAsia="SimSun" w:hAnsi="SimSun" w:cs="SimSun" w:hint="eastAsia"/>
                          <w:bCs/>
                          <w:color w:val="231F20"/>
                          <w:spacing w:val="-4"/>
                          <w:sz w:val="18"/>
                          <w:szCs w:val="18"/>
                        </w:rPr>
                        <w:t>这项研究还填补了这方面的空白，探讨了种族如何影响黑人在涉及黑人和白人的新闻报道中的道德推理。</w:t>
                      </w:r>
                      <w:r w:rsidRPr="00BD65CB">
                        <w:rPr>
                          <w:rFonts w:ascii="SimSun" w:eastAsia="SimSun" w:hAnsi="SimSun"/>
                          <w:bCs/>
                          <w:color w:val="231F20"/>
                          <w:spacing w:val="-4"/>
                          <w:sz w:val="18"/>
                          <w:szCs w:val="18"/>
                        </w:rPr>
                        <w:t>”60</w:t>
                      </w:r>
                    </w:p>
                    <w:p w14:paraId="319D04EF" w14:textId="77777777" w:rsidR="00EB4DC4" w:rsidRPr="00BD65CB" w:rsidRDefault="00EB4DC4" w:rsidP="00EB4DC4">
                      <w:pPr>
                        <w:spacing w:line="256" w:lineRule="auto"/>
                        <w:rPr>
                          <w:rFonts w:ascii="SimSun" w:eastAsia="SimSun" w:hAnsi="SimSun"/>
                          <w:bCs/>
                          <w:color w:val="231F20"/>
                          <w:spacing w:val="-4"/>
                          <w:sz w:val="18"/>
                          <w:szCs w:val="18"/>
                        </w:rPr>
                      </w:pPr>
                      <w:r>
                        <w:rPr>
                          <w:rFonts w:ascii="SimSun" w:eastAsia="SimSun" w:hAnsi="SimSun" w:cs="SimSun" w:hint="eastAsia"/>
                          <w:bCs/>
                          <w:color w:val="231F20"/>
                          <w:spacing w:val="-4"/>
                          <w:sz w:val="18"/>
                          <w:szCs w:val="18"/>
                        </w:rPr>
                        <w:t xml:space="preserve"> </w:t>
                      </w: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proofErr w:type="spellStart"/>
                      <w:r w:rsidRPr="00BD65CB">
                        <w:rPr>
                          <w:rFonts w:ascii="SimSun" w:eastAsia="SimSun" w:hAnsi="SimSun"/>
                          <w:bCs/>
                          <w:color w:val="231F20"/>
                          <w:spacing w:val="-4"/>
                          <w:sz w:val="18"/>
                          <w:szCs w:val="18"/>
                        </w:rPr>
                        <w:t>Aday</w:t>
                      </w:r>
                      <w:proofErr w:type="spellEnd"/>
                      <w:r w:rsidRPr="00BD65CB">
                        <w:rPr>
                          <w:rFonts w:ascii="SimSun" w:eastAsia="SimSun" w:hAnsi="SimSun"/>
                          <w:bCs/>
                          <w:color w:val="231F20"/>
                          <w:spacing w:val="-4"/>
                          <w:sz w:val="18"/>
                          <w:szCs w:val="18"/>
                        </w:rPr>
                        <w:t xml:space="preserve">, Sean. 2006. “The </w:t>
                      </w:r>
                      <w:proofErr w:type="spellStart"/>
                      <w:r w:rsidRPr="00BD65CB">
                        <w:rPr>
                          <w:rFonts w:ascii="SimSun" w:eastAsia="SimSun" w:hAnsi="SimSun"/>
                          <w:bCs/>
                          <w:color w:val="231F20"/>
                          <w:spacing w:val="-4"/>
                          <w:sz w:val="18"/>
                          <w:szCs w:val="18"/>
                        </w:rPr>
                        <w:t>Framesetting</w:t>
                      </w:r>
                      <w:proofErr w:type="spellEnd"/>
                      <w:r w:rsidRPr="00BD65CB">
                        <w:rPr>
                          <w:rFonts w:ascii="SimSun" w:eastAsia="SimSun" w:hAnsi="SimSun"/>
                          <w:bCs/>
                          <w:color w:val="231F20"/>
                          <w:spacing w:val="-4"/>
                          <w:sz w:val="18"/>
                          <w:szCs w:val="18"/>
                        </w:rPr>
                        <w:t xml:space="preserve"> Effects of News: An Experimental Test of Advocacy Versus Objectivist Frames.” Journalism and Mass Communication Quarterly 83 (4) (</w:t>
                      </w:r>
                      <w:r w:rsidRPr="00BD65CB">
                        <w:rPr>
                          <w:rFonts w:ascii="SimSun" w:eastAsia="SimSun" w:hAnsi="SimSun" w:cs="SimSun" w:hint="eastAsia"/>
                          <w:bCs/>
                          <w:color w:val="231F20"/>
                          <w:spacing w:val="-4"/>
                          <w:sz w:val="18"/>
                          <w:szCs w:val="18"/>
                        </w:rPr>
                        <w:t>冬季</w:t>
                      </w:r>
                      <w:r w:rsidRPr="00BD65CB">
                        <w:rPr>
                          <w:rFonts w:ascii="SimSun" w:eastAsia="SimSun" w:hAnsi="SimSun"/>
                          <w:bCs/>
                          <w:color w:val="231F20"/>
                          <w:spacing w:val="-4"/>
                          <w:sz w:val="18"/>
                          <w:szCs w:val="18"/>
                        </w:rPr>
                        <w:t>): 767–784. “</w:t>
                      </w:r>
                      <w:r w:rsidRPr="00BD65CB">
                        <w:rPr>
                          <w:rFonts w:ascii="SimSun" w:eastAsia="SimSun" w:hAnsi="SimSun" w:cs="SimSun" w:hint="eastAsia"/>
                          <w:bCs/>
                          <w:color w:val="231F20"/>
                          <w:spacing w:val="-4"/>
                          <w:sz w:val="18"/>
                          <w:szCs w:val="18"/>
                        </w:rPr>
                        <w:t>具体而言，我们对于为什么在某些情况下发现效果而在其他情况下却没有发现效果了解还不够，而且对于探索这种效果的认知基础的研究还很少，这将使我们能够建立一个关于一些属性何时以及为何具有二级效应的理论。</w:t>
                      </w:r>
                      <w:r w:rsidRPr="00BD65CB">
                        <w:rPr>
                          <w:rFonts w:ascii="SimSun" w:eastAsia="SimSun" w:hAnsi="SimSun"/>
                          <w:bCs/>
                          <w:color w:val="231F20"/>
                          <w:spacing w:val="-4"/>
                          <w:sz w:val="18"/>
                          <w:szCs w:val="18"/>
                        </w:rPr>
                        <w:t>”</w:t>
                      </w:r>
                    </w:p>
                    <w:p w14:paraId="6FD30FAD" w14:textId="77777777" w:rsidR="00EB4DC4" w:rsidRDefault="00EB4DC4" w:rsidP="00EB4DC4">
                      <w:pPr>
                        <w:spacing w:before="1" w:line="256" w:lineRule="auto"/>
                        <w:ind w:right="279"/>
                        <w:rPr>
                          <w:rFonts w:asciiTheme="minorEastAsia" w:hAnsiTheme="minorEastAsia" w:cs="SimSun"/>
                          <w:bCs/>
                          <w:color w:val="231F20"/>
                          <w:w w:val="90"/>
                          <w:sz w:val="18"/>
                          <w:szCs w:val="18"/>
                        </w:rPr>
                      </w:pPr>
                      <w:r>
                        <w:rPr>
                          <w:rFonts w:ascii="SimSun" w:eastAsia="SimSun" w:hAnsi="SimSun" w:cs="SimSun"/>
                          <w:bCs/>
                          <w:color w:val="231F20"/>
                          <w:spacing w:val="-4"/>
                          <w:sz w:val="18"/>
                          <w:szCs w:val="18"/>
                        </w:rPr>
                        <w:t xml:space="preserve">   </w:t>
                      </w:r>
                      <w:r w:rsidRPr="00BD65CB">
                        <w:rPr>
                          <w:rFonts w:ascii="SimSun" w:eastAsia="SimSun" w:hAnsi="SimSun" w:cs="SimSun" w:hint="eastAsia"/>
                          <w:bCs/>
                          <w:color w:val="231F20"/>
                          <w:spacing w:val="-4"/>
                          <w:sz w:val="18"/>
                          <w:szCs w:val="18"/>
                        </w:rPr>
                        <w:t>从：</w:t>
                      </w:r>
                      <w:r w:rsidRPr="00BD65CB">
                        <w:rPr>
                          <w:rFonts w:ascii="SimSun" w:eastAsia="SimSun" w:hAnsi="SimSun"/>
                          <w:bCs/>
                          <w:color w:val="231F20"/>
                          <w:spacing w:val="-4"/>
                          <w:sz w:val="18"/>
                          <w:szCs w:val="18"/>
                        </w:rPr>
                        <w:t xml:space="preserve">Elias, Julio J., Nicola </w:t>
                      </w:r>
                      <w:proofErr w:type="spellStart"/>
                      <w:r w:rsidRPr="00BD65CB">
                        <w:rPr>
                          <w:rFonts w:ascii="SimSun" w:eastAsia="SimSun" w:hAnsi="SimSun"/>
                          <w:bCs/>
                          <w:color w:val="231F20"/>
                          <w:spacing w:val="-4"/>
                          <w:sz w:val="18"/>
                          <w:szCs w:val="18"/>
                        </w:rPr>
                        <w:t>Lacetera</w:t>
                      </w:r>
                      <w:proofErr w:type="spellEnd"/>
                      <w:r w:rsidRPr="00BD65CB">
                        <w:rPr>
                          <w:rFonts w:ascii="SimSun" w:eastAsia="SimSun" w:hAnsi="SimSun" w:cs="SimSun" w:hint="eastAsia"/>
                          <w:bCs/>
                          <w:color w:val="231F20"/>
                          <w:spacing w:val="-4"/>
                          <w:sz w:val="18"/>
                          <w:szCs w:val="18"/>
                        </w:rPr>
                        <w:t>和</w:t>
                      </w:r>
                      <w:r w:rsidRPr="00BD65CB">
                        <w:rPr>
                          <w:rFonts w:ascii="SimSun" w:eastAsia="SimSun" w:hAnsi="SimSun"/>
                          <w:bCs/>
                          <w:color w:val="231F20"/>
                          <w:spacing w:val="-4"/>
                          <w:sz w:val="18"/>
                          <w:szCs w:val="18"/>
                        </w:rPr>
                        <w:t xml:space="preserve">Mario </w:t>
                      </w:r>
                      <w:proofErr w:type="spellStart"/>
                      <w:r w:rsidRPr="00BD65CB">
                        <w:rPr>
                          <w:rFonts w:ascii="SimSun" w:eastAsia="SimSun" w:hAnsi="SimSun"/>
                          <w:bCs/>
                          <w:color w:val="231F20"/>
                          <w:spacing w:val="-4"/>
                          <w:sz w:val="18"/>
                          <w:szCs w:val="18"/>
                        </w:rPr>
                        <w:t>Macis</w:t>
                      </w:r>
                      <w:proofErr w:type="spellEnd"/>
                      <w:r w:rsidRPr="00BD65CB">
                        <w:rPr>
                          <w:rFonts w:ascii="SimSun" w:eastAsia="SimSun" w:hAnsi="SimSun"/>
                          <w:bCs/>
                          <w:color w:val="231F20"/>
                          <w:spacing w:val="-4"/>
                          <w:sz w:val="18"/>
                          <w:szCs w:val="18"/>
                        </w:rPr>
                        <w:t>. 2015. “Markets and Morals: An Experimental</w:t>
                      </w:r>
                      <w:r>
                        <w:rPr>
                          <w:rFonts w:ascii="SimSun" w:eastAsia="SimSun" w:hAnsi="SimSun"/>
                          <w:bCs/>
                          <w:color w:val="231F20"/>
                          <w:spacing w:val="-4"/>
                          <w:sz w:val="18"/>
                          <w:szCs w:val="18"/>
                        </w:rPr>
                        <w:t xml:space="preserve"> </w:t>
                      </w:r>
                      <w:r w:rsidRPr="00BD65CB">
                        <w:rPr>
                          <w:rFonts w:ascii="SimSun" w:eastAsia="SimSun" w:hAnsi="SimSun"/>
                          <w:bCs/>
                          <w:color w:val="231F20"/>
                          <w:spacing w:val="-4"/>
                          <w:sz w:val="18"/>
                          <w:szCs w:val="18"/>
                        </w:rPr>
                        <w:t xml:space="preserve">Survey Study.” </w:t>
                      </w:r>
                      <w:proofErr w:type="spellStart"/>
                      <w:r w:rsidRPr="00BD65CB">
                        <w:rPr>
                          <w:rFonts w:ascii="SimSun" w:eastAsia="SimSun" w:hAnsi="SimSun"/>
                          <w:bCs/>
                          <w:color w:val="231F20"/>
                          <w:spacing w:val="-4"/>
                          <w:sz w:val="18"/>
                          <w:szCs w:val="18"/>
                        </w:rPr>
                        <w:t>PLoS</w:t>
                      </w:r>
                      <w:proofErr w:type="spellEnd"/>
                      <w:r w:rsidRPr="00BD65CB">
                        <w:rPr>
                          <w:rFonts w:ascii="SimSun" w:eastAsia="SimSun" w:hAnsi="SimSun"/>
                          <w:bCs/>
                          <w:color w:val="231F20"/>
                          <w:spacing w:val="-4"/>
                          <w:sz w:val="18"/>
                          <w:szCs w:val="18"/>
                        </w:rPr>
                        <w:t xml:space="preserve"> ONE 10 (6) (6</w:t>
                      </w:r>
                      <w:r w:rsidRPr="00BD65CB">
                        <w:rPr>
                          <w:rFonts w:ascii="SimSun" w:eastAsia="SimSun" w:hAnsi="SimSun" w:cs="SimSun" w:hint="eastAsia"/>
                          <w:bCs/>
                          <w:color w:val="231F20"/>
                          <w:spacing w:val="-4"/>
                          <w:sz w:val="18"/>
                          <w:szCs w:val="18"/>
                        </w:rPr>
                        <w:t>月</w:t>
                      </w:r>
                      <w:r w:rsidRPr="00BD65CB">
                        <w:rPr>
                          <w:rFonts w:ascii="SimSun" w:eastAsia="SimSun" w:hAnsi="SimSun"/>
                          <w:bCs/>
                          <w:color w:val="231F20"/>
                          <w:spacing w:val="-4"/>
                          <w:sz w:val="18"/>
                          <w:szCs w:val="18"/>
                        </w:rPr>
                        <w:t>1</w:t>
                      </w:r>
                      <w:r w:rsidRPr="00BD65CB">
                        <w:rPr>
                          <w:rFonts w:ascii="SimSun" w:eastAsia="SimSun" w:hAnsi="SimSun" w:cs="SimSun" w:hint="eastAsia"/>
                          <w:bCs/>
                          <w:color w:val="231F20"/>
                          <w:spacing w:val="-4"/>
                          <w:sz w:val="18"/>
                          <w:szCs w:val="18"/>
                        </w:rPr>
                        <w:t>日</w:t>
                      </w:r>
                      <w:r w:rsidRPr="00BD65CB">
                        <w:rPr>
                          <w:rFonts w:ascii="SimSun" w:eastAsia="SimSun" w:hAnsi="SimSun"/>
                          <w:bCs/>
                          <w:color w:val="231F20"/>
                          <w:spacing w:val="-4"/>
                          <w:sz w:val="18"/>
                          <w:szCs w:val="18"/>
                        </w:rPr>
                        <w:t>): 1–13. Public Library of Science.</w:t>
                      </w:r>
                      <w:r w:rsidRPr="00BD65CB">
                        <w:rPr>
                          <w:rFonts w:asciiTheme="minorEastAsia" w:hAnsiTheme="minorEastAsia"/>
                          <w:bCs/>
                          <w:color w:val="231F20"/>
                          <w:spacing w:val="-4"/>
                          <w:sz w:val="18"/>
                          <w:szCs w:val="18"/>
                        </w:rPr>
                        <w:t xml:space="preserve"> “</w:t>
                      </w:r>
                      <w:r w:rsidRPr="00BD65CB">
                        <w:rPr>
                          <w:rFonts w:asciiTheme="minorEastAsia" w:hAnsiTheme="minorEastAsia" w:cs="SimSun" w:hint="eastAsia"/>
                          <w:bCs/>
                          <w:color w:val="231F20"/>
                          <w:spacing w:val="-4"/>
                          <w:sz w:val="18"/>
                          <w:szCs w:val="18"/>
                        </w:rPr>
                        <w:t>禁止其中一些交易是有代价的。例如，寿险合同曾经被视为违背上帝的赌博而被禁止，但现在它们为数百万人创造价值，并被视为一种</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spacing w:val="-4"/>
                          <w:sz w:val="18"/>
                          <w:szCs w:val="18"/>
                        </w:rPr>
                        <w:t>制度化的利他主义</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spacing w:val="-4"/>
                          <w:sz w:val="18"/>
                          <w:szCs w:val="18"/>
                        </w:rPr>
                        <w:t>。同样，虽然有关其效率的论证早就提出，但在美国长期以来一直拒绝实行全志愿付费军队的想法。禁止对捐献器官的人进行支付导致器官需求和供应之间的差距日益扩大。禁止某些交易也可能导致非法市场的形成，这反过来又带来了进一步的成本，如暴力。</w:t>
                      </w:r>
                      <w:r w:rsidRPr="00BD65CB">
                        <w:rPr>
                          <w:rFonts w:asciiTheme="minorEastAsia" w:hAnsiTheme="minorEastAsia"/>
                          <w:bCs/>
                          <w:color w:val="231F20"/>
                          <w:spacing w:val="-4"/>
                          <w:sz w:val="18"/>
                          <w:szCs w:val="18"/>
                        </w:rPr>
                        <w:t>”</w:t>
                      </w:r>
                      <w:r w:rsidRPr="00BD65CB">
                        <w:rPr>
                          <w:rFonts w:asciiTheme="minorEastAsia" w:hAnsiTheme="minorEastAsia" w:cs="SimSun" w:hint="eastAsia"/>
                          <w:bCs/>
                          <w:color w:val="231F20"/>
                          <w:w w:val="90"/>
                          <w:sz w:val="18"/>
                          <w:szCs w:val="18"/>
                        </w:rPr>
                        <w:t xml:space="preserve"> </w:t>
                      </w:r>
                    </w:p>
                    <w:p w14:paraId="0F0D4B4C" w14:textId="77777777" w:rsidR="00EB4DC4" w:rsidRPr="00BD65CB" w:rsidRDefault="00EB4DC4" w:rsidP="00EB4DC4">
                      <w:pPr>
                        <w:spacing w:before="1" w:line="256" w:lineRule="auto"/>
                        <w:ind w:right="279"/>
                        <w:rPr>
                          <w:rFonts w:asciiTheme="minorEastAsia" w:hAnsiTheme="minorEastAsia" w:cs="SimSun"/>
                          <w:bCs/>
                          <w:color w:val="231F20"/>
                          <w:w w:val="90"/>
                          <w:sz w:val="18"/>
                          <w:szCs w:val="18"/>
                        </w:rPr>
                      </w:pPr>
                      <w:r>
                        <w:rPr>
                          <w:rFonts w:asciiTheme="minorEastAsia" w:hAnsiTheme="minorEastAsia" w:cs="SimSun"/>
                          <w:bCs/>
                          <w:color w:val="231F20"/>
                          <w:w w:val="90"/>
                          <w:sz w:val="18"/>
                          <w:szCs w:val="18"/>
                        </w:rPr>
                        <w:t xml:space="preserve">  </w:t>
                      </w:r>
                      <w:r w:rsidRPr="00BD65CB">
                        <w:rPr>
                          <w:rFonts w:asciiTheme="minorEastAsia" w:hAnsiTheme="minorEastAsia" w:cs="SimSun"/>
                          <w:bCs/>
                          <w:color w:val="231F20"/>
                          <w:w w:val="90"/>
                          <w:sz w:val="18"/>
                          <w:szCs w:val="18"/>
                        </w:rPr>
                        <w:t xml:space="preserve"> </w:t>
                      </w:r>
                      <w:r w:rsidRPr="00BD65CB">
                        <w:rPr>
                          <w:rFonts w:asciiTheme="minorEastAsia" w:hAnsiTheme="minorEastAsia" w:cs="SimSun" w:hint="eastAsia"/>
                          <w:bCs/>
                          <w:color w:val="231F20"/>
                          <w:w w:val="90"/>
                          <w:sz w:val="18"/>
                          <w:szCs w:val="18"/>
                        </w:rPr>
                        <w:t>从：</w:t>
                      </w:r>
                      <w:proofErr w:type="spellStart"/>
                      <w:r w:rsidRPr="00BD65CB">
                        <w:rPr>
                          <w:rFonts w:asciiTheme="minorEastAsia" w:hAnsiTheme="minorEastAsia"/>
                          <w:bCs/>
                          <w:color w:val="231F20"/>
                          <w:w w:val="90"/>
                          <w:sz w:val="18"/>
                          <w:szCs w:val="18"/>
                        </w:rPr>
                        <w:t>Grober</w:t>
                      </w:r>
                      <w:proofErr w:type="spellEnd"/>
                      <w:r w:rsidRPr="00BD65CB">
                        <w:rPr>
                          <w:rFonts w:asciiTheme="minorEastAsia" w:hAnsiTheme="minorEastAsia"/>
                          <w:bCs/>
                          <w:color w:val="231F20"/>
                          <w:w w:val="90"/>
                          <w:sz w:val="18"/>
                          <w:szCs w:val="18"/>
                        </w:rPr>
                        <w:t>, Jens, Ernesto Reuben</w:t>
                      </w:r>
                      <w:r w:rsidRPr="00BD65CB">
                        <w:rPr>
                          <w:rFonts w:asciiTheme="minorEastAsia" w:hAnsiTheme="minorEastAsia" w:cs="SimSun" w:hint="eastAsia"/>
                          <w:bCs/>
                          <w:color w:val="231F20"/>
                          <w:w w:val="90"/>
                          <w:sz w:val="18"/>
                          <w:szCs w:val="18"/>
                        </w:rPr>
                        <w:t>和</w:t>
                      </w:r>
                      <w:r w:rsidRPr="00BD65CB">
                        <w:rPr>
                          <w:rFonts w:asciiTheme="minorEastAsia" w:hAnsiTheme="minorEastAsia"/>
                          <w:bCs/>
                          <w:color w:val="231F20"/>
                          <w:w w:val="90"/>
                          <w:sz w:val="18"/>
                          <w:szCs w:val="18"/>
                        </w:rPr>
                        <w:t xml:space="preserve">Agnieszka </w:t>
                      </w:r>
                      <w:proofErr w:type="spellStart"/>
                      <w:r w:rsidRPr="00BD65CB">
                        <w:rPr>
                          <w:rFonts w:asciiTheme="minorEastAsia" w:hAnsiTheme="minorEastAsia"/>
                          <w:bCs/>
                          <w:color w:val="231F20"/>
                          <w:w w:val="90"/>
                          <w:sz w:val="18"/>
                          <w:szCs w:val="18"/>
                        </w:rPr>
                        <w:t>Tymula</w:t>
                      </w:r>
                      <w:proofErr w:type="spellEnd"/>
                      <w:r w:rsidRPr="00BD65CB">
                        <w:rPr>
                          <w:rFonts w:asciiTheme="minorEastAsia" w:hAnsiTheme="minorEastAsia"/>
                          <w:bCs/>
                          <w:color w:val="231F20"/>
                          <w:w w:val="90"/>
                          <w:sz w:val="18"/>
                          <w:szCs w:val="18"/>
                        </w:rPr>
                        <w:t>. 2013. “Political Quid Pro Quo Agreements: An Experimental Study.” American Journal of Political Science 57 (3) (7</w:t>
                      </w:r>
                      <w:r w:rsidRPr="00BD65CB">
                        <w:rPr>
                          <w:rFonts w:asciiTheme="minorEastAsia" w:hAnsiTheme="minorEastAsia" w:cs="SimSun" w:hint="eastAsia"/>
                          <w:bCs/>
                          <w:color w:val="231F20"/>
                          <w:w w:val="90"/>
                          <w:sz w:val="18"/>
                          <w:szCs w:val="18"/>
                        </w:rPr>
                        <w:t>月</w:t>
                      </w:r>
                      <w:r w:rsidRPr="00BD65CB">
                        <w:rPr>
                          <w:rFonts w:asciiTheme="minorEastAsia" w:hAnsiTheme="minorEastAsia"/>
                          <w:bCs/>
                          <w:color w:val="231F20"/>
                          <w:w w:val="90"/>
                          <w:sz w:val="18"/>
                          <w:szCs w:val="18"/>
                        </w:rPr>
                        <w:t>): 582–597.</w:t>
                      </w:r>
                    </w:p>
                    <w:p w14:paraId="0C0E685F" w14:textId="77777777" w:rsidR="00EB4DC4" w:rsidRDefault="00EB4DC4" w:rsidP="00EB4DC4">
                      <w:pPr>
                        <w:spacing w:before="1" w:line="256" w:lineRule="auto"/>
                        <w:ind w:right="279"/>
                        <w:rPr>
                          <w:rFonts w:asciiTheme="minorEastAsia" w:hAnsiTheme="minorEastAsia"/>
                          <w:bCs/>
                          <w:color w:val="231F20"/>
                          <w:sz w:val="18"/>
                          <w:szCs w:val="18"/>
                        </w:rPr>
                      </w:pPr>
                      <w:r w:rsidRPr="00BD65CB">
                        <w:rPr>
                          <w:rFonts w:asciiTheme="minorEastAsia" w:hAnsiTheme="minorEastAsia"/>
                          <w:bCs/>
                          <w:color w:val="231F20"/>
                          <w:w w:val="90"/>
                          <w:sz w:val="18"/>
                          <w:szCs w:val="18"/>
                        </w:rPr>
                        <w:t>"</w:t>
                      </w:r>
                      <w:r w:rsidRPr="00BD65CB">
                        <w:rPr>
                          <w:rFonts w:asciiTheme="minorEastAsia" w:hAnsiTheme="minorEastAsia" w:cs="SimSun" w:hint="eastAsia"/>
                          <w:bCs/>
                          <w:color w:val="231F20"/>
                          <w:w w:val="90"/>
                          <w:sz w:val="18"/>
                          <w:szCs w:val="18"/>
                        </w:rPr>
                        <w:t>有充分的理由怀疑政治中的金钱不受欢迎的普遍观念背后有一定的真实性。首先，尽管被禁止，政治上的交换可以在公开观察不到的渠道之外发生。其次，对于那些经济实力强大的特殊利益集团，其中大多数是大型企业公司，以增加利润的形式给予支持更有可能是一种比政治参与更合理的解释。此外，对这些利益集团的回报，如特定的税收减免、补贴和法规，可以轻易地掩盖为经济上的必要性，因此很难量化。第三，主要候选人之间的勾结也可能采取关于某个特定政治问题的共同观点的协议形式</w:t>
                      </w:r>
                      <w:r w:rsidRPr="00BD65CB">
                        <w:rPr>
                          <w:rFonts w:asciiTheme="minorEastAsia" w:hAnsiTheme="minorEastAsia"/>
                          <w:bCs/>
                          <w:color w:val="231F20"/>
                          <w:w w:val="90"/>
                          <w:sz w:val="18"/>
                          <w:szCs w:val="18"/>
                        </w:rPr>
                        <w:t>......</w:t>
                      </w:r>
                      <w:r w:rsidRPr="00BD65CB">
                        <w:rPr>
                          <w:rFonts w:asciiTheme="minorEastAsia" w:hAnsiTheme="minorEastAsia" w:cs="SimSun" w:hint="eastAsia"/>
                          <w:bCs/>
                          <w:color w:val="231F20"/>
                          <w:w w:val="90"/>
                          <w:sz w:val="18"/>
                          <w:szCs w:val="18"/>
                        </w:rPr>
                        <w:t>最后，即使公众对政治中金钱的影响被夸大了，这种信念仍可能影响公众的政治信任和行为。</w:t>
                      </w:r>
                      <w:r w:rsidRPr="00BD65CB">
                        <w:rPr>
                          <w:rFonts w:asciiTheme="minorEastAsia" w:hAnsiTheme="minorEastAsia"/>
                          <w:bCs/>
                          <w:color w:val="231F20"/>
                          <w:w w:val="90"/>
                          <w:sz w:val="18"/>
                          <w:szCs w:val="18"/>
                        </w:rPr>
                        <w:t xml:space="preserve">"63 </w:t>
                      </w:r>
                      <w:r>
                        <w:rPr>
                          <w:rFonts w:asciiTheme="minorEastAsia" w:hAnsiTheme="minorEastAsia"/>
                          <w:bCs/>
                          <w:color w:val="231F20"/>
                          <w:sz w:val="18"/>
                          <w:szCs w:val="18"/>
                        </w:rPr>
                        <w:t xml:space="preserve">        </w:t>
                      </w:r>
                    </w:p>
                    <w:p w14:paraId="1FC6BC1C" w14:textId="77777777" w:rsidR="00EB4DC4" w:rsidRPr="00784B07" w:rsidRDefault="00EB4DC4" w:rsidP="00784B07">
                      <w:pPr>
                        <w:spacing w:before="1" w:line="256" w:lineRule="auto"/>
                        <w:ind w:right="279"/>
                        <w:rPr>
                          <w:rFonts w:asciiTheme="minorEastAsia" w:hAnsiTheme="minorEastAsia"/>
                          <w:bCs/>
                          <w:color w:val="231F20"/>
                          <w:sz w:val="18"/>
                          <w:szCs w:val="18"/>
                        </w:rPr>
                      </w:pPr>
                      <w:r>
                        <w:rPr>
                          <w:rFonts w:asciiTheme="minorEastAsia" w:hAnsiTheme="minorEastAsia"/>
                          <w:bCs/>
                          <w:color w:val="231F20"/>
                          <w:sz w:val="18"/>
                          <w:szCs w:val="18"/>
                        </w:rPr>
                        <w:t xml:space="preserve">                                                                                        </w:t>
                      </w:r>
                    </w:p>
                  </w:txbxContent>
                </v:textbox>
                <w10:wrap type="square"/>
              </v:shape>
            </w:pict>
          </mc:Fallback>
        </mc:AlternateContent>
      </w:r>
    </w:p>
    <w:p w14:paraId="7D349422" w14:textId="77777777" w:rsidR="00EB4DC4" w:rsidRPr="00EB4DC4" w:rsidRDefault="00EB4DC4" w:rsidP="00EB4DC4">
      <w:pPr>
        <w:rPr>
          <w:rFonts w:asciiTheme="minorEastAsia" w:hAnsiTheme="minorEastAsia"/>
          <w:sz w:val="18"/>
          <w:szCs w:val="18"/>
        </w:rPr>
      </w:pPr>
    </w:p>
    <w:p w14:paraId="073BB16B" w14:textId="77777777" w:rsidR="00EB4DC4" w:rsidRDefault="00EB4DC4" w:rsidP="00EB4DC4">
      <w:pPr>
        <w:rPr>
          <w:rFonts w:asciiTheme="minorEastAsia" w:hAnsiTheme="minorEastAsia"/>
          <w:sz w:val="18"/>
          <w:szCs w:val="18"/>
        </w:rPr>
      </w:pPr>
    </w:p>
    <w:p w14:paraId="21A590CA" w14:textId="0A4EAC7B" w:rsidR="00EB4DC4" w:rsidRPr="00EB4DC4" w:rsidRDefault="00EB4DC4" w:rsidP="00EB4DC4">
      <w:pPr>
        <w:rPr>
          <w:rFonts w:asciiTheme="minorEastAsia" w:hAnsiTheme="minorEastAsia"/>
          <w:sz w:val="18"/>
          <w:szCs w:val="18"/>
        </w:rPr>
      </w:pPr>
      <w:r>
        <w:rPr>
          <w:noProof/>
        </w:rPr>
        <mc:AlternateContent>
          <mc:Choice Requires="wps">
            <w:drawing>
              <wp:anchor distT="0" distB="0" distL="114300" distR="114300" simplePos="0" relativeHeight="251663360" behindDoc="0" locked="0" layoutInCell="1" allowOverlap="1" wp14:anchorId="5712E220" wp14:editId="1E8E0EDE">
                <wp:simplePos x="0" y="0"/>
                <wp:positionH relativeFrom="column">
                  <wp:posOffset>0</wp:posOffset>
                </wp:positionH>
                <wp:positionV relativeFrom="paragraph">
                  <wp:posOffset>196850</wp:posOffset>
                </wp:positionV>
                <wp:extent cx="1828800" cy="1828800"/>
                <wp:effectExtent l="0" t="0" r="0" b="0"/>
                <wp:wrapSquare wrapText="bothSides"/>
                <wp:docPr id="189994769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B77616F" w14:textId="77777777" w:rsidR="00EB4DC4" w:rsidRDefault="00EB4DC4" w:rsidP="00EB4DC4">
                            <w:pPr>
                              <w:spacing w:before="12"/>
                              <w:rPr>
                                <w:rFonts w:ascii="SimSun" w:eastAsia="SimSun" w:hAnsi="SimSun" w:cs="SimSun"/>
                                <w:b/>
                                <w:color w:val="000000" w:themeColor="text1"/>
                                <w:spacing w:val="-2"/>
                                <w:sz w:val="18"/>
                                <w:szCs w:val="18"/>
                              </w:rPr>
                            </w:pPr>
                          </w:p>
                          <w:p w14:paraId="4DE1A994" w14:textId="77777777" w:rsidR="00EB4DC4" w:rsidRPr="00EB4DC4" w:rsidRDefault="00EB4DC4" w:rsidP="00EB4DC4">
                            <w:pPr>
                              <w:spacing w:before="12"/>
                              <w:rPr>
                                <w:rFonts w:ascii="SimSun" w:eastAsia="SimSun" w:hAnsi="SimSun"/>
                                <w:b/>
                                <w:color w:val="000000" w:themeColor="text1"/>
                                <w:sz w:val="18"/>
                                <w:szCs w:val="18"/>
                              </w:rPr>
                            </w:pPr>
                            <w:r w:rsidRPr="00EB4DC4">
                              <w:rPr>
                                <w:rFonts w:ascii="SimSun" w:eastAsia="SimSun" w:hAnsi="SimSun" w:cs="SimSun" w:hint="eastAsia"/>
                                <w:b/>
                                <w:color w:val="000000" w:themeColor="text1"/>
                                <w:spacing w:val="-2"/>
                                <w:sz w:val="18"/>
                                <w:szCs w:val="18"/>
                              </w:rPr>
                              <w:t>常见错误</w:t>
                            </w:r>
                          </w:p>
                          <w:p w14:paraId="65336CD4" w14:textId="77777777" w:rsidR="00EB4DC4" w:rsidRPr="00EB4DC4" w:rsidRDefault="00EB4DC4" w:rsidP="00EB4DC4">
                            <w:pPr>
                              <w:pStyle w:val="ListParagraph"/>
                              <w:numPr>
                                <w:ilvl w:val="0"/>
                                <w:numId w:val="8"/>
                              </w:numPr>
                              <w:ind w:firstLineChars="0"/>
                              <w:rPr>
                                <w:rFonts w:ascii="SimSun" w:eastAsia="SimSun" w:hAnsi="SimSun"/>
                                <w:sz w:val="18"/>
                                <w:szCs w:val="18"/>
                              </w:rPr>
                            </w:pPr>
                            <w:r w:rsidRPr="00EB4DC4">
                              <w:rPr>
                                <w:rFonts w:ascii="SimSun" w:eastAsia="SimSun" w:hAnsi="SimSun" w:cs="SimSun" w:hint="eastAsia"/>
                                <w:color w:val="231F20"/>
                                <w:spacing w:val="-2"/>
                                <w:sz w:val="18"/>
                                <w:szCs w:val="18"/>
                              </w:rPr>
                              <w:t>在论文中没有清晰地陈述研究的目的，并且没有在整篇论文中保持一致。</w:t>
                            </w:r>
                          </w:p>
                          <w:p w14:paraId="00E2E799" w14:textId="77777777" w:rsidR="00EB4DC4" w:rsidRPr="00EB4DC4" w:rsidRDefault="00EB4DC4" w:rsidP="00EB4DC4">
                            <w:pPr>
                              <w:pStyle w:val="ListParagraph"/>
                              <w:numPr>
                                <w:ilvl w:val="0"/>
                                <w:numId w:val="8"/>
                              </w:numPr>
                              <w:ind w:firstLineChars="0"/>
                              <w:rPr>
                                <w:rFonts w:ascii="SimSun" w:eastAsia="SimSun" w:hAnsi="SimSun"/>
                                <w:color w:val="231F20"/>
                                <w:spacing w:val="-6"/>
                                <w:sz w:val="18"/>
                                <w:szCs w:val="18"/>
                              </w:rPr>
                            </w:pPr>
                            <w:r w:rsidRPr="00EB4DC4">
                              <w:rPr>
                                <w:rFonts w:ascii="SimSun" w:eastAsia="SimSun" w:hAnsi="SimSun" w:cs="SimSun"/>
                                <w:color w:val="231F20"/>
                                <w:spacing w:val="-6"/>
                                <w:sz w:val="18"/>
                                <w:szCs w:val="18"/>
                              </w:rPr>
                              <w:t>没有将研究的所有内容逐步呈现出来，而是在研究进行过程中逐渐揭示研究目标。</w:t>
                            </w:r>
                          </w:p>
                          <w:p w14:paraId="1BDB7F3F" w14:textId="77777777" w:rsidR="00EB4DC4" w:rsidRPr="00EB4DC4" w:rsidRDefault="00EB4DC4" w:rsidP="00EB4DC4">
                            <w:pPr>
                              <w:pStyle w:val="ListParagraph"/>
                              <w:numPr>
                                <w:ilvl w:val="0"/>
                                <w:numId w:val="8"/>
                              </w:numPr>
                              <w:ind w:firstLineChars="0"/>
                              <w:rPr>
                                <w:rFonts w:ascii="SimSun" w:eastAsia="SimSun" w:hAnsi="SimSun"/>
                                <w:color w:val="231F20"/>
                                <w:spacing w:val="-6"/>
                                <w:sz w:val="18"/>
                                <w:szCs w:val="18"/>
                              </w:rPr>
                            </w:pPr>
                            <w:r w:rsidRPr="00EB4DC4">
                              <w:rPr>
                                <w:rFonts w:ascii="SimSun" w:eastAsia="SimSun" w:hAnsi="SimSun" w:cs="SimSun" w:hint="eastAsia"/>
                                <w:color w:val="231F20"/>
                                <w:spacing w:val="-6"/>
                                <w:sz w:val="18"/>
                                <w:szCs w:val="18"/>
                              </w:rPr>
                              <w:t>在论文中没有在开头和第</w:t>
                            </w:r>
                            <w:r w:rsidRPr="00EB4DC4">
                              <w:rPr>
                                <w:rFonts w:ascii="SimSun" w:eastAsia="SimSun" w:hAnsi="SimSun"/>
                                <w:color w:val="231F20"/>
                                <w:spacing w:val="-6"/>
                                <w:sz w:val="18"/>
                                <w:szCs w:val="18"/>
                              </w:rPr>
                              <w:t>3</w:t>
                            </w:r>
                            <w:r w:rsidRPr="00EB4DC4">
                              <w:rPr>
                                <w:rFonts w:ascii="SimSun" w:eastAsia="SimSun" w:hAnsi="SimSun" w:cs="SimSun" w:hint="eastAsia"/>
                                <w:color w:val="231F20"/>
                                <w:spacing w:val="-6"/>
                                <w:sz w:val="18"/>
                                <w:szCs w:val="18"/>
                              </w:rPr>
                              <w:t>页之前清楚地陈述研究目的。</w:t>
                            </w:r>
                          </w:p>
                          <w:p w14:paraId="4EAD633D" w14:textId="77777777" w:rsidR="00EB4DC4" w:rsidRPr="00EB4DC4" w:rsidRDefault="00EB4DC4" w:rsidP="00EB4DC4">
                            <w:pPr>
                              <w:pStyle w:val="ListParagraph"/>
                              <w:numPr>
                                <w:ilvl w:val="0"/>
                                <w:numId w:val="8"/>
                              </w:numPr>
                              <w:ind w:firstLineChars="0"/>
                              <w:rPr>
                                <w:rFonts w:ascii="SimSun" w:eastAsia="SimSun" w:hAnsi="SimSun"/>
                                <w:color w:val="231F20"/>
                                <w:spacing w:val="-2"/>
                                <w:sz w:val="18"/>
                                <w:szCs w:val="18"/>
                              </w:rPr>
                            </w:pPr>
                            <w:r w:rsidRPr="00EB4DC4">
                              <w:rPr>
                                <w:rFonts w:ascii="SimSun" w:eastAsia="SimSun" w:hAnsi="SimSun" w:cs="SimSun" w:hint="eastAsia"/>
                                <w:color w:val="231F20"/>
                                <w:spacing w:val="-6"/>
                                <w:sz w:val="18"/>
                                <w:szCs w:val="18"/>
                              </w:rPr>
                              <w:t>未能说明为什么该研究对理论、其他研究人员、职业和普通人重要。</w:t>
                            </w:r>
                            <w:r w:rsidRPr="00EB4DC4">
                              <w:rPr>
                                <w:rFonts w:ascii="SimSun" w:eastAsia="SimSun" w:hAnsi="SimSun"/>
                                <w:color w:val="231F20"/>
                                <w:spacing w:val="-6"/>
                                <w:sz w:val="18"/>
                                <w:szCs w:val="18"/>
                              </w:rPr>
                              <w:t>"</w:t>
                            </w:r>
                            <w:r w:rsidRPr="00EB4DC4">
                              <w:rPr>
                                <w:rFonts w:ascii="SimSun" w:eastAsia="SimSun" w:hAnsi="SimSun" w:cs="SimSun" w:hint="eastAsia"/>
                                <w:color w:val="231F20"/>
                                <w:spacing w:val="-6"/>
                                <w:sz w:val="18"/>
                                <w:szCs w:val="18"/>
                              </w:rPr>
                              <w:t>因为从未有过类似研究</w:t>
                            </w:r>
                            <w:r w:rsidRPr="00EB4DC4">
                              <w:rPr>
                                <w:rFonts w:ascii="SimSun" w:eastAsia="SimSun" w:hAnsi="SimSun"/>
                                <w:color w:val="231F20"/>
                                <w:spacing w:val="-6"/>
                                <w:sz w:val="18"/>
                                <w:szCs w:val="18"/>
                              </w:rPr>
                              <w:t>"</w:t>
                            </w:r>
                            <w:r w:rsidRPr="00EB4DC4">
                              <w:rPr>
                                <w:rFonts w:ascii="SimSun" w:eastAsia="SimSun" w:hAnsi="SimSun" w:cs="SimSun" w:hint="eastAsia"/>
                                <w:color w:val="231F20"/>
                                <w:spacing w:val="-6"/>
                                <w:sz w:val="18"/>
                                <w:szCs w:val="18"/>
                              </w:rPr>
                              <w:t>本身并不是一个研究重要性的理由。</w:t>
                            </w:r>
                          </w:p>
                          <w:p w14:paraId="6CC4E7D9" w14:textId="77777777" w:rsidR="00EB4DC4" w:rsidRPr="007253A7" w:rsidRDefault="00EB4DC4" w:rsidP="00EB4DC4">
                            <w:pPr>
                              <w:spacing w:before="124" w:line="249" w:lineRule="auto"/>
                              <w:ind w:right="16"/>
                              <w:rPr>
                                <w:sz w:val="19"/>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12E220" id="_x0000_s1027" type="#_x0000_t202" style="position:absolute;left:0;text-align:left;margin-left:0;margin-top:15.5pt;width:2in;height:2in;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" filled="f" strokeweight=".5pt">
                <v:textbox style="mso-fit-shape-to-text:t">
                  <w:txbxContent>
                    <w:p w14:paraId="1B77616F" w14:textId="77777777" w:rsidR="00EB4DC4" w:rsidRDefault="00EB4DC4" w:rsidP="00EB4DC4">
                      <w:pPr>
                        <w:spacing w:before="12"/>
                        <w:rPr>
                          <w:rFonts w:ascii="SimSun" w:eastAsia="SimSun" w:hAnsi="SimSun" w:cs="SimSun"/>
                          <w:b/>
                          <w:color w:val="000000" w:themeColor="text1"/>
                          <w:spacing w:val="-2"/>
                          <w:sz w:val="18"/>
                          <w:szCs w:val="18"/>
                        </w:rPr>
                      </w:pPr>
                    </w:p>
                    <w:p w14:paraId="4DE1A994" w14:textId="77777777" w:rsidR="00EB4DC4" w:rsidRPr="00EB4DC4" w:rsidRDefault="00EB4DC4" w:rsidP="00EB4DC4">
                      <w:pPr>
                        <w:spacing w:before="12"/>
                        <w:rPr>
                          <w:rFonts w:ascii="SimSun" w:eastAsia="SimSun" w:hAnsi="SimSun"/>
                          <w:b/>
                          <w:color w:val="000000" w:themeColor="text1"/>
                          <w:sz w:val="18"/>
                          <w:szCs w:val="18"/>
                        </w:rPr>
                      </w:pPr>
                      <w:r w:rsidRPr="00EB4DC4">
                        <w:rPr>
                          <w:rFonts w:ascii="SimSun" w:eastAsia="SimSun" w:hAnsi="SimSun" w:cs="SimSun" w:hint="eastAsia"/>
                          <w:b/>
                          <w:color w:val="000000" w:themeColor="text1"/>
                          <w:spacing w:val="-2"/>
                          <w:sz w:val="18"/>
                          <w:szCs w:val="18"/>
                        </w:rPr>
                        <w:t>常见错误</w:t>
                      </w:r>
                    </w:p>
                    <w:p w14:paraId="65336CD4" w14:textId="77777777" w:rsidR="00EB4DC4" w:rsidRPr="00EB4DC4" w:rsidRDefault="00EB4DC4" w:rsidP="00EB4DC4">
                      <w:pPr>
                        <w:pStyle w:val="ListParagraph"/>
                        <w:numPr>
                          <w:ilvl w:val="0"/>
                          <w:numId w:val="8"/>
                        </w:numPr>
                        <w:ind w:firstLineChars="0"/>
                        <w:rPr>
                          <w:rFonts w:ascii="SimSun" w:eastAsia="SimSun" w:hAnsi="SimSun"/>
                          <w:sz w:val="18"/>
                          <w:szCs w:val="18"/>
                        </w:rPr>
                      </w:pPr>
                      <w:r w:rsidRPr="00EB4DC4">
                        <w:rPr>
                          <w:rFonts w:ascii="SimSun" w:eastAsia="SimSun" w:hAnsi="SimSun" w:cs="SimSun" w:hint="eastAsia"/>
                          <w:color w:val="231F20"/>
                          <w:spacing w:val="-2"/>
                          <w:sz w:val="18"/>
                          <w:szCs w:val="18"/>
                        </w:rPr>
                        <w:t>在论文中没有清晰地陈述研究的目的，并且没有在整篇论文中保持一致。</w:t>
                      </w:r>
                    </w:p>
                    <w:p w14:paraId="00E2E799" w14:textId="77777777" w:rsidR="00EB4DC4" w:rsidRPr="00EB4DC4" w:rsidRDefault="00EB4DC4" w:rsidP="00EB4DC4">
                      <w:pPr>
                        <w:pStyle w:val="ListParagraph"/>
                        <w:numPr>
                          <w:ilvl w:val="0"/>
                          <w:numId w:val="8"/>
                        </w:numPr>
                        <w:ind w:firstLineChars="0"/>
                        <w:rPr>
                          <w:rFonts w:ascii="SimSun" w:eastAsia="SimSun" w:hAnsi="SimSun"/>
                          <w:color w:val="231F20"/>
                          <w:spacing w:val="-6"/>
                          <w:sz w:val="18"/>
                          <w:szCs w:val="18"/>
                        </w:rPr>
                      </w:pPr>
                      <w:r w:rsidRPr="00EB4DC4">
                        <w:rPr>
                          <w:rFonts w:ascii="SimSun" w:eastAsia="SimSun" w:hAnsi="SimSun" w:cs="SimSun"/>
                          <w:color w:val="231F20"/>
                          <w:spacing w:val="-6"/>
                          <w:sz w:val="18"/>
                          <w:szCs w:val="18"/>
                        </w:rPr>
                        <w:t>没有将研究的所有内容逐步呈现出来，而是在研究进行过程中逐渐揭示研究目标。</w:t>
                      </w:r>
                    </w:p>
                    <w:p w14:paraId="1BDB7F3F" w14:textId="77777777" w:rsidR="00EB4DC4" w:rsidRPr="00EB4DC4" w:rsidRDefault="00EB4DC4" w:rsidP="00EB4DC4">
                      <w:pPr>
                        <w:pStyle w:val="ListParagraph"/>
                        <w:numPr>
                          <w:ilvl w:val="0"/>
                          <w:numId w:val="8"/>
                        </w:numPr>
                        <w:ind w:firstLineChars="0"/>
                        <w:rPr>
                          <w:rFonts w:ascii="SimSun" w:eastAsia="SimSun" w:hAnsi="SimSun"/>
                          <w:color w:val="231F20"/>
                          <w:spacing w:val="-6"/>
                          <w:sz w:val="18"/>
                          <w:szCs w:val="18"/>
                        </w:rPr>
                      </w:pPr>
                      <w:r w:rsidRPr="00EB4DC4">
                        <w:rPr>
                          <w:rFonts w:ascii="SimSun" w:eastAsia="SimSun" w:hAnsi="SimSun" w:cs="SimSun" w:hint="eastAsia"/>
                          <w:color w:val="231F20"/>
                          <w:spacing w:val="-6"/>
                          <w:sz w:val="18"/>
                          <w:szCs w:val="18"/>
                        </w:rPr>
                        <w:t>在论文中没有在开头和第</w:t>
                      </w:r>
                      <w:r w:rsidRPr="00EB4DC4">
                        <w:rPr>
                          <w:rFonts w:ascii="SimSun" w:eastAsia="SimSun" w:hAnsi="SimSun"/>
                          <w:color w:val="231F20"/>
                          <w:spacing w:val="-6"/>
                          <w:sz w:val="18"/>
                          <w:szCs w:val="18"/>
                        </w:rPr>
                        <w:t>3</w:t>
                      </w:r>
                      <w:r w:rsidRPr="00EB4DC4">
                        <w:rPr>
                          <w:rFonts w:ascii="SimSun" w:eastAsia="SimSun" w:hAnsi="SimSun" w:cs="SimSun" w:hint="eastAsia"/>
                          <w:color w:val="231F20"/>
                          <w:spacing w:val="-6"/>
                          <w:sz w:val="18"/>
                          <w:szCs w:val="18"/>
                        </w:rPr>
                        <w:t>页之前清楚地陈述研究目的。</w:t>
                      </w:r>
                    </w:p>
                    <w:p w14:paraId="4EAD633D" w14:textId="77777777" w:rsidR="00EB4DC4" w:rsidRPr="00EB4DC4" w:rsidRDefault="00EB4DC4" w:rsidP="00EB4DC4">
                      <w:pPr>
                        <w:pStyle w:val="ListParagraph"/>
                        <w:numPr>
                          <w:ilvl w:val="0"/>
                          <w:numId w:val="8"/>
                        </w:numPr>
                        <w:ind w:firstLineChars="0"/>
                        <w:rPr>
                          <w:rFonts w:ascii="SimSun" w:eastAsia="SimSun" w:hAnsi="SimSun"/>
                          <w:color w:val="231F20"/>
                          <w:spacing w:val="-2"/>
                          <w:sz w:val="18"/>
                          <w:szCs w:val="18"/>
                        </w:rPr>
                      </w:pPr>
                      <w:r w:rsidRPr="00EB4DC4">
                        <w:rPr>
                          <w:rFonts w:ascii="SimSun" w:eastAsia="SimSun" w:hAnsi="SimSun" w:cs="SimSun" w:hint="eastAsia"/>
                          <w:color w:val="231F20"/>
                          <w:spacing w:val="-6"/>
                          <w:sz w:val="18"/>
                          <w:szCs w:val="18"/>
                        </w:rPr>
                        <w:t>未能说明为什么该研究对理论、其他研究人员、职业和普通人重要。</w:t>
                      </w:r>
                      <w:r w:rsidRPr="00EB4DC4">
                        <w:rPr>
                          <w:rFonts w:ascii="SimSun" w:eastAsia="SimSun" w:hAnsi="SimSun"/>
                          <w:color w:val="231F20"/>
                          <w:spacing w:val="-6"/>
                          <w:sz w:val="18"/>
                          <w:szCs w:val="18"/>
                        </w:rPr>
                        <w:t>"</w:t>
                      </w:r>
                      <w:r w:rsidRPr="00EB4DC4">
                        <w:rPr>
                          <w:rFonts w:ascii="SimSun" w:eastAsia="SimSun" w:hAnsi="SimSun" w:cs="SimSun" w:hint="eastAsia"/>
                          <w:color w:val="231F20"/>
                          <w:spacing w:val="-6"/>
                          <w:sz w:val="18"/>
                          <w:szCs w:val="18"/>
                        </w:rPr>
                        <w:t>因为从未有过类似研究</w:t>
                      </w:r>
                      <w:r w:rsidRPr="00EB4DC4">
                        <w:rPr>
                          <w:rFonts w:ascii="SimSun" w:eastAsia="SimSun" w:hAnsi="SimSun"/>
                          <w:color w:val="231F20"/>
                          <w:spacing w:val="-6"/>
                          <w:sz w:val="18"/>
                          <w:szCs w:val="18"/>
                        </w:rPr>
                        <w:t>"</w:t>
                      </w:r>
                      <w:r w:rsidRPr="00EB4DC4">
                        <w:rPr>
                          <w:rFonts w:ascii="SimSun" w:eastAsia="SimSun" w:hAnsi="SimSun" w:cs="SimSun" w:hint="eastAsia"/>
                          <w:color w:val="231F20"/>
                          <w:spacing w:val="-6"/>
                          <w:sz w:val="18"/>
                          <w:szCs w:val="18"/>
                        </w:rPr>
                        <w:t>本身并不是一个研究重要性的理由。</w:t>
                      </w:r>
                    </w:p>
                    <w:p w14:paraId="6CC4E7D9" w14:textId="77777777" w:rsidR="00EB4DC4" w:rsidRPr="007253A7" w:rsidRDefault="00EB4DC4" w:rsidP="00EB4DC4">
                      <w:pPr>
                        <w:spacing w:before="124" w:line="249" w:lineRule="auto"/>
                        <w:ind w:right="16"/>
                        <w:rPr>
                          <w:sz w:val="19"/>
                        </w:rPr>
                      </w:pPr>
                    </w:p>
                  </w:txbxContent>
                </v:textbox>
                <w10:wrap type="square"/>
              </v:shape>
            </w:pict>
          </mc:Fallback>
        </mc:AlternateContent>
      </w:r>
    </w:p>
    <w:p w14:paraId="255C7B69" w14:textId="77777777" w:rsidR="00EB4DC4" w:rsidRPr="00EB4DC4" w:rsidRDefault="00EB4DC4" w:rsidP="00EB4DC4">
      <w:pPr>
        <w:rPr>
          <w:rFonts w:asciiTheme="minorEastAsia" w:hAnsiTheme="minorEastAsia"/>
          <w:sz w:val="18"/>
          <w:szCs w:val="18"/>
        </w:rPr>
      </w:pPr>
    </w:p>
    <w:p w14:paraId="7D9C3F7F" w14:textId="77777777" w:rsidR="00DA42D6" w:rsidRDefault="00DA42D6" w:rsidP="00EB4DC4">
      <w:pPr>
        <w:jc w:val="left"/>
        <w:rPr>
          <w:rFonts w:asciiTheme="minorEastAsia" w:hAnsiTheme="minorEastAsia"/>
          <w:sz w:val="18"/>
          <w:szCs w:val="18"/>
        </w:rPr>
      </w:pPr>
    </w:p>
    <w:p w14:paraId="342B42C3" w14:textId="77777777" w:rsidR="00DA42D6" w:rsidRDefault="00DA42D6" w:rsidP="00EB4DC4">
      <w:pPr>
        <w:jc w:val="left"/>
        <w:rPr>
          <w:rFonts w:asciiTheme="minorEastAsia" w:hAnsiTheme="minorEastAsia"/>
          <w:sz w:val="18"/>
          <w:szCs w:val="18"/>
        </w:rPr>
      </w:pPr>
    </w:p>
    <w:p w14:paraId="5A0BD50E" w14:textId="77777777" w:rsidR="00DA42D6" w:rsidRDefault="00DA42D6" w:rsidP="00EB4DC4">
      <w:pPr>
        <w:jc w:val="left"/>
        <w:rPr>
          <w:rFonts w:asciiTheme="minorEastAsia" w:hAnsiTheme="minorEastAsia"/>
          <w:sz w:val="18"/>
          <w:szCs w:val="18"/>
        </w:rPr>
      </w:pPr>
    </w:p>
    <w:p w14:paraId="06654B1D" w14:textId="77777777" w:rsidR="00DA42D6" w:rsidRDefault="00DA42D6" w:rsidP="00EB4DC4">
      <w:pPr>
        <w:jc w:val="left"/>
        <w:rPr>
          <w:rFonts w:asciiTheme="minorEastAsia" w:hAnsiTheme="minorEastAsia"/>
          <w:sz w:val="18"/>
          <w:szCs w:val="18"/>
        </w:rPr>
      </w:pPr>
    </w:p>
    <w:p w14:paraId="396C5518" w14:textId="77777777" w:rsidR="00DA42D6" w:rsidRDefault="00DA42D6" w:rsidP="00EB4DC4">
      <w:pPr>
        <w:jc w:val="left"/>
        <w:rPr>
          <w:rFonts w:asciiTheme="minorEastAsia" w:hAnsiTheme="minorEastAsia"/>
          <w:sz w:val="18"/>
          <w:szCs w:val="18"/>
        </w:rPr>
      </w:pPr>
    </w:p>
    <w:p w14:paraId="594B0F7D" w14:textId="77777777" w:rsidR="00DA42D6" w:rsidRDefault="00DA42D6" w:rsidP="00EB4DC4">
      <w:pPr>
        <w:jc w:val="left"/>
        <w:rPr>
          <w:rFonts w:asciiTheme="minorEastAsia" w:hAnsiTheme="minorEastAsia"/>
          <w:sz w:val="18"/>
          <w:szCs w:val="18"/>
        </w:rPr>
      </w:pPr>
    </w:p>
    <w:p w14:paraId="5C4D9551" w14:textId="77777777" w:rsidR="00DA42D6" w:rsidRDefault="00DA42D6" w:rsidP="00EB4DC4">
      <w:pPr>
        <w:jc w:val="left"/>
        <w:rPr>
          <w:rFonts w:asciiTheme="minorEastAsia" w:hAnsiTheme="minorEastAsia"/>
          <w:sz w:val="18"/>
          <w:szCs w:val="18"/>
        </w:rPr>
      </w:pPr>
    </w:p>
    <w:p w14:paraId="1752BDF5" w14:textId="77777777" w:rsidR="00DA42D6" w:rsidRDefault="00DA42D6" w:rsidP="00EB4DC4">
      <w:pPr>
        <w:jc w:val="left"/>
        <w:rPr>
          <w:rFonts w:asciiTheme="minorEastAsia" w:hAnsiTheme="minorEastAsia"/>
          <w:sz w:val="18"/>
          <w:szCs w:val="18"/>
        </w:rPr>
      </w:pPr>
    </w:p>
    <w:p w14:paraId="3EA3B570" w14:textId="77777777" w:rsidR="00DA42D6" w:rsidRDefault="00DA42D6" w:rsidP="00EB4DC4">
      <w:pPr>
        <w:jc w:val="left"/>
        <w:rPr>
          <w:rFonts w:asciiTheme="minorEastAsia" w:hAnsiTheme="minorEastAsia"/>
          <w:sz w:val="18"/>
          <w:szCs w:val="18"/>
        </w:rPr>
      </w:pPr>
    </w:p>
    <w:p w14:paraId="6E5DA345" w14:textId="77777777" w:rsidR="00DA42D6" w:rsidRDefault="00DA42D6" w:rsidP="00EB4DC4">
      <w:pPr>
        <w:jc w:val="left"/>
        <w:rPr>
          <w:rFonts w:asciiTheme="minorEastAsia" w:hAnsiTheme="minorEastAsia"/>
          <w:sz w:val="18"/>
          <w:szCs w:val="18"/>
        </w:rPr>
      </w:pPr>
    </w:p>
    <w:p w14:paraId="5F28397C" w14:textId="77777777" w:rsidR="00F322A3" w:rsidRDefault="00F322A3" w:rsidP="00EB4DC4">
      <w:pPr>
        <w:jc w:val="left"/>
        <w:rPr>
          <w:rFonts w:asciiTheme="minorEastAsia" w:hAnsiTheme="minorEastAsia"/>
          <w:sz w:val="18"/>
          <w:szCs w:val="18"/>
        </w:rPr>
      </w:pPr>
    </w:p>
    <w:p w14:paraId="13AAFE32" w14:textId="77777777" w:rsidR="00F322A3" w:rsidRDefault="00F322A3" w:rsidP="00EB4DC4">
      <w:pPr>
        <w:jc w:val="left"/>
        <w:rPr>
          <w:rFonts w:asciiTheme="minorEastAsia" w:hAnsiTheme="minorEastAsia"/>
          <w:sz w:val="18"/>
          <w:szCs w:val="18"/>
        </w:rPr>
      </w:pPr>
    </w:p>
    <w:p w14:paraId="218000A4" w14:textId="77777777" w:rsidR="00F322A3" w:rsidRDefault="00F322A3" w:rsidP="00EB4DC4">
      <w:pPr>
        <w:jc w:val="left"/>
        <w:rPr>
          <w:rFonts w:asciiTheme="minorEastAsia" w:hAnsiTheme="minorEastAsia"/>
          <w:sz w:val="18"/>
          <w:szCs w:val="18"/>
        </w:rPr>
      </w:pPr>
    </w:p>
    <w:p w14:paraId="054647F4" w14:textId="77777777" w:rsidR="00F322A3" w:rsidRDefault="00DA42D6" w:rsidP="00EB4DC4">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65408" behindDoc="0" locked="0" layoutInCell="1" allowOverlap="1" wp14:anchorId="12314E7F" wp14:editId="089D17D6">
                <wp:simplePos x="0" y="0"/>
                <wp:positionH relativeFrom="column">
                  <wp:posOffset>0</wp:posOffset>
                </wp:positionH>
                <wp:positionV relativeFrom="paragraph">
                  <wp:posOffset>0</wp:posOffset>
                </wp:positionV>
                <wp:extent cx="1828800" cy="1828800"/>
                <wp:effectExtent l="0" t="0" r="0" b="0"/>
                <wp:wrapSquare wrapText="bothSides"/>
                <wp:docPr id="143439019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3382AA4" w14:textId="77777777" w:rsidR="00DA42D6" w:rsidRPr="00EB4DC4" w:rsidRDefault="00DA42D6" w:rsidP="00EB4DC4">
                            <w:pPr>
                              <w:rPr>
                                <w:rFonts w:ascii="Tahoma"/>
                                <w:b/>
                                <w:color w:val="000000" w:themeColor="text1"/>
                                <w:sz w:val="18"/>
                                <w:szCs w:val="18"/>
                              </w:rPr>
                            </w:pPr>
                            <w:r w:rsidRPr="00EB4DC4">
                              <w:rPr>
                                <w:rFonts w:ascii="SimSun" w:eastAsia="SimSun" w:hAnsi="SimSun" w:cs="SimSun" w:hint="eastAsia"/>
                                <w:b/>
                                <w:color w:val="000000" w:themeColor="text1"/>
                                <w:spacing w:val="-6"/>
                                <w:w w:val="90"/>
                                <w:sz w:val="18"/>
                                <w:szCs w:val="18"/>
                              </w:rPr>
                              <w:t>检测您的知识</w:t>
                            </w:r>
                          </w:p>
                          <w:p w14:paraId="3CC88981"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1. </w:t>
                            </w:r>
                            <w:r w:rsidRPr="00EB4DC4">
                              <w:rPr>
                                <w:rFonts w:asciiTheme="minorEastAsia" w:hAnsiTheme="minorEastAsia" w:cs="SimSun" w:hint="eastAsia"/>
                                <w:color w:val="231F20"/>
                                <w:spacing w:val="-2"/>
                                <w:sz w:val="18"/>
                                <w:szCs w:val="18"/>
                              </w:rPr>
                              <w:t>实验需要表明因果关系先于效果，但不一定与效果相关。如果两者之间存在统计学上的显著关系，那就足够了。</w:t>
                            </w:r>
                          </w:p>
                          <w:p w14:paraId="744FEEFB"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   </w:t>
                            </w: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a. </w:t>
                            </w:r>
                            <w:r w:rsidRPr="00EB4DC4">
                              <w:rPr>
                                <w:rFonts w:asciiTheme="minorEastAsia" w:hAnsiTheme="minorEastAsia" w:cs="SimSun" w:hint="eastAsia"/>
                                <w:color w:val="231F20"/>
                                <w:spacing w:val="-2"/>
                                <w:sz w:val="18"/>
                                <w:szCs w:val="18"/>
                              </w:rPr>
                              <w:t>正确</w:t>
                            </w:r>
                          </w:p>
                          <w:p w14:paraId="398FFA36"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  </w:t>
                            </w: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 b. </w:t>
                            </w:r>
                            <w:r w:rsidRPr="00EB4DC4">
                              <w:rPr>
                                <w:rFonts w:asciiTheme="minorEastAsia" w:hAnsiTheme="minorEastAsia" w:cs="SimSun" w:hint="eastAsia"/>
                                <w:color w:val="231F20"/>
                                <w:spacing w:val="-2"/>
                                <w:sz w:val="18"/>
                                <w:szCs w:val="18"/>
                              </w:rPr>
                              <w:t>错误</w:t>
                            </w:r>
                          </w:p>
                          <w:p w14:paraId="637EBA2A" w14:textId="77777777" w:rsidR="00DA42D6" w:rsidRDefault="00DA42D6" w:rsidP="00DA42D6">
                            <w:pPr>
                              <w:tabs>
                                <w:tab w:val="left" w:pos="617"/>
                                <w:tab w:val="left" w:pos="619"/>
                              </w:tabs>
                              <w:spacing w:line="249" w:lineRule="auto"/>
                              <w:jc w:val="left"/>
                              <w:rPr>
                                <w:rFonts w:asciiTheme="minorEastAsia" w:hAnsiTheme="minorEastAsia" w:cs="SimSun"/>
                                <w:color w:val="231F20"/>
                                <w:spacing w:val="-2"/>
                                <w:sz w:val="18"/>
                                <w:szCs w:val="18"/>
                              </w:rPr>
                            </w:pPr>
                            <w:r w:rsidRPr="00EB4DC4">
                              <w:rPr>
                                <w:rFonts w:asciiTheme="minorEastAsia" w:hAnsiTheme="minorEastAsia"/>
                                <w:color w:val="231F20"/>
                                <w:spacing w:val="-2"/>
                                <w:sz w:val="18"/>
                                <w:szCs w:val="18"/>
                              </w:rPr>
                              <w:t xml:space="preserve">2. </w:t>
                            </w:r>
                            <w:r w:rsidRPr="00EB4DC4">
                              <w:rPr>
                                <w:rFonts w:asciiTheme="minorEastAsia" w:hAnsiTheme="minorEastAsia" w:cs="SimSun" w:hint="eastAsia"/>
                                <w:color w:val="231F20"/>
                                <w:spacing w:val="-2"/>
                                <w:sz w:val="18"/>
                                <w:szCs w:val="18"/>
                              </w:rPr>
                              <w:t>一位研究人员研究了吸引力对学生对教师的喜好程度的影响。吸引力较高的教师年龄为</w:t>
                            </w:r>
                            <w:r w:rsidRPr="00EB4DC4">
                              <w:rPr>
                                <w:rFonts w:asciiTheme="minorEastAsia" w:hAnsiTheme="minorEastAsia"/>
                                <w:color w:val="231F20"/>
                                <w:spacing w:val="-2"/>
                                <w:sz w:val="18"/>
                                <w:szCs w:val="18"/>
                              </w:rPr>
                              <w:t>25</w:t>
                            </w:r>
                            <w:r w:rsidRPr="00EB4DC4">
                              <w:rPr>
                                <w:rFonts w:asciiTheme="minorEastAsia" w:hAnsiTheme="minorEastAsia" w:cs="SimSun" w:hint="eastAsia"/>
                                <w:color w:val="231F20"/>
                                <w:spacing w:val="-2"/>
                                <w:sz w:val="18"/>
                                <w:szCs w:val="18"/>
                              </w:rPr>
                              <w:t>岁，吸引力较低的教师年龄为</w:t>
                            </w:r>
                            <w:r w:rsidRPr="00EB4DC4">
                              <w:rPr>
                                <w:rFonts w:asciiTheme="minorEastAsia" w:hAnsiTheme="minorEastAsia"/>
                                <w:color w:val="231F20"/>
                                <w:spacing w:val="-2"/>
                                <w:sz w:val="18"/>
                                <w:szCs w:val="18"/>
                              </w:rPr>
                              <w:t>45</w:t>
                            </w:r>
                            <w:r w:rsidRPr="00EB4DC4">
                              <w:rPr>
                                <w:rFonts w:asciiTheme="minorEastAsia" w:hAnsiTheme="minorEastAsia" w:cs="SimSun" w:hint="eastAsia"/>
                                <w:color w:val="231F20"/>
                                <w:spacing w:val="-2"/>
                                <w:sz w:val="18"/>
                                <w:szCs w:val="18"/>
                              </w:rPr>
                              <w:t>岁。这里的问题是：</w:t>
                            </w:r>
                            <w:r w:rsidRPr="00EB4DC4">
                              <w:rPr>
                                <w:rFonts w:asciiTheme="minorEastAsia" w:hAnsiTheme="minorEastAsia" w:cs="SimSun"/>
                                <w:color w:val="231F20"/>
                                <w:spacing w:val="-2"/>
                                <w:sz w:val="18"/>
                                <w:szCs w:val="18"/>
                              </w:rPr>
                              <w:t>实验需要展示因果关系先于效果，但不必证明二者必然相关。如果两个事物之间存在统计上的显著关系，那就是最重要的</w:t>
                            </w:r>
                          </w:p>
                          <w:p w14:paraId="0FB8C137" w14:textId="77777777" w:rsidR="00DA42D6" w:rsidRPr="00EB4DC4" w:rsidRDefault="00DA42D6" w:rsidP="00DA42D6">
                            <w:pPr>
                              <w:tabs>
                                <w:tab w:val="left" w:pos="1599"/>
                              </w:tabs>
                              <w:jc w:val="left"/>
                              <w:rPr>
                                <w:rFonts w:asciiTheme="minorEastAsia" w:hAnsiTheme="minorEastAsia"/>
                                <w:color w:val="231F20"/>
                                <w:spacing w:val="-4"/>
                                <w:sz w:val="19"/>
                              </w:rPr>
                            </w:pP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 a. </w:t>
                            </w:r>
                            <w:r w:rsidRPr="00EB4DC4">
                              <w:rPr>
                                <w:rFonts w:asciiTheme="minorEastAsia" w:hAnsiTheme="minorEastAsia" w:cs="SimSun" w:hint="eastAsia"/>
                                <w:color w:val="231F20"/>
                                <w:spacing w:val="-4"/>
                                <w:sz w:val="19"/>
                              </w:rPr>
                              <w:t>年龄与吸引力存在混淆变量</w:t>
                            </w:r>
                          </w:p>
                          <w:p w14:paraId="3DD91A4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很难定义吸引力</w:t>
                            </w:r>
                          </w:p>
                          <w:p w14:paraId="4CD29BB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因果关系不在因果前</w:t>
                            </w:r>
                          </w:p>
                          <w:p w14:paraId="46ADA276" w14:textId="77777777" w:rsidR="00DA42D6" w:rsidRDefault="00DA42D6" w:rsidP="00DA42D6">
                            <w:pPr>
                              <w:pStyle w:val="ListParagraph"/>
                              <w:tabs>
                                <w:tab w:val="left" w:pos="1599"/>
                              </w:tabs>
                              <w:ind w:firstLine="364"/>
                              <w:jc w:val="left"/>
                              <w:rPr>
                                <w:rFonts w:asciiTheme="minorEastAsia" w:hAnsiTheme="minorEastAsia" w:cs="SimSun"/>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研究人员没有控制政治意识形态</w:t>
                            </w:r>
                          </w:p>
                          <w:p w14:paraId="0E3E6BED" w14:textId="77777777" w:rsidR="00DA42D6" w:rsidRDefault="00DA42D6" w:rsidP="00DA42D6">
                            <w:pPr>
                              <w:pStyle w:val="ListParagraph"/>
                              <w:tabs>
                                <w:tab w:val="left" w:pos="1599"/>
                              </w:tabs>
                              <w:ind w:firstLine="364"/>
                              <w:jc w:val="left"/>
                              <w:rPr>
                                <w:rFonts w:asciiTheme="minorEastAsia" w:hAnsiTheme="minorEastAsia" w:cs="SimSun"/>
                                <w:color w:val="231F20"/>
                                <w:spacing w:val="-4"/>
                                <w:sz w:val="19"/>
                              </w:rPr>
                            </w:pPr>
                          </w:p>
                          <w:p w14:paraId="0BBF1B86"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3. </w:t>
                            </w:r>
                            <w:r w:rsidRPr="00DA42D6">
                              <w:rPr>
                                <w:rFonts w:asciiTheme="minorEastAsia" w:hAnsiTheme="minorEastAsia" w:cs="SimSun" w:hint="eastAsia"/>
                                <w:color w:val="231F20"/>
                                <w:spacing w:val="-4"/>
                                <w:sz w:val="19"/>
                              </w:rPr>
                              <w:t>你将</w:t>
                            </w:r>
                            <w:r w:rsidRPr="00DA42D6">
                              <w:rPr>
                                <w:rFonts w:asciiTheme="minorEastAsia" w:hAnsiTheme="minorEastAsia"/>
                                <w:color w:val="231F20"/>
                                <w:spacing w:val="-4"/>
                                <w:sz w:val="19"/>
                              </w:rPr>
                              <w:t>15</w:t>
                            </w:r>
                            <w:r w:rsidRPr="00DA42D6">
                              <w:rPr>
                                <w:rFonts w:asciiTheme="minorEastAsia" w:hAnsiTheme="minorEastAsia" w:cs="SimSun" w:hint="eastAsia"/>
                                <w:color w:val="231F20"/>
                                <w:spacing w:val="-4"/>
                                <w:sz w:val="19"/>
                              </w:rPr>
                              <w:t>名员工分配到为期一天的压力管理研讨会，另外</w:t>
                            </w:r>
                            <w:r w:rsidRPr="00DA42D6">
                              <w:rPr>
                                <w:rFonts w:asciiTheme="minorEastAsia" w:hAnsiTheme="minorEastAsia"/>
                                <w:color w:val="231F20"/>
                                <w:spacing w:val="-4"/>
                                <w:sz w:val="19"/>
                              </w:rPr>
                              <w:t>15</w:t>
                            </w:r>
                            <w:r w:rsidRPr="00DA42D6">
                              <w:rPr>
                                <w:rFonts w:asciiTheme="minorEastAsia" w:hAnsiTheme="minorEastAsia" w:cs="SimSun" w:hint="eastAsia"/>
                                <w:color w:val="231F20"/>
                                <w:spacing w:val="-4"/>
                                <w:sz w:val="19"/>
                              </w:rPr>
                              <w:t>名员工分配到为期一周的</w:t>
                            </w:r>
                          </w:p>
                          <w:p w14:paraId="3D8F8E8A" w14:textId="77777777" w:rsidR="00DA42D6" w:rsidRPr="00EB4DC4" w:rsidRDefault="00DA42D6" w:rsidP="00DA42D6">
                            <w:pPr>
                              <w:tabs>
                                <w:tab w:val="left" w:pos="1599"/>
                              </w:tabs>
                              <w:jc w:val="left"/>
                              <w:rPr>
                                <w:rFonts w:asciiTheme="minorEastAsia" w:hAnsiTheme="minorEastAsia" w:cs="SimSun"/>
                                <w:color w:val="231F20"/>
                                <w:spacing w:val="-4"/>
                                <w:sz w:val="19"/>
                              </w:rPr>
                            </w:pPr>
                            <w:r>
                              <w:rPr>
                                <w:rFonts w:asciiTheme="minorEastAsia" w:hAnsiTheme="minorEastAsia" w:cs="SimSun"/>
                                <w:color w:val="231F20"/>
                                <w:spacing w:val="-4"/>
                                <w:sz w:val="19"/>
                              </w:rPr>
                              <w:t xml:space="preserve">   </w:t>
                            </w:r>
                            <w:r w:rsidRPr="00EB4DC4">
                              <w:rPr>
                                <w:rFonts w:asciiTheme="minorEastAsia" w:hAnsiTheme="minorEastAsia" w:cs="SimSun" w:hint="eastAsia"/>
                                <w:color w:val="231F20"/>
                                <w:spacing w:val="-4"/>
                                <w:sz w:val="19"/>
                              </w:rPr>
                              <w:t>研讨会。一个月结束时，你测量每位员工的感知压力水平。这项研究中的处理或操纵</w:t>
                            </w:r>
                          </w:p>
                          <w:p w14:paraId="475C1A13"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s="SimSun" w:hint="eastAsia"/>
                                <w:color w:val="231F20"/>
                                <w:spacing w:val="-4"/>
                                <w:sz w:val="19"/>
                              </w:rPr>
                              <w:t>是什么？</w:t>
                            </w:r>
                          </w:p>
                          <w:p w14:paraId="336131D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员工的压力水平有多高</w:t>
                            </w:r>
                          </w:p>
                          <w:p w14:paraId="32C26810"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研讨会的持续时间有多长</w:t>
                            </w:r>
                          </w:p>
                          <w:p w14:paraId="671F0EE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如何选择这</w:t>
                            </w:r>
                            <w:r w:rsidRPr="00381DCB">
                              <w:rPr>
                                <w:rFonts w:asciiTheme="minorEastAsia" w:hAnsiTheme="minorEastAsia"/>
                                <w:color w:val="231F20"/>
                                <w:spacing w:val="-4"/>
                                <w:sz w:val="19"/>
                              </w:rPr>
                              <w:t>30</w:t>
                            </w:r>
                            <w:r w:rsidRPr="00381DCB">
                              <w:rPr>
                                <w:rFonts w:asciiTheme="minorEastAsia" w:hAnsiTheme="minorEastAsia" w:cs="SimSun" w:hint="eastAsia"/>
                                <w:color w:val="231F20"/>
                                <w:spacing w:val="-4"/>
                                <w:sz w:val="19"/>
                              </w:rPr>
                              <w:t>名员工</w:t>
                            </w:r>
                          </w:p>
                          <w:p w14:paraId="2D8C36C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压力管理导师的质量</w:t>
                            </w:r>
                          </w:p>
                          <w:p w14:paraId="771EF963" w14:textId="77777777" w:rsidR="00DA42D6" w:rsidRPr="00EB4DC4" w:rsidRDefault="00DA42D6" w:rsidP="00DA42D6">
                            <w:pPr>
                              <w:tabs>
                                <w:tab w:val="left" w:pos="1599"/>
                              </w:tabs>
                              <w:jc w:val="left"/>
                              <w:rPr>
                                <w:rFonts w:asciiTheme="minorEastAsia" w:hAnsiTheme="minorEastAsia" w:cs="SimSun"/>
                                <w:color w:val="231F20"/>
                                <w:spacing w:val="-4"/>
                                <w:sz w:val="19"/>
                              </w:rPr>
                            </w:pPr>
                            <w:r w:rsidRPr="00EB4DC4">
                              <w:rPr>
                                <w:rFonts w:asciiTheme="minorEastAsia" w:hAnsiTheme="minorEastAsia"/>
                                <w:color w:val="231F20"/>
                                <w:spacing w:val="-4"/>
                                <w:sz w:val="19"/>
                              </w:rPr>
                              <w:t xml:space="preserve">4. </w:t>
                            </w:r>
                            <w:r w:rsidRPr="00EB4DC4">
                              <w:rPr>
                                <w:rFonts w:asciiTheme="minorEastAsia" w:hAnsiTheme="minorEastAsia" w:cs="SimSun" w:hint="eastAsia"/>
                                <w:color w:val="231F20"/>
                                <w:spacing w:val="-4"/>
                                <w:sz w:val="19"/>
                              </w:rPr>
                              <w:t>一项研究在学生参加考试前测量他们的兴奋水平。结果发现，随着兴奋水平的增加，表现下降。这一发现表明：</w:t>
                            </w:r>
                          </w:p>
                          <w:p w14:paraId="7A523D87"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因果关系</w:t>
                            </w:r>
                          </w:p>
                          <w:p w14:paraId="400F59E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相关关系</w:t>
                            </w:r>
                          </w:p>
                          <w:p w14:paraId="27F8E87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一个合理的替代解释</w:t>
                            </w:r>
                          </w:p>
                          <w:p w14:paraId="12FB904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混淆变量</w:t>
                            </w:r>
                          </w:p>
                          <w:p w14:paraId="57DB96B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5. </w:t>
                            </w:r>
                            <w:r w:rsidRPr="00381DCB">
                              <w:rPr>
                                <w:rFonts w:asciiTheme="minorEastAsia" w:hAnsiTheme="minorEastAsia" w:cs="SimSun" w:hint="eastAsia"/>
                                <w:color w:val="231F20"/>
                                <w:spacing w:val="-4"/>
                                <w:sz w:val="19"/>
                              </w:rPr>
                              <w:t>以下哪项不是实验的三个基本标准之一？</w:t>
                            </w:r>
                          </w:p>
                          <w:p w14:paraId="1E32B66A"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因果必须先于效果发生</w:t>
                            </w:r>
                          </w:p>
                          <w:p w14:paraId="1A8CCD9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效果不太可能是偶然发生的</w:t>
                            </w:r>
                          </w:p>
                          <w:p w14:paraId="26B8AFF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因果必须与效果相关</w:t>
                            </w:r>
                          </w:p>
                          <w:p w14:paraId="1644605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对于效果没有合理的替代解释</w:t>
                            </w:r>
                          </w:p>
                          <w:p w14:paraId="5830C4DE"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6. </w:t>
                            </w:r>
                            <w:r w:rsidRPr="00DA42D6">
                              <w:rPr>
                                <w:rFonts w:asciiTheme="minorEastAsia" w:hAnsiTheme="minorEastAsia" w:cs="SimSun" w:hint="eastAsia"/>
                                <w:color w:val="231F20"/>
                                <w:spacing w:val="-4"/>
                                <w:sz w:val="19"/>
                              </w:rPr>
                              <w:t>变异是通过以下哪种方式实现的？</w:t>
                            </w:r>
                          </w:p>
                          <w:p w14:paraId="61FD5BA1"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保持所有条件不变</w:t>
                            </w:r>
                          </w:p>
                          <w:p w14:paraId="4FB1074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使用人口统计作为协变量</w:t>
                            </w:r>
                          </w:p>
                          <w:p w14:paraId="557210A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系统地改变某些事物</w:t>
                            </w:r>
                          </w:p>
                          <w:p w14:paraId="13F6B8C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设置一个对照组</w:t>
                            </w:r>
                          </w:p>
                          <w:p w14:paraId="7B1B94C3"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7. </w:t>
                            </w:r>
                            <w:r w:rsidRPr="00DA42D6">
                              <w:rPr>
                                <w:rFonts w:asciiTheme="minorEastAsia" w:hAnsiTheme="minorEastAsia" w:cs="SimSun" w:hint="eastAsia"/>
                                <w:color w:val="231F20"/>
                                <w:spacing w:val="-4"/>
                                <w:sz w:val="19"/>
                              </w:rPr>
                              <w:t>可能提供合理替代解释的事物被称为：</w:t>
                            </w:r>
                          </w:p>
                          <w:p w14:paraId="6C270150"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协变量</w:t>
                            </w:r>
                          </w:p>
                          <w:p w14:paraId="2F6A394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混淆变量</w:t>
                            </w:r>
                          </w:p>
                          <w:p w14:paraId="1924ED5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独立变量</w:t>
                            </w:r>
                          </w:p>
                          <w:p w14:paraId="38B2803E" w14:textId="77777777" w:rsidR="00DA42D6" w:rsidRPr="00EB4DC4" w:rsidRDefault="00DA42D6" w:rsidP="00DA42D6">
                            <w:pPr>
                              <w:tabs>
                                <w:tab w:val="left" w:pos="617"/>
                                <w:tab w:val="left" w:pos="619"/>
                              </w:tabs>
                              <w:spacing w:line="249" w:lineRule="auto"/>
                              <w:jc w:val="left"/>
                              <w:rPr>
                                <w:rFonts w:asciiTheme="minorEastAsia" w:hAnsiTheme="minorEastAsia"/>
                                <w:color w:val="000000"/>
                                <w:sz w:val="18"/>
                                <w:szCs w:val="18"/>
                              </w:rPr>
                            </w:pPr>
                            <w:r>
                              <w:rPr>
                                <w:rFonts w:asciiTheme="minorEastAsia" w:hAnsiTheme="minorEastAsia"/>
                                <w:color w:val="231F20"/>
                                <w:spacing w:val="-4"/>
                                <w:sz w:val="19"/>
                              </w:rPr>
                              <w:t xml:space="preserve">    </w:t>
                            </w: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因果机制</w:t>
                            </w:r>
                          </w:p>
                          <w:p w14:paraId="32EEAF9A" w14:textId="77777777" w:rsidR="00DA42D6" w:rsidRPr="00874825" w:rsidRDefault="00DA42D6" w:rsidP="00874825">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314E7F" id="_x0000_s1028" type="#_x0000_t202" style="position:absolute;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b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y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hsFt0rAgAAWgQAAA4AAAAAAAAAAAAAAAAALgIAAGRycy9lMm9E&#13;&#10;b2MueG1sUEsBAi0AFAAGAAgAAAAhAAUyY4naAAAACgEAAA8AAAAAAAAAAAAAAAAAhQQAAGRycy9k&#13;&#10;b3ducmV2LnhtbFBLBQYAAAAABAAEAPMAAACMBQAAAAA=&#13;&#10;" filled="f" strokeweight=".5pt">
                <v:textbox style="mso-fit-shape-to-text:t">
                  <w:txbxContent>
                    <w:p w14:paraId="23382AA4" w14:textId="77777777" w:rsidR="00DA42D6" w:rsidRPr="00EB4DC4" w:rsidRDefault="00DA42D6" w:rsidP="00EB4DC4">
                      <w:pPr>
                        <w:rPr>
                          <w:rFonts w:ascii="Tahoma"/>
                          <w:b/>
                          <w:color w:val="000000" w:themeColor="text1"/>
                          <w:sz w:val="18"/>
                          <w:szCs w:val="18"/>
                        </w:rPr>
                      </w:pPr>
                      <w:r w:rsidRPr="00EB4DC4">
                        <w:rPr>
                          <w:rFonts w:ascii="SimSun" w:eastAsia="SimSun" w:hAnsi="SimSun" w:cs="SimSun" w:hint="eastAsia"/>
                          <w:b/>
                          <w:color w:val="000000" w:themeColor="text1"/>
                          <w:spacing w:val="-6"/>
                          <w:w w:val="90"/>
                          <w:sz w:val="18"/>
                          <w:szCs w:val="18"/>
                        </w:rPr>
                        <w:t>检测您的知识</w:t>
                      </w:r>
                    </w:p>
                    <w:p w14:paraId="3CC88981"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1. </w:t>
                      </w:r>
                      <w:r w:rsidRPr="00EB4DC4">
                        <w:rPr>
                          <w:rFonts w:asciiTheme="minorEastAsia" w:hAnsiTheme="minorEastAsia" w:cs="SimSun" w:hint="eastAsia"/>
                          <w:color w:val="231F20"/>
                          <w:spacing w:val="-2"/>
                          <w:sz w:val="18"/>
                          <w:szCs w:val="18"/>
                        </w:rPr>
                        <w:t>实验需要表明因果关系先于效果，但不一定与效果相关。如果两者之间存在统计学上的显著关系，那就足够了。</w:t>
                      </w:r>
                    </w:p>
                    <w:p w14:paraId="744FEEFB"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   </w:t>
                      </w: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a. </w:t>
                      </w:r>
                      <w:r w:rsidRPr="00EB4DC4">
                        <w:rPr>
                          <w:rFonts w:asciiTheme="minorEastAsia" w:hAnsiTheme="minorEastAsia" w:cs="SimSun" w:hint="eastAsia"/>
                          <w:color w:val="231F20"/>
                          <w:spacing w:val="-2"/>
                          <w:sz w:val="18"/>
                          <w:szCs w:val="18"/>
                        </w:rPr>
                        <w:t>正确</w:t>
                      </w:r>
                    </w:p>
                    <w:p w14:paraId="398FFA36" w14:textId="77777777" w:rsidR="00DA42D6" w:rsidRPr="00EB4DC4" w:rsidRDefault="00DA42D6" w:rsidP="00DA42D6">
                      <w:pPr>
                        <w:tabs>
                          <w:tab w:val="left" w:pos="617"/>
                          <w:tab w:val="left" w:pos="619"/>
                        </w:tabs>
                        <w:spacing w:line="249" w:lineRule="auto"/>
                        <w:jc w:val="left"/>
                        <w:rPr>
                          <w:rFonts w:asciiTheme="minorEastAsia" w:hAnsiTheme="minorEastAsia"/>
                          <w:color w:val="231F20"/>
                          <w:spacing w:val="-2"/>
                          <w:sz w:val="18"/>
                          <w:szCs w:val="18"/>
                        </w:rPr>
                      </w:pPr>
                      <w:r w:rsidRPr="00EB4DC4">
                        <w:rPr>
                          <w:rFonts w:asciiTheme="minorEastAsia" w:hAnsiTheme="minorEastAsia"/>
                          <w:color w:val="231F20"/>
                          <w:spacing w:val="-2"/>
                          <w:sz w:val="18"/>
                          <w:szCs w:val="18"/>
                        </w:rPr>
                        <w:t xml:space="preserve">  </w:t>
                      </w: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 b. </w:t>
                      </w:r>
                      <w:r w:rsidRPr="00EB4DC4">
                        <w:rPr>
                          <w:rFonts w:asciiTheme="minorEastAsia" w:hAnsiTheme="minorEastAsia" w:cs="SimSun" w:hint="eastAsia"/>
                          <w:color w:val="231F20"/>
                          <w:spacing w:val="-2"/>
                          <w:sz w:val="18"/>
                          <w:szCs w:val="18"/>
                        </w:rPr>
                        <w:t>错误</w:t>
                      </w:r>
                    </w:p>
                    <w:p w14:paraId="637EBA2A" w14:textId="77777777" w:rsidR="00DA42D6" w:rsidRDefault="00DA42D6" w:rsidP="00DA42D6">
                      <w:pPr>
                        <w:tabs>
                          <w:tab w:val="left" w:pos="617"/>
                          <w:tab w:val="left" w:pos="619"/>
                        </w:tabs>
                        <w:spacing w:line="249" w:lineRule="auto"/>
                        <w:jc w:val="left"/>
                        <w:rPr>
                          <w:rFonts w:asciiTheme="minorEastAsia" w:hAnsiTheme="minorEastAsia" w:cs="SimSun"/>
                          <w:color w:val="231F20"/>
                          <w:spacing w:val="-2"/>
                          <w:sz w:val="18"/>
                          <w:szCs w:val="18"/>
                        </w:rPr>
                      </w:pPr>
                      <w:r w:rsidRPr="00EB4DC4">
                        <w:rPr>
                          <w:rFonts w:asciiTheme="minorEastAsia" w:hAnsiTheme="minorEastAsia"/>
                          <w:color w:val="231F20"/>
                          <w:spacing w:val="-2"/>
                          <w:sz w:val="18"/>
                          <w:szCs w:val="18"/>
                        </w:rPr>
                        <w:t xml:space="preserve">2. </w:t>
                      </w:r>
                      <w:r w:rsidRPr="00EB4DC4">
                        <w:rPr>
                          <w:rFonts w:asciiTheme="minorEastAsia" w:hAnsiTheme="minorEastAsia" w:cs="SimSun" w:hint="eastAsia"/>
                          <w:color w:val="231F20"/>
                          <w:spacing w:val="-2"/>
                          <w:sz w:val="18"/>
                          <w:szCs w:val="18"/>
                        </w:rPr>
                        <w:t>一位研究人员研究了吸引力对学生对教师的喜好程度的影响。吸引力较高的教师年龄为</w:t>
                      </w:r>
                      <w:r w:rsidRPr="00EB4DC4">
                        <w:rPr>
                          <w:rFonts w:asciiTheme="minorEastAsia" w:hAnsiTheme="minorEastAsia"/>
                          <w:color w:val="231F20"/>
                          <w:spacing w:val="-2"/>
                          <w:sz w:val="18"/>
                          <w:szCs w:val="18"/>
                        </w:rPr>
                        <w:t>25</w:t>
                      </w:r>
                      <w:r w:rsidRPr="00EB4DC4">
                        <w:rPr>
                          <w:rFonts w:asciiTheme="minorEastAsia" w:hAnsiTheme="minorEastAsia" w:cs="SimSun" w:hint="eastAsia"/>
                          <w:color w:val="231F20"/>
                          <w:spacing w:val="-2"/>
                          <w:sz w:val="18"/>
                          <w:szCs w:val="18"/>
                        </w:rPr>
                        <w:t>岁，吸引力较低的教师年龄为</w:t>
                      </w:r>
                      <w:r w:rsidRPr="00EB4DC4">
                        <w:rPr>
                          <w:rFonts w:asciiTheme="minorEastAsia" w:hAnsiTheme="minorEastAsia"/>
                          <w:color w:val="231F20"/>
                          <w:spacing w:val="-2"/>
                          <w:sz w:val="18"/>
                          <w:szCs w:val="18"/>
                        </w:rPr>
                        <w:t>45</w:t>
                      </w:r>
                      <w:r w:rsidRPr="00EB4DC4">
                        <w:rPr>
                          <w:rFonts w:asciiTheme="minorEastAsia" w:hAnsiTheme="minorEastAsia" w:cs="SimSun" w:hint="eastAsia"/>
                          <w:color w:val="231F20"/>
                          <w:spacing w:val="-2"/>
                          <w:sz w:val="18"/>
                          <w:szCs w:val="18"/>
                        </w:rPr>
                        <w:t>岁。这里的问题是：</w:t>
                      </w:r>
                      <w:r w:rsidRPr="00EB4DC4">
                        <w:rPr>
                          <w:rFonts w:asciiTheme="minorEastAsia" w:hAnsiTheme="minorEastAsia" w:cs="SimSun"/>
                          <w:color w:val="231F20"/>
                          <w:spacing w:val="-2"/>
                          <w:sz w:val="18"/>
                          <w:szCs w:val="18"/>
                        </w:rPr>
                        <w:t>实验需要展示因果关系先于效果，但不必证明二者必然相关。如果两个事物之间存在统计上的显著关系，那就是最重要的</w:t>
                      </w:r>
                    </w:p>
                    <w:p w14:paraId="0FB8C137" w14:textId="77777777" w:rsidR="00DA42D6" w:rsidRPr="00EB4DC4" w:rsidRDefault="00DA42D6" w:rsidP="00DA42D6">
                      <w:pPr>
                        <w:tabs>
                          <w:tab w:val="left" w:pos="1599"/>
                        </w:tabs>
                        <w:jc w:val="left"/>
                        <w:rPr>
                          <w:rFonts w:asciiTheme="minorEastAsia" w:hAnsiTheme="minorEastAsia"/>
                          <w:color w:val="231F20"/>
                          <w:spacing w:val="-4"/>
                          <w:sz w:val="19"/>
                        </w:rPr>
                      </w:pPr>
                      <w:r>
                        <w:rPr>
                          <w:rFonts w:asciiTheme="minorEastAsia" w:hAnsiTheme="minorEastAsia"/>
                          <w:color w:val="231F20"/>
                          <w:spacing w:val="-2"/>
                          <w:sz w:val="18"/>
                          <w:szCs w:val="18"/>
                        </w:rPr>
                        <w:t xml:space="preserve">   </w:t>
                      </w:r>
                      <w:r w:rsidRPr="00EB4DC4">
                        <w:rPr>
                          <w:rFonts w:asciiTheme="minorEastAsia" w:hAnsiTheme="minorEastAsia"/>
                          <w:color w:val="231F20"/>
                          <w:spacing w:val="-2"/>
                          <w:sz w:val="18"/>
                          <w:szCs w:val="18"/>
                        </w:rPr>
                        <w:t xml:space="preserve"> a. </w:t>
                      </w:r>
                      <w:r w:rsidRPr="00EB4DC4">
                        <w:rPr>
                          <w:rFonts w:asciiTheme="minorEastAsia" w:hAnsiTheme="minorEastAsia" w:cs="SimSun" w:hint="eastAsia"/>
                          <w:color w:val="231F20"/>
                          <w:spacing w:val="-4"/>
                          <w:sz w:val="19"/>
                        </w:rPr>
                        <w:t>年龄与吸引力存在混淆变量</w:t>
                      </w:r>
                    </w:p>
                    <w:p w14:paraId="3DD91A4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很难定义吸引力</w:t>
                      </w:r>
                    </w:p>
                    <w:p w14:paraId="4CD29BB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因果关系不在因果前</w:t>
                      </w:r>
                    </w:p>
                    <w:p w14:paraId="46ADA276" w14:textId="77777777" w:rsidR="00DA42D6" w:rsidRDefault="00DA42D6" w:rsidP="00DA42D6">
                      <w:pPr>
                        <w:pStyle w:val="ListParagraph"/>
                        <w:tabs>
                          <w:tab w:val="left" w:pos="1599"/>
                        </w:tabs>
                        <w:ind w:firstLine="364"/>
                        <w:jc w:val="left"/>
                        <w:rPr>
                          <w:rFonts w:asciiTheme="minorEastAsia" w:hAnsiTheme="minorEastAsia" w:cs="SimSun"/>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研究人员没有控制政治意识形态</w:t>
                      </w:r>
                    </w:p>
                    <w:p w14:paraId="0E3E6BED" w14:textId="77777777" w:rsidR="00DA42D6" w:rsidRDefault="00DA42D6" w:rsidP="00DA42D6">
                      <w:pPr>
                        <w:pStyle w:val="ListParagraph"/>
                        <w:tabs>
                          <w:tab w:val="left" w:pos="1599"/>
                        </w:tabs>
                        <w:ind w:firstLine="364"/>
                        <w:jc w:val="left"/>
                        <w:rPr>
                          <w:rFonts w:asciiTheme="minorEastAsia" w:hAnsiTheme="minorEastAsia" w:cs="SimSun"/>
                          <w:color w:val="231F20"/>
                          <w:spacing w:val="-4"/>
                          <w:sz w:val="19"/>
                        </w:rPr>
                      </w:pPr>
                    </w:p>
                    <w:p w14:paraId="0BBF1B86"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3. </w:t>
                      </w:r>
                      <w:r w:rsidRPr="00DA42D6">
                        <w:rPr>
                          <w:rFonts w:asciiTheme="minorEastAsia" w:hAnsiTheme="minorEastAsia" w:cs="SimSun" w:hint="eastAsia"/>
                          <w:color w:val="231F20"/>
                          <w:spacing w:val="-4"/>
                          <w:sz w:val="19"/>
                        </w:rPr>
                        <w:t>你将</w:t>
                      </w:r>
                      <w:r w:rsidRPr="00DA42D6">
                        <w:rPr>
                          <w:rFonts w:asciiTheme="minorEastAsia" w:hAnsiTheme="minorEastAsia"/>
                          <w:color w:val="231F20"/>
                          <w:spacing w:val="-4"/>
                          <w:sz w:val="19"/>
                        </w:rPr>
                        <w:t>15</w:t>
                      </w:r>
                      <w:r w:rsidRPr="00DA42D6">
                        <w:rPr>
                          <w:rFonts w:asciiTheme="minorEastAsia" w:hAnsiTheme="minorEastAsia" w:cs="SimSun" w:hint="eastAsia"/>
                          <w:color w:val="231F20"/>
                          <w:spacing w:val="-4"/>
                          <w:sz w:val="19"/>
                        </w:rPr>
                        <w:t>名员工分配到为期一天的压力管理研讨会，另外</w:t>
                      </w:r>
                      <w:r w:rsidRPr="00DA42D6">
                        <w:rPr>
                          <w:rFonts w:asciiTheme="minorEastAsia" w:hAnsiTheme="minorEastAsia"/>
                          <w:color w:val="231F20"/>
                          <w:spacing w:val="-4"/>
                          <w:sz w:val="19"/>
                        </w:rPr>
                        <w:t>15</w:t>
                      </w:r>
                      <w:r w:rsidRPr="00DA42D6">
                        <w:rPr>
                          <w:rFonts w:asciiTheme="minorEastAsia" w:hAnsiTheme="minorEastAsia" w:cs="SimSun" w:hint="eastAsia"/>
                          <w:color w:val="231F20"/>
                          <w:spacing w:val="-4"/>
                          <w:sz w:val="19"/>
                        </w:rPr>
                        <w:t>名员工分配到为期一周的</w:t>
                      </w:r>
                    </w:p>
                    <w:p w14:paraId="3D8F8E8A" w14:textId="77777777" w:rsidR="00DA42D6" w:rsidRPr="00EB4DC4" w:rsidRDefault="00DA42D6" w:rsidP="00DA42D6">
                      <w:pPr>
                        <w:tabs>
                          <w:tab w:val="left" w:pos="1599"/>
                        </w:tabs>
                        <w:jc w:val="left"/>
                        <w:rPr>
                          <w:rFonts w:asciiTheme="minorEastAsia" w:hAnsiTheme="minorEastAsia" w:cs="SimSun"/>
                          <w:color w:val="231F20"/>
                          <w:spacing w:val="-4"/>
                          <w:sz w:val="19"/>
                        </w:rPr>
                      </w:pPr>
                      <w:r>
                        <w:rPr>
                          <w:rFonts w:asciiTheme="minorEastAsia" w:hAnsiTheme="minorEastAsia" w:cs="SimSun"/>
                          <w:color w:val="231F20"/>
                          <w:spacing w:val="-4"/>
                          <w:sz w:val="19"/>
                        </w:rPr>
                        <w:t xml:space="preserve">   </w:t>
                      </w:r>
                      <w:r w:rsidRPr="00EB4DC4">
                        <w:rPr>
                          <w:rFonts w:asciiTheme="minorEastAsia" w:hAnsiTheme="minorEastAsia" w:cs="SimSun" w:hint="eastAsia"/>
                          <w:color w:val="231F20"/>
                          <w:spacing w:val="-4"/>
                          <w:sz w:val="19"/>
                        </w:rPr>
                        <w:t>研讨会。一个月结束时，你测量每位员工的感知压力水平。这项研究中的处理或操纵</w:t>
                      </w:r>
                    </w:p>
                    <w:p w14:paraId="475C1A13"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s="SimSun" w:hint="eastAsia"/>
                          <w:color w:val="231F20"/>
                          <w:spacing w:val="-4"/>
                          <w:sz w:val="19"/>
                        </w:rPr>
                        <w:t>是什么？</w:t>
                      </w:r>
                    </w:p>
                    <w:p w14:paraId="336131D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员工的压力水平有多高</w:t>
                      </w:r>
                    </w:p>
                    <w:p w14:paraId="32C26810"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研讨会的持续时间有多长</w:t>
                      </w:r>
                    </w:p>
                    <w:p w14:paraId="671F0EE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如何选择这</w:t>
                      </w:r>
                      <w:r w:rsidRPr="00381DCB">
                        <w:rPr>
                          <w:rFonts w:asciiTheme="minorEastAsia" w:hAnsiTheme="minorEastAsia"/>
                          <w:color w:val="231F20"/>
                          <w:spacing w:val="-4"/>
                          <w:sz w:val="19"/>
                        </w:rPr>
                        <w:t>30</w:t>
                      </w:r>
                      <w:r w:rsidRPr="00381DCB">
                        <w:rPr>
                          <w:rFonts w:asciiTheme="minorEastAsia" w:hAnsiTheme="minorEastAsia" w:cs="SimSun" w:hint="eastAsia"/>
                          <w:color w:val="231F20"/>
                          <w:spacing w:val="-4"/>
                          <w:sz w:val="19"/>
                        </w:rPr>
                        <w:t>名员工</w:t>
                      </w:r>
                    </w:p>
                    <w:p w14:paraId="2D8C36C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压力管理导师的质量</w:t>
                      </w:r>
                    </w:p>
                    <w:p w14:paraId="771EF963" w14:textId="77777777" w:rsidR="00DA42D6" w:rsidRPr="00EB4DC4" w:rsidRDefault="00DA42D6" w:rsidP="00DA42D6">
                      <w:pPr>
                        <w:tabs>
                          <w:tab w:val="left" w:pos="1599"/>
                        </w:tabs>
                        <w:jc w:val="left"/>
                        <w:rPr>
                          <w:rFonts w:asciiTheme="minorEastAsia" w:hAnsiTheme="minorEastAsia" w:cs="SimSun"/>
                          <w:color w:val="231F20"/>
                          <w:spacing w:val="-4"/>
                          <w:sz w:val="19"/>
                        </w:rPr>
                      </w:pPr>
                      <w:r w:rsidRPr="00EB4DC4">
                        <w:rPr>
                          <w:rFonts w:asciiTheme="minorEastAsia" w:hAnsiTheme="minorEastAsia"/>
                          <w:color w:val="231F20"/>
                          <w:spacing w:val="-4"/>
                          <w:sz w:val="19"/>
                        </w:rPr>
                        <w:t xml:space="preserve">4. </w:t>
                      </w:r>
                      <w:r w:rsidRPr="00EB4DC4">
                        <w:rPr>
                          <w:rFonts w:asciiTheme="minorEastAsia" w:hAnsiTheme="minorEastAsia" w:cs="SimSun" w:hint="eastAsia"/>
                          <w:color w:val="231F20"/>
                          <w:spacing w:val="-4"/>
                          <w:sz w:val="19"/>
                        </w:rPr>
                        <w:t>一项研究在学生参加考试前测量他们的兴奋水平。结果发现，随着兴奋水平的增加，表现下降。这一发现表明：</w:t>
                      </w:r>
                    </w:p>
                    <w:p w14:paraId="7A523D87"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因果关系</w:t>
                      </w:r>
                    </w:p>
                    <w:p w14:paraId="400F59E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相关关系</w:t>
                      </w:r>
                    </w:p>
                    <w:p w14:paraId="27F8E87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一个合理的替代解释</w:t>
                      </w:r>
                    </w:p>
                    <w:p w14:paraId="12FB904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混淆变量</w:t>
                      </w:r>
                    </w:p>
                    <w:p w14:paraId="57DB96B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5. </w:t>
                      </w:r>
                      <w:r w:rsidRPr="00381DCB">
                        <w:rPr>
                          <w:rFonts w:asciiTheme="minorEastAsia" w:hAnsiTheme="minorEastAsia" w:cs="SimSun" w:hint="eastAsia"/>
                          <w:color w:val="231F20"/>
                          <w:spacing w:val="-4"/>
                          <w:sz w:val="19"/>
                        </w:rPr>
                        <w:t>以下哪项不是实验的三个基本标准之一？</w:t>
                      </w:r>
                    </w:p>
                    <w:p w14:paraId="1E32B66A"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因果必须先于效果发生</w:t>
                      </w:r>
                    </w:p>
                    <w:p w14:paraId="1A8CCD9D"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效果不太可能是偶然发生的</w:t>
                      </w:r>
                    </w:p>
                    <w:p w14:paraId="26B8AFF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因果必须与效果相关</w:t>
                      </w:r>
                    </w:p>
                    <w:p w14:paraId="1644605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对于效果没有合理的替代解释</w:t>
                      </w:r>
                    </w:p>
                    <w:p w14:paraId="5830C4DE"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6. </w:t>
                      </w:r>
                      <w:r w:rsidRPr="00DA42D6">
                        <w:rPr>
                          <w:rFonts w:asciiTheme="minorEastAsia" w:hAnsiTheme="minorEastAsia" w:cs="SimSun" w:hint="eastAsia"/>
                          <w:color w:val="231F20"/>
                          <w:spacing w:val="-4"/>
                          <w:sz w:val="19"/>
                        </w:rPr>
                        <w:t>变异是通过以下哪种方式实现的？</w:t>
                      </w:r>
                    </w:p>
                    <w:p w14:paraId="61FD5BA1"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保持所有条件不变</w:t>
                      </w:r>
                    </w:p>
                    <w:p w14:paraId="4FB1074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使用人口统计作为协变量</w:t>
                      </w:r>
                    </w:p>
                    <w:p w14:paraId="557210AE"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系统地改变某些事物</w:t>
                      </w:r>
                    </w:p>
                    <w:p w14:paraId="13F6B8C8"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设置一个对照组</w:t>
                      </w:r>
                    </w:p>
                    <w:p w14:paraId="7B1B94C3" w14:textId="77777777" w:rsidR="00DA42D6" w:rsidRPr="00DA42D6" w:rsidRDefault="00DA42D6" w:rsidP="00DA42D6">
                      <w:pPr>
                        <w:tabs>
                          <w:tab w:val="left" w:pos="1599"/>
                        </w:tabs>
                        <w:jc w:val="left"/>
                        <w:rPr>
                          <w:rFonts w:asciiTheme="minorEastAsia" w:hAnsiTheme="minorEastAsia"/>
                          <w:color w:val="231F20"/>
                          <w:spacing w:val="-4"/>
                          <w:sz w:val="19"/>
                        </w:rPr>
                      </w:pPr>
                      <w:r w:rsidRPr="00DA42D6">
                        <w:rPr>
                          <w:rFonts w:asciiTheme="minorEastAsia" w:hAnsiTheme="minorEastAsia"/>
                          <w:color w:val="231F20"/>
                          <w:spacing w:val="-4"/>
                          <w:sz w:val="19"/>
                        </w:rPr>
                        <w:t xml:space="preserve">7. </w:t>
                      </w:r>
                      <w:r w:rsidRPr="00DA42D6">
                        <w:rPr>
                          <w:rFonts w:asciiTheme="minorEastAsia" w:hAnsiTheme="minorEastAsia" w:cs="SimSun" w:hint="eastAsia"/>
                          <w:color w:val="231F20"/>
                          <w:spacing w:val="-4"/>
                          <w:sz w:val="19"/>
                        </w:rPr>
                        <w:t>可能提供合理替代解释的事物被称为：</w:t>
                      </w:r>
                    </w:p>
                    <w:p w14:paraId="6C270150"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a. </w:t>
                      </w:r>
                      <w:r w:rsidRPr="00381DCB">
                        <w:rPr>
                          <w:rFonts w:asciiTheme="minorEastAsia" w:hAnsiTheme="minorEastAsia" w:cs="SimSun" w:hint="eastAsia"/>
                          <w:color w:val="231F20"/>
                          <w:spacing w:val="-4"/>
                          <w:sz w:val="19"/>
                        </w:rPr>
                        <w:t>协变量</w:t>
                      </w:r>
                    </w:p>
                    <w:p w14:paraId="2F6A394C"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b. </w:t>
                      </w:r>
                      <w:r w:rsidRPr="00381DCB">
                        <w:rPr>
                          <w:rFonts w:asciiTheme="minorEastAsia" w:hAnsiTheme="minorEastAsia" w:cs="SimSun" w:hint="eastAsia"/>
                          <w:color w:val="231F20"/>
                          <w:spacing w:val="-4"/>
                          <w:sz w:val="19"/>
                        </w:rPr>
                        <w:t>混淆变量</w:t>
                      </w:r>
                    </w:p>
                    <w:p w14:paraId="1924ED5B" w14:textId="77777777" w:rsidR="00DA42D6" w:rsidRPr="00381DCB" w:rsidRDefault="00DA42D6" w:rsidP="00DA42D6">
                      <w:pPr>
                        <w:pStyle w:val="ListParagraph"/>
                        <w:tabs>
                          <w:tab w:val="left" w:pos="1599"/>
                        </w:tabs>
                        <w:ind w:firstLine="364"/>
                        <w:jc w:val="left"/>
                        <w:rPr>
                          <w:rFonts w:asciiTheme="minorEastAsia" w:hAnsiTheme="minorEastAsia"/>
                          <w:color w:val="231F20"/>
                          <w:spacing w:val="-4"/>
                          <w:sz w:val="19"/>
                        </w:rPr>
                      </w:pPr>
                      <w:r w:rsidRPr="00381DCB">
                        <w:rPr>
                          <w:rFonts w:asciiTheme="minorEastAsia" w:hAnsiTheme="minorEastAsia"/>
                          <w:color w:val="231F20"/>
                          <w:spacing w:val="-4"/>
                          <w:sz w:val="19"/>
                        </w:rPr>
                        <w:t xml:space="preserve">c. </w:t>
                      </w:r>
                      <w:r w:rsidRPr="00381DCB">
                        <w:rPr>
                          <w:rFonts w:asciiTheme="minorEastAsia" w:hAnsiTheme="minorEastAsia" w:cs="SimSun" w:hint="eastAsia"/>
                          <w:color w:val="231F20"/>
                          <w:spacing w:val="-4"/>
                          <w:sz w:val="19"/>
                        </w:rPr>
                        <w:t>独立变量</w:t>
                      </w:r>
                    </w:p>
                    <w:p w14:paraId="38B2803E" w14:textId="77777777" w:rsidR="00DA42D6" w:rsidRPr="00EB4DC4" w:rsidRDefault="00DA42D6" w:rsidP="00DA42D6">
                      <w:pPr>
                        <w:tabs>
                          <w:tab w:val="left" w:pos="617"/>
                          <w:tab w:val="left" w:pos="619"/>
                        </w:tabs>
                        <w:spacing w:line="249" w:lineRule="auto"/>
                        <w:jc w:val="left"/>
                        <w:rPr>
                          <w:rFonts w:asciiTheme="minorEastAsia" w:hAnsiTheme="minorEastAsia"/>
                          <w:color w:val="000000"/>
                          <w:sz w:val="18"/>
                          <w:szCs w:val="18"/>
                        </w:rPr>
                      </w:pPr>
                      <w:r>
                        <w:rPr>
                          <w:rFonts w:asciiTheme="minorEastAsia" w:hAnsiTheme="minorEastAsia"/>
                          <w:color w:val="231F20"/>
                          <w:spacing w:val="-4"/>
                          <w:sz w:val="19"/>
                        </w:rPr>
                        <w:t xml:space="preserve">    </w:t>
                      </w:r>
                      <w:r w:rsidRPr="00381DCB">
                        <w:rPr>
                          <w:rFonts w:asciiTheme="minorEastAsia" w:hAnsiTheme="minorEastAsia"/>
                          <w:color w:val="231F20"/>
                          <w:spacing w:val="-4"/>
                          <w:sz w:val="19"/>
                        </w:rPr>
                        <w:t xml:space="preserve">d. </w:t>
                      </w:r>
                      <w:r w:rsidRPr="00381DCB">
                        <w:rPr>
                          <w:rFonts w:asciiTheme="minorEastAsia" w:hAnsiTheme="minorEastAsia" w:cs="SimSun" w:hint="eastAsia"/>
                          <w:color w:val="231F20"/>
                          <w:spacing w:val="-4"/>
                          <w:sz w:val="19"/>
                        </w:rPr>
                        <w:t>因果机制</w:t>
                      </w:r>
                    </w:p>
                    <w:p w14:paraId="32EEAF9A" w14:textId="77777777" w:rsidR="00DA42D6" w:rsidRPr="00874825" w:rsidRDefault="00DA42D6" w:rsidP="00874825">
                      <w:pPr>
                        <w:rPr>
                          <w:rFonts w:asciiTheme="minorEastAsia" w:hAnsiTheme="minorEastAsia"/>
                          <w:sz w:val="18"/>
                          <w:szCs w:val="18"/>
                        </w:rPr>
                      </w:pPr>
                    </w:p>
                  </w:txbxContent>
                </v:textbox>
                <w10:wrap type="square"/>
              </v:shape>
            </w:pict>
          </mc:Fallback>
        </mc:AlternateContent>
      </w:r>
      <w:r w:rsidR="00F322A3">
        <w:rPr>
          <w:rFonts w:asciiTheme="minorEastAsia" w:hAnsiTheme="minorEastAsia"/>
          <w:sz w:val="18"/>
          <w:szCs w:val="18"/>
        </w:rPr>
        <w:t xml:space="preserve">                                                       </w:t>
      </w:r>
    </w:p>
    <w:p w14:paraId="4B79C5A4" w14:textId="77777777" w:rsidR="00F322A3" w:rsidRDefault="00F322A3">
      <w:pPr>
        <w:widowControl/>
        <w:jc w:val="left"/>
        <w:rPr>
          <w:rFonts w:asciiTheme="minorEastAsia" w:hAnsiTheme="minorEastAsia"/>
          <w:sz w:val="18"/>
          <w:szCs w:val="18"/>
        </w:rPr>
      </w:pPr>
      <w:r>
        <w:rPr>
          <w:rFonts w:asciiTheme="minorEastAsia" w:hAnsiTheme="minorEastAsia"/>
          <w:sz w:val="18"/>
          <w:szCs w:val="18"/>
        </w:rPr>
        <w:lastRenderedPageBreak/>
        <w:br w:type="page"/>
      </w:r>
    </w:p>
    <w:p w14:paraId="7BB79D81" w14:textId="77777777" w:rsidR="00F322A3" w:rsidRDefault="00F322A3" w:rsidP="00EB4DC4">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69504" behindDoc="0" locked="0" layoutInCell="1" allowOverlap="1" wp14:anchorId="41FB586B" wp14:editId="020A94E6">
                <wp:simplePos x="0" y="0"/>
                <wp:positionH relativeFrom="column">
                  <wp:posOffset>6350</wp:posOffset>
                </wp:positionH>
                <wp:positionV relativeFrom="paragraph">
                  <wp:posOffset>0</wp:posOffset>
                </wp:positionV>
                <wp:extent cx="5185410" cy="1828800"/>
                <wp:effectExtent l="0" t="0" r="8890" b="15240"/>
                <wp:wrapSquare wrapText="bothSides"/>
                <wp:docPr id="1225861161" name="Text Box 1"/>
                <wp:cNvGraphicFramePr/>
                <a:graphic xmlns:a="http://schemas.openxmlformats.org/drawingml/2006/main">
                  <a:graphicData uri="http://schemas.microsoft.com/office/word/2010/wordprocessingShape">
                    <wps:wsp>
                      <wps:cNvSpPr txBox="1"/>
                      <wps:spPr>
                        <a:xfrm>
                          <a:off x="0" y="0"/>
                          <a:ext cx="5185410" cy="1828800"/>
                        </a:xfrm>
                        <a:prstGeom prst="rect">
                          <a:avLst/>
                        </a:prstGeom>
                        <a:noFill/>
                        <a:ln w="6350">
                          <a:solidFill>
                            <a:prstClr val="black"/>
                          </a:solidFill>
                        </a:ln>
                      </wps:spPr>
                      <wps:txbx>
                        <w:txbxContent>
                          <w:p w14:paraId="63D67CF4" w14:textId="573DA2CA"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8. </w:t>
                            </w:r>
                            <w:r w:rsidRPr="00F322A3">
                              <w:rPr>
                                <w:rFonts w:ascii="SimSun" w:eastAsia="SimSun" w:hAnsi="SimSun" w:cs="SimSun" w:hint="eastAsia"/>
                                <w:color w:val="231F20"/>
                                <w:spacing w:val="-4"/>
                                <w:sz w:val="18"/>
                                <w:szCs w:val="18"/>
                              </w:rPr>
                              <w:t>在实验中，对照组的作用是：</w:t>
                            </w:r>
                          </w:p>
                          <w:p w14:paraId="3684960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让我们了解接受处理的人会发生什么情况</w:t>
                            </w:r>
                          </w:p>
                          <w:p w14:paraId="177C47E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让我们能够推广到更多的人</w:t>
                            </w:r>
                          </w:p>
                          <w:p w14:paraId="15DF866C"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让我们知道如果受试者没有接受处理会发生什么情况</w:t>
                            </w:r>
                          </w:p>
                          <w:p w14:paraId="3B34895E"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d. </w:t>
                            </w:r>
                            <w:r w:rsidRPr="00F322A3">
                              <w:rPr>
                                <w:rFonts w:ascii="SimSun" w:eastAsia="SimSun" w:hAnsi="SimSun" w:cs="SimSun" w:hint="eastAsia"/>
                                <w:color w:val="231F20"/>
                                <w:spacing w:val="-4"/>
                                <w:sz w:val="18"/>
                                <w:szCs w:val="18"/>
                              </w:rPr>
                              <w:t>让我们能够以特定程度的确定性说某种效果发生了</w:t>
                            </w:r>
                          </w:p>
                          <w:p w14:paraId="6986B47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9. </w:t>
                            </w:r>
                            <w:r w:rsidRPr="00F322A3">
                              <w:rPr>
                                <w:rFonts w:ascii="SimSun" w:eastAsia="SimSun" w:hAnsi="SimSun" w:cs="SimSun" w:hint="eastAsia"/>
                                <w:color w:val="231F20"/>
                                <w:spacing w:val="-4"/>
                                <w:sz w:val="18"/>
                                <w:szCs w:val="18"/>
                              </w:rPr>
                              <w:t>在实验中</w:t>
                            </w:r>
                            <w:proofErr w:type="gramStart"/>
                            <w:r w:rsidRPr="00F322A3">
                              <w:rPr>
                                <w:rFonts w:ascii="SimSun" w:eastAsia="SimSun" w:hAnsi="SimSun" w:cs="SimSun" w:hint="eastAsia"/>
                                <w:color w:val="231F20"/>
                                <w:spacing w:val="-4"/>
                                <w:sz w:val="18"/>
                                <w:szCs w:val="18"/>
                              </w:rPr>
                              <w:t>，</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分配</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是指：</w:t>
                            </w:r>
                          </w:p>
                          <w:p w14:paraId="6FC6007C"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受试者必须完成的任务</w:t>
                            </w:r>
                          </w:p>
                          <w:p w14:paraId="1A0D8B4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论文中作者顺序的计算方式</w:t>
                            </w:r>
                          </w:p>
                          <w:p w14:paraId="14A53B4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研究人员确保受试者相信实验是真实的方式</w:t>
                            </w:r>
                          </w:p>
                          <w:p w14:paraId="21DFB86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d. </w:t>
                            </w:r>
                            <w:r w:rsidRPr="00F322A3">
                              <w:rPr>
                                <w:rFonts w:ascii="SimSun" w:eastAsia="SimSun" w:hAnsi="SimSun" w:cs="SimSun" w:hint="eastAsia"/>
                                <w:color w:val="231F20"/>
                                <w:spacing w:val="-4"/>
                                <w:sz w:val="18"/>
                                <w:szCs w:val="18"/>
                              </w:rPr>
                              <w:t>受试者被分配到不同的干预或对照组的方式</w:t>
                            </w:r>
                          </w:p>
                          <w:p w14:paraId="1EB24EAA"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10. </w:t>
                            </w:r>
                            <w:r w:rsidRPr="00F322A3">
                              <w:rPr>
                                <w:rFonts w:ascii="SimSun" w:eastAsia="SimSun" w:hAnsi="SimSun" w:cs="SimSun" w:hint="eastAsia"/>
                                <w:color w:val="231F20"/>
                                <w:spacing w:val="-4"/>
                                <w:sz w:val="18"/>
                                <w:szCs w:val="18"/>
                              </w:rPr>
                              <w:t>在实验中，分配受试者的黄金标准是：</w:t>
                            </w:r>
                          </w:p>
                          <w:p w14:paraId="3980A447"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代表性地分配</w:t>
                            </w:r>
                          </w:p>
                          <w:p w14:paraId="172B0D70"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故意地分配</w:t>
                            </w:r>
                          </w:p>
                          <w:p w14:paraId="6A2D2D3A" w14:textId="4D518CD0" w:rsidR="00F322A3" w:rsidRPr="00F322A3" w:rsidRDefault="00F322A3" w:rsidP="00F322A3">
                            <w:pPr>
                              <w:tabs>
                                <w:tab w:val="left" w:pos="599"/>
                              </w:tabs>
                              <w:spacing w:before="74"/>
                              <w:rPr>
                                <w:rFonts w:ascii="SimSun" w:eastAsia="SimSun" w:hAnsi="SimSun" w:cs="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随机地分配</w:t>
                            </w:r>
                            <w:r w:rsidRPr="00F322A3">
                              <w:rPr>
                                <w:rFonts w:ascii="SimSun" w:eastAsia="SimSun" w:hAnsi="SimSun"/>
                                <w:color w:val="231F20"/>
                                <w:sz w:val="18"/>
                                <w:szCs w:val="18"/>
                              </w:rPr>
                              <w:t xml:space="preserve"> </w:t>
                            </w:r>
                          </w:p>
                          <w:p w14:paraId="0520D532" w14:textId="586C49A1" w:rsidR="00F322A3" w:rsidRPr="00F322A3" w:rsidRDefault="00F322A3" w:rsidP="00F322A3">
                            <w:pPr>
                              <w:tabs>
                                <w:tab w:val="left" w:pos="599"/>
                              </w:tabs>
                              <w:spacing w:before="74"/>
                              <w:rPr>
                                <w:rFonts w:ascii="SimSun" w:eastAsia="SimSun" w:hAnsi="SimSun" w:cs="SimSun"/>
                                <w:color w:val="231F20"/>
                                <w:spacing w:val="-4"/>
                                <w:sz w:val="18"/>
                                <w:szCs w:val="18"/>
                              </w:rPr>
                            </w:pPr>
                            <w:r w:rsidRPr="00F322A3">
                              <w:rPr>
                                <w:rFonts w:ascii="SimSun" w:eastAsia="SimSun" w:hAnsi="SimSun"/>
                                <w:color w:val="231F20"/>
                                <w:sz w:val="18"/>
                                <w:szCs w:val="18"/>
                              </w:rPr>
                              <w:t xml:space="preserve">d. </w:t>
                            </w:r>
                            <w:r w:rsidRPr="00F322A3">
                              <w:rPr>
                                <w:rFonts w:ascii="SimSun" w:eastAsia="SimSun" w:hAnsi="SimSun" w:cs="SimSun" w:hint="eastAsia"/>
                                <w:color w:val="231F20"/>
                                <w:sz w:val="18"/>
                                <w:szCs w:val="18"/>
                              </w:rPr>
                              <w:t>随意地</w:t>
                            </w:r>
                          </w:p>
                          <w:p w14:paraId="579F9868" w14:textId="77777777" w:rsidR="00F322A3" w:rsidRPr="002147D1" w:rsidRDefault="00F322A3" w:rsidP="00F322A3">
                            <w:pPr>
                              <w:tabs>
                                <w:tab w:val="left" w:pos="599"/>
                              </w:tabs>
                              <w:spacing w:before="74"/>
                              <w:ind w:left="599"/>
                              <w:rPr>
                                <w:rFonts w:ascii="SimSun" w:eastAsia="SimSun" w:hAnsi="SimSu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FB586B" id="_x0000_s1029" type="#_x0000_t202" style="position:absolute;margin-left:.5pt;margin-top:0;width:408.3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" filled="f" strokeweight=".5pt">
                <v:textbox style="mso-fit-shape-to-text:t">
                  <w:txbxContent>
                    <w:p w14:paraId="63D67CF4" w14:textId="573DA2CA"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8. </w:t>
                      </w:r>
                      <w:r w:rsidRPr="00F322A3">
                        <w:rPr>
                          <w:rFonts w:ascii="SimSun" w:eastAsia="SimSun" w:hAnsi="SimSun" w:cs="SimSun" w:hint="eastAsia"/>
                          <w:color w:val="231F20"/>
                          <w:spacing w:val="-4"/>
                          <w:sz w:val="18"/>
                          <w:szCs w:val="18"/>
                        </w:rPr>
                        <w:t>在实验中，对照组的作用是：</w:t>
                      </w:r>
                    </w:p>
                    <w:p w14:paraId="3684960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让我们了解接受处理的人会发生什么情况</w:t>
                      </w:r>
                    </w:p>
                    <w:p w14:paraId="177C47E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让我们能够推广到更多的人</w:t>
                      </w:r>
                    </w:p>
                    <w:p w14:paraId="15DF866C"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让我们知道如果受试者没有接受处理会发生什么情况</w:t>
                      </w:r>
                    </w:p>
                    <w:p w14:paraId="3B34895E"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d. </w:t>
                      </w:r>
                      <w:r w:rsidRPr="00F322A3">
                        <w:rPr>
                          <w:rFonts w:ascii="SimSun" w:eastAsia="SimSun" w:hAnsi="SimSun" w:cs="SimSun" w:hint="eastAsia"/>
                          <w:color w:val="231F20"/>
                          <w:spacing w:val="-4"/>
                          <w:sz w:val="18"/>
                          <w:szCs w:val="18"/>
                        </w:rPr>
                        <w:t>让我们能够以特定程度的确定性说某种效果发生了</w:t>
                      </w:r>
                    </w:p>
                    <w:p w14:paraId="6986B47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9. </w:t>
                      </w:r>
                      <w:r w:rsidRPr="00F322A3">
                        <w:rPr>
                          <w:rFonts w:ascii="SimSun" w:eastAsia="SimSun" w:hAnsi="SimSun" w:cs="SimSun" w:hint="eastAsia"/>
                          <w:color w:val="231F20"/>
                          <w:spacing w:val="-4"/>
                          <w:sz w:val="18"/>
                          <w:szCs w:val="18"/>
                        </w:rPr>
                        <w:t>在实验中</w:t>
                      </w:r>
                      <w:proofErr w:type="gramStart"/>
                      <w:r w:rsidRPr="00F322A3">
                        <w:rPr>
                          <w:rFonts w:ascii="SimSun" w:eastAsia="SimSun" w:hAnsi="SimSun" w:cs="SimSun" w:hint="eastAsia"/>
                          <w:color w:val="231F20"/>
                          <w:spacing w:val="-4"/>
                          <w:sz w:val="18"/>
                          <w:szCs w:val="18"/>
                        </w:rPr>
                        <w:t>，</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分配</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是指：</w:t>
                      </w:r>
                    </w:p>
                    <w:p w14:paraId="6FC6007C"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受试者必须完成的任务</w:t>
                      </w:r>
                    </w:p>
                    <w:p w14:paraId="1A0D8B4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论文中作者顺序的计算方式</w:t>
                      </w:r>
                    </w:p>
                    <w:p w14:paraId="14A53B46"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研究人员确保受试者相信实验是真实的方式</w:t>
                      </w:r>
                    </w:p>
                    <w:p w14:paraId="21DFB869"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d. </w:t>
                      </w:r>
                      <w:r w:rsidRPr="00F322A3">
                        <w:rPr>
                          <w:rFonts w:ascii="SimSun" w:eastAsia="SimSun" w:hAnsi="SimSun" w:cs="SimSun" w:hint="eastAsia"/>
                          <w:color w:val="231F20"/>
                          <w:spacing w:val="-4"/>
                          <w:sz w:val="18"/>
                          <w:szCs w:val="18"/>
                        </w:rPr>
                        <w:t>受试者被分配到不同的干预或对照组的方式</w:t>
                      </w:r>
                    </w:p>
                    <w:p w14:paraId="1EB24EAA"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10. </w:t>
                      </w:r>
                      <w:r w:rsidRPr="00F322A3">
                        <w:rPr>
                          <w:rFonts w:ascii="SimSun" w:eastAsia="SimSun" w:hAnsi="SimSun" w:cs="SimSun" w:hint="eastAsia"/>
                          <w:color w:val="231F20"/>
                          <w:spacing w:val="-4"/>
                          <w:sz w:val="18"/>
                          <w:szCs w:val="18"/>
                        </w:rPr>
                        <w:t>在实验中，分配受试者的黄金标准是：</w:t>
                      </w:r>
                    </w:p>
                    <w:p w14:paraId="3980A447"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a. </w:t>
                      </w:r>
                      <w:r w:rsidRPr="00F322A3">
                        <w:rPr>
                          <w:rFonts w:ascii="SimSun" w:eastAsia="SimSun" w:hAnsi="SimSun" w:cs="SimSun" w:hint="eastAsia"/>
                          <w:color w:val="231F20"/>
                          <w:spacing w:val="-4"/>
                          <w:sz w:val="18"/>
                          <w:szCs w:val="18"/>
                        </w:rPr>
                        <w:t>代表性地分配</w:t>
                      </w:r>
                    </w:p>
                    <w:p w14:paraId="172B0D70" w14:textId="77777777" w:rsidR="00F322A3" w:rsidRPr="00F322A3" w:rsidRDefault="00F322A3" w:rsidP="00F322A3">
                      <w:pPr>
                        <w:tabs>
                          <w:tab w:val="left" w:pos="599"/>
                        </w:tabs>
                        <w:spacing w:before="7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b. </w:t>
                      </w:r>
                      <w:r w:rsidRPr="00F322A3">
                        <w:rPr>
                          <w:rFonts w:ascii="SimSun" w:eastAsia="SimSun" w:hAnsi="SimSun" w:cs="SimSun" w:hint="eastAsia"/>
                          <w:color w:val="231F20"/>
                          <w:spacing w:val="-4"/>
                          <w:sz w:val="18"/>
                          <w:szCs w:val="18"/>
                        </w:rPr>
                        <w:t>故意地分配</w:t>
                      </w:r>
                    </w:p>
                    <w:p w14:paraId="6A2D2D3A" w14:textId="4D518CD0" w:rsidR="00F322A3" w:rsidRPr="00F322A3" w:rsidRDefault="00F322A3" w:rsidP="00F322A3">
                      <w:pPr>
                        <w:tabs>
                          <w:tab w:val="left" w:pos="599"/>
                        </w:tabs>
                        <w:spacing w:before="74"/>
                        <w:rPr>
                          <w:rFonts w:ascii="SimSun" w:eastAsia="SimSun" w:hAnsi="SimSun" w:cs="SimSun"/>
                          <w:color w:val="231F20"/>
                          <w:spacing w:val="-4"/>
                          <w:sz w:val="18"/>
                          <w:szCs w:val="18"/>
                        </w:rPr>
                      </w:pPr>
                      <w:r w:rsidRPr="00F322A3">
                        <w:rPr>
                          <w:rFonts w:ascii="SimSun" w:eastAsia="SimSun" w:hAnsi="SimSun"/>
                          <w:color w:val="231F20"/>
                          <w:spacing w:val="-4"/>
                          <w:sz w:val="18"/>
                          <w:szCs w:val="18"/>
                        </w:rPr>
                        <w:t xml:space="preserve">c. </w:t>
                      </w:r>
                      <w:r w:rsidRPr="00F322A3">
                        <w:rPr>
                          <w:rFonts w:ascii="SimSun" w:eastAsia="SimSun" w:hAnsi="SimSun" w:cs="SimSun" w:hint="eastAsia"/>
                          <w:color w:val="231F20"/>
                          <w:spacing w:val="-4"/>
                          <w:sz w:val="18"/>
                          <w:szCs w:val="18"/>
                        </w:rPr>
                        <w:t>随机地分配</w:t>
                      </w:r>
                      <w:r w:rsidRPr="00F322A3">
                        <w:rPr>
                          <w:rFonts w:ascii="SimSun" w:eastAsia="SimSun" w:hAnsi="SimSun"/>
                          <w:color w:val="231F20"/>
                          <w:sz w:val="18"/>
                          <w:szCs w:val="18"/>
                        </w:rPr>
                        <w:t xml:space="preserve"> </w:t>
                      </w:r>
                    </w:p>
                    <w:p w14:paraId="0520D532" w14:textId="586C49A1" w:rsidR="00F322A3" w:rsidRPr="00F322A3" w:rsidRDefault="00F322A3" w:rsidP="00F322A3">
                      <w:pPr>
                        <w:tabs>
                          <w:tab w:val="left" w:pos="599"/>
                        </w:tabs>
                        <w:spacing w:before="74"/>
                        <w:rPr>
                          <w:rFonts w:ascii="SimSun" w:eastAsia="SimSun" w:hAnsi="SimSun" w:cs="SimSun"/>
                          <w:color w:val="231F20"/>
                          <w:spacing w:val="-4"/>
                          <w:sz w:val="18"/>
                          <w:szCs w:val="18"/>
                        </w:rPr>
                      </w:pPr>
                      <w:r w:rsidRPr="00F322A3">
                        <w:rPr>
                          <w:rFonts w:ascii="SimSun" w:eastAsia="SimSun" w:hAnsi="SimSun"/>
                          <w:color w:val="231F20"/>
                          <w:sz w:val="18"/>
                          <w:szCs w:val="18"/>
                        </w:rPr>
                        <w:t xml:space="preserve">d. </w:t>
                      </w:r>
                      <w:r w:rsidRPr="00F322A3">
                        <w:rPr>
                          <w:rFonts w:ascii="SimSun" w:eastAsia="SimSun" w:hAnsi="SimSun" w:cs="SimSun" w:hint="eastAsia"/>
                          <w:color w:val="231F20"/>
                          <w:sz w:val="18"/>
                          <w:szCs w:val="18"/>
                        </w:rPr>
                        <w:t>随意地</w:t>
                      </w:r>
                    </w:p>
                    <w:p w14:paraId="579F9868" w14:textId="77777777" w:rsidR="00F322A3" w:rsidRPr="002147D1" w:rsidRDefault="00F322A3" w:rsidP="00F322A3">
                      <w:pPr>
                        <w:tabs>
                          <w:tab w:val="left" w:pos="599"/>
                        </w:tabs>
                        <w:spacing w:before="74"/>
                        <w:ind w:left="599"/>
                        <w:rPr>
                          <w:rFonts w:ascii="SimSun" w:eastAsia="SimSun" w:hAnsi="SimSun"/>
                          <w:sz w:val="18"/>
                          <w:szCs w:val="18"/>
                        </w:rPr>
                      </w:pPr>
                    </w:p>
                  </w:txbxContent>
                </v:textbox>
                <w10:wrap type="square"/>
              </v:shape>
            </w:pict>
          </mc:Fallback>
        </mc:AlternateContent>
      </w:r>
      <w:r>
        <w:rPr>
          <w:rFonts w:asciiTheme="minorEastAsia" w:hAnsiTheme="minorEastAsia"/>
          <w:sz w:val="18"/>
          <w:szCs w:val="18"/>
        </w:rPr>
        <w:t xml:space="preserve">     </w:t>
      </w:r>
      <w:r>
        <w:rPr>
          <w:rFonts w:asciiTheme="minorEastAsia" w:hAnsiTheme="minorEastAsia"/>
          <w:noProof/>
          <w:sz w:val="18"/>
          <w:szCs w:val="18"/>
        </w:rPr>
        <w:drawing>
          <wp:inline distT="0" distB="0" distL="0" distR="0" wp14:anchorId="42A273BF" wp14:editId="1A480ED3">
            <wp:extent cx="5274310" cy="1049020"/>
            <wp:effectExtent l="0" t="0" r="0" b="5080"/>
            <wp:docPr id="698780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80048" name="Picture 1"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r>
        <w:rPr>
          <w:rFonts w:asciiTheme="minorEastAsia" w:hAnsiTheme="minorEastAsia"/>
          <w:sz w:val="18"/>
          <w:szCs w:val="18"/>
        </w:rPr>
        <w:t xml:space="preserve"> </w:t>
      </w:r>
      <w:r>
        <w:rPr>
          <w:noProof/>
        </w:rPr>
        <mc:AlternateContent>
          <mc:Choice Requires="wps">
            <w:drawing>
              <wp:anchor distT="0" distB="0" distL="114300" distR="114300" simplePos="0" relativeHeight="251667456" behindDoc="0" locked="0" layoutInCell="1" allowOverlap="1" wp14:anchorId="5E00873A" wp14:editId="6264CCFE">
                <wp:simplePos x="0" y="0"/>
                <wp:positionH relativeFrom="column">
                  <wp:posOffset>31115</wp:posOffset>
                </wp:positionH>
                <wp:positionV relativeFrom="paragraph">
                  <wp:posOffset>-133350</wp:posOffset>
                </wp:positionV>
                <wp:extent cx="682279" cy="868044"/>
                <wp:effectExtent l="0" t="0" r="0" b="0"/>
                <wp:wrapNone/>
                <wp:docPr id="1" name="Textbox 122"/>
                <wp:cNvGraphicFramePr/>
                <a:graphic xmlns:a="http://schemas.openxmlformats.org/drawingml/2006/main">
                  <a:graphicData uri="http://schemas.microsoft.com/office/word/2010/wordprocessingShape">
                    <wps:wsp>
                      <wps:cNvSpPr txBox="1"/>
                      <wps:spPr>
                        <a:xfrm>
                          <a:off x="0" y="0"/>
                          <a:ext cx="682279" cy="868044"/>
                        </a:xfrm>
                        <a:prstGeom prst="rect">
                          <a:avLst/>
                        </a:prstGeom>
                      </wps:spPr>
                      <wps:style>
                        <a:lnRef idx="0">
                          <a:scrgbClr r="0" g="0" b="0"/>
                        </a:lnRef>
                        <a:fillRef idx="0">
                          <a:scrgbClr r="0" g="0" b="0"/>
                        </a:fillRef>
                        <a:effectRef idx="0">
                          <a:scrgbClr r="0" g="0" b="0"/>
                        </a:effectRef>
                        <a:fontRef idx="major"/>
                      </wps:style>
                      <wps:bodyPr wrap="square" lIns="0" tIns="0" rIns="0" bIns="0" rtlCol="0">
                        <a:noAutofit/>
                      </wps:bodyPr>
                    </wps:wsp>
                  </a:graphicData>
                </a:graphic>
              </wp:anchor>
            </w:drawing>
          </mc:Choice>
          <mc:Fallback>
            <w:pict>
              <v:shape w14:anchorId="1394520C" id="Textbox 122" o:spid="_x0000_s1026" type="#_x0000_t202" style="position:absolute;margin-left:2.45pt;margin-top:-10.5pt;width:53.7pt;height:68.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" filled="f" stroked="f">
                <v:textbox inset="0,0,0,0"/>
              </v:shape>
            </w:pict>
          </mc:Fallback>
        </mc:AlternateContent>
      </w:r>
      <w:r>
        <w:rPr>
          <w:rFonts w:asciiTheme="minorEastAsia" w:hAnsiTheme="minorEastAsia"/>
          <w:sz w:val="18"/>
          <w:szCs w:val="18"/>
        </w:rPr>
        <w:t xml:space="preserve">       </w:t>
      </w:r>
    </w:p>
    <w:p w14:paraId="174046C5" w14:textId="77777777" w:rsidR="00F322A3" w:rsidRDefault="00F322A3" w:rsidP="00EB4DC4">
      <w:pPr>
        <w:jc w:val="left"/>
        <w:rPr>
          <w:rFonts w:asciiTheme="minorEastAsia" w:hAnsiTheme="minorEastAsia"/>
          <w:sz w:val="18"/>
          <w:szCs w:val="18"/>
        </w:rPr>
      </w:pPr>
    </w:p>
    <w:p w14:paraId="4C7A147C" w14:textId="6735D292" w:rsidR="00F322A3" w:rsidRDefault="00F322A3" w:rsidP="00EB4DC4">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71552" behindDoc="0" locked="0" layoutInCell="1" allowOverlap="1" wp14:anchorId="16DC240D" wp14:editId="165FC79D">
                <wp:simplePos x="0" y="0"/>
                <wp:positionH relativeFrom="column">
                  <wp:posOffset>0</wp:posOffset>
                </wp:positionH>
                <wp:positionV relativeFrom="paragraph">
                  <wp:posOffset>0</wp:posOffset>
                </wp:positionV>
                <wp:extent cx="1828800" cy="1828800"/>
                <wp:effectExtent l="0" t="0" r="0" b="0"/>
                <wp:wrapSquare wrapText="bothSides"/>
                <wp:docPr id="204500340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DC6FC1D" w14:textId="77777777" w:rsidR="00F322A3" w:rsidRPr="00F322A3" w:rsidRDefault="00F322A3" w:rsidP="00F322A3">
                            <w:pPr>
                              <w:spacing w:before="12"/>
                              <w:rPr>
                                <w:rFonts w:ascii="SimSun" w:eastAsia="SimSun" w:hAnsi="SimSun"/>
                                <w:b/>
                                <w:color w:val="000000" w:themeColor="text1"/>
                                <w:sz w:val="18"/>
                                <w:szCs w:val="18"/>
                              </w:rPr>
                            </w:pPr>
                            <w:r w:rsidRPr="00F322A3">
                              <w:rPr>
                                <w:rFonts w:ascii="SimSun" w:eastAsia="SimSun" w:hAnsi="SimSun" w:cs="SimSun" w:hint="eastAsia"/>
                                <w:b/>
                                <w:color w:val="000000" w:themeColor="text1"/>
                                <w:spacing w:val="-2"/>
                                <w:w w:val="95"/>
                                <w:sz w:val="18"/>
                                <w:szCs w:val="18"/>
                              </w:rPr>
                              <w:t>应用练习</w:t>
                            </w:r>
                          </w:p>
                          <w:p w14:paraId="25C28EF2" w14:textId="77777777" w:rsidR="00F322A3" w:rsidRPr="00F322A3" w:rsidRDefault="00F322A3" w:rsidP="00F322A3">
                            <w:pPr>
                              <w:tabs>
                                <w:tab w:val="left" w:pos="619"/>
                              </w:tabs>
                              <w:spacing w:line="249" w:lineRule="auto"/>
                              <w:ind w:right="514"/>
                              <w:jc w:val="left"/>
                              <w:rPr>
                                <w:rFonts w:ascii="SimSun" w:eastAsia="SimSun" w:hAnsi="SimSun"/>
                                <w:color w:val="231F20"/>
                                <w:spacing w:val="-4"/>
                                <w:sz w:val="18"/>
                                <w:szCs w:val="18"/>
                              </w:rPr>
                            </w:pPr>
                            <w:r w:rsidRPr="00F322A3">
                              <w:rPr>
                                <w:rFonts w:ascii="SimSun" w:eastAsia="SimSun" w:hAnsi="SimSun"/>
                                <w:color w:val="231F20"/>
                                <w:spacing w:val="-4"/>
                                <w:sz w:val="18"/>
                                <w:szCs w:val="18"/>
                              </w:rPr>
                              <w:t xml:space="preserve">1. </w:t>
                            </w:r>
                            <w:r w:rsidRPr="00F322A3">
                              <w:rPr>
                                <w:rFonts w:ascii="SimSun" w:eastAsia="SimSun" w:hAnsi="SimSun" w:cs="SimSun" w:hint="eastAsia"/>
                                <w:color w:val="231F20"/>
                                <w:spacing w:val="-4"/>
                                <w:sz w:val="18"/>
                                <w:szCs w:val="18"/>
                              </w:rPr>
                              <w:t>使用</w:t>
                            </w:r>
                            <w:r w:rsidRPr="00F322A3">
                              <w:rPr>
                                <w:rFonts w:ascii="SimSun" w:eastAsia="SimSun" w:hAnsi="SimSun"/>
                                <w:color w:val="231F20"/>
                                <w:spacing w:val="-4"/>
                                <w:sz w:val="18"/>
                                <w:szCs w:val="18"/>
                              </w:rPr>
                              <w:t>scholar.google.com</w:t>
                            </w:r>
                            <w:r w:rsidRPr="00F322A3">
                              <w:rPr>
                                <w:rFonts w:ascii="SimSun" w:eastAsia="SimSun" w:hAnsi="SimSun" w:cs="SimSun" w:hint="eastAsia"/>
                                <w:color w:val="231F20"/>
                                <w:spacing w:val="-4"/>
                                <w:sz w:val="18"/>
                                <w:szCs w:val="18"/>
                              </w:rPr>
                              <w:t>或您学校图书馆的数据库，在您的学科中查找使用实验设计的研究。在搜索词中包含实验、实验设计或对照实验。阅读三个您最感兴趣的实验，并查找涵盖的概念。具体来说，确定治疗组或治疗组群。是否有对照组？如果有，</w:t>
                            </w:r>
                            <w:proofErr w:type="gramStart"/>
                            <w:r w:rsidRPr="00F322A3">
                              <w:rPr>
                                <w:rFonts w:ascii="SimSun" w:eastAsia="SimSun" w:hAnsi="SimSun" w:cs="SimSun" w:hint="eastAsia"/>
                                <w:color w:val="231F20"/>
                                <w:spacing w:val="-4"/>
                                <w:sz w:val="18"/>
                                <w:szCs w:val="18"/>
                              </w:rPr>
                              <w:t>用什么来表示</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无治疗</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？确定问题陈述和对</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那又怎么样</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的问题的答案。</w:t>
                            </w:r>
                          </w:p>
                          <w:p w14:paraId="33F2AC69" w14:textId="77777777" w:rsidR="00F322A3" w:rsidRPr="00F322A3" w:rsidRDefault="00F322A3" w:rsidP="00F322A3">
                            <w:pPr>
                              <w:tabs>
                                <w:tab w:val="left" w:pos="619"/>
                              </w:tabs>
                              <w:spacing w:line="249" w:lineRule="auto"/>
                              <w:ind w:right="514"/>
                              <w:jc w:val="left"/>
                              <w:rPr>
                                <w:rFonts w:ascii="SimSun" w:eastAsia="SimSun" w:hAnsi="SimSun"/>
                                <w:color w:val="231F20"/>
                                <w:spacing w:val="-4"/>
                                <w:sz w:val="18"/>
                                <w:szCs w:val="18"/>
                              </w:rPr>
                            </w:pPr>
                          </w:p>
                          <w:p w14:paraId="7FCD1175" w14:textId="77777777" w:rsidR="00F322A3" w:rsidRPr="00E136E3" w:rsidRDefault="00F322A3" w:rsidP="00E136E3">
                            <w:pPr>
                              <w:tabs>
                                <w:tab w:val="left" w:pos="619"/>
                              </w:tabs>
                              <w:spacing w:line="249" w:lineRule="auto"/>
                              <w:ind w:right="51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2. </w:t>
                            </w:r>
                            <w:r w:rsidRPr="00F322A3">
                              <w:rPr>
                                <w:rFonts w:ascii="SimSun" w:eastAsia="SimSun" w:hAnsi="SimSun" w:cs="SimSun" w:hint="eastAsia"/>
                                <w:color w:val="231F20"/>
                                <w:spacing w:val="-4"/>
                                <w:sz w:val="18"/>
                                <w:szCs w:val="18"/>
                              </w:rPr>
                              <w:t>构思三个不同的研究，您希望通过实验来进行这些研究。也就是说，应该通过操纵或改变某些因素，以观察其对某个结果的影响。清晰而专注地陈述问题。解释为什么这对学术界、职业界和整个世界都很重要</w:t>
                            </w:r>
                            <w:proofErr w:type="gramStart"/>
                            <w:r w:rsidRPr="00F322A3">
                              <w:rPr>
                                <w:rFonts w:ascii="SimSun" w:eastAsia="SimSun" w:hAnsi="SimSun" w:cs="SimSun" w:hint="eastAsia"/>
                                <w:color w:val="231F20"/>
                                <w:spacing w:val="-4"/>
                                <w:sz w:val="18"/>
                                <w:szCs w:val="18"/>
                              </w:rPr>
                              <w:t>（</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那又怎么样</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的问题）。每个问题使用</w:t>
                            </w:r>
                            <w:r w:rsidRPr="00F322A3">
                              <w:rPr>
                                <w:rFonts w:ascii="SimSun" w:eastAsia="SimSun" w:hAnsi="SimSun"/>
                                <w:color w:val="231F20"/>
                                <w:spacing w:val="-4"/>
                                <w:sz w:val="18"/>
                                <w:szCs w:val="18"/>
                              </w:rPr>
                              <w:t>250</w:t>
                            </w:r>
                            <w:r w:rsidRPr="00F322A3">
                              <w:rPr>
                                <w:rFonts w:ascii="SimSun" w:eastAsia="SimSun" w:hAnsi="SimSun" w:cs="SimSun" w:hint="eastAsia"/>
                                <w:color w:val="231F20"/>
                                <w:spacing w:val="-4"/>
                                <w:sz w:val="18"/>
                                <w:szCs w:val="18"/>
                              </w:rPr>
                              <w:t>个字来表述。这些问题不应该是简单的复制，而应该是新的想法，或者它们可以是对您复制的研究进行重要扩展的复制研究。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DC240D" id="_x0000_s1030"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0DC6FC1D" w14:textId="77777777" w:rsidR="00F322A3" w:rsidRPr="00F322A3" w:rsidRDefault="00F322A3" w:rsidP="00F322A3">
                      <w:pPr>
                        <w:spacing w:before="12"/>
                        <w:rPr>
                          <w:rFonts w:ascii="SimSun" w:eastAsia="SimSun" w:hAnsi="SimSun"/>
                          <w:b/>
                          <w:color w:val="000000" w:themeColor="text1"/>
                          <w:sz w:val="18"/>
                          <w:szCs w:val="18"/>
                        </w:rPr>
                      </w:pPr>
                      <w:r w:rsidRPr="00F322A3">
                        <w:rPr>
                          <w:rFonts w:ascii="SimSun" w:eastAsia="SimSun" w:hAnsi="SimSun" w:cs="SimSun" w:hint="eastAsia"/>
                          <w:b/>
                          <w:color w:val="000000" w:themeColor="text1"/>
                          <w:spacing w:val="-2"/>
                          <w:w w:val="95"/>
                          <w:sz w:val="18"/>
                          <w:szCs w:val="18"/>
                        </w:rPr>
                        <w:t>应用练习</w:t>
                      </w:r>
                    </w:p>
                    <w:p w14:paraId="25C28EF2" w14:textId="77777777" w:rsidR="00F322A3" w:rsidRPr="00F322A3" w:rsidRDefault="00F322A3" w:rsidP="00F322A3">
                      <w:pPr>
                        <w:tabs>
                          <w:tab w:val="left" w:pos="619"/>
                        </w:tabs>
                        <w:spacing w:line="249" w:lineRule="auto"/>
                        <w:ind w:right="514"/>
                        <w:jc w:val="left"/>
                        <w:rPr>
                          <w:rFonts w:ascii="SimSun" w:eastAsia="SimSun" w:hAnsi="SimSun"/>
                          <w:color w:val="231F20"/>
                          <w:spacing w:val="-4"/>
                          <w:sz w:val="18"/>
                          <w:szCs w:val="18"/>
                        </w:rPr>
                      </w:pPr>
                      <w:r w:rsidRPr="00F322A3">
                        <w:rPr>
                          <w:rFonts w:ascii="SimSun" w:eastAsia="SimSun" w:hAnsi="SimSun"/>
                          <w:color w:val="231F20"/>
                          <w:spacing w:val="-4"/>
                          <w:sz w:val="18"/>
                          <w:szCs w:val="18"/>
                        </w:rPr>
                        <w:t xml:space="preserve">1. </w:t>
                      </w:r>
                      <w:r w:rsidRPr="00F322A3">
                        <w:rPr>
                          <w:rFonts w:ascii="SimSun" w:eastAsia="SimSun" w:hAnsi="SimSun" w:cs="SimSun" w:hint="eastAsia"/>
                          <w:color w:val="231F20"/>
                          <w:spacing w:val="-4"/>
                          <w:sz w:val="18"/>
                          <w:szCs w:val="18"/>
                        </w:rPr>
                        <w:t>使用</w:t>
                      </w:r>
                      <w:r w:rsidRPr="00F322A3">
                        <w:rPr>
                          <w:rFonts w:ascii="SimSun" w:eastAsia="SimSun" w:hAnsi="SimSun"/>
                          <w:color w:val="231F20"/>
                          <w:spacing w:val="-4"/>
                          <w:sz w:val="18"/>
                          <w:szCs w:val="18"/>
                        </w:rPr>
                        <w:t>scholar.google.com</w:t>
                      </w:r>
                      <w:r w:rsidRPr="00F322A3">
                        <w:rPr>
                          <w:rFonts w:ascii="SimSun" w:eastAsia="SimSun" w:hAnsi="SimSun" w:cs="SimSun" w:hint="eastAsia"/>
                          <w:color w:val="231F20"/>
                          <w:spacing w:val="-4"/>
                          <w:sz w:val="18"/>
                          <w:szCs w:val="18"/>
                        </w:rPr>
                        <w:t>或您学校图书馆的数据库，在您的学科中查找使用实验设计的研究。在搜索词中包含实验、实验设计或对照实验。阅读三个您最感兴趣的实验，并查找涵盖的概念。具体来说，确定治疗组或治疗组群。是否有对照组？如果有，</w:t>
                      </w:r>
                      <w:proofErr w:type="gramStart"/>
                      <w:r w:rsidRPr="00F322A3">
                        <w:rPr>
                          <w:rFonts w:ascii="SimSun" w:eastAsia="SimSun" w:hAnsi="SimSun" w:cs="SimSun" w:hint="eastAsia"/>
                          <w:color w:val="231F20"/>
                          <w:spacing w:val="-4"/>
                          <w:sz w:val="18"/>
                          <w:szCs w:val="18"/>
                        </w:rPr>
                        <w:t>用什么来表示</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无治疗</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？确定问题陈述和对</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那又怎么样</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的问题的答案。</w:t>
                      </w:r>
                    </w:p>
                    <w:p w14:paraId="33F2AC69" w14:textId="77777777" w:rsidR="00F322A3" w:rsidRPr="00F322A3" w:rsidRDefault="00F322A3" w:rsidP="00F322A3">
                      <w:pPr>
                        <w:tabs>
                          <w:tab w:val="left" w:pos="619"/>
                        </w:tabs>
                        <w:spacing w:line="249" w:lineRule="auto"/>
                        <w:ind w:right="514"/>
                        <w:jc w:val="left"/>
                        <w:rPr>
                          <w:rFonts w:ascii="SimSun" w:eastAsia="SimSun" w:hAnsi="SimSun"/>
                          <w:color w:val="231F20"/>
                          <w:spacing w:val="-4"/>
                          <w:sz w:val="18"/>
                          <w:szCs w:val="18"/>
                        </w:rPr>
                      </w:pPr>
                    </w:p>
                    <w:p w14:paraId="7FCD1175" w14:textId="77777777" w:rsidR="00F322A3" w:rsidRPr="00E136E3" w:rsidRDefault="00F322A3" w:rsidP="00E136E3">
                      <w:pPr>
                        <w:tabs>
                          <w:tab w:val="left" w:pos="619"/>
                        </w:tabs>
                        <w:spacing w:line="249" w:lineRule="auto"/>
                        <w:ind w:right="514"/>
                        <w:rPr>
                          <w:rFonts w:ascii="SimSun" w:eastAsia="SimSun" w:hAnsi="SimSun"/>
                          <w:color w:val="231F20"/>
                          <w:spacing w:val="-4"/>
                          <w:sz w:val="18"/>
                          <w:szCs w:val="18"/>
                        </w:rPr>
                      </w:pPr>
                      <w:r w:rsidRPr="00F322A3">
                        <w:rPr>
                          <w:rFonts w:ascii="SimSun" w:eastAsia="SimSun" w:hAnsi="SimSun"/>
                          <w:color w:val="231F20"/>
                          <w:spacing w:val="-4"/>
                          <w:sz w:val="18"/>
                          <w:szCs w:val="18"/>
                        </w:rPr>
                        <w:t xml:space="preserve">2. </w:t>
                      </w:r>
                      <w:r w:rsidRPr="00F322A3">
                        <w:rPr>
                          <w:rFonts w:ascii="SimSun" w:eastAsia="SimSun" w:hAnsi="SimSun" w:cs="SimSun" w:hint="eastAsia"/>
                          <w:color w:val="231F20"/>
                          <w:spacing w:val="-4"/>
                          <w:sz w:val="18"/>
                          <w:szCs w:val="18"/>
                        </w:rPr>
                        <w:t>构思三个不同的研究，您希望通过实验来进行这些研究。也就是说，应该通过操纵或改变某些因素，以观察其对某个结果的影响。清晰而专注地陈述问题。解释为什么这对学术界、职业界和整个世界都很重要</w:t>
                      </w:r>
                      <w:proofErr w:type="gramStart"/>
                      <w:r w:rsidRPr="00F322A3">
                        <w:rPr>
                          <w:rFonts w:ascii="SimSun" w:eastAsia="SimSun" w:hAnsi="SimSun" w:cs="SimSun" w:hint="eastAsia"/>
                          <w:color w:val="231F20"/>
                          <w:spacing w:val="-4"/>
                          <w:sz w:val="18"/>
                          <w:szCs w:val="18"/>
                        </w:rPr>
                        <w:t>（</w:t>
                      </w:r>
                      <w:r w:rsidRPr="00F322A3">
                        <w:rPr>
                          <w:rFonts w:ascii="SimSun" w:eastAsia="SimSun" w:hAnsi="SimSun"/>
                          <w:color w:val="231F20"/>
                          <w:spacing w:val="-4"/>
                          <w:sz w:val="18"/>
                          <w:szCs w:val="18"/>
                        </w:rPr>
                        <w:t>“</w:t>
                      </w:r>
                      <w:proofErr w:type="gramEnd"/>
                      <w:r w:rsidRPr="00F322A3">
                        <w:rPr>
                          <w:rFonts w:ascii="SimSun" w:eastAsia="SimSun" w:hAnsi="SimSun" w:cs="SimSun" w:hint="eastAsia"/>
                          <w:color w:val="231F20"/>
                          <w:spacing w:val="-4"/>
                          <w:sz w:val="18"/>
                          <w:szCs w:val="18"/>
                        </w:rPr>
                        <w:t>那又怎么样</w:t>
                      </w:r>
                      <w:r w:rsidRPr="00F322A3">
                        <w:rPr>
                          <w:rFonts w:ascii="SimSun" w:eastAsia="SimSun" w:hAnsi="SimSun"/>
                          <w:color w:val="231F20"/>
                          <w:spacing w:val="-4"/>
                          <w:sz w:val="18"/>
                          <w:szCs w:val="18"/>
                        </w:rPr>
                        <w:t>”</w:t>
                      </w:r>
                      <w:r w:rsidRPr="00F322A3">
                        <w:rPr>
                          <w:rFonts w:ascii="SimSun" w:eastAsia="SimSun" w:hAnsi="SimSun" w:cs="SimSun" w:hint="eastAsia"/>
                          <w:color w:val="231F20"/>
                          <w:spacing w:val="-4"/>
                          <w:sz w:val="18"/>
                          <w:szCs w:val="18"/>
                        </w:rPr>
                        <w:t>的问题）。每个问题使用</w:t>
                      </w:r>
                      <w:r w:rsidRPr="00F322A3">
                        <w:rPr>
                          <w:rFonts w:ascii="SimSun" w:eastAsia="SimSun" w:hAnsi="SimSun"/>
                          <w:color w:val="231F20"/>
                          <w:spacing w:val="-4"/>
                          <w:sz w:val="18"/>
                          <w:szCs w:val="18"/>
                        </w:rPr>
                        <w:t>250</w:t>
                      </w:r>
                      <w:r w:rsidRPr="00F322A3">
                        <w:rPr>
                          <w:rFonts w:ascii="SimSun" w:eastAsia="SimSun" w:hAnsi="SimSun" w:cs="SimSun" w:hint="eastAsia"/>
                          <w:color w:val="231F20"/>
                          <w:spacing w:val="-4"/>
                          <w:sz w:val="18"/>
                          <w:szCs w:val="18"/>
                        </w:rPr>
                        <w:t>个字来表述。这些问题不应该是简单的复制，而应该是新的想法，或者它们可以是对您复制的研究进行重要扩展的复制研究。</w:t>
                      </w:r>
                    </w:p>
                  </w:txbxContent>
                </v:textbox>
                <w10:wrap type="square"/>
              </v:shape>
            </w:pict>
          </mc:Fallback>
        </mc:AlternateContent>
      </w:r>
    </w:p>
    <w:p w14:paraId="462FDFAA" w14:textId="77777777" w:rsidR="00F322A3" w:rsidRDefault="00F322A3" w:rsidP="00F322A3">
      <w:pPr>
        <w:jc w:val="left"/>
        <w:rPr>
          <w:rFonts w:asciiTheme="minorEastAsia" w:hAnsiTheme="minorEastAsia"/>
          <w:sz w:val="18"/>
          <w:szCs w:val="18"/>
        </w:rPr>
      </w:pPr>
    </w:p>
    <w:p w14:paraId="7B3C4D07" w14:textId="77777777" w:rsidR="00F322A3" w:rsidRDefault="00F322A3" w:rsidP="00F322A3">
      <w:pPr>
        <w:jc w:val="left"/>
        <w:rPr>
          <w:rFonts w:asciiTheme="minorEastAsia" w:hAnsiTheme="minorEastAsia"/>
          <w:sz w:val="18"/>
          <w:szCs w:val="18"/>
        </w:rPr>
      </w:pPr>
    </w:p>
    <w:p w14:paraId="3FC73BED" w14:textId="77777777" w:rsidR="00F322A3" w:rsidRDefault="00F322A3" w:rsidP="00F322A3">
      <w:pPr>
        <w:jc w:val="left"/>
        <w:rPr>
          <w:rFonts w:asciiTheme="minorEastAsia" w:hAnsiTheme="minorEastAsia"/>
          <w:sz w:val="18"/>
          <w:szCs w:val="18"/>
        </w:rPr>
      </w:pPr>
    </w:p>
    <w:p w14:paraId="58A103F4" w14:textId="77777777" w:rsidR="00F322A3" w:rsidRDefault="00F322A3" w:rsidP="00F322A3">
      <w:pPr>
        <w:jc w:val="left"/>
        <w:rPr>
          <w:rFonts w:asciiTheme="minorEastAsia" w:hAnsiTheme="minorEastAsia"/>
          <w:sz w:val="18"/>
          <w:szCs w:val="18"/>
        </w:rPr>
      </w:pPr>
    </w:p>
    <w:p w14:paraId="3B6D3B89" w14:textId="5959E557" w:rsidR="00EB4DC4" w:rsidRDefault="00F322A3" w:rsidP="00F322A3">
      <w:pPr>
        <w:jc w:val="left"/>
        <w:rPr>
          <w:rFonts w:asciiTheme="minorEastAsia" w:hAnsiTheme="minorEastAsia"/>
          <w:sz w:val="18"/>
          <w:szCs w:val="18"/>
        </w:rPr>
      </w:pPr>
      <w:r>
        <w:rPr>
          <w:noProof/>
        </w:rPr>
        <mc:AlternateContent>
          <mc:Choice Requires="wps">
            <w:drawing>
              <wp:anchor distT="0" distB="0" distL="114300" distR="114300" simplePos="0" relativeHeight="251673600" behindDoc="0" locked="0" layoutInCell="1" allowOverlap="1" wp14:anchorId="1569CEC5" wp14:editId="10C8BA98">
                <wp:simplePos x="0" y="0"/>
                <wp:positionH relativeFrom="column">
                  <wp:posOffset>0</wp:posOffset>
                </wp:positionH>
                <wp:positionV relativeFrom="paragraph">
                  <wp:posOffset>0</wp:posOffset>
                </wp:positionV>
                <wp:extent cx="1828800" cy="1828800"/>
                <wp:effectExtent l="0" t="0" r="0" b="0"/>
                <wp:wrapSquare wrapText="bothSides"/>
                <wp:docPr id="60591634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9E1E765"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建议阅读：</w:t>
                            </w:r>
                          </w:p>
                          <w:p w14:paraId="4A76F4F1" w14:textId="77777777" w:rsidR="00F322A3" w:rsidRPr="00F322A3" w:rsidRDefault="00F322A3" w:rsidP="00F322A3">
                            <w:pPr>
                              <w:jc w:val="left"/>
                              <w:rPr>
                                <w:rFonts w:asciiTheme="minorEastAsia" w:hAnsiTheme="minorEastAsia"/>
                                <w:sz w:val="18"/>
                                <w:szCs w:val="18"/>
                              </w:rPr>
                            </w:pPr>
                          </w:p>
                          <w:p w14:paraId="509FA6EE"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 xml:space="preserve">1. </w:t>
                            </w:r>
                            <w:proofErr w:type="spellStart"/>
                            <w:r w:rsidRPr="00F322A3">
                              <w:rPr>
                                <w:rFonts w:asciiTheme="minorEastAsia" w:hAnsiTheme="minorEastAsia" w:hint="eastAsia"/>
                                <w:sz w:val="18"/>
                                <w:szCs w:val="18"/>
                              </w:rPr>
                              <w:t>Bausell</w:t>
                            </w:r>
                            <w:proofErr w:type="spellEnd"/>
                            <w:r w:rsidRPr="00F322A3">
                              <w:rPr>
                                <w:rFonts w:asciiTheme="minorEastAsia" w:hAnsiTheme="minorEastAsia" w:hint="eastAsia"/>
                                <w:sz w:val="18"/>
                                <w:szCs w:val="18"/>
                              </w:rPr>
                              <w:t xml:space="preserve">, R. B. </w:t>
                            </w:r>
                            <w:proofErr w:type="gramStart"/>
                            <w:r w:rsidRPr="00F322A3">
                              <w:rPr>
                                <w:rFonts w:asciiTheme="minorEastAsia" w:hAnsiTheme="minorEastAsia" w:hint="eastAsia"/>
                                <w:sz w:val="18"/>
                                <w:szCs w:val="18"/>
                              </w:rPr>
                              <w:t>1994.《</w:t>
                            </w:r>
                            <w:proofErr w:type="gramEnd"/>
                            <w:r w:rsidRPr="00F322A3">
                              <w:rPr>
                                <w:rFonts w:asciiTheme="minorEastAsia" w:hAnsiTheme="minorEastAsia" w:hint="eastAsia"/>
                                <w:sz w:val="18"/>
                                <w:szCs w:val="18"/>
                              </w:rPr>
                              <w:t>进行有意义的实验：成为科学家的40个步骤》（原文：Conducting Meaningful Experiments: 40 Steps to Becoming a Scientist）。千橡市，加利福尼亚州：Sage出版社。建议阅读引言以及第1章和第2章。</w:t>
                            </w:r>
                          </w:p>
                          <w:p w14:paraId="17D3C916" w14:textId="77777777" w:rsidR="00F322A3" w:rsidRPr="00F322A3" w:rsidRDefault="00F322A3" w:rsidP="00F322A3">
                            <w:pPr>
                              <w:jc w:val="left"/>
                              <w:rPr>
                                <w:rFonts w:asciiTheme="minorEastAsia" w:hAnsiTheme="minorEastAsia"/>
                                <w:sz w:val="18"/>
                                <w:szCs w:val="18"/>
                              </w:rPr>
                            </w:pPr>
                          </w:p>
                          <w:p w14:paraId="32D6158D"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 xml:space="preserve">2. </w:t>
                            </w:r>
                            <w:proofErr w:type="spellStart"/>
                            <w:r w:rsidRPr="00F322A3">
                              <w:rPr>
                                <w:rFonts w:asciiTheme="minorEastAsia" w:hAnsiTheme="minorEastAsia" w:hint="eastAsia"/>
                                <w:sz w:val="18"/>
                                <w:szCs w:val="18"/>
                              </w:rPr>
                              <w:t>Shadish</w:t>
                            </w:r>
                            <w:proofErr w:type="spellEnd"/>
                            <w:r w:rsidRPr="00F322A3">
                              <w:rPr>
                                <w:rFonts w:asciiTheme="minorEastAsia" w:hAnsiTheme="minorEastAsia" w:hint="eastAsia"/>
                                <w:sz w:val="18"/>
                                <w:szCs w:val="18"/>
                              </w:rPr>
                              <w:t>, W. R., T. D. Cook, and D. T. Campbell. 2002. 《广义因果推断的实验和准实验设计》（原文：Experimental and Quasi-Experimental Designs for Generalized Causal Inference）。贝尔蒙特市，加利福尼亚州：Wadsworth Cengage Learning出版社。建议阅读第1章。</w:t>
                            </w:r>
                          </w:p>
                          <w:p w14:paraId="5A05A3C7" w14:textId="77777777" w:rsidR="00F322A3" w:rsidRPr="00F322A3" w:rsidRDefault="00F322A3" w:rsidP="00F322A3">
                            <w:pPr>
                              <w:jc w:val="left"/>
                              <w:rPr>
                                <w:rFonts w:asciiTheme="minorEastAsia" w:hAnsiTheme="minorEastAsia"/>
                                <w:sz w:val="18"/>
                                <w:szCs w:val="18"/>
                              </w:rPr>
                            </w:pPr>
                          </w:p>
                          <w:p w14:paraId="2568F62A" w14:textId="77777777" w:rsidR="00F322A3" w:rsidRPr="00D72B44" w:rsidRDefault="00F322A3" w:rsidP="00D72B44">
                            <w:pPr>
                              <w:rPr>
                                <w:rFonts w:asciiTheme="minorEastAsia" w:hAnsiTheme="minorEastAsia"/>
                                <w:sz w:val="18"/>
                                <w:szCs w:val="18"/>
                              </w:rPr>
                            </w:pPr>
                            <w:r w:rsidRPr="00F322A3">
                              <w:rPr>
                                <w:rFonts w:asciiTheme="minorEastAsia" w:hAnsiTheme="minorEastAsia" w:hint="eastAsia"/>
                                <w:sz w:val="18"/>
                                <w:szCs w:val="18"/>
                              </w:rPr>
                              <w:t xml:space="preserve">3. Thorson, Esther, Robert H. Wicks, and Glenn </w:t>
                            </w:r>
                            <w:proofErr w:type="spellStart"/>
                            <w:r w:rsidRPr="00F322A3">
                              <w:rPr>
                                <w:rFonts w:asciiTheme="minorEastAsia" w:hAnsiTheme="minorEastAsia" w:hint="eastAsia"/>
                                <w:sz w:val="18"/>
                                <w:szCs w:val="18"/>
                              </w:rPr>
                              <w:t>Leshner</w:t>
                            </w:r>
                            <w:proofErr w:type="spellEnd"/>
                            <w:r w:rsidRPr="00F322A3">
                              <w:rPr>
                                <w:rFonts w:asciiTheme="minorEastAsia" w:hAnsiTheme="minorEastAsia" w:hint="eastAsia"/>
                                <w:sz w:val="18"/>
                                <w:szCs w:val="18"/>
                              </w:rPr>
                              <w:t>. 2012.《新闻与传播研究中的实验方法学》（原文：Experimental Methodology in Journalism and Mass Communication Research）。《新闻与传播季刊》（Journalism and Mass Communication Quarterly）89 (1): 112–124。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69CEC5" id="_x0000_s1031" type="#_x0000_t202" style="position:absolute;margin-left:0;margin-top:0;width:2in;height:2in;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59E1E765"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建议阅读：</w:t>
                      </w:r>
                    </w:p>
                    <w:p w14:paraId="4A76F4F1" w14:textId="77777777" w:rsidR="00F322A3" w:rsidRPr="00F322A3" w:rsidRDefault="00F322A3" w:rsidP="00F322A3">
                      <w:pPr>
                        <w:jc w:val="left"/>
                        <w:rPr>
                          <w:rFonts w:asciiTheme="minorEastAsia" w:hAnsiTheme="minorEastAsia"/>
                          <w:sz w:val="18"/>
                          <w:szCs w:val="18"/>
                        </w:rPr>
                      </w:pPr>
                    </w:p>
                    <w:p w14:paraId="509FA6EE"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 xml:space="preserve">1. </w:t>
                      </w:r>
                      <w:proofErr w:type="spellStart"/>
                      <w:r w:rsidRPr="00F322A3">
                        <w:rPr>
                          <w:rFonts w:asciiTheme="minorEastAsia" w:hAnsiTheme="minorEastAsia" w:hint="eastAsia"/>
                          <w:sz w:val="18"/>
                          <w:szCs w:val="18"/>
                        </w:rPr>
                        <w:t>Bausell</w:t>
                      </w:r>
                      <w:proofErr w:type="spellEnd"/>
                      <w:r w:rsidRPr="00F322A3">
                        <w:rPr>
                          <w:rFonts w:asciiTheme="minorEastAsia" w:hAnsiTheme="minorEastAsia" w:hint="eastAsia"/>
                          <w:sz w:val="18"/>
                          <w:szCs w:val="18"/>
                        </w:rPr>
                        <w:t xml:space="preserve">, R. B. </w:t>
                      </w:r>
                      <w:proofErr w:type="gramStart"/>
                      <w:r w:rsidRPr="00F322A3">
                        <w:rPr>
                          <w:rFonts w:asciiTheme="minorEastAsia" w:hAnsiTheme="minorEastAsia" w:hint="eastAsia"/>
                          <w:sz w:val="18"/>
                          <w:szCs w:val="18"/>
                        </w:rPr>
                        <w:t>1994.《</w:t>
                      </w:r>
                      <w:proofErr w:type="gramEnd"/>
                      <w:r w:rsidRPr="00F322A3">
                        <w:rPr>
                          <w:rFonts w:asciiTheme="minorEastAsia" w:hAnsiTheme="minorEastAsia" w:hint="eastAsia"/>
                          <w:sz w:val="18"/>
                          <w:szCs w:val="18"/>
                        </w:rPr>
                        <w:t>进行有意义的实验：成为科学家的40个步骤》（原文：Conducting Meaningful Experiments: 40 Steps to Becoming a Scientist）。千橡市，加利福尼亚州：Sage出版社。建议阅读引言以及第1章和第2章。</w:t>
                      </w:r>
                    </w:p>
                    <w:p w14:paraId="17D3C916" w14:textId="77777777" w:rsidR="00F322A3" w:rsidRPr="00F322A3" w:rsidRDefault="00F322A3" w:rsidP="00F322A3">
                      <w:pPr>
                        <w:jc w:val="left"/>
                        <w:rPr>
                          <w:rFonts w:asciiTheme="minorEastAsia" w:hAnsiTheme="minorEastAsia"/>
                          <w:sz w:val="18"/>
                          <w:szCs w:val="18"/>
                        </w:rPr>
                      </w:pPr>
                    </w:p>
                    <w:p w14:paraId="32D6158D" w14:textId="77777777" w:rsidR="00F322A3" w:rsidRPr="00F322A3" w:rsidRDefault="00F322A3" w:rsidP="00F322A3">
                      <w:pPr>
                        <w:jc w:val="left"/>
                        <w:rPr>
                          <w:rFonts w:asciiTheme="minorEastAsia" w:hAnsiTheme="minorEastAsia"/>
                          <w:sz w:val="18"/>
                          <w:szCs w:val="18"/>
                        </w:rPr>
                      </w:pPr>
                      <w:r w:rsidRPr="00F322A3">
                        <w:rPr>
                          <w:rFonts w:asciiTheme="minorEastAsia" w:hAnsiTheme="minorEastAsia" w:hint="eastAsia"/>
                          <w:sz w:val="18"/>
                          <w:szCs w:val="18"/>
                        </w:rPr>
                        <w:t xml:space="preserve">2. </w:t>
                      </w:r>
                      <w:proofErr w:type="spellStart"/>
                      <w:r w:rsidRPr="00F322A3">
                        <w:rPr>
                          <w:rFonts w:asciiTheme="minorEastAsia" w:hAnsiTheme="minorEastAsia" w:hint="eastAsia"/>
                          <w:sz w:val="18"/>
                          <w:szCs w:val="18"/>
                        </w:rPr>
                        <w:t>Shadish</w:t>
                      </w:r>
                      <w:proofErr w:type="spellEnd"/>
                      <w:r w:rsidRPr="00F322A3">
                        <w:rPr>
                          <w:rFonts w:asciiTheme="minorEastAsia" w:hAnsiTheme="minorEastAsia" w:hint="eastAsia"/>
                          <w:sz w:val="18"/>
                          <w:szCs w:val="18"/>
                        </w:rPr>
                        <w:t>, W. R., T. D. Cook, and D. T. Campbell. 2002. 《广义因果推断的实验和准实验设计》（原文：Experimental and Quasi-Experimental Designs for Generalized Causal Inference）。贝尔蒙特市，加利福尼亚州：Wadsworth Cengage Learning出版社。建议阅读第1章。</w:t>
                      </w:r>
                    </w:p>
                    <w:p w14:paraId="5A05A3C7" w14:textId="77777777" w:rsidR="00F322A3" w:rsidRPr="00F322A3" w:rsidRDefault="00F322A3" w:rsidP="00F322A3">
                      <w:pPr>
                        <w:jc w:val="left"/>
                        <w:rPr>
                          <w:rFonts w:asciiTheme="minorEastAsia" w:hAnsiTheme="minorEastAsia"/>
                          <w:sz w:val="18"/>
                          <w:szCs w:val="18"/>
                        </w:rPr>
                      </w:pPr>
                    </w:p>
                    <w:p w14:paraId="2568F62A" w14:textId="77777777" w:rsidR="00F322A3" w:rsidRPr="00D72B44" w:rsidRDefault="00F322A3" w:rsidP="00D72B44">
                      <w:pPr>
                        <w:rPr>
                          <w:rFonts w:asciiTheme="minorEastAsia" w:hAnsiTheme="minorEastAsia"/>
                          <w:sz w:val="18"/>
                          <w:szCs w:val="18"/>
                        </w:rPr>
                      </w:pPr>
                      <w:r w:rsidRPr="00F322A3">
                        <w:rPr>
                          <w:rFonts w:asciiTheme="minorEastAsia" w:hAnsiTheme="minorEastAsia" w:hint="eastAsia"/>
                          <w:sz w:val="18"/>
                          <w:szCs w:val="18"/>
                        </w:rPr>
                        <w:t xml:space="preserve">3. Thorson, Esther, Robert H. Wicks, and Glenn </w:t>
                      </w:r>
                      <w:proofErr w:type="spellStart"/>
                      <w:r w:rsidRPr="00F322A3">
                        <w:rPr>
                          <w:rFonts w:asciiTheme="minorEastAsia" w:hAnsiTheme="minorEastAsia" w:hint="eastAsia"/>
                          <w:sz w:val="18"/>
                          <w:szCs w:val="18"/>
                        </w:rPr>
                        <w:t>Leshner</w:t>
                      </w:r>
                      <w:proofErr w:type="spellEnd"/>
                      <w:r w:rsidRPr="00F322A3">
                        <w:rPr>
                          <w:rFonts w:asciiTheme="minorEastAsia" w:hAnsiTheme="minorEastAsia" w:hint="eastAsia"/>
                          <w:sz w:val="18"/>
                          <w:szCs w:val="18"/>
                        </w:rPr>
                        <w:t>. 2012.《新闻与传播研究中的实验方法学》（原文：Experimental Methodology in Journalism and Mass Communication Research）。《新闻与传播季刊》（Journalism and Mass Communication Quarterly）89 (1): 112–124。</w:t>
                      </w:r>
                    </w:p>
                  </w:txbxContent>
                </v:textbox>
                <w10:wrap type="square"/>
              </v:shape>
            </w:pict>
          </mc:Fallback>
        </mc:AlternateContent>
      </w:r>
      <w:r w:rsidR="004F4A98">
        <w:rPr>
          <w:rFonts w:asciiTheme="minorEastAsia" w:hAnsiTheme="minorEastAsia"/>
          <w:sz w:val="18"/>
          <w:szCs w:val="18"/>
        </w:rPr>
        <w:t xml:space="preserve">                        </w:t>
      </w:r>
    </w:p>
    <w:p w14:paraId="2B1F739F" w14:textId="77777777" w:rsidR="004F4A98" w:rsidRDefault="004F4A98" w:rsidP="00F322A3">
      <w:pPr>
        <w:jc w:val="left"/>
        <w:rPr>
          <w:rFonts w:asciiTheme="minorEastAsia" w:hAnsiTheme="minorEastAsia"/>
          <w:sz w:val="18"/>
          <w:szCs w:val="18"/>
        </w:rPr>
      </w:pPr>
    </w:p>
    <w:p w14:paraId="4A300472" w14:textId="77777777" w:rsidR="004F4A98" w:rsidRDefault="004F4A98" w:rsidP="00F322A3">
      <w:pPr>
        <w:jc w:val="left"/>
        <w:rPr>
          <w:rFonts w:asciiTheme="minorEastAsia" w:hAnsiTheme="minorEastAsia"/>
          <w:sz w:val="18"/>
          <w:szCs w:val="18"/>
        </w:rPr>
      </w:pPr>
    </w:p>
    <w:p w14:paraId="13571A77" w14:textId="0F9EF0F8" w:rsidR="004F4A98" w:rsidRDefault="004F4A98" w:rsidP="00F322A3">
      <w:pPr>
        <w:jc w:val="left"/>
        <w:rPr>
          <w:rFonts w:asciiTheme="minorEastAsia" w:hAnsiTheme="minorEastAsia"/>
          <w:sz w:val="18"/>
          <w:szCs w:val="18"/>
        </w:rPr>
      </w:pPr>
      <w:r>
        <w:rPr>
          <w:rFonts w:asciiTheme="minorEastAsia" w:hAnsiTheme="minorEastAsia"/>
          <w:sz w:val="18"/>
          <w:szCs w:val="18"/>
        </w:rPr>
        <w:t xml:space="preserve"> </w:t>
      </w:r>
    </w:p>
    <w:p w14:paraId="0F084034" w14:textId="77777777" w:rsidR="004F4A98" w:rsidRDefault="004F4A98" w:rsidP="00F322A3">
      <w:pPr>
        <w:jc w:val="left"/>
        <w:rPr>
          <w:rFonts w:asciiTheme="minorEastAsia" w:hAnsiTheme="minorEastAsia"/>
          <w:sz w:val="18"/>
          <w:szCs w:val="18"/>
        </w:rPr>
      </w:pPr>
    </w:p>
    <w:p w14:paraId="23707180" w14:textId="77777777" w:rsidR="004F4A98" w:rsidRDefault="004F4A98" w:rsidP="00F322A3">
      <w:pPr>
        <w:jc w:val="left"/>
        <w:rPr>
          <w:rFonts w:asciiTheme="minorEastAsia" w:hAnsiTheme="minorEastAsia"/>
          <w:sz w:val="18"/>
          <w:szCs w:val="18"/>
        </w:rPr>
      </w:pPr>
    </w:p>
    <w:p w14:paraId="598BFFD7" w14:textId="77777777" w:rsidR="004F4A98" w:rsidRDefault="004F4A98" w:rsidP="00F322A3">
      <w:pPr>
        <w:jc w:val="left"/>
        <w:rPr>
          <w:rFonts w:asciiTheme="minorEastAsia" w:hAnsiTheme="minorEastAsia"/>
          <w:sz w:val="18"/>
          <w:szCs w:val="18"/>
        </w:rPr>
      </w:pPr>
    </w:p>
    <w:p w14:paraId="194F768B" w14:textId="77777777" w:rsidR="004F4A98" w:rsidRDefault="004F4A98" w:rsidP="00F322A3">
      <w:pPr>
        <w:jc w:val="left"/>
        <w:rPr>
          <w:rFonts w:asciiTheme="minorEastAsia" w:hAnsiTheme="minorEastAsia"/>
          <w:sz w:val="18"/>
          <w:szCs w:val="18"/>
        </w:rPr>
      </w:pPr>
    </w:p>
    <w:p w14:paraId="03399B27" w14:textId="77777777" w:rsidR="004F4A98" w:rsidRDefault="004F4A98" w:rsidP="00F322A3">
      <w:pPr>
        <w:jc w:val="left"/>
        <w:rPr>
          <w:rFonts w:asciiTheme="minorEastAsia" w:hAnsiTheme="minorEastAsia"/>
          <w:sz w:val="18"/>
          <w:szCs w:val="18"/>
        </w:rPr>
      </w:pPr>
    </w:p>
    <w:p w14:paraId="642854E4" w14:textId="77777777" w:rsidR="004F4A98" w:rsidRDefault="004F4A98" w:rsidP="00F322A3">
      <w:pPr>
        <w:jc w:val="left"/>
        <w:rPr>
          <w:rFonts w:asciiTheme="minorEastAsia" w:hAnsiTheme="minorEastAsia"/>
          <w:sz w:val="18"/>
          <w:szCs w:val="18"/>
        </w:rPr>
      </w:pPr>
    </w:p>
    <w:p w14:paraId="10D07CA0" w14:textId="77777777" w:rsidR="004F4A98" w:rsidRDefault="004F4A98" w:rsidP="00F322A3">
      <w:pPr>
        <w:jc w:val="left"/>
        <w:rPr>
          <w:rFonts w:asciiTheme="minorEastAsia" w:hAnsiTheme="minorEastAsia"/>
          <w:sz w:val="18"/>
          <w:szCs w:val="18"/>
        </w:rPr>
      </w:pPr>
    </w:p>
    <w:p w14:paraId="0D6A8EB9" w14:textId="77777777" w:rsidR="004F4A98" w:rsidRDefault="004F4A98" w:rsidP="00F322A3">
      <w:pPr>
        <w:jc w:val="left"/>
        <w:rPr>
          <w:rFonts w:asciiTheme="minorEastAsia" w:hAnsiTheme="minorEastAsia"/>
          <w:sz w:val="18"/>
          <w:szCs w:val="18"/>
        </w:rPr>
      </w:pPr>
    </w:p>
    <w:p w14:paraId="1EF8FE44" w14:textId="77777777" w:rsidR="004F4A98" w:rsidRDefault="004F4A98" w:rsidP="00F322A3">
      <w:pPr>
        <w:jc w:val="left"/>
        <w:rPr>
          <w:rFonts w:asciiTheme="minorEastAsia" w:hAnsiTheme="minorEastAsia"/>
          <w:sz w:val="18"/>
          <w:szCs w:val="18"/>
        </w:rPr>
      </w:pPr>
    </w:p>
    <w:p w14:paraId="0055EBF9" w14:textId="77777777" w:rsidR="004F4A98" w:rsidRDefault="004F4A98" w:rsidP="00F322A3">
      <w:pPr>
        <w:jc w:val="left"/>
        <w:rPr>
          <w:rFonts w:asciiTheme="minorEastAsia" w:hAnsiTheme="minorEastAsia"/>
          <w:sz w:val="18"/>
          <w:szCs w:val="18"/>
        </w:rPr>
      </w:pPr>
    </w:p>
    <w:p w14:paraId="6DE511F7" w14:textId="77777777" w:rsidR="004F4A98" w:rsidRDefault="004F4A98" w:rsidP="00F322A3">
      <w:pPr>
        <w:jc w:val="left"/>
        <w:rPr>
          <w:rFonts w:asciiTheme="minorEastAsia" w:hAnsiTheme="minorEastAsia"/>
          <w:sz w:val="18"/>
          <w:szCs w:val="18"/>
        </w:rPr>
      </w:pPr>
    </w:p>
    <w:p w14:paraId="7994C7DA" w14:textId="77777777" w:rsidR="004F4A98" w:rsidRDefault="004F4A98" w:rsidP="00F322A3">
      <w:pPr>
        <w:jc w:val="left"/>
        <w:rPr>
          <w:rFonts w:asciiTheme="minorEastAsia" w:hAnsiTheme="minorEastAsia"/>
          <w:sz w:val="18"/>
          <w:szCs w:val="18"/>
        </w:rPr>
      </w:pPr>
    </w:p>
    <w:p w14:paraId="04863EC6" w14:textId="77777777" w:rsidR="004F4A98" w:rsidRDefault="004F4A98" w:rsidP="00F322A3">
      <w:pPr>
        <w:jc w:val="left"/>
        <w:rPr>
          <w:rFonts w:asciiTheme="minorEastAsia" w:hAnsiTheme="minorEastAsia"/>
          <w:sz w:val="18"/>
          <w:szCs w:val="18"/>
        </w:rPr>
      </w:pPr>
    </w:p>
    <w:p w14:paraId="2DC7C3F7" w14:textId="77777777" w:rsidR="004F4A98" w:rsidRDefault="004F4A98" w:rsidP="00F322A3">
      <w:pPr>
        <w:jc w:val="left"/>
        <w:rPr>
          <w:rFonts w:asciiTheme="minorEastAsia" w:hAnsiTheme="minorEastAsia"/>
          <w:sz w:val="18"/>
          <w:szCs w:val="18"/>
        </w:rPr>
      </w:pPr>
    </w:p>
    <w:p w14:paraId="4A451496" w14:textId="77777777" w:rsidR="004F4A98" w:rsidRDefault="004F4A98" w:rsidP="00F322A3">
      <w:pPr>
        <w:jc w:val="left"/>
        <w:rPr>
          <w:rFonts w:asciiTheme="minorEastAsia" w:hAnsiTheme="minorEastAsia"/>
          <w:sz w:val="18"/>
          <w:szCs w:val="18"/>
        </w:rPr>
      </w:pPr>
    </w:p>
    <w:p w14:paraId="7045739C" w14:textId="77777777" w:rsidR="004F4A98" w:rsidRDefault="004F4A98" w:rsidP="00F322A3">
      <w:pPr>
        <w:jc w:val="left"/>
        <w:rPr>
          <w:rFonts w:asciiTheme="minorEastAsia" w:hAnsiTheme="minorEastAsia"/>
          <w:sz w:val="18"/>
          <w:szCs w:val="18"/>
        </w:rPr>
      </w:pPr>
    </w:p>
    <w:p w14:paraId="1624F8C9" w14:textId="77777777" w:rsidR="004F4A98" w:rsidRDefault="004F4A98" w:rsidP="00F322A3">
      <w:pPr>
        <w:jc w:val="left"/>
        <w:rPr>
          <w:rFonts w:asciiTheme="minorEastAsia" w:hAnsiTheme="minorEastAsia"/>
          <w:sz w:val="18"/>
          <w:szCs w:val="18"/>
        </w:rPr>
      </w:pPr>
    </w:p>
    <w:p w14:paraId="0A6C0226" w14:textId="77777777" w:rsidR="004F4A98" w:rsidRDefault="004F4A98" w:rsidP="00F322A3">
      <w:pPr>
        <w:jc w:val="left"/>
        <w:rPr>
          <w:rFonts w:asciiTheme="minorEastAsia" w:hAnsiTheme="minorEastAsia"/>
          <w:sz w:val="18"/>
          <w:szCs w:val="18"/>
        </w:rPr>
      </w:pPr>
    </w:p>
    <w:p w14:paraId="177EAE26" w14:textId="77777777" w:rsidR="004F4A98" w:rsidRDefault="004F4A98" w:rsidP="00F322A3">
      <w:pPr>
        <w:jc w:val="left"/>
        <w:rPr>
          <w:rFonts w:asciiTheme="minorEastAsia" w:hAnsiTheme="minorEastAsia"/>
          <w:sz w:val="18"/>
          <w:szCs w:val="18"/>
        </w:rPr>
      </w:pPr>
    </w:p>
    <w:p w14:paraId="77746208" w14:textId="77777777" w:rsidR="004F4A98" w:rsidRDefault="004F4A98" w:rsidP="00F322A3">
      <w:pPr>
        <w:jc w:val="left"/>
        <w:rPr>
          <w:rFonts w:asciiTheme="minorEastAsia" w:hAnsiTheme="minorEastAsia"/>
          <w:sz w:val="18"/>
          <w:szCs w:val="18"/>
        </w:rPr>
      </w:pPr>
    </w:p>
    <w:p w14:paraId="5DBA919C" w14:textId="77777777" w:rsidR="004F4A98" w:rsidRDefault="004F4A98" w:rsidP="00F322A3">
      <w:pPr>
        <w:jc w:val="left"/>
        <w:rPr>
          <w:rFonts w:asciiTheme="minorEastAsia" w:hAnsiTheme="minorEastAsia"/>
          <w:sz w:val="18"/>
          <w:szCs w:val="18"/>
        </w:rPr>
      </w:pPr>
    </w:p>
    <w:p w14:paraId="5D7C6698" w14:textId="77777777" w:rsidR="004F4A98" w:rsidRDefault="004F4A98" w:rsidP="00F322A3">
      <w:pPr>
        <w:jc w:val="left"/>
        <w:rPr>
          <w:rFonts w:asciiTheme="minorEastAsia" w:hAnsiTheme="minorEastAsia"/>
          <w:sz w:val="18"/>
          <w:szCs w:val="18"/>
        </w:rPr>
      </w:pPr>
    </w:p>
    <w:p w14:paraId="1AC66E45" w14:textId="77777777" w:rsidR="004F4A98" w:rsidRDefault="004F4A98" w:rsidP="00F322A3">
      <w:pPr>
        <w:jc w:val="left"/>
        <w:rPr>
          <w:rFonts w:asciiTheme="minorEastAsia" w:hAnsiTheme="minorEastAsia"/>
          <w:sz w:val="18"/>
          <w:szCs w:val="18"/>
        </w:rPr>
      </w:pPr>
    </w:p>
    <w:p w14:paraId="740A5128" w14:textId="77777777" w:rsidR="004F4A98" w:rsidRDefault="004F4A98" w:rsidP="00F322A3">
      <w:pPr>
        <w:jc w:val="left"/>
        <w:rPr>
          <w:rFonts w:asciiTheme="minorEastAsia" w:hAnsiTheme="minorEastAsia"/>
          <w:sz w:val="18"/>
          <w:szCs w:val="18"/>
        </w:rPr>
      </w:pPr>
    </w:p>
    <w:p w14:paraId="6C593514" w14:textId="77777777" w:rsidR="004F4A98" w:rsidRDefault="004F4A98" w:rsidP="00F322A3">
      <w:pPr>
        <w:jc w:val="left"/>
        <w:rPr>
          <w:rFonts w:asciiTheme="minorEastAsia" w:hAnsiTheme="minorEastAsia"/>
          <w:sz w:val="18"/>
          <w:szCs w:val="18"/>
        </w:rPr>
      </w:pPr>
    </w:p>
    <w:p w14:paraId="45B552CA" w14:textId="77777777" w:rsidR="004F4A98" w:rsidRDefault="004F4A98" w:rsidP="00F322A3">
      <w:pPr>
        <w:jc w:val="left"/>
        <w:rPr>
          <w:rFonts w:asciiTheme="minorEastAsia" w:hAnsiTheme="minorEastAsia"/>
          <w:sz w:val="18"/>
          <w:szCs w:val="18"/>
        </w:rPr>
      </w:pPr>
    </w:p>
    <w:p w14:paraId="29888721" w14:textId="77777777" w:rsidR="004F4A98" w:rsidRDefault="004F4A98" w:rsidP="00F322A3">
      <w:pPr>
        <w:jc w:val="left"/>
        <w:rPr>
          <w:rFonts w:asciiTheme="minorEastAsia" w:hAnsiTheme="minorEastAsia"/>
          <w:sz w:val="18"/>
          <w:szCs w:val="18"/>
        </w:rPr>
      </w:pPr>
    </w:p>
    <w:p w14:paraId="32586D37" w14:textId="77777777" w:rsidR="004F4A98" w:rsidRPr="001520E3" w:rsidRDefault="004F4A98" w:rsidP="004F4A98">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Pr>
          <w:rFonts w:asciiTheme="minorEastAsia" w:hAnsiTheme="minorEastAsia" w:hint="eastAsia"/>
          <w:b/>
          <w:sz w:val="24"/>
          <w:szCs w:val="24"/>
        </w:rPr>
        <w:t xml:space="preserve">二篇 </w:t>
      </w:r>
      <w:r w:rsidRPr="00F322A3">
        <w:rPr>
          <w:rFonts w:asciiTheme="minorEastAsia" w:hAnsiTheme="minorEastAsia" w:hint="eastAsia"/>
          <w:b/>
          <w:sz w:val="24"/>
          <w:szCs w:val="24"/>
        </w:rPr>
        <w:t>伦理和历史上著名实验</w:t>
      </w:r>
    </w:p>
    <w:p w14:paraId="0562A8A8" w14:textId="77777777" w:rsidR="004F4A98" w:rsidRDefault="004F4A98" w:rsidP="004F4A98">
      <w:pPr>
        <w:spacing w:line="360" w:lineRule="auto"/>
      </w:pPr>
    </w:p>
    <w:p w14:paraId="34ECE80F" w14:textId="77777777" w:rsidR="004F4A98" w:rsidRPr="004F4A98" w:rsidRDefault="004F4A98" w:rsidP="004F4A98">
      <w:pPr>
        <w:spacing w:line="360" w:lineRule="auto"/>
        <w:ind w:left="840" w:firstLine="420"/>
        <w:rPr>
          <w:rFonts w:ascii="Kaiti TC" w:eastAsia="Kaiti TC" w:hAnsi="Kaiti TC" w:cs="Kailasa"/>
          <w:i/>
          <w:iCs/>
          <w:sz w:val="24"/>
          <w:szCs w:val="24"/>
        </w:rPr>
      </w:pPr>
      <w:r w:rsidRPr="004F4A98">
        <w:rPr>
          <w:rFonts w:ascii="Kaiti TC" w:eastAsia="Kaiti TC" w:hAnsi="Kaiti TC" w:cs="Kailasa" w:hint="eastAsia"/>
          <w:i/>
          <w:iCs/>
          <w:sz w:val="24"/>
          <w:szCs w:val="24"/>
        </w:rPr>
        <w:t>如果我比别人看得更远，那是因为我站在巨人的肩膀上。</w:t>
      </w:r>
    </w:p>
    <w:p w14:paraId="7F8F55AC" w14:textId="77777777" w:rsidR="004F4A98" w:rsidRDefault="004F4A98" w:rsidP="004F4A98">
      <w:pPr>
        <w:spacing w:line="360" w:lineRule="auto"/>
        <w:ind w:left="840" w:firstLine="420"/>
        <w:jc w:val="right"/>
        <w:rPr>
          <w:rFonts w:ascii="Kaiti TC" w:eastAsia="Kaiti TC" w:hAnsi="Kaiti TC" w:cs="Kailasa"/>
          <w:i/>
          <w:iCs/>
          <w:sz w:val="24"/>
          <w:szCs w:val="24"/>
        </w:rPr>
      </w:pPr>
      <w:r>
        <w:rPr>
          <w:rFonts w:ascii="Kaiti TC" w:eastAsia="Kaiti TC" w:hAnsi="Kaiti TC" w:cs="Kailasa" w:hint="eastAsia"/>
          <w:i/>
          <w:iCs/>
          <w:sz w:val="24"/>
          <w:szCs w:val="24"/>
        </w:rPr>
        <w:t>———</w:t>
      </w:r>
      <w:r w:rsidRPr="004F4A98">
        <w:rPr>
          <w:rFonts w:ascii="Kaiti TC" w:eastAsia="Kaiti TC" w:hAnsi="Kaiti TC" w:cs="Kailasa" w:hint="eastAsia"/>
          <w:i/>
          <w:iCs/>
          <w:sz w:val="24"/>
          <w:szCs w:val="24"/>
        </w:rPr>
        <w:t xml:space="preserve"> 艾萨克·牛顿</w:t>
      </w:r>
    </w:p>
    <w:p w14:paraId="30EDEAE0" w14:textId="2C5189C4" w:rsidR="004F4A98" w:rsidRDefault="004F4A98" w:rsidP="004F4A98">
      <w:pPr>
        <w:jc w:val="left"/>
        <w:rPr>
          <w:rFonts w:asciiTheme="minorEastAsia" w:hAnsiTheme="minorEastAsia"/>
          <w:sz w:val="24"/>
          <w:szCs w:val="24"/>
        </w:rPr>
      </w:pPr>
      <w:r>
        <w:rPr>
          <w:noProof/>
        </w:rPr>
        <w:lastRenderedPageBreak/>
        <mc:AlternateContent>
          <mc:Choice Requires="wps">
            <w:drawing>
              <wp:anchor distT="0" distB="0" distL="114300" distR="114300" simplePos="0" relativeHeight="251675648" behindDoc="0" locked="0" layoutInCell="1" allowOverlap="1" wp14:anchorId="6D33AD13" wp14:editId="7283B207">
                <wp:simplePos x="0" y="0"/>
                <wp:positionH relativeFrom="column">
                  <wp:posOffset>0</wp:posOffset>
                </wp:positionH>
                <wp:positionV relativeFrom="paragraph">
                  <wp:posOffset>0</wp:posOffset>
                </wp:positionV>
                <wp:extent cx="1828800" cy="1828800"/>
                <wp:effectExtent l="0" t="0" r="0" b="0"/>
                <wp:wrapSquare wrapText="bothSides"/>
                <wp:docPr id="41750432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D14A871" w14:textId="77777777" w:rsidR="004F4A98" w:rsidRPr="004F4A98" w:rsidRDefault="004F4A98" w:rsidP="004F4A98">
                            <w:pPr>
                              <w:spacing w:line="360" w:lineRule="auto"/>
                              <w:ind w:right="120"/>
                              <w:jc w:val="center"/>
                              <w:rPr>
                                <w:rFonts w:asciiTheme="minorEastAsia" w:hAnsiTheme="minorEastAsia" w:cs="Kailasa"/>
                                <w:b/>
                                <w:bCs/>
                                <w:i/>
                                <w:iCs/>
                                <w:color w:val="000000" w:themeColor="text1"/>
                                <w:sz w:val="24"/>
                                <w:szCs w:val="24"/>
                              </w:rPr>
                            </w:pPr>
                            <w:r w:rsidRPr="004F4A98">
                              <w:rPr>
                                <w:rFonts w:asciiTheme="minorEastAsia" w:hAnsiTheme="minorEastAsia" w:cs="Microsoft YaHei" w:hint="eastAsia"/>
                                <w:b/>
                                <w:bCs/>
                                <w:color w:val="000000" w:themeColor="text1"/>
                                <w:spacing w:val="-2"/>
                                <w:w w:val="115"/>
                                <w:sz w:val="24"/>
                                <w:szCs w:val="24"/>
                              </w:rPr>
                              <w:t>学习目标</w:t>
                            </w:r>
                          </w:p>
                          <w:p w14:paraId="7C8EDD79"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定位当今实验研究中所使用的方法、技术和概念的历史起源。</w:t>
                            </w:r>
                          </w:p>
                          <w:p w14:paraId="0FD376C7"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阐明创造力在解决研究问题中的重要性。</w:t>
                            </w:r>
                          </w:p>
                          <w:p w14:paraId="3E8061AC"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总结实验研究的无意后果，作为制定伦理准则和伦理审查委员会的基础。</w:t>
                            </w:r>
                          </w:p>
                          <w:p w14:paraId="5E2FD1DC"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解释在实验中使用欺骗的有害影响。</w:t>
                            </w:r>
                          </w:p>
                          <w:p w14:paraId="6B92BE9C" w14:textId="77777777" w:rsidR="004F4A98" w:rsidRPr="004F4A98" w:rsidRDefault="004F4A98" w:rsidP="004F4A98">
                            <w:pPr>
                              <w:spacing w:line="360" w:lineRule="auto"/>
                              <w:rPr>
                                <w:rFonts w:asciiTheme="minorEastAsia" w:hAnsiTheme="minorEastAsia"/>
                                <w:b/>
                                <w:bCs/>
                                <w:color w:val="231F20"/>
                                <w:spacing w:val="-4"/>
                              </w:rPr>
                            </w:pPr>
                            <w:r w:rsidRPr="004F4A98">
                              <w:rPr>
                                <w:rFonts w:asciiTheme="minorEastAsia" w:hAnsiTheme="minorEastAsia"/>
                                <w:b/>
                                <w:bCs/>
                                <w:color w:val="231F20"/>
                                <w:spacing w:val="-4"/>
                                <w:sz w:val="24"/>
                                <w:szCs w:val="24"/>
                              </w:rPr>
                              <w:t xml:space="preserve">• </w:t>
                            </w:r>
                            <w:r w:rsidRPr="004F4A98">
                              <w:rPr>
                                <w:rFonts w:asciiTheme="minorEastAsia" w:hAnsiTheme="minorEastAsia" w:cs="Microsoft YaHei" w:hint="eastAsia"/>
                                <w:b/>
                                <w:bCs/>
                                <w:color w:val="231F20"/>
                                <w:spacing w:val="-4"/>
                                <w:sz w:val="24"/>
                                <w:szCs w:val="24"/>
                              </w:rPr>
                              <w:t>描述如何在实验的背景下道德地使用欺骗。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33AD13" id="_x0000_s1032" type="#_x0000_t202" style="position:absolute;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G/IbwyoCAABaBAAADgAAAAAAAAAAAAAAAAAuAgAAZHJzL2Uyb0Rv&#13;&#10;Yy54bWxQSwECLQAUAAYACAAAACEABTJjidoAAAAKAQAADwAAAAAAAAAAAAAAAACEBAAAZHJzL2Rv&#13;&#10;d25yZXYueG1sUEsFBgAAAAAEAAQA8wAAAIsFAAAAAA==&#13;&#10;" filled="f" strokeweight=".5pt">
                <v:textbox style="mso-fit-shape-to-text:t">
                  <w:txbxContent>
                    <w:p w14:paraId="5D14A871" w14:textId="77777777" w:rsidR="004F4A98" w:rsidRPr="004F4A98" w:rsidRDefault="004F4A98" w:rsidP="004F4A98">
                      <w:pPr>
                        <w:spacing w:line="360" w:lineRule="auto"/>
                        <w:ind w:right="120"/>
                        <w:jc w:val="center"/>
                        <w:rPr>
                          <w:rFonts w:asciiTheme="minorEastAsia" w:hAnsiTheme="minorEastAsia" w:cs="Kailasa"/>
                          <w:b/>
                          <w:bCs/>
                          <w:i/>
                          <w:iCs/>
                          <w:color w:val="000000" w:themeColor="text1"/>
                          <w:sz w:val="24"/>
                          <w:szCs w:val="24"/>
                        </w:rPr>
                      </w:pPr>
                      <w:r w:rsidRPr="004F4A98">
                        <w:rPr>
                          <w:rFonts w:asciiTheme="minorEastAsia" w:hAnsiTheme="minorEastAsia" w:cs="Microsoft YaHei" w:hint="eastAsia"/>
                          <w:b/>
                          <w:bCs/>
                          <w:color w:val="000000" w:themeColor="text1"/>
                          <w:spacing w:val="-2"/>
                          <w:w w:val="115"/>
                          <w:sz w:val="24"/>
                          <w:szCs w:val="24"/>
                        </w:rPr>
                        <w:t>学习目标</w:t>
                      </w:r>
                    </w:p>
                    <w:p w14:paraId="7C8EDD79"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定位当今实验研究中所使用的方法、技术和概念的历史起源。</w:t>
                      </w:r>
                    </w:p>
                    <w:p w14:paraId="0FD376C7"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阐明创造力在解决研究问题中的重要性。</w:t>
                      </w:r>
                    </w:p>
                    <w:p w14:paraId="3E8061AC"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总结实验研究的无意后果，作为制定伦理准则和伦理审查委员会的基础。</w:t>
                      </w:r>
                    </w:p>
                    <w:p w14:paraId="5E2FD1DC" w14:textId="77777777" w:rsidR="004F4A98" w:rsidRPr="004F4A98" w:rsidRDefault="004F4A98" w:rsidP="004F4A98">
                      <w:pPr>
                        <w:pStyle w:val="TableParagraph"/>
                        <w:tabs>
                          <w:tab w:val="left" w:pos="449"/>
                        </w:tabs>
                        <w:spacing w:before="115" w:line="360" w:lineRule="auto"/>
                        <w:rPr>
                          <w:rFonts w:asciiTheme="minorEastAsia" w:eastAsiaTheme="minorEastAsia" w:hAnsiTheme="minorEastAsia"/>
                          <w:b/>
                          <w:bCs/>
                          <w:color w:val="231F20"/>
                          <w:spacing w:val="-4"/>
                          <w:sz w:val="24"/>
                          <w:szCs w:val="24"/>
                          <w:lang w:eastAsia="zh-CN"/>
                        </w:rPr>
                      </w:pPr>
                      <w:r w:rsidRPr="004F4A98">
                        <w:rPr>
                          <w:rFonts w:asciiTheme="minorEastAsia" w:eastAsiaTheme="minorEastAsia" w:hAnsiTheme="minorEastAsia"/>
                          <w:b/>
                          <w:bCs/>
                          <w:color w:val="231F20"/>
                          <w:spacing w:val="-4"/>
                          <w:sz w:val="24"/>
                          <w:szCs w:val="24"/>
                          <w:lang w:eastAsia="zh-CN"/>
                        </w:rPr>
                        <w:t xml:space="preserve">• </w:t>
                      </w:r>
                      <w:r w:rsidRPr="004F4A98">
                        <w:rPr>
                          <w:rFonts w:asciiTheme="minorEastAsia" w:eastAsiaTheme="minorEastAsia" w:hAnsiTheme="minorEastAsia" w:cs="Microsoft YaHei" w:hint="eastAsia"/>
                          <w:b/>
                          <w:bCs/>
                          <w:color w:val="231F20"/>
                          <w:spacing w:val="-4"/>
                          <w:sz w:val="24"/>
                          <w:szCs w:val="24"/>
                          <w:lang w:eastAsia="zh-CN"/>
                        </w:rPr>
                        <w:t>解释在实验中使用欺骗的有害影响。</w:t>
                      </w:r>
                    </w:p>
                    <w:p w14:paraId="6B92BE9C" w14:textId="77777777" w:rsidR="004F4A98" w:rsidRPr="004F4A98" w:rsidRDefault="004F4A98" w:rsidP="004F4A98">
                      <w:pPr>
                        <w:spacing w:line="360" w:lineRule="auto"/>
                        <w:rPr>
                          <w:rFonts w:asciiTheme="minorEastAsia" w:hAnsiTheme="minorEastAsia"/>
                          <w:b/>
                          <w:bCs/>
                          <w:color w:val="231F20"/>
                          <w:spacing w:val="-4"/>
                        </w:rPr>
                      </w:pPr>
                      <w:r w:rsidRPr="004F4A98">
                        <w:rPr>
                          <w:rFonts w:asciiTheme="minorEastAsia" w:hAnsiTheme="minorEastAsia"/>
                          <w:b/>
                          <w:bCs/>
                          <w:color w:val="231F20"/>
                          <w:spacing w:val="-4"/>
                          <w:sz w:val="24"/>
                          <w:szCs w:val="24"/>
                        </w:rPr>
                        <w:t xml:space="preserve">• </w:t>
                      </w:r>
                      <w:r w:rsidRPr="004F4A98">
                        <w:rPr>
                          <w:rFonts w:asciiTheme="minorEastAsia" w:hAnsiTheme="minorEastAsia" w:cs="Microsoft YaHei" w:hint="eastAsia"/>
                          <w:b/>
                          <w:bCs/>
                          <w:color w:val="231F20"/>
                          <w:spacing w:val="-4"/>
                          <w:sz w:val="24"/>
                          <w:szCs w:val="24"/>
                        </w:rPr>
                        <w:t>描述如何在实验的背景下道德地使用欺骗。</w:t>
                      </w:r>
                    </w:p>
                  </w:txbxContent>
                </v:textbox>
                <w10:wrap type="square"/>
              </v:shape>
            </w:pict>
          </mc:Fallback>
        </mc:AlternateContent>
      </w:r>
      <w:r>
        <w:rPr>
          <w:rFonts w:asciiTheme="minorEastAsia" w:hAnsiTheme="minorEastAsia"/>
          <w:sz w:val="24"/>
          <w:szCs w:val="24"/>
        </w:rPr>
        <w:t xml:space="preserve">                                                                    </w:t>
      </w:r>
    </w:p>
    <w:p w14:paraId="57C67500" w14:textId="0F1D8F65" w:rsidR="004F4A98" w:rsidRDefault="004F4A98" w:rsidP="004F4A98">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F4A98">
        <w:rPr>
          <w:rFonts w:asciiTheme="minorEastAsia" w:hAnsiTheme="minorEastAsia" w:hint="eastAsia"/>
          <w:sz w:val="24"/>
          <w:szCs w:val="24"/>
        </w:rPr>
        <w:t>这一章简要偏离了实际的操作方法，为了提供一些背景来理解社会科学实验中当前问题、概念和技术的作用。这个简要历史将通过讲述一些最著名和臭名昭著的实验的故事来说明实验方法论的发展。</w:t>
      </w:r>
    </w:p>
    <w:p w14:paraId="44EA4F2D" w14:textId="609FCF57" w:rsidR="004F4A98" w:rsidRDefault="004F4A98" w:rsidP="004F4A98">
      <w:pPr>
        <w:spacing w:line="360" w:lineRule="auto"/>
        <w:jc w:val="left"/>
        <w:rPr>
          <w:rFonts w:asciiTheme="minorEastAsia" w:hAnsiTheme="minorEastAsia"/>
          <w:sz w:val="24"/>
          <w:szCs w:val="24"/>
        </w:rPr>
      </w:pPr>
      <w:r w:rsidRPr="004F4A98">
        <w:rPr>
          <w:rFonts w:asciiTheme="minorEastAsia" w:hAnsiTheme="minorEastAsia" w:hint="eastAsia"/>
          <w:sz w:val="24"/>
          <w:szCs w:val="24"/>
        </w:rPr>
        <w:t>过去的历史可以追溯到一些方法、技术和概念的起源，例如随机化或将被试分配到不同组别的过程，以及为什么实验研究者使用诸如分割区块之类的术语。一些故事突出了回答问题的巧妙方式，鼓励研究人员在自己的研究中富有创造力地思考。创造力在研究中的重要性不仅在于追求新颖性，而且在于以最佳方式回答问题。其他的例子展示了保护参与者免受伤害的重要性，以及它们如何帮助推动伦理审查委员会（IRB）的发展，这些委员会负责确保研究人员遵守伦理准则。其中许多故事非常有趣，有些甚至被改编成了面向大众的电影。更重要的是，理解历史根源可以更好地掌握当代的实践。其他的例子展示了实验研究结果如何影响现实世界的问题，例如著名的研究探讨了为什么好人会做坏事。本章介绍了一些“巨人”的故事，正如艾萨克·牛顿的引言所说，实验方法论正是建立在这些巨人的肩膀上。</w:t>
      </w:r>
    </w:p>
    <w:p w14:paraId="1694F8CE" w14:textId="77777777" w:rsidR="004F4A98" w:rsidRPr="004F4A98" w:rsidRDefault="004F4A98" w:rsidP="004F4A98">
      <w:pPr>
        <w:spacing w:line="360" w:lineRule="auto"/>
        <w:jc w:val="left"/>
        <w:rPr>
          <w:rFonts w:asciiTheme="minorEastAsia" w:hAnsiTheme="minorEastAsia"/>
          <w:sz w:val="24"/>
          <w:szCs w:val="24"/>
        </w:rPr>
      </w:pPr>
    </w:p>
    <w:p w14:paraId="6BEC5D78" w14:textId="3E8071F0" w:rsidR="004F4A98" w:rsidRPr="004F4A98" w:rsidRDefault="004F4A98" w:rsidP="004F4A98">
      <w:pPr>
        <w:spacing w:line="360" w:lineRule="auto"/>
        <w:jc w:val="left"/>
        <w:rPr>
          <w:rFonts w:asciiTheme="minorEastAsia" w:hAnsiTheme="minorEastAsia"/>
          <w:sz w:val="24"/>
          <w:szCs w:val="24"/>
        </w:rPr>
      </w:pPr>
      <w:r>
        <w:rPr>
          <w:rFonts w:asciiTheme="minorEastAsia" w:hAnsiTheme="minorEastAsia"/>
          <w:sz w:val="24"/>
          <w:szCs w:val="24"/>
        </w:rPr>
        <w:t xml:space="preserve">   </w:t>
      </w:r>
      <w:r w:rsidRPr="004F4A98">
        <w:rPr>
          <w:rFonts w:asciiTheme="minorEastAsia" w:hAnsiTheme="minorEastAsia" w:hint="eastAsia"/>
          <w:sz w:val="24"/>
          <w:szCs w:val="24"/>
        </w:rPr>
        <w:t>实验设计的历史中充满了引人入胜的研究，这些研究常常被炒作为最邪恶、令人毛骨悚然、离奇或者出乎意料的研究。那些无法再进行的研究也是“疯狂科学”类别中的热门主题。本章将采取不同的方法，不再详述这些实验产生的</w:t>
      </w:r>
      <w:r w:rsidRPr="004F4A98">
        <w:rPr>
          <w:rFonts w:asciiTheme="minorEastAsia" w:hAnsiTheme="minorEastAsia" w:hint="eastAsia"/>
          <w:sz w:val="24"/>
          <w:szCs w:val="24"/>
        </w:rPr>
        <w:lastRenderedPageBreak/>
        <w:t>发现或理论，而是着重介绍随机分配、对照组以及同伴（Confederate）的使用等重要发现的发展和早期运用。重要的是，本章还将包括伦理准则的发展和IRB的形成过程（第11章将更详细地讨论IRB和其他伦理问题，这里不完全涉及）。许多这样的研究已经通过流行传说广为人知；在这些情况下，我尽量避免重复显而易见的内容，而是突出一些不太熟悉的方面。本章并不旨在详尽无遗地涵盖所有重要的实验，必然地会有很多被遗漏的实验。特别是，传统的历史倾向于忽视女性和有色人种的实验者。本章在“更多内容……”框2.1中涉及了一些被遗忘的人物，即女性的贡献。许多历史学家将实验的发展追溯到古希腊或其他时期。在介绍了一项非常早期而重要的医学实验之后，我将本章的剩余部分献给了更现代的社会科学实验。</w:t>
      </w:r>
    </w:p>
    <w:p w14:paraId="51D61186" w14:textId="04155134" w:rsidR="00261CBC" w:rsidRDefault="00261CBC" w:rsidP="004F4A98">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79744" behindDoc="0" locked="0" layoutInCell="1" allowOverlap="1" wp14:anchorId="40D8DAE2" wp14:editId="5A51E345">
                <wp:simplePos x="0" y="0"/>
                <wp:positionH relativeFrom="column">
                  <wp:posOffset>0</wp:posOffset>
                </wp:positionH>
                <wp:positionV relativeFrom="paragraph">
                  <wp:posOffset>0</wp:posOffset>
                </wp:positionV>
                <wp:extent cx="1828800" cy="1828800"/>
                <wp:effectExtent l="0" t="0" r="0" b="0"/>
                <wp:wrapSquare wrapText="bothSides"/>
                <wp:docPr id="6411409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7E01DB" w14:textId="77777777" w:rsidR="00261CBC" w:rsidRPr="004F4A98" w:rsidRDefault="00261CBC" w:rsidP="004F4A98">
                            <w:pPr>
                              <w:spacing w:line="360" w:lineRule="auto"/>
                              <w:jc w:val="left"/>
                              <w:rPr>
                                <w:rFonts w:asciiTheme="minorEastAsia" w:hAnsiTheme="minorEastAsia"/>
                                <w:b/>
                                <w:bCs/>
                                <w:sz w:val="24"/>
                                <w:szCs w:val="24"/>
                              </w:rPr>
                            </w:pPr>
                            <w:r w:rsidRPr="004F4A98">
                              <w:rPr>
                                <w:rFonts w:asciiTheme="minorEastAsia" w:hAnsiTheme="minorEastAsia" w:hint="eastAsia"/>
                                <w:b/>
                                <w:bCs/>
                                <w:sz w:val="24"/>
                                <w:szCs w:val="24"/>
                              </w:rPr>
                              <w:t>坏血病研究</w:t>
                            </w:r>
                          </w:p>
                          <w:p w14:paraId="1319EEDA" w14:textId="77777777" w:rsidR="00261CBC" w:rsidRDefault="00261CBC" w:rsidP="004F4A98">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F4A98">
                              <w:rPr>
                                <w:rFonts w:asciiTheme="minorEastAsia" w:hAnsiTheme="minorEastAsia" w:hint="eastAsia"/>
                                <w:sz w:val="24"/>
                                <w:szCs w:val="24"/>
                              </w:rPr>
                              <w:t>早期的一些实验是在1747年针对坏血病进行的。尽管如今罕见，但在船上特别成问题，因为它会导致水手体弱贫血，皮肤出血，牙龈腐烂。船医詹姆斯·林德进行了一项最早的对照实验以寻找治疗方法。他选择了十二名患有坏血病的男子，尽量使他们“相似”。然后他将他们分成六组，每组两人。这六组人被分别给予不同的治疗方法，如柑橘水、醋、硫酸等。通过观察不同组的反应，林德发现柑橘水对于治疗坏血病效果最好。这项实验为坏血病的治疗方法奠定了基础，也标志着实验研究方法的发展。</w:t>
                            </w:r>
                          </w:p>
                          <w:p w14:paraId="64ECCED3" w14:textId="77777777" w:rsidR="00261CBC" w:rsidRPr="004F4A98" w:rsidRDefault="00261CBC" w:rsidP="004F4A98">
                            <w:pPr>
                              <w:pStyle w:val="Heading3"/>
                              <w:spacing w:before="0"/>
                              <w:rPr>
                                <w:rFonts w:asciiTheme="minorEastAsia" w:eastAsiaTheme="minorEastAsia" w:hAnsiTheme="minorEastAsia"/>
                                <w:b/>
                                <w:bCs/>
                                <w:color w:val="000000" w:themeColor="text1"/>
                                <w:sz w:val="18"/>
                                <w:szCs w:val="18"/>
                              </w:rPr>
                            </w:pPr>
                            <w:r w:rsidRPr="004F4A98">
                              <w:rPr>
                                <w:rFonts w:asciiTheme="minorEastAsia" w:eastAsiaTheme="minorEastAsia" w:hAnsiTheme="minorEastAsia"/>
                                <w:b/>
                                <w:bCs/>
                                <w:color w:val="000000" w:themeColor="text1"/>
                                <w:sz w:val="18"/>
                                <w:szCs w:val="18"/>
                              </w:rPr>
                              <w:t>MORE</w:t>
                            </w:r>
                            <w:r w:rsidRPr="004F4A98">
                              <w:rPr>
                                <w:rFonts w:asciiTheme="minorEastAsia" w:eastAsiaTheme="minorEastAsia" w:hAnsiTheme="minorEastAsia"/>
                                <w:b/>
                                <w:bCs/>
                                <w:color w:val="000000" w:themeColor="text1"/>
                                <w:spacing w:val="-9"/>
                                <w:sz w:val="18"/>
                                <w:szCs w:val="18"/>
                              </w:rPr>
                              <w:t xml:space="preserve"> </w:t>
                            </w:r>
                            <w:r w:rsidRPr="004F4A98">
                              <w:rPr>
                                <w:rFonts w:asciiTheme="minorEastAsia" w:eastAsiaTheme="minorEastAsia" w:hAnsiTheme="minorEastAsia"/>
                                <w:b/>
                                <w:bCs/>
                                <w:color w:val="000000" w:themeColor="text1"/>
                                <w:sz w:val="18"/>
                                <w:szCs w:val="18"/>
                              </w:rPr>
                              <w:t>ABOUT</w:t>
                            </w:r>
                            <w:r w:rsidRPr="004F4A98">
                              <w:rPr>
                                <w:rFonts w:asciiTheme="minorEastAsia" w:eastAsiaTheme="minorEastAsia" w:hAnsiTheme="minorEastAsia"/>
                                <w:b/>
                                <w:bCs/>
                                <w:color w:val="000000" w:themeColor="text1"/>
                                <w:spacing w:val="-1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sz w:val="18"/>
                                <w:szCs w:val="18"/>
                              </w:rPr>
                              <w:t>BOX</w:t>
                            </w:r>
                            <w:r w:rsidRPr="004F4A98">
                              <w:rPr>
                                <w:rFonts w:asciiTheme="minorEastAsia" w:eastAsiaTheme="minorEastAsia" w:hAnsiTheme="minorEastAsia"/>
                                <w:b/>
                                <w:bCs/>
                                <w:color w:val="000000" w:themeColor="text1"/>
                                <w:spacing w:val="-9"/>
                                <w:sz w:val="18"/>
                                <w:szCs w:val="18"/>
                              </w:rPr>
                              <w:t xml:space="preserve"> </w:t>
                            </w:r>
                            <w:r w:rsidRPr="004F4A98">
                              <w:rPr>
                                <w:rFonts w:asciiTheme="minorEastAsia" w:eastAsiaTheme="minorEastAsia" w:hAnsiTheme="minorEastAsia"/>
                                <w:b/>
                                <w:bCs/>
                                <w:color w:val="000000" w:themeColor="text1"/>
                                <w:spacing w:val="-5"/>
                                <w:sz w:val="18"/>
                                <w:szCs w:val="18"/>
                              </w:rPr>
                              <w:t>2.1</w:t>
                            </w:r>
                          </w:p>
                          <w:p w14:paraId="6BC7663E" w14:textId="77777777" w:rsidR="00261CBC" w:rsidRPr="004F4A98" w:rsidRDefault="00261CBC" w:rsidP="004F4A98">
                            <w:pPr>
                              <w:pStyle w:val="Heading7"/>
                              <w:spacing w:before="0"/>
                              <w:rPr>
                                <w:rFonts w:asciiTheme="minorEastAsia" w:eastAsiaTheme="minorEastAsia" w:hAnsiTheme="minorEastAsia"/>
                                <w:b/>
                                <w:bCs/>
                                <w:color w:val="000000" w:themeColor="text1"/>
                                <w:sz w:val="18"/>
                                <w:szCs w:val="18"/>
                              </w:rPr>
                            </w:pPr>
                            <w:r w:rsidRPr="004F4A98">
                              <w:rPr>
                                <w:rFonts w:asciiTheme="minorEastAsia" w:eastAsiaTheme="minorEastAsia" w:hAnsiTheme="minorEastAsia"/>
                                <w:b/>
                                <w:bCs/>
                                <w:color w:val="000000" w:themeColor="text1"/>
                                <w:sz w:val="18"/>
                                <w:szCs w:val="18"/>
                              </w:rPr>
                              <w:t>Contributions</w:t>
                            </w:r>
                            <w:r w:rsidRPr="004F4A98">
                              <w:rPr>
                                <w:rFonts w:asciiTheme="minorEastAsia" w:eastAsiaTheme="minorEastAsia" w:hAnsiTheme="minorEastAsia"/>
                                <w:b/>
                                <w:bCs/>
                                <w:color w:val="000000" w:themeColor="text1"/>
                                <w:spacing w:val="-11"/>
                                <w:sz w:val="18"/>
                                <w:szCs w:val="18"/>
                              </w:rPr>
                              <w:t xml:space="preserve"> </w:t>
                            </w:r>
                            <w:r w:rsidRPr="004F4A98">
                              <w:rPr>
                                <w:rFonts w:asciiTheme="minorEastAsia" w:eastAsiaTheme="minorEastAsia" w:hAnsiTheme="minorEastAsia"/>
                                <w:b/>
                                <w:bCs/>
                                <w:color w:val="000000" w:themeColor="text1"/>
                                <w:sz w:val="18"/>
                                <w:szCs w:val="18"/>
                              </w:rPr>
                              <w:t>of</w:t>
                            </w:r>
                            <w:r w:rsidRPr="004F4A98">
                              <w:rPr>
                                <w:rFonts w:asciiTheme="minorEastAsia" w:eastAsiaTheme="minorEastAsia" w:hAnsiTheme="minorEastAsia"/>
                                <w:b/>
                                <w:bCs/>
                                <w:color w:val="000000" w:themeColor="text1"/>
                                <w:spacing w:val="-10"/>
                                <w:sz w:val="18"/>
                                <w:szCs w:val="18"/>
                              </w:rPr>
                              <w:t xml:space="preserve"> </w:t>
                            </w:r>
                            <w:r w:rsidRPr="004F4A98">
                              <w:rPr>
                                <w:rFonts w:asciiTheme="minorEastAsia" w:eastAsiaTheme="minorEastAsia" w:hAnsiTheme="minorEastAsia"/>
                                <w:b/>
                                <w:bCs/>
                                <w:color w:val="000000" w:themeColor="text1"/>
                                <w:spacing w:val="-4"/>
                                <w:sz w:val="18"/>
                                <w:szCs w:val="18"/>
                              </w:rPr>
                              <w:t>Women</w:t>
                            </w:r>
                          </w:p>
                          <w:p w14:paraId="5BAA407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尽管社会科学实验设计的早期先驱大多以男性为主，但也有许多重要的女性，包括有色人种女性。这些科学家在职业生涯中面临着各种障碍和歧视，包括缺乏奖学金、被拒绝进入研究生项目以及无法在允许研究和发表论文的学术职位上就业。一些女性完成了博士学位的研究工作，包括毕业论文，但被拒绝授予学位。男性获得了一些女性贡献的认可。一些女性与丈夫合作，而反亲戚主义政策阻止了她们的雇佣。种族歧视给少数族裔女性带来了更大的负担。</w:t>
                            </w:r>
                          </w:p>
                          <w:p w14:paraId="2D775338"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很少有历史包括女性，主要是指她们的理论贡献而不是她们在实验设计方法论上的进展，而这正是本书的主题。接下来是三位女性的简要介绍，其中包括一位非洲裔美国人，她们对实验方法论做出了贡献。更多的女性当然值得被认可。</w:t>
                            </w:r>
                          </w:p>
                          <w:p w14:paraId="55C06435" w14:textId="77777777" w:rsidR="00261CBC" w:rsidRPr="00581096" w:rsidRDefault="00261CBC" w:rsidP="00581096">
                            <w:pPr>
                              <w:rPr>
                                <w:rFonts w:asciiTheme="minorEastAsia" w:hAnsiTheme="minorEastAsia"/>
                                <w:sz w:val="18"/>
                                <w:szCs w:val="18"/>
                              </w:rPr>
                            </w:pPr>
                            <w:r>
                              <w:rPr>
                                <w:rFonts w:asciiTheme="minorEastAsia" w:hAnsiTheme="minorEastAsia"/>
                                <w:sz w:val="18"/>
                                <w:szCs w:val="18"/>
                              </w:rPr>
                              <w:t xml:space="preserve">   </w:t>
                            </w:r>
                            <w:r w:rsidRPr="004F4A98">
                              <w:rPr>
                                <w:rFonts w:asciiTheme="minorEastAsia" w:hAnsiTheme="minorEastAsia" w:hint="eastAsia"/>
                                <w:sz w:val="18"/>
                                <w:szCs w:val="18"/>
                              </w:rPr>
                              <w:t>玛丽·惠顿·卡尔金斯是实验心理学的先驱之一，她因发明了成对联想任务而闻名，这是一种使用配对数字和颜色进行记忆测试的方法。尽管她完成了博士学位的所有要求，但哈佛大学拒绝授予她学位，原因是她是女性。耶鲁大学和密歇根大学向她提供了录取机会，但她拒绝了，因为这些学校没有实验室，而哈佛有。对女性学者来说，在女子学院找到学术职位更容易，所以卡尔金斯去了韦尔斯利学院，并在那里建立了一个实验室。尽管没有博士学位，卡尔金斯在科学期刊上发表了四本书和100多篇论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D8DAE2" id="_x0000_s1033" type="#_x0000_t202" style="position:absolute;margin-left:0;margin-top:0;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textbox style="mso-fit-shape-to-text:t">
                  <w:txbxContent>
                    <w:p w14:paraId="0E7E01DB" w14:textId="77777777" w:rsidR="00261CBC" w:rsidRPr="004F4A98" w:rsidRDefault="00261CBC" w:rsidP="004F4A98">
                      <w:pPr>
                        <w:spacing w:line="360" w:lineRule="auto"/>
                        <w:jc w:val="left"/>
                        <w:rPr>
                          <w:rFonts w:asciiTheme="minorEastAsia" w:hAnsiTheme="minorEastAsia"/>
                          <w:b/>
                          <w:bCs/>
                          <w:sz w:val="24"/>
                          <w:szCs w:val="24"/>
                        </w:rPr>
                      </w:pPr>
                      <w:r w:rsidRPr="004F4A98">
                        <w:rPr>
                          <w:rFonts w:asciiTheme="minorEastAsia" w:hAnsiTheme="minorEastAsia" w:hint="eastAsia"/>
                          <w:b/>
                          <w:bCs/>
                          <w:sz w:val="24"/>
                          <w:szCs w:val="24"/>
                        </w:rPr>
                        <w:t>坏血病研究</w:t>
                      </w:r>
                    </w:p>
                    <w:p w14:paraId="1319EEDA" w14:textId="77777777" w:rsidR="00261CBC" w:rsidRDefault="00261CBC" w:rsidP="004F4A98">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F4A98">
                        <w:rPr>
                          <w:rFonts w:asciiTheme="minorEastAsia" w:hAnsiTheme="minorEastAsia" w:hint="eastAsia"/>
                          <w:sz w:val="24"/>
                          <w:szCs w:val="24"/>
                        </w:rPr>
                        <w:t>早期的一些实验是在1747年针对坏血病进行的。尽管如今罕见，但在船上特别成问题，因为它会导致水手体弱贫血，皮肤出血，牙龈腐烂。船医詹姆斯·林德进行了一项最早的对照实验以寻找治疗方法。他选择了十二名患有坏血病的男子，尽量使他们“相似”。然后他将他们分成六组，每组两人。这六组人被分别给予不同的治疗方法，如柑橘水、醋、硫酸等。通过观察不同组的反应，林德发现柑橘水对于治疗坏血病效果最好。这项实验为坏血病的治疗方法奠定了基础，也标志着实验研究方法的发展。</w:t>
                      </w:r>
                    </w:p>
                    <w:p w14:paraId="64ECCED3" w14:textId="77777777" w:rsidR="00261CBC" w:rsidRPr="004F4A98" w:rsidRDefault="00261CBC" w:rsidP="004F4A98">
                      <w:pPr>
                        <w:pStyle w:val="Heading3"/>
                        <w:spacing w:before="0"/>
                        <w:rPr>
                          <w:rFonts w:asciiTheme="minorEastAsia" w:eastAsiaTheme="minorEastAsia" w:hAnsiTheme="minorEastAsia"/>
                          <w:b/>
                          <w:bCs/>
                          <w:color w:val="000000" w:themeColor="text1"/>
                          <w:sz w:val="18"/>
                          <w:szCs w:val="18"/>
                        </w:rPr>
                      </w:pPr>
                      <w:r w:rsidRPr="004F4A98">
                        <w:rPr>
                          <w:rFonts w:asciiTheme="minorEastAsia" w:eastAsiaTheme="minorEastAsia" w:hAnsiTheme="minorEastAsia"/>
                          <w:b/>
                          <w:bCs/>
                          <w:color w:val="000000" w:themeColor="text1"/>
                          <w:sz w:val="18"/>
                          <w:szCs w:val="18"/>
                        </w:rPr>
                        <w:t>MORE</w:t>
                      </w:r>
                      <w:r w:rsidRPr="004F4A98">
                        <w:rPr>
                          <w:rFonts w:asciiTheme="minorEastAsia" w:eastAsiaTheme="minorEastAsia" w:hAnsiTheme="minorEastAsia"/>
                          <w:b/>
                          <w:bCs/>
                          <w:color w:val="000000" w:themeColor="text1"/>
                          <w:spacing w:val="-9"/>
                          <w:sz w:val="18"/>
                          <w:szCs w:val="18"/>
                        </w:rPr>
                        <w:t xml:space="preserve"> </w:t>
                      </w:r>
                      <w:r w:rsidRPr="004F4A98">
                        <w:rPr>
                          <w:rFonts w:asciiTheme="minorEastAsia" w:eastAsiaTheme="minorEastAsia" w:hAnsiTheme="minorEastAsia"/>
                          <w:b/>
                          <w:bCs/>
                          <w:color w:val="000000" w:themeColor="text1"/>
                          <w:sz w:val="18"/>
                          <w:szCs w:val="18"/>
                        </w:rPr>
                        <w:t>ABOUT</w:t>
                      </w:r>
                      <w:r w:rsidRPr="004F4A98">
                        <w:rPr>
                          <w:rFonts w:asciiTheme="minorEastAsia" w:eastAsiaTheme="minorEastAsia" w:hAnsiTheme="minorEastAsia"/>
                          <w:b/>
                          <w:bCs/>
                          <w:color w:val="000000" w:themeColor="text1"/>
                          <w:spacing w:val="-1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w w:val="95"/>
                          <w:sz w:val="18"/>
                          <w:szCs w:val="18"/>
                        </w:rPr>
                        <w:t>.</w:t>
                      </w:r>
                      <w:r w:rsidRPr="004F4A98">
                        <w:rPr>
                          <w:rFonts w:asciiTheme="minorEastAsia" w:eastAsiaTheme="minorEastAsia" w:hAnsiTheme="minorEastAsia"/>
                          <w:b/>
                          <w:bCs/>
                          <w:color w:val="000000" w:themeColor="text1"/>
                          <w:spacing w:val="-10"/>
                          <w:w w:val="95"/>
                          <w:sz w:val="18"/>
                          <w:szCs w:val="18"/>
                        </w:rPr>
                        <w:t xml:space="preserve"> </w:t>
                      </w:r>
                      <w:r w:rsidRPr="004F4A98">
                        <w:rPr>
                          <w:rFonts w:asciiTheme="minorEastAsia" w:eastAsiaTheme="minorEastAsia" w:hAnsiTheme="minorEastAsia"/>
                          <w:b/>
                          <w:bCs/>
                          <w:color w:val="000000" w:themeColor="text1"/>
                          <w:sz w:val="18"/>
                          <w:szCs w:val="18"/>
                        </w:rPr>
                        <w:t>BOX</w:t>
                      </w:r>
                      <w:r w:rsidRPr="004F4A98">
                        <w:rPr>
                          <w:rFonts w:asciiTheme="minorEastAsia" w:eastAsiaTheme="minorEastAsia" w:hAnsiTheme="minorEastAsia"/>
                          <w:b/>
                          <w:bCs/>
                          <w:color w:val="000000" w:themeColor="text1"/>
                          <w:spacing w:val="-9"/>
                          <w:sz w:val="18"/>
                          <w:szCs w:val="18"/>
                        </w:rPr>
                        <w:t xml:space="preserve"> </w:t>
                      </w:r>
                      <w:r w:rsidRPr="004F4A98">
                        <w:rPr>
                          <w:rFonts w:asciiTheme="minorEastAsia" w:eastAsiaTheme="minorEastAsia" w:hAnsiTheme="minorEastAsia"/>
                          <w:b/>
                          <w:bCs/>
                          <w:color w:val="000000" w:themeColor="text1"/>
                          <w:spacing w:val="-5"/>
                          <w:sz w:val="18"/>
                          <w:szCs w:val="18"/>
                        </w:rPr>
                        <w:t>2.1</w:t>
                      </w:r>
                    </w:p>
                    <w:p w14:paraId="6BC7663E" w14:textId="77777777" w:rsidR="00261CBC" w:rsidRPr="004F4A98" w:rsidRDefault="00261CBC" w:rsidP="004F4A98">
                      <w:pPr>
                        <w:pStyle w:val="Heading7"/>
                        <w:spacing w:before="0"/>
                        <w:rPr>
                          <w:rFonts w:asciiTheme="minorEastAsia" w:eastAsiaTheme="minorEastAsia" w:hAnsiTheme="minorEastAsia"/>
                          <w:b/>
                          <w:bCs/>
                          <w:color w:val="000000" w:themeColor="text1"/>
                          <w:sz w:val="18"/>
                          <w:szCs w:val="18"/>
                        </w:rPr>
                      </w:pPr>
                      <w:r w:rsidRPr="004F4A98">
                        <w:rPr>
                          <w:rFonts w:asciiTheme="minorEastAsia" w:eastAsiaTheme="minorEastAsia" w:hAnsiTheme="minorEastAsia"/>
                          <w:b/>
                          <w:bCs/>
                          <w:color w:val="000000" w:themeColor="text1"/>
                          <w:sz w:val="18"/>
                          <w:szCs w:val="18"/>
                        </w:rPr>
                        <w:t>Contributions</w:t>
                      </w:r>
                      <w:r w:rsidRPr="004F4A98">
                        <w:rPr>
                          <w:rFonts w:asciiTheme="minorEastAsia" w:eastAsiaTheme="minorEastAsia" w:hAnsiTheme="minorEastAsia"/>
                          <w:b/>
                          <w:bCs/>
                          <w:color w:val="000000" w:themeColor="text1"/>
                          <w:spacing w:val="-11"/>
                          <w:sz w:val="18"/>
                          <w:szCs w:val="18"/>
                        </w:rPr>
                        <w:t xml:space="preserve"> </w:t>
                      </w:r>
                      <w:r w:rsidRPr="004F4A98">
                        <w:rPr>
                          <w:rFonts w:asciiTheme="minorEastAsia" w:eastAsiaTheme="minorEastAsia" w:hAnsiTheme="minorEastAsia"/>
                          <w:b/>
                          <w:bCs/>
                          <w:color w:val="000000" w:themeColor="text1"/>
                          <w:sz w:val="18"/>
                          <w:szCs w:val="18"/>
                        </w:rPr>
                        <w:t>of</w:t>
                      </w:r>
                      <w:r w:rsidRPr="004F4A98">
                        <w:rPr>
                          <w:rFonts w:asciiTheme="minorEastAsia" w:eastAsiaTheme="minorEastAsia" w:hAnsiTheme="minorEastAsia"/>
                          <w:b/>
                          <w:bCs/>
                          <w:color w:val="000000" w:themeColor="text1"/>
                          <w:spacing w:val="-10"/>
                          <w:sz w:val="18"/>
                          <w:szCs w:val="18"/>
                        </w:rPr>
                        <w:t xml:space="preserve"> </w:t>
                      </w:r>
                      <w:r w:rsidRPr="004F4A98">
                        <w:rPr>
                          <w:rFonts w:asciiTheme="minorEastAsia" w:eastAsiaTheme="minorEastAsia" w:hAnsiTheme="minorEastAsia"/>
                          <w:b/>
                          <w:bCs/>
                          <w:color w:val="000000" w:themeColor="text1"/>
                          <w:spacing w:val="-4"/>
                          <w:sz w:val="18"/>
                          <w:szCs w:val="18"/>
                        </w:rPr>
                        <w:t>Women</w:t>
                      </w:r>
                    </w:p>
                    <w:p w14:paraId="5BAA407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尽管社会科学实验设计的早期先驱大多以男性为主，但也有许多重要的女性，包括有色人种女性。这些科学家在职业生涯中面临着各种障碍和歧视，包括缺乏奖学金、被拒绝进入研究生项目以及无法在允许研究和发表论文的学术职位上就业。一些女性完成了博士学位的研究工作，包括毕业论文，但被拒绝授予学位。男性获得了一些女性贡献的认可。一些女性与丈夫合作，而反亲戚主义政策阻止了她们的雇佣。种族歧视给少数族裔女性带来了更大的负担。</w:t>
                      </w:r>
                    </w:p>
                    <w:p w14:paraId="2D775338"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很少有历史包括女性，主要是指她们的理论贡献而不是她们在实验设计方法论上的进展，而这正是本书的主题。接下来是三位女性的简要介绍，其中包括一位非洲裔美国人，她们对实验方法论做出了贡献。更多的女性当然值得被认可。</w:t>
                      </w:r>
                    </w:p>
                    <w:p w14:paraId="55C06435" w14:textId="77777777" w:rsidR="00261CBC" w:rsidRPr="00581096" w:rsidRDefault="00261CBC" w:rsidP="00581096">
                      <w:pPr>
                        <w:rPr>
                          <w:rFonts w:asciiTheme="minorEastAsia" w:hAnsiTheme="minorEastAsia"/>
                          <w:sz w:val="18"/>
                          <w:szCs w:val="18"/>
                        </w:rPr>
                      </w:pPr>
                      <w:r>
                        <w:rPr>
                          <w:rFonts w:asciiTheme="minorEastAsia" w:hAnsiTheme="minorEastAsia"/>
                          <w:sz w:val="18"/>
                          <w:szCs w:val="18"/>
                        </w:rPr>
                        <w:t xml:space="preserve">   </w:t>
                      </w:r>
                      <w:r w:rsidRPr="004F4A98">
                        <w:rPr>
                          <w:rFonts w:asciiTheme="minorEastAsia" w:hAnsiTheme="minorEastAsia" w:hint="eastAsia"/>
                          <w:sz w:val="18"/>
                          <w:szCs w:val="18"/>
                        </w:rPr>
                        <w:t>玛丽·惠顿·卡尔金斯是实验心理学的先驱之一，她因发明了成对联想任务而闻名，这是一种使用配对数字和颜色进行记忆测试的方法。尽管她完成了博士学位的所有要求，但哈佛大学拒绝授予她学位，原因是她是女性。耶鲁大学和密歇根大学向她提供了录取机会，但她拒绝了，因为这些学校没有实验室，而哈佛有。对女性学者来说，在女子学院找到学术职位更容易，所以卡尔金斯去了韦尔斯利学院，并在那里建立了一个实验室。尽管没有博士学位，卡尔金斯在科学期刊上发表了四本书和100多篇论文。</w:t>
                      </w:r>
                    </w:p>
                  </w:txbxContent>
                </v:textbox>
                <w10:wrap type="square"/>
              </v:shape>
            </w:pict>
          </mc:Fallback>
        </mc:AlternateContent>
      </w:r>
    </w:p>
    <w:p w14:paraId="0AC4D91B" w14:textId="77777777" w:rsidR="00261CBC" w:rsidRDefault="00261CBC" w:rsidP="004F4A98">
      <w:pPr>
        <w:jc w:val="left"/>
        <w:rPr>
          <w:rFonts w:asciiTheme="minorEastAsia" w:hAnsiTheme="minorEastAsia"/>
          <w:sz w:val="18"/>
          <w:szCs w:val="18"/>
        </w:rPr>
      </w:pPr>
    </w:p>
    <w:p w14:paraId="7200B364" w14:textId="39F19FCE" w:rsidR="00261CBC" w:rsidRDefault="00261CBC" w:rsidP="004F4A98">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77696" behindDoc="0" locked="0" layoutInCell="1" allowOverlap="1" wp14:anchorId="4F17817C" wp14:editId="53CF5E8B">
                <wp:simplePos x="0" y="0"/>
                <wp:positionH relativeFrom="column">
                  <wp:posOffset>0</wp:posOffset>
                </wp:positionH>
                <wp:positionV relativeFrom="paragraph">
                  <wp:posOffset>0</wp:posOffset>
                </wp:positionV>
                <wp:extent cx="1828800" cy="1828800"/>
                <wp:effectExtent l="0" t="0" r="0" b="0"/>
                <wp:wrapSquare wrapText="bothSides"/>
                <wp:docPr id="13275196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80A0A55" w14:textId="77777777" w:rsidR="00261CBC" w:rsidRPr="004F4A98" w:rsidRDefault="00261CBC" w:rsidP="004F4A98">
                            <w:pPr>
                              <w:jc w:val="left"/>
                              <w:rPr>
                                <w:rFonts w:asciiTheme="minorEastAsia" w:hAnsiTheme="minorEastAsia"/>
                                <w:sz w:val="18"/>
                                <w:szCs w:val="18"/>
                              </w:rPr>
                            </w:pPr>
                            <w:r w:rsidRPr="004F4A98">
                              <w:rPr>
                                <w:rFonts w:asciiTheme="minorEastAsia" w:hAnsiTheme="minorEastAsia" w:hint="eastAsia"/>
                                <w:sz w:val="18"/>
                                <w:szCs w:val="18"/>
                              </w:rPr>
                              <w:t>以及哈佛签署的一份请愿书上有十三位重要的校友签名，但她在1927年再次被拒绝授予学位。</w:t>
                            </w:r>
                          </w:p>
                          <w:p w14:paraId="043B18A7"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卡尔金斯在本章中与另一位实验研究者约瑟夫·贾斯特罗交集，贾斯特罗与查尔斯·S·皮尔斯一起帮助确定了随机分配的好处。贾斯特罗发表了一项研究，研究男性和女性在被要求迅速写出单词时产生的类型，得出结论认为女性的单词是重复的、个体的和具体的，而男性的单词是建设性的、有用的和抽象的。卡尔金斯批评了他的结论，指出环境、训练和女性社会化的混杂效应。她一生都是妇女权益的倡导者，多次拒绝接受哈佛哈佛德学位，因为她在哈佛的工作成果。</w:t>
                            </w:r>
                          </w:p>
                          <w:p w14:paraId="6A2D73DD"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米·菲普斯·克拉克是一位非洲裔美国心理学家，因她在种族研究中哥伦比亚大学。从哥伦比亚获得博士学位的第一位非洲裔美国男性是她的丈夫和研究伙伴肯尼思·B·克拉克。他始终认为是她提出了玩偶测试的想法。</w:t>
                            </w:r>
                          </w:p>
                          <w:p w14:paraId="6CC2E42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米·克拉克在实验方法方面的贡献包括向儿童展示两个完全相同的玩偶，一个是黑人，一个是白人。问孩子哪个玩偶是坏的，哪个是好的，他们喜欢和哪个玩偶玩，并且哪个玩偶最像他们自己。许多黑人孩子认为黑人玩偶是坏的，几乎一半的孩子认为白人玩偶最像他们。在种族隔离的学校里，这种情况比集成学校更为明显。克拉克夫妇的实验成为证明种族隔离对儿童有害的重要证据，并对第一个大规模生产的黑人婴儿玩偶产生了影响。克拉克从未在学术界找到职位，而是在一个儿童之家担任研究员和临床心理学家，直到她和丈夫在哈莱姆开办了一家为少数族裔儿童提供测试和咨询服务的中心。</w:t>
                            </w:r>
                          </w:p>
                          <w:p w14:paraId="0BB7006A"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丽·埃因斯沃思因“陌生情境”评估技术而被人们铭记。使用这种方法的研究有助于心理学家了解儿童与照顾者的依恋关系。埃因斯沃思的方法是让研究人员透过单向镜观察孩子在大约三分钟的八个不同情景中的行为，这些情景是母亲和孩子来到研究人员的实验室，房间里有玩具。不同的情景包括陌生人进入房间并试图与孩子交朋友，母亲将孩子独自留给陌生人，母亲和陌生人离开孩子独自待着，陌生人再次进入安慰孩子，最后，陌生人抱起孩子。每15秒记录一次观察结果，使用1至7的评分标准。该评估具有很好的可靠性，即其他研究人员可以重现研究结果。作为实验室实验的典型特征，这种方法受到批评，认为它是人为的，缺乏生态效度，并且基于伦理原因对幼儿造成压力。</w:t>
                            </w:r>
                          </w:p>
                          <w:p w14:paraId="069792FE" w14:textId="373C3B2F"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还有许多其他女性通过编写或合著其他测试和测量工具为实验方法论做出了贡献，包括格雷斯·肯特-罗桑诺夫的词语联想测试、弗洛伦斯·古登努夫的画人测试以及格雷斯·费尔纳尔德的品格测试，这些测试在道德发展等其他测试之前出现，等等。然后，这些群组接受了不同的治疗，包括一夸脱苹果酒、硫酸、半品脱海水、一剂由大蒜、芥末和辣根混合而成的“一颗肉豆蔻大小”的药剂、醋，或者两个橙子和一个柠檬。林德在这项医学研究中设定了六个治疗条件，在当今社会科学中被认为是很多的，通常情况下会有两到四个条件。他只有很少的受试者数量，仅有十二人，每个治疗组只有两人。在医学研究中，小样本量比社会科学中更为常见，因为医学研究中通常存在着更显著的效应。这项研究中的另一个重要问题是如何将人们分配到不同的治疗条件中。林德认识到了这些群组中人们在重要因素上的差异，了解到人们固有的个体差异，例如年龄、体重和一般健康状况，可能会影响结果。为了得到不受这些外部因素混淆的治疗效果，他选择了在某些要求上尽可能相似的男性作为样本。在这里，他采用了后来被称为匹配策略的方法，将具有相似特征的男性进行配对。重要的是，他只操纵了这六个条件，同时保持其他一切（他能想到的）都保持不变。他的自变量——这六种不同的膳食补充剂，并非来自于理论，而是来自先前提出的治疗方法。然而，林德确实写到了关于坏血病的理论大多是从未见过该病症的研究者的猜测，并主张理论与实践相结合。他对其中一种治疗剂量的测量——肉豆蔻大小——并不十分精确；如今，这将以克或类似的单位进行测量。无论从任何标准来看，林德的研究都取得了巨大的成功。仅仅在六天之后，那些摄入橙子和柠檬的男性就恢复了健康。其他人也有所改善，但吃柑橘水果的人与其他人相比有了显著的恢复，这最终导致人们认识到维生素C才是起作用的物质。虽然没有进行显著性统计检验，但六天后的效果是显而易见的。她的成就使得哥伦比亚大学和史密斯学院授予她荣誉博士学位。尽管获得了这种认可</w:t>
                            </w:r>
                          </w:p>
                          <w:p w14:paraId="7FEEBB63" w14:textId="77777777" w:rsidR="00261CBC" w:rsidRPr="00D431E2" w:rsidRDefault="00261CBC" w:rsidP="00D431E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17817C" id="_x0000_s1034" type="#_x0000_t202" style="position:absolute;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ccswMrAgAAWgQAAA4AAAAAAAAAAAAAAAAALgIAAGRycy9lMm9E&#13;&#10;b2MueG1sUEsBAi0AFAAGAAgAAAAhAAUyY4naAAAACgEAAA8AAAAAAAAAAAAAAAAAhQQAAGRycy9k&#13;&#10;b3ducmV2LnhtbFBLBQYAAAAABAAEAPMAAACMBQAAAAA=&#13;&#10;" filled="f" strokeweight=".5pt">
                <v:textbox style="mso-fit-shape-to-text:t">
                  <w:txbxContent>
                    <w:p w14:paraId="080A0A55" w14:textId="77777777" w:rsidR="00261CBC" w:rsidRPr="004F4A98" w:rsidRDefault="00261CBC" w:rsidP="004F4A98">
                      <w:pPr>
                        <w:jc w:val="left"/>
                        <w:rPr>
                          <w:rFonts w:asciiTheme="minorEastAsia" w:hAnsiTheme="minorEastAsia"/>
                          <w:sz w:val="18"/>
                          <w:szCs w:val="18"/>
                        </w:rPr>
                      </w:pPr>
                      <w:r w:rsidRPr="004F4A98">
                        <w:rPr>
                          <w:rFonts w:asciiTheme="minorEastAsia" w:hAnsiTheme="minorEastAsia" w:hint="eastAsia"/>
                          <w:sz w:val="18"/>
                          <w:szCs w:val="18"/>
                        </w:rPr>
                        <w:t>以及哈佛签署的一份请愿书上有十三位重要的校友签名，但她在1927年再次被拒绝授予学位。</w:t>
                      </w:r>
                    </w:p>
                    <w:p w14:paraId="043B18A7"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卡尔金斯在本章中与另一位实验研究者约瑟夫·贾斯特罗交集，贾斯特罗与查尔斯·S·皮尔斯一起帮助确定了随机分配的好处。贾斯特罗发表了一项研究，研究男性和女性在被要求迅速写出单词时产生的类型，得出结论认为女性的单词是重复的、个体的和具体的，而男性的单词是建设性的、有用的和抽象的。卡尔金斯批评了他的结论，指出环境、训练和女性社会化的混杂效应。她一生都是妇女权益的倡导者，多次拒绝接受哈佛哈佛德学位，因为她在哈佛的工作成果。</w:t>
                      </w:r>
                    </w:p>
                    <w:p w14:paraId="6A2D73DD"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米·菲普斯·克拉克是一位非洲裔美国心理学家，因她在种族研究中哥伦比亚大学。从哥伦比亚获得博士学位的第一位非洲裔美国男性是她的丈夫和研究伙伴肯尼思·B·克拉克。他始终认为是她提出了玩偶测试的想法。</w:t>
                      </w:r>
                    </w:p>
                    <w:p w14:paraId="6CC2E42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米·克拉克在实验方法方面的贡献包括向儿童展示两个完全相同的玩偶，一个是黑人，一个是白人。问孩子哪个玩偶是坏的，哪个是好的，他们喜欢和哪个玩偶玩，并且哪个玩偶最像他们自己。许多黑人孩子认为黑人玩偶是坏的，几乎一半的孩子认为白人玩偶最像他们。在种族隔离的学校里，这种情况比集成学校更为明显。克拉克夫妇的实验成为证明种族隔离对儿童有害的重要证据，并对第一个大规模生产的黑人婴儿玩偶产生了影响。克拉克从未在学术界找到职位，而是在一个儿童之家担任研究员和临床心理学家，直到她和丈夫在哈莱姆开办了一家为少数族裔儿童提供测试和咨询服务的中心。</w:t>
                      </w:r>
                    </w:p>
                    <w:p w14:paraId="0BB7006A"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玛丽·埃因斯沃思因“陌生情境”评估技术而被人们铭记。使用这种方法的研究有助于心理学家了解儿童与照顾者的依恋关系。埃因斯沃思的方法是让研究人员透过单向镜观察孩子在大约三分钟的八个不同情景中的行为，这些情景是母亲和孩子来到研究人员的实验室，房间里有玩具。不同的情景包括陌生人进入房间并试图与孩子交朋友，母亲将孩子独自留给陌生人，母亲和陌生人离开孩子独自待着，陌生人再次进入安慰孩子，最后，陌生人抱起孩子。每15秒记录一次观察结果，使用1至7的评分标准。该评估具有很好的可靠性，即其他研究人员可以重现研究结果。作为实验室实验的典型特征，这种方法受到批评，认为它是人为的，缺乏生态效度，并且基于伦理原因对幼儿造成压力。</w:t>
                      </w:r>
                    </w:p>
                    <w:p w14:paraId="069792FE" w14:textId="373C3B2F"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还有许多其他女性通过编写或合著其他测试和测量工具为实验方法论做出了贡献，包括格雷斯·肯特-罗桑诺夫的词语联想测试、弗洛伦斯·古登努夫的画人测试以及格雷斯·费尔纳尔德的品格测试，这些测试在道德发展等其他测试之前出现，等等。然后，这些群组接受了不同的治疗，包括一夸脱苹果酒、硫酸、半品脱海水、一剂由大蒜、芥末和辣根混合而成的“一颗肉豆蔻大小”的药剂、醋，或者两个橙子和一个柠檬。林德在这项医学研究中设定了六个治疗条件，在当今社会科学中被认为是很多的，通常情况下会有两到四个条件。他只有很少的受试者数量，仅有十二人，每个治疗组只有两人。在医学研究中，小样本量比社会科学中更为常见，因为医学研究中通常存在着更显著的效应。这项研究中的另一个重要问题是如何将人们分配到不同的治疗条件中。林德认识到了这些群组中人们在重要因素上的差异，了解到人们固有的个体差异，例如年龄、体重和一般健康状况，可能会影响结果。为了得到不受这些外部因素混淆的治疗效果，他选择了在某些要求上尽可能相似的男性作为样本。在这里，他采用了后来被称为匹配策略的方法，将具有相似特征的男性进行配对。重要的是，他只操纵了这六个条件，同时保持其他一切（他能想到的）都保持不变。他的自变量——这六种不同的膳食补充剂，并非来自于理论，而是来自先前提出的治疗方法。然而，林德确实写到了关于坏血病的理论大多是从未见过该病症的研究者的猜测，并主张理论与实践相结合。他对其中一种治疗剂量的测量——肉豆蔻大小——并不十分精确；如今，这将以克或类似的单位进行测量。无论从任何标准来看，林德的研究都取得了巨大的成功。仅仅在六天之后，那些摄入橙子和柠檬的男性就恢复了健康。其他人也有所改善，但吃柑橘水果的人与其他人相比有了显著的恢复，这最终导致人们认识到维生素C才是起作用的物质。虽然没有进行显著性统计检验，但六天后的效果是显而易见的。她的成就使得哥伦比亚大学和史密斯学院授予她荣誉博士学位。尽管获得了这种认可</w:t>
                      </w:r>
                    </w:p>
                    <w:p w14:paraId="7FEEBB63" w14:textId="77777777" w:rsidR="00261CBC" w:rsidRPr="00D431E2" w:rsidRDefault="00261CBC" w:rsidP="00D431E2">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p>
                  </w:txbxContent>
                </v:textbox>
                <w10:wrap type="square"/>
              </v:shape>
            </w:pict>
          </mc:Fallback>
        </mc:AlternateContent>
      </w:r>
    </w:p>
    <w:p w14:paraId="70BDC813" w14:textId="6D271E1D" w:rsidR="004F4A98" w:rsidRDefault="00261CBC" w:rsidP="004F4A98">
      <w:pPr>
        <w:jc w:val="left"/>
        <w:rPr>
          <w:rFonts w:asciiTheme="minorEastAsia" w:hAnsiTheme="minorEastAsia"/>
          <w:sz w:val="18"/>
          <w:szCs w:val="18"/>
        </w:rPr>
      </w:pPr>
      <w:r>
        <w:rPr>
          <w:rFonts w:asciiTheme="minorEastAsia" w:hAnsiTheme="minorEastAsia"/>
          <w:sz w:val="18"/>
          <w:szCs w:val="18"/>
        </w:rPr>
        <w:lastRenderedPageBreak/>
        <w:t xml:space="preserve">   </w:t>
      </w:r>
      <w:r>
        <w:rPr>
          <w:noProof/>
        </w:rPr>
        <mc:AlternateContent>
          <mc:Choice Requires="wps">
            <w:drawing>
              <wp:anchor distT="0" distB="0" distL="114300" distR="114300" simplePos="0" relativeHeight="251681792" behindDoc="0" locked="0" layoutInCell="1" allowOverlap="1" wp14:anchorId="26876236" wp14:editId="32CF8085">
                <wp:simplePos x="0" y="0"/>
                <wp:positionH relativeFrom="column">
                  <wp:posOffset>0</wp:posOffset>
                </wp:positionH>
                <wp:positionV relativeFrom="paragraph">
                  <wp:posOffset>0</wp:posOffset>
                </wp:positionV>
                <wp:extent cx="1828800" cy="1828800"/>
                <wp:effectExtent l="0" t="0" r="0" b="0"/>
                <wp:wrapSquare wrapText="bothSides"/>
                <wp:docPr id="174190758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8E9D7FD" w14:textId="67AF4765" w:rsidR="00261CBC" w:rsidRPr="004F4A98" w:rsidRDefault="00261CBC" w:rsidP="004F4A98">
                            <w:pPr>
                              <w:jc w:val="left"/>
                              <w:rPr>
                                <w:rFonts w:asciiTheme="minorEastAsia" w:hAnsiTheme="minorEastAsia"/>
                                <w:sz w:val="18"/>
                                <w:szCs w:val="18"/>
                              </w:rPr>
                            </w:pPr>
                            <w:r>
                              <w:rPr>
                                <w:rFonts w:asciiTheme="minorEastAsia" w:hAnsiTheme="minorEastAsia"/>
                                <w:sz w:val="18"/>
                                <w:szCs w:val="18"/>
                              </w:rPr>
                              <w:t xml:space="preserve">  </w:t>
                            </w:r>
                            <w:r w:rsidRPr="004F4A98">
                              <w:rPr>
                                <w:rFonts w:asciiTheme="minorEastAsia" w:hAnsiTheme="minorEastAsia" w:hint="eastAsia"/>
                                <w:sz w:val="18"/>
                                <w:szCs w:val="18"/>
                              </w:rPr>
                              <w:t>这项研究之所以重要，有几个原因：它认识到人们需要以一种不受个体差异影响的方式被分配到治疗组中，而林德通过精心选择具有相似特征的男性来实现了这一点。这发生在1747年。到了19世纪末，将受试者分配到条件中已经成为一个紧迫的问题，出现了不同的解决方案，尽管这些方案更多地应用于治疗方法而不是受试者，如下一个故事所示。林德的研究在任何标准下都是巨大的成功。仅仅经过六天，那些食用橙子和柠檬的男性就康复了。其他男性也有所改善，但食用柑橘水果的人相比其他人有了明显的恢复，最终导致人们认识到维生素C是起作用的因素。并没有进行统计学上的显著性检验，但六天内的效果是显而易见的。</w:t>
                            </w:r>
                          </w:p>
                          <w:p w14:paraId="1E0FEFC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这项研究之所以重要有几个原因：首先，它认识到人们需要以一种不受个体差异影响的方式分配到治疗组中，林德通过精心选择具有类似特征的男性成功地实现了这一点。这是在1747年。到了19世纪末，将受试者分配到条件中已成为一个热门话题，并出现了一种不同的解决方案，尽管这种解决方案是应用于治疗方法而不是受试者，这将在接下来的故事中说明。</w:t>
                            </w:r>
                          </w:p>
                          <w:p w14:paraId="646DC010" w14:textId="77777777" w:rsidR="00261CBC" w:rsidRPr="004F4A98" w:rsidRDefault="00261CBC" w:rsidP="004F4A98">
                            <w:pPr>
                              <w:jc w:val="left"/>
                              <w:rPr>
                                <w:rFonts w:asciiTheme="minorEastAsia" w:hAnsiTheme="minorEastAsia"/>
                                <w:sz w:val="18"/>
                                <w:szCs w:val="18"/>
                              </w:rPr>
                            </w:pPr>
                          </w:p>
                          <w:p w14:paraId="616E16CD" w14:textId="77777777" w:rsidR="00261CBC" w:rsidRPr="006F46DA" w:rsidRDefault="00261CBC" w:rsidP="006F46DA">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876236" id="_x0000_s1035" type="#_x0000_t202" style="position:absolute;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textbox style="mso-fit-shape-to-text:t">
                  <w:txbxContent>
                    <w:p w14:paraId="58E9D7FD" w14:textId="67AF4765" w:rsidR="00261CBC" w:rsidRPr="004F4A98" w:rsidRDefault="00261CBC" w:rsidP="004F4A98">
                      <w:pPr>
                        <w:jc w:val="left"/>
                        <w:rPr>
                          <w:rFonts w:asciiTheme="minorEastAsia" w:hAnsiTheme="minorEastAsia"/>
                          <w:sz w:val="18"/>
                          <w:szCs w:val="18"/>
                        </w:rPr>
                      </w:pPr>
                      <w:r>
                        <w:rPr>
                          <w:rFonts w:asciiTheme="minorEastAsia" w:hAnsiTheme="minorEastAsia"/>
                          <w:sz w:val="18"/>
                          <w:szCs w:val="18"/>
                        </w:rPr>
                        <w:t xml:space="preserve">  </w:t>
                      </w:r>
                      <w:r w:rsidRPr="004F4A98">
                        <w:rPr>
                          <w:rFonts w:asciiTheme="minorEastAsia" w:hAnsiTheme="minorEastAsia" w:hint="eastAsia"/>
                          <w:sz w:val="18"/>
                          <w:szCs w:val="18"/>
                        </w:rPr>
                        <w:t>这项研究之所以重要，有几个原因：它认识到人们需要以一种不受个体差异影响的方式被分配到治疗组中，而林德通过精心选择具有相似特征的男性来实现了这一点。这发生在1747年。到了19世纪末，将受试者分配到条件中已经成为一个紧迫的问题，出现了不同的解决方案，尽管这些方案更多地应用于治疗方法而不是受试者，如下一个故事所示。林德的研究在任何标准下都是巨大的成功。仅仅经过六天，那些食用橙子和柠檬的男性就康复了。其他男性也有所改善，但食用柑橘水果的人相比其他人有了明显的恢复，最终导致人们认识到维生素C是起作用的因素。并没有进行统计学上的显著性检验，但六天内的效果是显而易见的。</w:t>
                      </w:r>
                    </w:p>
                    <w:p w14:paraId="1E0FEFC3" w14:textId="77777777" w:rsidR="00261CBC" w:rsidRPr="004F4A98" w:rsidRDefault="00261CBC" w:rsidP="004F4A98">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4F4A98">
                        <w:rPr>
                          <w:rFonts w:asciiTheme="minorEastAsia" w:hAnsiTheme="minorEastAsia" w:hint="eastAsia"/>
                          <w:sz w:val="18"/>
                          <w:szCs w:val="18"/>
                        </w:rPr>
                        <w:t>这项研究之所以重要有几个原因：首先，它认识到人们需要以一种不受个体差异影响的方式分配到治疗组中，林德通过精心选择具有类似特征的男性成功地实现了这一点。这是在1747年。到了19世纪末，将受试者分配到条件中已成为一个热门话题，并出现了一种不同的解决方案，尽管这种解决方案是应用于治疗方法而不是受试者，这将在接下来的故事中说明。</w:t>
                      </w:r>
                    </w:p>
                    <w:p w14:paraId="646DC010" w14:textId="77777777" w:rsidR="00261CBC" w:rsidRPr="004F4A98" w:rsidRDefault="00261CBC" w:rsidP="004F4A98">
                      <w:pPr>
                        <w:jc w:val="left"/>
                        <w:rPr>
                          <w:rFonts w:asciiTheme="minorEastAsia" w:hAnsiTheme="minorEastAsia"/>
                          <w:sz w:val="18"/>
                          <w:szCs w:val="18"/>
                        </w:rPr>
                      </w:pPr>
                    </w:p>
                    <w:p w14:paraId="616E16CD" w14:textId="77777777" w:rsidR="00261CBC" w:rsidRPr="006F46DA" w:rsidRDefault="00261CBC" w:rsidP="006F46DA">
                      <w:pPr>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p>
    <w:p w14:paraId="08AA909B" w14:textId="77777777" w:rsidR="00261CBC" w:rsidRPr="00261CBC" w:rsidRDefault="00261CBC" w:rsidP="00261CBC">
      <w:pPr>
        <w:spacing w:line="360" w:lineRule="auto"/>
        <w:jc w:val="left"/>
        <w:rPr>
          <w:rFonts w:asciiTheme="minorEastAsia" w:hAnsiTheme="minorEastAsia"/>
          <w:b/>
          <w:bCs/>
          <w:sz w:val="24"/>
          <w:szCs w:val="24"/>
        </w:rPr>
      </w:pPr>
      <w:r w:rsidRPr="00261CBC">
        <w:rPr>
          <w:rFonts w:asciiTheme="minorEastAsia" w:hAnsiTheme="minorEastAsia" w:hint="eastAsia"/>
          <w:b/>
          <w:bCs/>
          <w:sz w:val="24"/>
          <w:szCs w:val="24"/>
        </w:rPr>
        <w:t>查尔斯·皮尔斯的贡献</w:t>
      </w:r>
    </w:p>
    <w:p w14:paraId="127A3C70" w14:textId="2C0D0A25"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查尔斯·桑德斯·皮尔斯和他的学生约瑟夫·贾斯特罗（Joseph Jastrow）据说是第一批使用随机分配的人。他们在1885年进行的一项研究中首次采用了随机分配，以观察人们是否能够通过感觉和观察来判断物体的重量。皮尔斯关注的理论构建是判断错误的源头，从而产生了诸如“刚刚能察觉的差异”之类的概念，这些概念在商业、营销和广告学者中得到了认可。在第一项研究中，皮尔斯始终从最重的物体开始和结束实验。在第二项研究中，他尝试将最重的物体与最轻的物体交替使用。最后，他描述了如何使用一副扑克牌进行随机分配为了随机分配重物的顺序，皮尔斯的结果与前两次试验完全不同，这显示了这种技术的重要性。他使用了一副扑克牌，简单地洗牌后抽出一张牌来决定下一个重物的顺序。如今，我们倾向于使用随机数生成器，但一副扑克牌仍然可以同样有效地使用。他提到这种方法有时会产生“长时间以一种特定的变化方式运行，这种变化有时会出现凭借机会”，但他指出这比被试知道没有这样的模式更可取。对于大多数人来说，“随机”意味着不可预测；但对于皮尔斯来说，随机意味着“在长期运行中，任何一个个体被选中的次数与其他个体一样频繁”。当以这种方式从较大的类别中抽取较小的样本时，皮尔斯说较小的群体会显示出与较大群体相同的特征。他称之为“归纳规则”。第7章将深入探讨社会</w:t>
      </w:r>
      <w:r w:rsidRPr="00261CBC">
        <w:rPr>
          <w:rFonts w:asciiTheme="minorEastAsia" w:hAnsiTheme="minorEastAsia" w:hint="eastAsia"/>
          <w:sz w:val="24"/>
          <w:szCs w:val="24"/>
        </w:rPr>
        <w:lastRenderedPageBreak/>
        <w:t>科学中的随机分配；如今，我们更常常考虑将人们随机分配到不同的处理组，但正如皮尔斯和其他人的早期研究所示，随机化尽可能多地包括实验中的刺激是很重要的。</w:t>
      </w:r>
    </w:p>
    <w:p w14:paraId="766D5C04" w14:textId="77777777" w:rsidR="00261CBC" w:rsidRPr="00261CBC" w:rsidRDefault="00261CBC" w:rsidP="00261CBC">
      <w:pPr>
        <w:spacing w:line="360" w:lineRule="auto"/>
        <w:jc w:val="left"/>
        <w:rPr>
          <w:rFonts w:asciiTheme="minorEastAsia" w:hAnsiTheme="minorEastAsia"/>
          <w:sz w:val="24"/>
          <w:szCs w:val="24"/>
        </w:rPr>
      </w:pPr>
    </w:p>
    <w:p w14:paraId="051CCB3D" w14:textId="5C7002A8"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顺便提一下，为了展示皮尔斯的能力范围，他还因发展了符号学和象征学理论而闻名——这是一种经典理论，今天仍然在批评/文化研究中使用。</w:t>
      </w:r>
    </w:p>
    <w:p w14:paraId="25E8BF86" w14:textId="77777777" w:rsidR="00261CBC" w:rsidRPr="00261CBC" w:rsidRDefault="00261CBC" w:rsidP="00261CBC">
      <w:pPr>
        <w:spacing w:line="360" w:lineRule="auto"/>
        <w:jc w:val="left"/>
        <w:rPr>
          <w:rFonts w:asciiTheme="minorEastAsia" w:hAnsiTheme="minorEastAsia"/>
          <w:b/>
          <w:bCs/>
          <w:sz w:val="24"/>
          <w:szCs w:val="24"/>
        </w:rPr>
      </w:pPr>
      <w:r w:rsidRPr="00261CBC">
        <w:rPr>
          <w:rFonts w:asciiTheme="minorEastAsia" w:hAnsiTheme="minorEastAsia" w:hint="eastAsia"/>
          <w:b/>
          <w:bCs/>
          <w:sz w:val="24"/>
          <w:szCs w:val="24"/>
        </w:rPr>
        <w:t>罗纳德·费雪的茶</w:t>
      </w:r>
    </w:p>
    <w:p w14:paraId="6D08418E" w14:textId="4BDEB49D" w:rsid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几十年后，罗纳德·艾尔默·费雪重新提出并推广了治疗的随机分配的想法，从而导致其被广泛使用。费雪是20世纪20年代和30年代伦敦外的一位农业科学家。他被认为是实验设计的发明者，包括今天仍在使用的许多统计学、概念和程序。例如，费雪开发了方差分析，其统计量F检验以他的名字命名，并且还提出了拉丁方阵的概念，一种用于对治疗进行排序以补偿系统误差或控制意外变异的程序（关于这一点将在第7章中详细介绍）。费雪还被认为提出了0.05和0.01的概率值作为统计显著性的标准，这是科学家判断某个事物是否偏离机会的方法。0.05的p值意味着“结果错误的概率为二十分之一”。费雪的工作是在英国罗瑟姆斯特德农业实验站上对各种肥料进行测试。因此，许多今天在实验中仍然使用的术语都具有农业基础，例如分割剧情设计，实际上是指将田地分割成不同部分，以便每个部分可以接受不同的处理。费雪到达实验站时，一直以来的惯例是每年测试一种不同的肥料。但是费雪意识到，每年带来了降雨量、温度、杂草生长、排水和其他因素的固有差异。当他意识到无法将肥料的效果与这些无法控制的其他条件分离时，他创造了混杂这个术语。为了确定结果是由肥料还是其他因素引起的，他决定将所有的处理方式都纳入到同一个实验中，对他来说，这些处理方式是许多不同种类的肥料。通过将田地划分为小区，将小区划分为不同的行，并给每一行分配不同的处理方式，他推理出每年的差异将适用于所有的处理方式，有效地“控制”了这些混杂因素。此外，费雪还被认为推广了随机分配的方法。这也源于他在努力控制各种条件</w:t>
      </w:r>
      <w:r w:rsidRPr="00261CBC">
        <w:rPr>
          <w:rFonts w:asciiTheme="minorEastAsia" w:hAnsiTheme="minorEastAsia" w:hint="eastAsia"/>
          <w:sz w:val="24"/>
          <w:szCs w:val="24"/>
        </w:rPr>
        <w:lastRenderedPageBreak/>
        <w:t>时意识到，将不同的肥料有系统地分配给田地不能排除与土壤和田地本身相关的混杂因素。为了解决这个问题，他随机分配田地接受不同的处理方式。在当今社会科学中，我们认为随机分配适用于被分配到不同处理方式的受试者；对于费雪来说，田地就是他的受试者。从随机分配的意义上讲，“随机”意味着按照机会程序，例如抛硬币，确保每个参与者有平等的机会被分配到任何一个治疗或对照组。这有助于确保任何系统性差异在不同组之间平均分布，从而可以将任何差异归因于治疗，而不是组内人员固有的差异。第7章将详细讨论随机分配及其实现的更多细节。费雪进行的一个较为引人注目的随机分配实验是现在著名的“品茶女士实验”。它还说明了零假设的概念，即认为接受治疗和不接受治疗的人之间不会有差异。故事是这样的，一个声称她可以通过品尝告诉奶先加还是茶先加的女士被给予了四杯先加茶的杯子和四杯先加奶的杯子，其顺序是随机的。零假设是她无法将它们区分开来。有人全部正确猜测的概率是七十分之一；据说这个研究中的女士全部都答对了。这个品茶实验据说是一个夏日的娱乐活动，并不是一项具有出版结果的科学调查。费雪在他的著作《实验设计》的第2章中描述了这个实验。他没有说明是否实际进行了实验或给出了结果，所以其中的许多内容都是民间传说。在费雪之前，已经进行了几百年的实验，但它们是非常个人化的，每个实验者的方法都有所不同。费雪的书是第一本系统总结如何进行实验的著作。</w:t>
      </w:r>
    </w:p>
    <w:p w14:paraId="659FD4AC" w14:textId="77777777" w:rsidR="00261CBC" w:rsidRPr="00261CBC" w:rsidRDefault="00261CBC" w:rsidP="00261CBC">
      <w:pPr>
        <w:spacing w:line="360" w:lineRule="auto"/>
        <w:jc w:val="left"/>
        <w:rPr>
          <w:rFonts w:asciiTheme="minorEastAsia" w:hAnsiTheme="minorEastAsia"/>
          <w:sz w:val="24"/>
          <w:szCs w:val="24"/>
        </w:rPr>
      </w:pPr>
    </w:p>
    <w:p w14:paraId="562AF94B" w14:textId="77777777" w:rsidR="00261CBC" w:rsidRPr="00261CBC" w:rsidRDefault="00261CBC" w:rsidP="00261CBC">
      <w:pPr>
        <w:spacing w:line="360" w:lineRule="auto"/>
        <w:jc w:val="left"/>
        <w:rPr>
          <w:rFonts w:asciiTheme="minorEastAsia" w:hAnsiTheme="minorEastAsia"/>
          <w:b/>
          <w:bCs/>
          <w:sz w:val="24"/>
          <w:szCs w:val="24"/>
        </w:rPr>
      </w:pPr>
      <w:r w:rsidRPr="00261CBC">
        <w:rPr>
          <w:rFonts w:asciiTheme="minorEastAsia" w:hAnsiTheme="minorEastAsia" w:hint="eastAsia"/>
          <w:b/>
          <w:bCs/>
          <w:sz w:val="24"/>
          <w:szCs w:val="24"/>
        </w:rPr>
        <w:t xml:space="preserve">B. F. 斯金纳：小样本，高技术 </w:t>
      </w:r>
    </w:p>
    <w:p w14:paraId="49AAA70F" w14:textId="2F0B24CD"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费舍尔的原理在B.F.（缩写自Burrhus Frederic，但朋友们都叫他Fred47）斯金纳开始研究老鼠的行为时才开始受到欢迎。48斯金纳以创建斯金纳盒子而闻名，这是他用来训练老鼠推动杠杆以获取食物或停止电击的装置，他在开发他的操作性条件反射理论时使用了这个设备。在这里不对他的理论或研究进行详述，但基本的前提是动物学会对刺激做出反应，而强化某种行为会使动物重复这种行为。尽管斯金纳的想法有时会引起争议并被误解，但他的工</w:t>
      </w:r>
      <w:r w:rsidRPr="00261CBC">
        <w:rPr>
          <w:rFonts w:asciiTheme="minorEastAsia" w:hAnsiTheme="minorEastAsia" w:hint="eastAsia"/>
          <w:sz w:val="24"/>
          <w:szCs w:val="24"/>
        </w:rPr>
        <w:lastRenderedPageBreak/>
        <w:t>作和理论仍然在激励着今天的研究，包括在人类心理学、动物行为、教育、营销、健康、社会工作、运动训练和其他领域。49这里的讨论是专门针对他对实验研究方法的观点，因为这就是本书的目的。</w:t>
      </w:r>
    </w:p>
    <w:p w14:paraId="32D7CB1C" w14:textId="77777777" w:rsidR="00261CBC" w:rsidRPr="00261CBC" w:rsidRDefault="00261CBC" w:rsidP="00261CBC">
      <w:pPr>
        <w:spacing w:line="360" w:lineRule="auto"/>
        <w:jc w:val="left"/>
        <w:rPr>
          <w:rFonts w:asciiTheme="minorEastAsia" w:hAnsiTheme="minorEastAsia"/>
          <w:sz w:val="24"/>
          <w:szCs w:val="24"/>
        </w:rPr>
      </w:pPr>
    </w:p>
    <w:p w14:paraId="1B97B0CA" w14:textId="08C780DF"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斯金纳被认为是开发了一种他称之为行为的实验分析的心理学实验研究。50这与当时大多数心理学实验所使用的演绎方法形成了鲜明的对比，该方法首先形成一个假设，然后测试看看它能否被证伪——这种方法仍然是现在最常用的方法。斯金纳的方法是归纳的和以数据为驱动的，特征是观察和实证测量行为。他从未使用过正式的假设，他说：“如果我参与了实验设计，那只是为了完成或扩展已经观察到的某种秩序的证据。”51他在他的书《生物的行为》52中详细地发布了他的方法，这比当时的常规更详细。53</w:t>
      </w:r>
    </w:p>
    <w:p w14:paraId="2565F107" w14:textId="77777777" w:rsidR="00261CBC" w:rsidRPr="00261CBC" w:rsidRDefault="00261CBC" w:rsidP="00261CBC">
      <w:pPr>
        <w:spacing w:line="360" w:lineRule="auto"/>
        <w:jc w:val="left"/>
        <w:rPr>
          <w:rFonts w:asciiTheme="minorEastAsia" w:hAnsiTheme="minorEastAsia"/>
          <w:sz w:val="24"/>
          <w:szCs w:val="24"/>
        </w:rPr>
      </w:pPr>
    </w:p>
    <w:p w14:paraId="52DC637F"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他的大部分研究都是以个案进行的，一次只进行一个主题或在小组中进行；在《生物的行为》中，大部分研究都使用了四只老鼠。54他为他使用小样本的做法进行了辩护，并描述了它们可能比大样本更好的情况55——例如，当研究招募大量同质性受试者困难的群体时，如特殊教育学生、精神病患者或残疾人。58今天，这种方法被称为单一案例实验设计，仍在用于此类人口，尤其是在临床工作中。59</w:t>
      </w:r>
    </w:p>
    <w:p w14:paraId="6BE1E3B0" w14:textId="77777777" w:rsidR="00261CBC" w:rsidRPr="00261CBC" w:rsidRDefault="00261CBC" w:rsidP="00261CBC">
      <w:pPr>
        <w:spacing w:line="360" w:lineRule="auto"/>
        <w:jc w:val="left"/>
        <w:rPr>
          <w:rFonts w:asciiTheme="minorEastAsia" w:hAnsiTheme="minorEastAsia"/>
          <w:sz w:val="24"/>
          <w:szCs w:val="24"/>
        </w:rPr>
      </w:pPr>
    </w:p>
    <w:p w14:paraId="53E8CDFF"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斯金纳研究大群体的一个困难原因是每个受试者都需要一个斯金纳盒子的限制。他的实验室里只有四个这样的盒子（他更喜欢称它们为“操作性室”）。60他描述了他曾经如何获得一项资助，用以制造足够的盒子同时测量24只老鼠，并将数据集中在一个平均性能曲线中。他和他的同事在一项研究中能够运行95只老鼠，斯金纳写道“使用大群体的动物的可能性大大提高了以前报告的方法，因为提供了显著性的测试，并且在单一案例中不明显的行为特性可能更容易被检测到。”61但是，他最常见的做法是运行个别受试者或样本太小以至于</w:t>
      </w:r>
      <w:r w:rsidRPr="00261CBC">
        <w:rPr>
          <w:rFonts w:asciiTheme="minorEastAsia" w:hAnsiTheme="minorEastAsia" w:hint="eastAsia"/>
          <w:sz w:val="24"/>
          <w:szCs w:val="24"/>
        </w:rPr>
        <w:lastRenderedPageBreak/>
        <w:t>无法进行任何统计分析。他依赖功能分析来确定干预是否有效。例如，当八只鸽子中有六只执行了他们被训练进行的行为时，“所产生的反应定义得如此清楚，以至于两个观察者可以完全一致地计算实例。”62他觉得当真正需要的是更严格的控制和技术时，统计被过分强调。63他将“控制你的条件，你将看到秩序”这个洞见归功于巴甫洛夫。64</w:t>
      </w:r>
    </w:p>
    <w:p w14:paraId="2533A19B" w14:textId="77777777" w:rsidR="00261CBC" w:rsidRPr="00261CBC" w:rsidRDefault="00261CBC" w:rsidP="00261CBC">
      <w:pPr>
        <w:spacing w:line="360" w:lineRule="auto"/>
        <w:jc w:val="left"/>
        <w:rPr>
          <w:rFonts w:asciiTheme="minorEastAsia" w:hAnsiTheme="minorEastAsia"/>
          <w:sz w:val="24"/>
          <w:szCs w:val="24"/>
        </w:rPr>
      </w:pPr>
    </w:p>
    <w:p w14:paraId="48CB7559"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斯金纳还将实验方法从研究者的观察推进到更客观的测量工具。斯金纳从小就是一个发明家，当他还是个男孩的时候，他就建了一个设备提醒自己把睡衣挂起来。65为了配合斯金纳盒子的工作，他设计了一个“累积记录器”，用笔和纸卷自动记录当老鼠按下杠杆或鸽子啄键时的情况。其他研究者广泛采用了反应率的使用。66他继续设计了他所称的“小工具”或“设备”来进行许多其他用途。67例如，他使用秒表记录老鼠跑动和发出声音的行为。68另一个设备使用了一个绕在纺锤上的细线来记录数据的曲线。“我知道科学大量利用曲线，尽管根据我所了解的，在聚集图（</w:t>
      </w:r>
      <w:proofErr w:type="spellStart"/>
      <w:r w:rsidRPr="00261CBC">
        <w:rPr>
          <w:rFonts w:asciiTheme="minorEastAsia" w:hAnsiTheme="minorEastAsia" w:hint="eastAsia"/>
          <w:sz w:val="24"/>
          <w:szCs w:val="24"/>
        </w:rPr>
        <w:t>polygram</w:t>
      </w:r>
      <w:proofErr w:type="spellEnd"/>
      <w:r w:rsidRPr="00261CBC">
        <w:rPr>
          <w:rFonts w:asciiTheme="minorEastAsia" w:hAnsiTheme="minorEastAsia" w:hint="eastAsia"/>
          <w:sz w:val="24"/>
          <w:szCs w:val="24"/>
        </w:rPr>
        <w:t>）上的小纹理（pips）使用得非常少。”69他在谈到他以前的测量方法时写道。“结果显示，曲线揭示了反应速率以及该速率的变化中的事物，这些事物在其他情况下肯定会被忽略。”70响应曲线在许多学科中仍然是一个重要的原则。71他另一项发明是改装一台药剂师制药机，制作出大小统一的老鼠食粮颗粒，解决了现有老鼠食品大小不受控制的问题。当他意识到为了强化每一个行为，他需要制作多少老鼠食粮时，他开始每分钟只强化一次，这启动了一项关于“周期性强化”的新的研究项目。72</w:t>
      </w:r>
    </w:p>
    <w:p w14:paraId="4061C075" w14:textId="77777777" w:rsidR="00261CBC" w:rsidRPr="00261CBC" w:rsidRDefault="00261CBC" w:rsidP="00261CBC">
      <w:pPr>
        <w:spacing w:line="360" w:lineRule="auto"/>
        <w:jc w:val="left"/>
        <w:rPr>
          <w:rFonts w:asciiTheme="minorEastAsia" w:hAnsiTheme="minorEastAsia"/>
          <w:sz w:val="24"/>
          <w:szCs w:val="24"/>
        </w:rPr>
      </w:pPr>
    </w:p>
    <w:p w14:paraId="01211C47"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这些实际问题驱动了他的大部分研究，他开始将这些问题视为意外的幸运，而不是烦恼。例如，当老鼠食粮输送装置卡住时，他写道：“我最初将此视为一个缺陷并急于修复”它。73然后，他意识到看似挫折的事情实际上提供了发展“消退曲线”的机会。“毫不夸张地说，一些最有趣和令人惊讶的结果首次出现是因为类似的意外。”74</w:t>
      </w:r>
    </w:p>
    <w:p w14:paraId="6E46861D" w14:textId="77777777" w:rsidR="00261CBC" w:rsidRPr="00261CBC" w:rsidRDefault="00261CBC" w:rsidP="00261CBC">
      <w:pPr>
        <w:spacing w:line="360" w:lineRule="auto"/>
        <w:jc w:val="left"/>
        <w:rPr>
          <w:rFonts w:asciiTheme="minorEastAsia" w:hAnsiTheme="minorEastAsia"/>
          <w:sz w:val="24"/>
          <w:szCs w:val="24"/>
        </w:rPr>
      </w:pPr>
    </w:p>
    <w:p w14:paraId="220A5270" w14:textId="4FD8B1AB"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斯金纳将科学称为一个“混乱且偶然的过程”，没有“明确定义的开始和结束”。75《生物的行为》76描绘了科学的混乱性和偶然发现的角色，也就是在寻找一件事物时发现另一件事物。（关于现代的例子，参见2.2研究聚光灯的“混乱”研究。）在斯金纳的例子中，他乐于看到这种情况。他用自己的话说：“这里有一个科学方法学家们并未正式认可的第一原则：当你遇到一些有趣的东西，把其他所有事情都放下，去研究它。”77</w:t>
      </w:r>
    </w:p>
    <w:p w14:paraId="78AADE44" w14:textId="010947BE" w:rsid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sz w:val="24"/>
          <w:szCs w:val="24"/>
        </w:rPr>
        <w:t>这仍然是今天的好建议。</w:t>
      </w:r>
    </w:p>
    <w:p w14:paraId="6BF6E782" w14:textId="77777777" w:rsidR="00261CBC" w:rsidRPr="00381DCB" w:rsidRDefault="00261CBC" w:rsidP="00261CBC">
      <w:pPr>
        <w:pStyle w:val="Heading4"/>
        <w:spacing w:before="0"/>
        <w:rPr>
          <w:rFonts w:asciiTheme="minorEastAsia" w:eastAsiaTheme="minorEastAsia" w:hAnsiTheme="minorEastAsia"/>
        </w:rPr>
      </w:pPr>
      <w:r w:rsidRPr="00381DCB">
        <w:rPr>
          <w:rFonts w:asciiTheme="minorEastAsia" w:eastAsiaTheme="minorEastAsia" w:hAnsiTheme="minorEastAsia" w:cs="Microsoft YaHei" w:hint="eastAsia"/>
          <w:color w:val="231F20"/>
          <w:w w:val="110"/>
        </w:rPr>
        <w:t>斯坦利</w:t>
      </w:r>
      <w:r w:rsidRPr="00381DCB">
        <w:rPr>
          <w:rFonts w:asciiTheme="minorEastAsia" w:eastAsiaTheme="minorEastAsia" w:hAnsiTheme="minorEastAsia"/>
          <w:color w:val="231F20"/>
          <w:w w:val="110"/>
        </w:rPr>
        <w:t>·</w:t>
      </w:r>
      <w:r w:rsidRPr="00381DCB">
        <w:rPr>
          <w:rFonts w:asciiTheme="minorEastAsia" w:eastAsiaTheme="minorEastAsia" w:hAnsiTheme="minorEastAsia" w:cs="Microsoft YaHei" w:hint="eastAsia"/>
          <w:color w:val="231F20"/>
          <w:w w:val="110"/>
        </w:rPr>
        <w:t>米尔格拉姆震惊世界</w:t>
      </w:r>
      <w:r w:rsidRPr="00381DCB">
        <w:rPr>
          <w:rFonts w:asciiTheme="minorEastAsia" w:eastAsiaTheme="minorEastAsia" w:hAnsiTheme="minorEastAsia"/>
          <w:noProof/>
        </w:rPr>
        <mc:AlternateContent>
          <mc:Choice Requires="wps">
            <w:drawing>
              <wp:anchor distT="0" distB="0" distL="0" distR="0" simplePos="0" relativeHeight="251685888" behindDoc="1" locked="0" layoutInCell="1" allowOverlap="1" wp14:anchorId="2BF779B6" wp14:editId="5005188D">
                <wp:simplePos x="0" y="0"/>
                <wp:positionH relativeFrom="page">
                  <wp:posOffset>1028700</wp:posOffset>
                </wp:positionH>
                <wp:positionV relativeFrom="paragraph">
                  <wp:posOffset>324782</wp:posOffset>
                </wp:positionV>
                <wp:extent cx="4343400" cy="1270"/>
                <wp:effectExtent l="0" t="0" r="0" b="0"/>
                <wp:wrapTopAndBottom/>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3400" cy="1270"/>
                        </a:xfrm>
                        <a:custGeom>
                          <a:avLst/>
                          <a:gdLst/>
                          <a:ahLst/>
                          <a:cxnLst/>
                          <a:rect l="l" t="t" r="r" b="b"/>
                          <a:pathLst>
                            <a:path w="4343400">
                              <a:moveTo>
                                <a:pt x="0" y="0"/>
                              </a:moveTo>
                              <a:lnTo>
                                <a:pt x="43434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7C2A96B" id="Graphic 199" o:spid="_x0000_s1026" style="position:absolute;margin-left:81pt;margin-top:25.55pt;width:342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4343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" path="m,l4343400,e" filled="f" strokecolor="#231f20" strokeweight=".5pt">
                <v:path arrowok="t"/>
                <w10:wrap type="topAndBottom" anchorx="page"/>
              </v:shape>
            </w:pict>
          </mc:Fallback>
        </mc:AlternateContent>
      </w:r>
    </w:p>
    <w:p w14:paraId="7A1C550B" w14:textId="77777777" w:rsidR="00261CBC" w:rsidRPr="00381DCB" w:rsidRDefault="00261CBC" w:rsidP="00261CBC">
      <w:pPr>
        <w:pStyle w:val="BodyText"/>
        <w:spacing w:line="252" w:lineRule="auto"/>
        <w:jc w:val="both"/>
        <w:rPr>
          <w:rFonts w:asciiTheme="minorEastAsia" w:eastAsiaTheme="minorEastAsia" w:hAnsiTheme="minorEastAsia"/>
          <w:lang w:eastAsia="zh-CN"/>
        </w:rPr>
      </w:pPr>
      <w:r w:rsidRPr="00381DCB">
        <w:rPr>
          <w:rFonts w:asciiTheme="minorEastAsia" w:eastAsiaTheme="minorEastAsia" w:hAnsiTheme="minorEastAsia" w:cs="SimSun" w:hint="eastAsia"/>
          <w:color w:val="231F20"/>
          <w:spacing w:val="-2"/>
          <w:lang w:eastAsia="zh-CN"/>
        </w:rPr>
        <w:t>斯坦利</w:t>
      </w:r>
      <w:r w:rsidRPr="00381DCB">
        <w:rPr>
          <w:rFonts w:asciiTheme="minorEastAsia" w:eastAsiaTheme="minorEastAsia" w:hAnsiTheme="minorEastAsia"/>
          <w:color w:val="231F20"/>
          <w:spacing w:val="-2"/>
          <w:lang w:eastAsia="zh-CN"/>
        </w:rPr>
        <w:t>·</w:t>
      </w:r>
      <w:r w:rsidRPr="00381DCB">
        <w:rPr>
          <w:rFonts w:asciiTheme="minorEastAsia" w:eastAsiaTheme="minorEastAsia" w:hAnsiTheme="minorEastAsia" w:cs="SimSun" w:hint="eastAsia"/>
          <w:color w:val="231F20"/>
          <w:spacing w:val="-2"/>
          <w:lang w:eastAsia="zh-CN"/>
        </w:rPr>
        <w:t>米尔格拉姆的研究是一些最为人熟知的，无论是学者还是普通大众都知道。俗称为</w:t>
      </w:r>
      <w:r w:rsidRPr="00381DCB">
        <w:rPr>
          <w:rFonts w:asciiTheme="minorEastAsia" w:eastAsiaTheme="minorEastAsia" w:hAnsiTheme="minorEastAsia"/>
          <w:color w:val="231F20"/>
          <w:spacing w:val="-2"/>
          <w:lang w:eastAsia="zh-CN"/>
        </w:rPr>
        <w:t>“</w:t>
      </w:r>
      <w:r w:rsidRPr="00381DCB">
        <w:rPr>
          <w:rFonts w:asciiTheme="minorEastAsia" w:eastAsiaTheme="minorEastAsia" w:hAnsiTheme="minorEastAsia" w:cs="SimSun" w:hint="eastAsia"/>
          <w:color w:val="231F20"/>
          <w:spacing w:val="-2"/>
          <w:lang w:eastAsia="zh-CN"/>
        </w:rPr>
        <w:t>电击实验</w:t>
      </w:r>
      <w:r w:rsidRPr="00381DCB">
        <w:rPr>
          <w:rFonts w:asciiTheme="minorEastAsia" w:eastAsiaTheme="minorEastAsia" w:hAnsiTheme="minorEastAsia"/>
          <w:color w:val="231F20"/>
          <w:spacing w:val="-2"/>
          <w:lang w:eastAsia="zh-CN"/>
        </w:rPr>
        <w:t>”</w:t>
      </w:r>
      <w:r w:rsidRPr="00381DCB">
        <w:rPr>
          <w:rFonts w:asciiTheme="minorEastAsia" w:eastAsiaTheme="minorEastAsia" w:hAnsiTheme="minorEastAsia" w:cs="SimSun" w:hint="eastAsia"/>
          <w:color w:val="231F20"/>
          <w:spacing w:val="-2"/>
          <w:lang w:eastAsia="zh-CN"/>
        </w:rPr>
        <w:t>，斯坦利</w:t>
      </w:r>
      <w:r w:rsidRPr="00381DCB">
        <w:rPr>
          <w:rFonts w:asciiTheme="minorEastAsia" w:eastAsiaTheme="minorEastAsia" w:hAnsiTheme="minorEastAsia"/>
          <w:color w:val="231F20"/>
          <w:spacing w:val="-2"/>
          <w:lang w:eastAsia="zh-CN"/>
        </w:rPr>
        <w:t>·</w:t>
      </w:r>
      <w:r w:rsidRPr="00381DCB">
        <w:rPr>
          <w:rFonts w:asciiTheme="minorEastAsia" w:eastAsiaTheme="minorEastAsia" w:hAnsiTheme="minorEastAsia" w:cs="SimSun" w:hint="eastAsia"/>
          <w:color w:val="231F20"/>
          <w:spacing w:val="-2"/>
          <w:lang w:eastAsia="zh-CN"/>
        </w:rPr>
        <w:t>米尔格拉姆关于顺从的实验旨在探究人们为什么会服从权威人士的命令，即使这些命令违背了他们自己的良知。在</w:t>
      </w:r>
      <w:r w:rsidRPr="00381DCB">
        <w:rPr>
          <w:rFonts w:asciiTheme="minorEastAsia" w:eastAsiaTheme="minorEastAsia" w:hAnsiTheme="minorEastAsia"/>
          <w:color w:val="231F20"/>
          <w:spacing w:val="-2"/>
          <w:lang w:eastAsia="zh-CN"/>
        </w:rPr>
        <w:t>20</w:t>
      </w:r>
      <w:r w:rsidRPr="00381DCB">
        <w:rPr>
          <w:rFonts w:asciiTheme="minorEastAsia" w:eastAsiaTheme="minorEastAsia" w:hAnsiTheme="minorEastAsia" w:cs="SimSun" w:hint="eastAsia"/>
          <w:color w:val="231F20"/>
          <w:spacing w:val="-2"/>
          <w:lang w:eastAsia="zh-CN"/>
        </w:rPr>
        <w:t>世纪</w:t>
      </w:r>
      <w:r w:rsidRPr="00381DCB">
        <w:rPr>
          <w:rFonts w:asciiTheme="minorEastAsia" w:eastAsiaTheme="minorEastAsia" w:hAnsiTheme="minorEastAsia"/>
          <w:color w:val="231F20"/>
          <w:spacing w:val="-2"/>
          <w:lang w:eastAsia="zh-CN"/>
        </w:rPr>
        <w:t>60</w:t>
      </w:r>
      <w:r w:rsidRPr="00381DCB">
        <w:rPr>
          <w:rFonts w:asciiTheme="minorEastAsia" w:eastAsiaTheme="minorEastAsia" w:hAnsiTheme="minorEastAsia" w:cs="SimSun" w:hint="eastAsia"/>
          <w:color w:val="231F20"/>
          <w:spacing w:val="-2"/>
          <w:lang w:eastAsia="zh-CN"/>
        </w:rPr>
        <w:t>年代，</w:t>
      </w:r>
    </w:p>
    <w:p w14:paraId="2CE45E1D" w14:textId="77777777" w:rsidR="00261CBC" w:rsidRDefault="00261CBC" w:rsidP="00261CBC">
      <w:pPr>
        <w:spacing w:line="360" w:lineRule="auto"/>
        <w:jc w:val="left"/>
        <w:rPr>
          <w:rFonts w:asciiTheme="minorEastAsia" w:hAnsiTheme="minorEastAsia"/>
          <w:sz w:val="24"/>
          <w:szCs w:val="24"/>
        </w:rPr>
      </w:pPr>
      <w:r>
        <w:rPr>
          <w:noProof/>
        </w:rPr>
        <w:lastRenderedPageBreak/>
        <mc:AlternateContent>
          <mc:Choice Requires="wps">
            <w:drawing>
              <wp:anchor distT="0" distB="0" distL="114300" distR="114300" simplePos="0" relativeHeight="251683840" behindDoc="0" locked="0" layoutInCell="1" allowOverlap="1" wp14:anchorId="0E9534A1" wp14:editId="29E6F1D0">
                <wp:simplePos x="0" y="0"/>
                <wp:positionH relativeFrom="column">
                  <wp:posOffset>-3175</wp:posOffset>
                </wp:positionH>
                <wp:positionV relativeFrom="paragraph">
                  <wp:posOffset>0</wp:posOffset>
                </wp:positionV>
                <wp:extent cx="1828800" cy="5742940"/>
                <wp:effectExtent l="0" t="0" r="15240" b="10160"/>
                <wp:wrapSquare wrapText="bothSides"/>
                <wp:docPr id="1665687846" name="Text Box 1"/>
                <wp:cNvGraphicFramePr/>
                <a:graphic xmlns:a="http://schemas.openxmlformats.org/drawingml/2006/main">
                  <a:graphicData uri="http://schemas.microsoft.com/office/word/2010/wordprocessingShape">
                    <wps:wsp>
                      <wps:cNvSpPr txBox="1"/>
                      <wps:spPr>
                        <a:xfrm>
                          <a:off x="0" y="0"/>
                          <a:ext cx="1828800" cy="5742940"/>
                        </a:xfrm>
                        <a:prstGeom prst="rect">
                          <a:avLst/>
                        </a:prstGeom>
                        <a:noFill/>
                        <a:ln w="6350">
                          <a:solidFill>
                            <a:prstClr val="black"/>
                          </a:solidFill>
                        </a:ln>
                      </wps:spPr>
                      <wps:txbx>
                        <w:txbxContent>
                          <w:p w14:paraId="1B15F3F4" w14:textId="77777777" w:rsidR="00261CBC" w:rsidRPr="00261CBC" w:rsidRDefault="00261CBC" w:rsidP="00261CBC">
                            <w:pPr>
                              <w:spacing w:line="360" w:lineRule="auto"/>
                              <w:jc w:val="left"/>
                              <w:rPr>
                                <w:rFonts w:asciiTheme="minorEastAsia" w:hAnsiTheme="minorEastAsia"/>
                                <w:b/>
                                <w:bCs/>
                                <w:sz w:val="18"/>
                                <w:szCs w:val="18"/>
                              </w:rPr>
                            </w:pPr>
                            <w:r>
                              <w:rPr>
                                <w:rFonts w:asciiTheme="minorEastAsia" w:hAnsiTheme="minorEastAsia" w:hint="eastAsia"/>
                                <w:b/>
                                <w:bCs/>
                                <w:sz w:val="18"/>
                                <w:szCs w:val="18"/>
                              </w:rPr>
                              <w:t>学习要点</w:t>
                            </w:r>
                            <w:r w:rsidRPr="00261CBC">
                              <w:rPr>
                                <w:rFonts w:asciiTheme="minorEastAsia" w:hAnsiTheme="minorEastAsia" w:hint="eastAsia"/>
                                <w:b/>
                                <w:bCs/>
                                <w:sz w:val="18"/>
                                <w:szCs w:val="18"/>
                              </w:rPr>
                              <w:t xml:space="preserve">  2.2</w:t>
                            </w:r>
                          </w:p>
                          <w:p w14:paraId="343C85A6"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b/>
                                <w:bCs/>
                                <w:sz w:val="18"/>
                                <w:szCs w:val="18"/>
                              </w:rPr>
                              <w:t>“混乱”的研究示例</w:t>
                            </w:r>
                          </w:p>
                          <w:p w14:paraId="10DFF904"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巴巴德、皮尔和贝纳约恩（</w:t>
                            </w:r>
                            <w:proofErr w:type="spellStart"/>
                            <w:r w:rsidRPr="00261CBC">
                              <w:rPr>
                                <w:rFonts w:asciiTheme="minorEastAsia" w:hAnsiTheme="minorEastAsia" w:hint="eastAsia"/>
                                <w:sz w:val="18"/>
                                <w:szCs w:val="18"/>
                              </w:rPr>
                              <w:t>Babad</w:t>
                            </w:r>
                            <w:proofErr w:type="spellEnd"/>
                            <w:r w:rsidRPr="00261CBC">
                              <w:rPr>
                                <w:rFonts w:asciiTheme="minorEastAsia" w:hAnsiTheme="minorEastAsia" w:hint="eastAsia"/>
                                <w:sz w:val="18"/>
                                <w:szCs w:val="18"/>
                              </w:rPr>
                              <w:t>, E., E. Peer, and Y. Benayoun）在2012年的《应用社会心理学杂志》（Journal of Applied Social Psychology）发表的研究论文《一个情境中是否可能存在多重偏见？从媒体偏见研究中寻找证据》（Can Multiple Biases Occur in a Single Situation? Evidence From Media Bias Research）是研究混乱性的当代案例。这篇文章中罕见地坦率解释了研究如何偏离轨道、产生了意想不到的结果和违反直觉的发现。然而，这种情况比它看起来的频率更高，发现在论文中能找到这样坦诚的讨论令人耳目一新，也让人感到安心。这篇文章还展示了计划之外可能出现的意外结果。</w:t>
                            </w:r>
                          </w:p>
                          <w:p w14:paraId="7B60BB68" w14:textId="77777777" w:rsidR="00261CBC" w:rsidRPr="00261CBC" w:rsidRDefault="00261CBC" w:rsidP="00261CBC">
                            <w:pPr>
                              <w:jc w:val="left"/>
                              <w:rPr>
                                <w:rFonts w:asciiTheme="minorEastAsia" w:hAnsiTheme="minorEastAsia"/>
                                <w:sz w:val="18"/>
                                <w:szCs w:val="18"/>
                              </w:rPr>
                            </w:pPr>
                          </w:p>
                          <w:p w14:paraId="49028462"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这篇论文的第一句话承认了这个想法是由于实验研究的意外结果而出现的。这项研究涉及影响人们判断和行为的认知和情绪偏见。在这些研究人员的领域中，这意味着当电视记者采访政治候选人时，他们的非语言偏见（NV行为）是无意识的。这些研究人员研究的问题是实验设计中一些最好的技术导致的，具体来说，设计出不受干扰影响的实验与现实生活中发生的情况不同。此外，实验研究者倾向于一次研究一种偏见，而不像在日常生活的复杂性中，同时存在多种偏见的情况更有可能。作者们承认，最初他们没有想到这个想法，也没有发表的研究指出可能存在多重偏见的可能性。他们说：“我们必须承认最初我们没有构思出多重偏见的概念，并且也没有研究表明可能存在多重偏见的可能性。”78</w:t>
                            </w:r>
                          </w:p>
                          <w:p w14:paraId="009D8A55" w14:textId="77777777" w:rsidR="00261CBC" w:rsidRPr="00261CBC" w:rsidRDefault="00261CBC" w:rsidP="00261CBC">
                            <w:pPr>
                              <w:jc w:val="left"/>
                              <w:rPr>
                                <w:rFonts w:asciiTheme="minorEastAsia" w:hAnsiTheme="minorEastAsia"/>
                                <w:sz w:val="18"/>
                                <w:szCs w:val="18"/>
                              </w:rPr>
                            </w:pPr>
                          </w:p>
                          <w:p w14:paraId="36D0937B" w14:textId="77777777" w:rsidR="00261CBC" w:rsidRPr="00261CBC" w:rsidRDefault="00261CBC" w:rsidP="00261CBC">
                            <w:pPr>
                              <w:jc w:val="left"/>
                              <w:rPr>
                                <w:rFonts w:asciiTheme="minorEastAsia" w:hAnsiTheme="minorEastAsia"/>
                                <w:sz w:val="18"/>
                                <w:szCs w:val="18"/>
                              </w:rPr>
                            </w:pPr>
                            <w:r>
                              <w:rPr>
                                <w:rFonts w:asciiTheme="minorEastAsia" w:hAnsiTheme="minorEastAsia"/>
                                <w:sz w:val="18"/>
                                <w:szCs w:val="18"/>
                              </w:rPr>
                              <w:t xml:space="preserve">   </w:t>
                            </w:r>
                            <w:r w:rsidRPr="00261CBC">
                              <w:rPr>
                                <w:rFonts w:asciiTheme="minorEastAsia" w:hAnsiTheme="minorEastAsia" w:hint="eastAsia"/>
                                <w:sz w:val="18"/>
                                <w:szCs w:val="18"/>
                              </w:rPr>
                              <w:t>在得出两种不同的偏见同时起作用的结论之前，研究人员进行了自己研究的艰难复制，涉及了七个不同的样本。这篇论文报告了这些研究的元分析结果。在研究结束时，他们坦率地指出哪些发现是出乎意料的、违反直觉的、令人惊讶和令人失望的。他们承认当发现难以解释时。例如：“在这项研究中，光环效应并不是真正预期的，因为实验并没有被设计成产生光环效应...最令人意外和违反直觉的结果，也许具有最广泛的概念和应用意义，是两种偏见现象的独立性，这一点通过拒绝替代光环效应假设得到了证明...很难解释这种效应，确实是令人费解的。”79</w:t>
                            </w:r>
                          </w:p>
                          <w:p w14:paraId="7AB69CCA" w14:textId="77777777" w:rsidR="00261CBC" w:rsidRPr="00261CBC" w:rsidRDefault="00261CBC" w:rsidP="00261CBC">
                            <w:pPr>
                              <w:jc w:val="left"/>
                              <w:rPr>
                                <w:rFonts w:asciiTheme="minorEastAsia" w:hAnsiTheme="minorEastAsia"/>
                                <w:sz w:val="18"/>
                                <w:szCs w:val="18"/>
                              </w:rPr>
                            </w:pPr>
                          </w:p>
                          <w:p w14:paraId="4AA9E526"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这些研究人员并没有试图掩盖和伪装，他们展示了实验研究的困难和混乱，这种情况比发表的文章给研究人员带来的印象更常见。</w:t>
                            </w:r>
                          </w:p>
                          <w:p w14:paraId="72C8AEB4" w14:textId="77777777" w:rsidR="00261CBC" w:rsidRPr="00261CBC" w:rsidRDefault="00261CBC" w:rsidP="00261CBC">
                            <w:pPr>
                              <w:jc w:val="left"/>
                              <w:rPr>
                                <w:rFonts w:asciiTheme="minorEastAsia" w:hAnsiTheme="minorEastAsia"/>
                                <w:sz w:val="18"/>
                                <w:szCs w:val="18"/>
                              </w:rPr>
                            </w:pPr>
                          </w:p>
                          <w:p w14:paraId="17E32FAC" w14:textId="77777777" w:rsidR="00261CBC" w:rsidRPr="00261CBC" w:rsidRDefault="00261CBC" w:rsidP="00261CBC">
                            <w:pPr>
                              <w:jc w:val="left"/>
                              <w:rPr>
                                <w:rFonts w:asciiTheme="minorEastAsia" w:hAnsiTheme="minorEastAsia"/>
                                <w:sz w:val="18"/>
                                <w:szCs w:val="18"/>
                              </w:rPr>
                            </w:pPr>
                          </w:p>
                          <w:p w14:paraId="01A88BC4" w14:textId="77777777" w:rsidR="00261CBC" w:rsidRPr="00EE39C6" w:rsidRDefault="00261CBC" w:rsidP="00EE39C6">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534A1" id="_x0000_s1036" type="#_x0000_t202" style="position:absolute;margin-left:-.25pt;margin-top:0;width:2in;height:452.2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" filled="f" strokeweight=".5pt">
                <v:textbox>
                  <w:txbxContent>
                    <w:p w14:paraId="1B15F3F4" w14:textId="77777777" w:rsidR="00261CBC" w:rsidRPr="00261CBC" w:rsidRDefault="00261CBC" w:rsidP="00261CBC">
                      <w:pPr>
                        <w:spacing w:line="360" w:lineRule="auto"/>
                        <w:jc w:val="left"/>
                        <w:rPr>
                          <w:rFonts w:asciiTheme="minorEastAsia" w:hAnsiTheme="minorEastAsia"/>
                          <w:b/>
                          <w:bCs/>
                          <w:sz w:val="18"/>
                          <w:szCs w:val="18"/>
                        </w:rPr>
                      </w:pPr>
                      <w:r>
                        <w:rPr>
                          <w:rFonts w:asciiTheme="minorEastAsia" w:hAnsiTheme="minorEastAsia" w:hint="eastAsia"/>
                          <w:b/>
                          <w:bCs/>
                          <w:sz w:val="18"/>
                          <w:szCs w:val="18"/>
                        </w:rPr>
                        <w:t>学习要点</w:t>
                      </w:r>
                      <w:r w:rsidRPr="00261CBC">
                        <w:rPr>
                          <w:rFonts w:asciiTheme="minorEastAsia" w:hAnsiTheme="minorEastAsia" w:hint="eastAsia"/>
                          <w:b/>
                          <w:bCs/>
                          <w:sz w:val="18"/>
                          <w:szCs w:val="18"/>
                        </w:rPr>
                        <w:t xml:space="preserve">  2.2</w:t>
                      </w:r>
                    </w:p>
                    <w:p w14:paraId="343C85A6" w14:textId="77777777" w:rsidR="00261CBC" w:rsidRPr="00261CBC" w:rsidRDefault="00261CBC" w:rsidP="00261CBC">
                      <w:pPr>
                        <w:spacing w:line="360" w:lineRule="auto"/>
                        <w:jc w:val="left"/>
                        <w:rPr>
                          <w:rFonts w:asciiTheme="minorEastAsia" w:hAnsiTheme="minorEastAsia"/>
                          <w:sz w:val="24"/>
                          <w:szCs w:val="24"/>
                        </w:rPr>
                      </w:pPr>
                      <w:r w:rsidRPr="00261CBC">
                        <w:rPr>
                          <w:rFonts w:asciiTheme="minorEastAsia" w:hAnsiTheme="minorEastAsia" w:hint="eastAsia"/>
                          <w:b/>
                          <w:bCs/>
                          <w:sz w:val="18"/>
                          <w:szCs w:val="18"/>
                        </w:rPr>
                        <w:t>“混乱”的研究示例</w:t>
                      </w:r>
                    </w:p>
                    <w:p w14:paraId="10DFF904"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巴巴德、皮尔和贝纳约恩（</w:t>
                      </w:r>
                      <w:proofErr w:type="spellStart"/>
                      <w:r w:rsidRPr="00261CBC">
                        <w:rPr>
                          <w:rFonts w:asciiTheme="minorEastAsia" w:hAnsiTheme="minorEastAsia" w:hint="eastAsia"/>
                          <w:sz w:val="18"/>
                          <w:szCs w:val="18"/>
                        </w:rPr>
                        <w:t>Babad</w:t>
                      </w:r>
                      <w:proofErr w:type="spellEnd"/>
                      <w:r w:rsidRPr="00261CBC">
                        <w:rPr>
                          <w:rFonts w:asciiTheme="minorEastAsia" w:hAnsiTheme="minorEastAsia" w:hint="eastAsia"/>
                          <w:sz w:val="18"/>
                          <w:szCs w:val="18"/>
                        </w:rPr>
                        <w:t>, E., E. Peer, and Y. Benayoun）在2012年的《应用社会心理学杂志》（Journal of Applied Social Psychology）发表的研究论文《一个情境中是否可能存在多重偏见？从媒体偏见研究中寻找证据》（Can Multiple Biases Occur in a Single Situation? Evidence From Media Bias Research）是研究混乱性的当代案例。这篇文章中罕见地坦率解释了研究如何偏离轨道、产生了意想不到的结果和违反直觉的发现。然而，这种情况比它看起来的频率更高，发现在论文中能找到这样坦诚的讨论令人耳目一新，也让人感到安心。这篇文章还展示了计划之外可能出现的意外结果。</w:t>
                      </w:r>
                    </w:p>
                    <w:p w14:paraId="7B60BB68" w14:textId="77777777" w:rsidR="00261CBC" w:rsidRPr="00261CBC" w:rsidRDefault="00261CBC" w:rsidP="00261CBC">
                      <w:pPr>
                        <w:jc w:val="left"/>
                        <w:rPr>
                          <w:rFonts w:asciiTheme="minorEastAsia" w:hAnsiTheme="minorEastAsia"/>
                          <w:sz w:val="18"/>
                          <w:szCs w:val="18"/>
                        </w:rPr>
                      </w:pPr>
                    </w:p>
                    <w:p w14:paraId="49028462"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这篇论文的第一句话承认了这个想法是由于实验研究的意外结果而出现的。这项研究涉及影响人们判断和行为的认知和情绪偏见。在这些研究人员的领域中，这意味着当电视记者采访政治候选人时，他们的非语言偏见（NV行为）是无意识的。这些研究人员研究的问题是实验设计中一些最好的技术导致的，具体来说，设计出不受干扰影响的实验与现实生活中发生的情况不同。此外，实验研究者倾向于一次研究一种偏见，而不像在日常生活的复杂性中，同时存在多种偏见的情况更有可能。作者们承认，最初他们没有想到这个想法，也没有发表的研究指出可能存在多重偏见的可能性。他们说：“我们必须承认最初我们没有构思出多重偏见的概念，并且也没有研究表明可能存在多重偏见的可能性。”78</w:t>
                      </w:r>
                    </w:p>
                    <w:p w14:paraId="009D8A55" w14:textId="77777777" w:rsidR="00261CBC" w:rsidRPr="00261CBC" w:rsidRDefault="00261CBC" w:rsidP="00261CBC">
                      <w:pPr>
                        <w:jc w:val="left"/>
                        <w:rPr>
                          <w:rFonts w:asciiTheme="minorEastAsia" w:hAnsiTheme="minorEastAsia"/>
                          <w:sz w:val="18"/>
                          <w:szCs w:val="18"/>
                        </w:rPr>
                      </w:pPr>
                    </w:p>
                    <w:p w14:paraId="36D0937B" w14:textId="77777777" w:rsidR="00261CBC" w:rsidRPr="00261CBC" w:rsidRDefault="00261CBC" w:rsidP="00261CBC">
                      <w:pPr>
                        <w:jc w:val="left"/>
                        <w:rPr>
                          <w:rFonts w:asciiTheme="minorEastAsia" w:hAnsiTheme="minorEastAsia"/>
                          <w:sz w:val="18"/>
                          <w:szCs w:val="18"/>
                        </w:rPr>
                      </w:pPr>
                      <w:r>
                        <w:rPr>
                          <w:rFonts w:asciiTheme="minorEastAsia" w:hAnsiTheme="minorEastAsia"/>
                          <w:sz w:val="18"/>
                          <w:szCs w:val="18"/>
                        </w:rPr>
                        <w:t xml:space="preserve">   </w:t>
                      </w:r>
                      <w:r w:rsidRPr="00261CBC">
                        <w:rPr>
                          <w:rFonts w:asciiTheme="minorEastAsia" w:hAnsiTheme="minorEastAsia" w:hint="eastAsia"/>
                          <w:sz w:val="18"/>
                          <w:szCs w:val="18"/>
                        </w:rPr>
                        <w:t>在得出两种不同的偏见同时起作用的结论之前，研究人员进行了自己研究的艰难复制，涉及了七个不同的样本。这篇论文报告了这些研究的元分析结果。在研究结束时，他们坦率地指出哪些发现是出乎意料的、违反直觉的、令人惊讶和令人失望的。他们承认当发现难以解释时。例如：“在这项研究中，光环效应并不是真正预期的，因为实验并没有被设计成产生光环效应...最令人意外和违反直觉的结果，也许具有最广泛的概念和应用意义，是两种偏见现象的独立性，这一点通过拒绝替代光环效应假设得到了证明...很难解释这种效应，确实是令人费解的。”79</w:t>
                      </w:r>
                    </w:p>
                    <w:p w14:paraId="7AB69CCA" w14:textId="77777777" w:rsidR="00261CBC" w:rsidRPr="00261CBC" w:rsidRDefault="00261CBC" w:rsidP="00261CBC">
                      <w:pPr>
                        <w:jc w:val="left"/>
                        <w:rPr>
                          <w:rFonts w:asciiTheme="minorEastAsia" w:hAnsiTheme="minorEastAsia"/>
                          <w:sz w:val="18"/>
                          <w:szCs w:val="18"/>
                        </w:rPr>
                      </w:pPr>
                    </w:p>
                    <w:p w14:paraId="4AA9E526" w14:textId="77777777" w:rsidR="00261CBC" w:rsidRPr="00261CBC" w:rsidRDefault="00261CBC" w:rsidP="00261CBC">
                      <w:pPr>
                        <w:jc w:val="left"/>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1CBC">
                        <w:rPr>
                          <w:rFonts w:asciiTheme="minorEastAsia" w:hAnsiTheme="minorEastAsia" w:hint="eastAsia"/>
                          <w:sz w:val="18"/>
                          <w:szCs w:val="18"/>
                        </w:rPr>
                        <w:t>这些研究人员并没有试图掩盖和伪装，他们展示了实验研究的困难和混乱，这种情况比发表的文章给研究人员带来的印象更常见。</w:t>
                      </w:r>
                    </w:p>
                    <w:p w14:paraId="72C8AEB4" w14:textId="77777777" w:rsidR="00261CBC" w:rsidRPr="00261CBC" w:rsidRDefault="00261CBC" w:rsidP="00261CBC">
                      <w:pPr>
                        <w:jc w:val="left"/>
                        <w:rPr>
                          <w:rFonts w:asciiTheme="minorEastAsia" w:hAnsiTheme="minorEastAsia"/>
                          <w:sz w:val="18"/>
                          <w:szCs w:val="18"/>
                        </w:rPr>
                      </w:pPr>
                    </w:p>
                    <w:p w14:paraId="17E32FAC" w14:textId="77777777" w:rsidR="00261CBC" w:rsidRPr="00261CBC" w:rsidRDefault="00261CBC" w:rsidP="00261CBC">
                      <w:pPr>
                        <w:jc w:val="left"/>
                        <w:rPr>
                          <w:rFonts w:asciiTheme="minorEastAsia" w:hAnsiTheme="minorEastAsia"/>
                          <w:sz w:val="18"/>
                          <w:szCs w:val="18"/>
                        </w:rPr>
                      </w:pPr>
                    </w:p>
                    <w:p w14:paraId="01A88BC4" w14:textId="77777777" w:rsidR="00261CBC" w:rsidRPr="00EE39C6" w:rsidRDefault="00261CBC" w:rsidP="00EE39C6">
                      <w:pPr>
                        <w:rPr>
                          <w:rFonts w:asciiTheme="minorEastAsia" w:hAnsiTheme="minorEastAsia"/>
                          <w:sz w:val="18"/>
                          <w:szCs w:val="18"/>
                        </w:rPr>
                      </w:pPr>
                    </w:p>
                  </w:txbxContent>
                </v:textbox>
                <w10:wrap type="square"/>
              </v:shape>
            </w:pict>
          </mc:Fallback>
        </mc:AlternateContent>
      </w:r>
      <w:r>
        <w:rPr>
          <w:rFonts w:asciiTheme="minorEastAsia" w:hAnsiTheme="minorEastAsia"/>
          <w:sz w:val="24"/>
          <w:szCs w:val="24"/>
        </w:rPr>
        <w:t xml:space="preserve">                                                                                    </w:t>
      </w:r>
    </w:p>
    <w:p w14:paraId="6F3E5729" w14:textId="77777777" w:rsidR="00261CBC" w:rsidRPr="00261CBC" w:rsidRDefault="00261CBC" w:rsidP="00261CBC">
      <w:pPr>
        <w:spacing w:line="360" w:lineRule="auto"/>
        <w:jc w:val="left"/>
        <w:rPr>
          <w:rFonts w:asciiTheme="minorEastAsia" w:hAnsiTheme="minorEastAsia"/>
          <w:b/>
          <w:bCs/>
          <w:sz w:val="24"/>
          <w:szCs w:val="24"/>
        </w:rPr>
      </w:pPr>
      <w:r w:rsidRPr="00261CBC">
        <w:rPr>
          <w:rFonts w:asciiTheme="minorEastAsia" w:hAnsiTheme="minorEastAsia" w:hint="eastAsia"/>
          <w:b/>
          <w:bCs/>
          <w:sz w:val="24"/>
          <w:szCs w:val="24"/>
        </w:rPr>
        <w:t>斯坦利·米尔格拉姆震惊世界</w:t>
      </w:r>
    </w:p>
    <w:p w14:paraId="6489C08F" w14:textId="16A5C5BA"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斯坦利·米尔格拉姆的研究是一些最为人熟知的，无论是学者还是普通大众都知道。俗称为“电击实验”，斯坦利·米尔格拉姆关于顺从的实验旨在探究人们为什么会服从权威人士的命令，即使这些命令违背了他们自己的良知。在20世纪60年代，</w:t>
      </w:r>
    </w:p>
    <w:p w14:paraId="71415458" w14:textId="7DD14DA8"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纳粹战犯审判正在进行中，因此对这个问题的兴趣非常浓厚。米尔格拉姆的</w:t>
      </w:r>
      <w:r w:rsidRPr="00261CBC">
        <w:rPr>
          <w:rFonts w:asciiTheme="minorEastAsia" w:hAnsiTheme="minorEastAsia" w:hint="eastAsia"/>
          <w:sz w:val="24"/>
          <w:szCs w:val="24"/>
        </w:rPr>
        <w:lastRenderedPageBreak/>
        <w:t>实验因引发心理伤害和欺骗性而受到心理学家的批评。这些批评引发了对社会科学研究伦理的更广泛讨论。这些研究也被认为有助于建立IRB（伦理审查委员会），以确保研究不会伤害志愿参与的人（有关IRB的更多信息请参见第11章）。</w:t>
      </w:r>
    </w:p>
    <w:p w14:paraId="27BB681E" w14:textId="43576508" w:rsidR="00261CBC" w:rsidRP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虽然这些研究主要被记作关于伦理研究的警示故事，但其中还有其他方面适合作为实验设计教训的内容。米尔格拉姆的所有研究的主要结构是让一个“天真”的受试者（即不知道研究目的的人）“教授”另一个人一组词语配对。受试者被告知目标是观察惩罚（电击）是否能提高学习效果。在这种情况下，“学习者”是实验者的同谋或共谋者，他知道研究的目的，只是假装受到了电击。在那个时候，这样使用共谋者和欺骗的实验很受欢迎。米尔格拉姆在每个实验结束时进行了解释说明会，告诉受试者实验的真实目的，即他们实际上并没有伤害任何人，他们的反应是正常的。在发表了两篇文章并开始出现批评之后，米尔格拉姆开始报告他采取的措施来最小化对受试者的伤害以及他进行的事后调查以了解是否存在伤害。戴安娜·鲍姆林德（Diana Baumrind）驳回了米尔格拉姆的事后实验自我报告，这些报告显示超过80％的受试者对他们的欺骗性实验表示高兴，她说这些报告是“事后加上的”，“毕竟，如果自我报告可以被视为衡量实验条件影响的准确指标，我们完全可以摒弃实验操纵和行为测量。”如今，共谋者已经不再流行；然而，在涉及欺骗的实验中，解释说明仍然是最佳实践，尽管像米尔格拉姆的研究这样的实验今天很可能不会获得IRB的批准。然而，值得注意的是，在电视节目中，如ABC的秘密摄像系列节目《你会怎么做？》中，这种类型的“实验”仍然很受欢迎。当记者或娱乐制片人进行此类实验时，无需获得IRB批准。</w:t>
      </w:r>
    </w:p>
    <w:p w14:paraId="7F55CBA6" w14:textId="467018CF" w:rsidR="00261CBC" w:rsidRDefault="00261CBC" w:rsidP="00261CBC">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1CBC">
        <w:rPr>
          <w:rFonts w:asciiTheme="minorEastAsia" w:hAnsiTheme="minorEastAsia" w:hint="eastAsia"/>
          <w:sz w:val="24"/>
          <w:szCs w:val="24"/>
        </w:rPr>
        <w:t>第1章解释了因果关系的概念。米尔格拉姆感兴趣的效果是顺从，以最大电击的依赖变量来衡量，其范围从0到30.124。他所研究的原因是各种独立变量，包括受试者与受害者的距离、受试者是否能听到抗议和哭喊声、是否必须接触受害者、给予指示的人的权威性等等。</w:t>
      </w:r>
    </w:p>
    <w:p w14:paraId="79BE9A94" w14:textId="77777777" w:rsidR="00AA17B2" w:rsidRDefault="00AA17B2" w:rsidP="00AA17B2">
      <w:pPr>
        <w:jc w:val="left"/>
        <w:rPr>
          <w:rFonts w:asciiTheme="minorEastAsia" w:hAnsiTheme="minorEastAsia"/>
          <w:sz w:val="18"/>
          <w:szCs w:val="18"/>
        </w:rPr>
      </w:pPr>
    </w:p>
    <w:p w14:paraId="654AD00B" w14:textId="77777777" w:rsidR="00AA17B2" w:rsidRDefault="00AA17B2">
      <w:pPr>
        <w:widowControl/>
        <w:jc w:val="left"/>
        <w:rPr>
          <w:rFonts w:asciiTheme="minorEastAsia" w:hAnsiTheme="minorEastAsia"/>
          <w:sz w:val="18"/>
          <w:szCs w:val="18"/>
        </w:rPr>
      </w:pPr>
      <w:r>
        <w:rPr>
          <w:rFonts w:asciiTheme="minorEastAsia" w:hAnsiTheme="minorEastAsia"/>
          <w:sz w:val="18"/>
          <w:szCs w:val="18"/>
        </w:rPr>
        <w:br w:type="page"/>
      </w:r>
    </w:p>
    <w:p w14:paraId="600F1A1F" w14:textId="4CD7C87D" w:rsidR="00AA17B2" w:rsidRDefault="00AA17B2" w:rsidP="00AA17B2">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87936" behindDoc="0" locked="0" layoutInCell="1" allowOverlap="1" wp14:anchorId="6914498E" wp14:editId="6EE569EB">
                <wp:simplePos x="0" y="0"/>
                <wp:positionH relativeFrom="column">
                  <wp:posOffset>-3175</wp:posOffset>
                </wp:positionH>
                <wp:positionV relativeFrom="paragraph">
                  <wp:posOffset>0</wp:posOffset>
                </wp:positionV>
                <wp:extent cx="1828800" cy="8517255"/>
                <wp:effectExtent l="0" t="0" r="15240" b="17145"/>
                <wp:wrapSquare wrapText="bothSides"/>
                <wp:docPr id="2007289191" name="Text Box 1"/>
                <wp:cNvGraphicFramePr/>
                <a:graphic xmlns:a="http://schemas.openxmlformats.org/drawingml/2006/main">
                  <a:graphicData uri="http://schemas.microsoft.com/office/word/2010/wordprocessingShape">
                    <wps:wsp>
                      <wps:cNvSpPr txBox="1"/>
                      <wps:spPr>
                        <a:xfrm>
                          <a:off x="0" y="0"/>
                          <a:ext cx="1828800" cy="8517255"/>
                        </a:xfrm>
                        <a:prstGeom prst="rect">
                          <a:avLst/>
                        </a:prstGeom>
                        <a:noFill/>
                        <a:ln w="6350">
                          <a:solidFill>
                            <a:prstClr val="black"/>
                          </a:solidFill>
                        </a:ln>
                      </wps:spPr>
                      <wps:txbx>
                        <w:txbxContent>
                          <w:p w14:paraId="41ECF4A8" w14:textId="77777777" w:rsidR="00AA17B2" w:rsidRPr="00AA17B2" w:rsidRDefault="00AA17B2" w:rsidP="00AA17B2">
                            <w:pPr>
                              <w:pStyle w:val="Heading3"/>
                              <w:spacing w:before="0"/>
                              <w:rPr>
                                <w:rFonts w:asciiTheme="minorEastAsia" w:eastAsiaTheme="minorEastAsia" w:hAnsiTheme="minorEastAsia"/>
                                <w:b/>
                                <w:bCs/>
                                <w:color w:val="000000" w:themeColor="text1"/>
                                <w:sz w:val="18"/>
                                <w:szCs w:val="18"/>
                              </w:rPr>
                            </w:pPr>
                            <w:r w:rsidRPr="00AA17B2">
                              <w:rPr>
                                <w:rFonts w:asciiTheme="minorEastAsia" w:eastAsiaTheme="minorEastAsia" w:hAnsiTheme="minorEastAsia" w:cs="Microsoft YaHei" w:hint="eastAsia"/>
                                <w:b/>
                                <w:bCs/>
                                <w:color w:val="000000" w:themeColor="text1"/>
                                <w:sz w:val="18"/>
                                <w:szCs w:val="18"/>
                              </w:rPr>
                              <w:t>内容延展</w:t>
                            </w:r>
                            <w:r w:rsidRPr="00AA17B2">
                              <w:rPr>
                                <w:rFonts w:asciiTheme="minorEastAsia" w:eastAsiaTheme="minorEastAsia" w:hAnsiTheme="minorEastAsia"/>
                                <w:b/>
                                <w:bCs/>
                                <w:color w:val="000000" w:themeColor="text1"/>
                                <w:sz w:val="18"/>
                                <w:szCs w:val="18"/>
                              </w:rPr>
                              <w:t>2.3</w:t>
                            </w:r>
                          </w:p>
                          <w:p w14:paraId="3A729C8F" w14:textId="77777777" w:rsidR="00AA17B2" w:rsidRPr="00AA17B2" w:rsidRDefault="00AA17B2" w:rsidP="00AA17B2">
                            <w:pPr>
                              <w:pStyle w:val="Heading7"/>
                              <w:spacing w:before="0"/>
                              <w:rPr>
                                <w:rFonts w:asciiTheme="minorEastAsia" w:eastAsiaTheme="minorEastAsia" w:hAnsiTheme="minorEastAsia"/>
                                <w:b/>
                                <w:bCs/>
                                <w:color w:val="000000" w:themeColor="text1"/>
                                <w:sz w:val="18"/>
                                <w:szCs w:val="18"/>
                              </w:rPr>
                            </w:pPr>
                            <w:r w:rsidRPr="00AA17B2">
                              <w:rPr>
                                <w:rFonts w:asciiTheme="minorEastAsia" w:eastAsiaTheme="minorEastAsia" w:hAnsiTheme="minorEastAsia" w:cs="Microsoft YaHei" w:hint="eastAsia"/>
                                <w:b/>
                                <w:bCs/>
                                <w:color w:val="000000" w:themeColor="text1"/>
                                <w:spacing w:val="-2"/>
                                <w:sz w:val="18"/>
                                <w:szCs w:val="18"/>
                              </w:rPr>
                              <w:t>欺骗</w:t>
                            </w:r>
                          </w:p>
                          <w:p w14:paraId="59ECF762"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hint="eastAsia"/>
                                <w:color w:val="231F20"/>
                                <w:sz w:val="18"/>
                                <w:szCs w:val="18"/>
                              </w:rPr>
                              <w:t xml:space="preserve"> </w:t>
                            </w: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虽然社会科学实验中的欺骗可能不再像斯坦利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实验那样引人注目，但它并不是过去的事情。它在不同学科中使用的方式各有不同；在主要协会的规范下，社会学和社会心理学中很常见，但在经济学中被禁止，尽管隐瞒信息不被视为欺骗，所以是被允许的。</w:t>
                            </w:r>
                          </w:p>
                          <w:p w14:paraId="72DB57D8"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hint="eastAsia"/>
                                <w:color w:val="231F20"/>
                                <w:sz w:val="18"/>
                                <w:szCs w:val="18"/>
                              </w:rPr>
                              <w:t xml:space="preserve"> </w:t>
                            </w: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欺骗被定义为有意提供虚假信息和隐瞒信息以误导他人。这并不妨碍研究人员隐瞒假设、实验条件或其他可能导致受试者改变行为的研究方面的信息。然而，如果隐瞒此类信息会导致受试者不同意参与，则超过了底线。</w:t>
                            </w:r>
                          </w:p>
                          <w:p w14:paraId="63C5F33A"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在可能导致身体疼痛或严重情绪困扰的研究中，禁止使用欺骗。指导方针要求研究人员在没有其他可行的方法或者研究价值得到充分证明时，不得使用欺骗。然而，正如鲍姆林德所说：</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很容易让研究人员或同行评审委员会相信，一种巧妙的欺骗操纵的长期效益超过了被欺骗者的短期成本。</w:t>
                            </w:r>
                            <w:r w:rsidRPr="00AA17B2">
                              <w:rPr>
                                <w:rFonts w:asciiTheme="minorEastAsia" w:hAnsiTheme="minorEastAsia"/>
                                <w:color w:val="231F20"/>
                                <w:sz w:val="18"/>
                                <w:szCs w:val="18"/>
                              </w:rPr>
                              <w:t>”</w:t>
                            </w:r>
                          </w:p>
                          <w:p w14:paraId="3C10D85B"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olor w:val="231F20"/>
                                <w:sz w:val="18"/>
                                <w:szCs w:val="18"/>
                              </w:rPr>
                              <w:t xml:space="preserve">   </w:t>
                            </w:r>
                            <w:r w:rsidRPr="00AA17B2">
                              <w:rPr>
                                <w:rFonts w:asciiTheme="minorEastAsia" w:hAnsiTheme="minorEastAsia" w:cs="SimSun" w:hint="eastAsia"/>
                                <w:color w:val="231F20"/>
                                <w:sz w:val="18"/>
                                <w:szCs w:val="18"/>
                              </w:rPr>
                              <w:t>欺骗性研究并不局限于斯坦利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米尔格拉姆的电击实验。在该实验之后，菲利普</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辛巴达罗（</w:t>
                            </w:r>
                            <w:r w:rsidRPr="00AA17B2">
                              <w:rPr>
                                <w:rFonts w:asciiTheme="minorEastAsia" w:hAnsiTheme="minorEastAsia"/>
                                <w:color w:val="231F20"/>
                                <w:sz w:val="18"/>
                                <w:szCs w:val="18"/>
                              </w:rPr>
                              <w:t>Philip Zimbardo</w:t>
                            </w:r>
                            <w:r w:rsidRPr="00AA17B2">
                              <w:rPr>
                                <w:rFonts w:asciiTheme="minorEastAsia" w:hAnsiTheme="minorEastAsia" w:cs="SimSun" w:hint="eastAsia"/>
                                <w:color w:val="231F20"/>
                                <w:sz w:val="18"/>
                                <w:szCs w:val="18"/>
                              </w:rPr>
                              <w:t>）在考虑使用其他方法和雇佣客观观察员来监督研究时进行了反思。然而，在随后的几年里，辛巴达罗和同事们使用催眠诱发部分失聪，导致受试者出现偏执症状，对受试者提供错误信息并隐瞒研究目的和他们将要经历的事情。就像监狱实验一样，这项研究和另一项涉及误导受试者的研究都获得了</w:t>
                            </w:r>
                            <w:r w:rsidRPr="00AA17B2">
                              <w:rPr>
                                <w:rFonts w:asciiTheme="minorEastAsia" w:hAnsiTheme="minorEastAsia"/>
                                <w:color w:val="231F20"/>
                                <w:sz w:val="18"/>
                                <w:szCs w:val="18"/>
                              </w:rPr>
                              <w:t>IRB</w:t>
                            </w:r>
                            <w:r w:rsidRPr="00AA17B2">
                              <w:rPr>
                                <w:rFonts w:asciiTheme="minorEastAsia" w:hAnsiTheme="minorEastAsia" w:cs="SimSun" w:hint="eastAsia"/>
                                <w:color w:val="231F20"/>
                                <w:sz w:val="18"/>
                                <w:szCs w:val="18"/>
                              </w:rPr>
                              <w:t>的批准。</w:t>
                            </w:r>
                            <w:r w:rsidRPr="00AA17B2">
                              <w:rPr>
                                <w:rFonts w:asciiTheme="minorEastAsia" w:hAnsiTheme="minorEastAsia"/>
                                <w:color w:val="231F20"/>
                                <w:sz w:val="18"/>
                                <w:szCs w:val="18"/>
                              </w:rPr>
                              <w:t>1977</w:t>
                            </w:r>
                            <w:r w:rsidRPr="00AA17B2">
                              <w:rPr>
                                <w:rFonts w:asciiTheme="minorEastAsia" w:hAnsiTheme="minorEastAsia" w:cs="SimSun" w:hint="eastAsia"/>
                                <w:color w:val="231F20"/>
                                <w:sz w:val="18"/>
                                <w:szCs w:val="18"/>
                              </w:rPr>
                              <w:t>年，斯坦利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米尔格拉姆的电击研究被复制，并对年龄只有六岁的儿童进行了实验。这项研究是在一个没有</w:t>
                            </w:r>
                            <w:r w:rsidRPr="00AA17B2">
                              <w:rPr>
                                <w:rFonts w:asciiTheme="minorEastAsia" w:hAnsiTheme="minorEastAsia"/>
                                <w:color w:val="231F20"/>
                                <w:sz w:val="18"/>
                                <w:szCs w:val="18"/>
                              </w:rPr>
                              <w:t>IRB</w:t>
                            </w:r>
                            <w:r w:rsidRPr="00AA17B2">
                              <w:rPr>
                                <w:rFonts w:asciiTheme="minorEastAsia" w:hAnsiTheme="minorEastAsia" w:cs="SimSun" w:hint="eastAsia"/>
                                <w:color w:val="231F20"/>
                                <w:sz w:val="18"/>
                                <w:szCs w:val="18"/>
                              </w:rPr>
                              <w:t>的国家进行的，但获得了系主任和其他教师、校长的批准。研究报告称参与的儿童表现出</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大声紧张的笑声，咬嘴唇，颤抖</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。在文章的结尾，作者们说，</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确实令人惊讶的是，相对较少的社会心理学家对米尔格拉姆在顺从方面的开创性工作进行了后续研究。</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这项研究当时和现在都发表在顶级社会心理学期刊上，该期刊也发表了米尔格拉姆的另一篇论文。这并不意味着这些研究人员是不道德的，甚至是无视问题的，而是指出检测欺骗问题可能比人们想象的更困难。</w:t>
                            </w:r>
                          </w:p>
                          <w:p w14:paraId="24E7A0F6" w14:textId="7A0234D5" w:rsidR="00AA17B2" w:rsidRPr="00AA17B2" w:rsidRDefault="00AA17B2" w:rsidP="00AA17B2">
                            <w:pPr>
                              <w:rPr>
                                <w:rFonts w:asciiTheme="minorEastAsia" w:hAnsiTheme="minorEastAsia"/>
                                <w:color w:val="231F20"/>
                                <w:spacing w:val="-6"/>
                                <w:sz w:val="18"/>
                                <w:szCs w:val="18"/>
                              </w:rPr>
                            </w:pPr>
                            <w:r w:rsidRPr="00AA17B2">
                              <w:rPr>
                                <w:rFonts w:asciiTheme="minorEastAsia" w:hAnsiTheme="minorEastAsia"/>
                                <w:color w:val="231F20"/>
                                <w:sz w:val="18"/>
                                <w:szCs w:val="18"/>
                              </w:rPr>
                              <w:t xml:space="preserve">   </w:t>
                            </w:r>
                            <w:r w:rsidRPr="00AA17B2">
                              <w:rPr>
                                <w:rFonts w:asciiTheme="minorEastAsia" w:hAnsiTheme="minorEastAsia" w:cs="SimSun" w:hint="eastAsia"/>
                                <w:color w:val="231F20"/>
                                <w:sz w:val="18"/>
                                <w:szCs w:val="18"/>
                              </w:rPr>
                              <w:t>内容分析显示了欺骗性研究的发展轨迹。从</w:t>
                            </w:r>
                            <w:r w:rsidRPr="00AA17B2">
                              <w:rPr>
                                <w:rFonts w:asciiTheme="minorEastAsia" w:hAnsiTheme="minorEastAsia"/>
                                <w:color w:val="231F20"/>
                                <w:sz w:val="18"/>
                                <w:szCs w:val="18"/>
                              </w:rPr>
                              <w:t>1921</w:t>
                            </w:r>
                            <w:r w:rsidRPr="00AA17B2">
                              <w:rPr>
                                <w:rFonts w:asciiTheme="minorEastAsia" w:hAnsiTheme="minorEastAsia" w:cs="SimSun" w:hint="eastAsia"/>
                                <w:color w:val="231F20"/>
                                <w:sz w:val="18"/>
                                <w:szCs w:val="18"/>
                              </w:rPr>
                              <w:t>年开始，在领先的社会心理学期刊《人格与社会心理学杂志》中很少有欺骗，直到</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30</w:t>
                            </w:r>
                            <w:r w:rsidRPr="00AA17B2">
                              <w:rPr>
                                <w:rFonts w:asciiTheme="minorEastAsia" w:hAnsiTheme="minorEastAsia" w:cs="SimSun" w:hint="eastAsia"/>
                                <w:color w:val="231F20"/>
                                <w:sz w:val="18"/>
                                <w:szCs w:val="18"/>
                              </w:rPr>
                              <w:t>年代。随着实验方法的兴起，它逐渐增加，尤其是在</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50</w:t>
                            </w:r>
                            <w:r w:rsidRPr="00AA17B2">
                              <w:rPr>
                                <w:rFonts w:asciiTheme="minorEastAsia" w:hAnsiTheme="minorEastAsia" w:cs="SimSun" w:hint="eastAsia"/>
                                <w:color w:val="231F20"/>
                                <w:sz w:val="18"/>
                                <w:szCs w:val="18"/>
                              </w:rPr>
                              <w:t>年代至</w:t>
                            </w:r>
                            <w:r w:rsidRPr="00AA17B2">
                              <w:rPr>
                                <w:rFonts w:asciiTheme="minorEastAsia" w:hAnsiTheme="minorEastAsia"/>
                                <w:color w:val="231F20"/>
                                <w:sz w:val="18"/>
                                <w:szCs w:val="18"/>
                              </w:rPr>
                              <w:t>70</w:t>
                            </w:r>
                            <w:r w:rsidRPr="00AA17B2">
                              <w:rPr>
                                <w:rFonts w:asciiTheme="minorEastAsia" w:hAnsiTheme="minorEastAsia" w:cs="SimSun" w:hint="eastAsia"/>
                                <w:color w:val="231F20"/>
                                <w:sz w:val="18"/>
                                <w:szCs w:val="18"/>
                              </w:rPr>
                              <w:t>年代之间。从</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80</w:t>
                            </w:r>
                            <w:r w:rsidRPr="00AA17B2">
                              <w:rPr>
                                <w:rFonts w:asciiTheme="minorEastAsia" w:hAnsiTheme="minorEastAsia" w:cs="SimSun" w:hint="eastAsia"/>
                                <w:color w:val="231F20"/>
                                <w:sz w:val="18"/>
                                <w:szCs w:val="18"/>
                              </w:rPr>
                              <w:t>年代到</w:t>
                            </w:r>
                            <w:r w:rsidRPr="00AA17B2">
                              <w:rPr>
                                <w:rFonts w:asciiTheme="minorEastAsia" w:hAnsiTheme="minorEastAsia"/>
                                <w:color w:val="231F20"/>
                                <w:sz w:val="18"/>
                                <w:szCs w:val="18"/>
                              </w:rPr>
                              <w:t>1994</w:t>
                            </w:r>
                            <w:r w:rsidRPr="00AA17B2">
                              <w:rPr>
                                <w:rFonts w:asciiTheme="minorEastAsia" w:hAnsiTheme="minorEastAsia" w:cs="SimSun" w:hint="eastAsia"/>
                                <w:color w:val="231F20"/>
                                <w:sz w:val="18"/>
                                <w:szCs w:val="18"/>
                              </w:rPr>
                              <w:t>年，欺骗性研究有所减少。研究发现，电脑和其他虚假设备部分取代了同谋者以误导受试者。在</w:t>
                            </w:r>
                            <w:r w:rsidRPr="00AA17B2">
                              <w:rPr>
                                <w:rFonts w:asciiTheme="minorEastAsia" w:hAnsiTheme="minorEastAsia"/>
                                <w:color w:val="231F20"/>
                                <w:sz w:val="18"/>
                                <w:szCs w:val="18"/>
                              </w:rPr>
                              <w:t>1969</w:t>
                            </w:r>
                            <w:r w:rsidRPr="00AA17B2">
                              <w:rPr>
                                <w:rFonts w:asciiTheme="minorEastAsia" w:hAnsiTheme="minorEastAsia" w:cs="SimSun" w:hint="eastAsia"/>
                                <w:color w:val="231F20"/>
                                <w:sz w:val="18"/>
                                <w:szCs w:val="18"/>
                              </w:rPr>
                              <w:t>年之后，误导同意和对受试者的错误反馈有所减少，但在</w:t>
                            </w:r>
                            <w:r w:rsidRPr="00AA17B2">
                              <w:rPr>
                                <w:rFonts w:asciiTheme="minorEastAsia" w:hAnsiTheme="minorEastAsia"/>
                                <w:color w:val="231F20"/>
                                <w:sz w:val="18"/>
                                <w:szCs w:val="18"/>
                              </w:rPr>
                              <w:t>1992</w:t>
                            </w:r>
                            <w:r w:rsidRPr="00AA17B2">
                              <w:rPr>
                                <w:rFonts w:asciiTheme="minorEastAsia" w:hAnsiTheme="minorEastAsia" w:cs="SimSun" w:hint="eastAsia"/>
                                <w:color w:val="231F20"/>
                                <w:sz w:val="18"/>
                                <w:szCs w:val="18"/>
                              </w:rPr>
                              <w:t>年又有所增加，研究主题的变化解释了在</w:t>
                            </w:r>
                            <w:r w:rsidRPr="00AA17B2">
                              <w:rPr>
                                <w:rFonts w:asciiTheme="minorEastAsia" w:hAnsiTheme="minorEastAsia"/>
                                <w:color w:val="231F20"/>
                                <w:sz w:val="18"/>
                                <w:szCs w:val="18"/>
                              </w:rPr>
                              <w:t>1978</w:t>
                            </w:r>
                            <w:r w:rsidRPr="00AA17B2">
                              <w:rPr>
                                <w:rFonts w:asciiTheme="minorEastAsia" w:hAnsiTheme="minorEastAsia" w:cs="SimSun" w:hint="eastAsia"/>
                                <w:color w:val="231F20"/>
                                <w:sz w:val="18"/>
                                <w:szCs w:val="18"/>
                              </w:rPr>
                              <w:t>年至</w:t>
                            </w:r>
                            <w:r w:rsidRPr="00AA17B2">
                              <w:rPr>
                                <w:rFonts w:asciiTheme="minorEastAsia" w:hAnsiTheme="minorEastAsia"/>
                                <w:color w:val="231F20"/>
                                <w:sz w:val="18"/>
                                <w:szCs w:val="18"/>
                              </w:rPr>
                              <w:t>1986</w:t>
                            </w:r>
                            <w:r w:rsidRPr="00AA17B2">
                              <w:rPr>
                                <w:rFonts w:asciiTheme="minorEastAsia" w:hAnsiTheme="minorEastAsia" w:cs="SimSun" w:hint="eastAsia"/>
                                <w:color w:val="231F20"/>
                                <w:sz w:val="18"/>
                                <w:szCs w:val="18"/>
                              </w:rPr>
                              <w:t>年间欺骗性研究的下降。对所检查的文章，发现其中高达</w:t>
                            </w:r>
                            <w:r w:rsidRPr="00AA17B2">
                              <w:rPr>
                                <w:rFonts w:asciiTheme="minorEastAsia" w:hAnsiTheme="minorEastAsia"/>
                                <w:color w:val="231F20"/>
                                <w:sz w:val="18"/>
                                <w:szCs w:val="18"/>
                              </w:rPr>
                              <w:t>66</w:t>
                            </w:r>
                            <w:r w:rsidRPr="00AA17B2">
                              <w:rPr>
                                <w:rFonts w:asciiTheme="minorEastAsia" w:hAnsiTheme="minorEastAsia" w:cs="SimSun" w:hint="eastAsia"/>
                                <w:color w:val="231F20"/>
                                <w:sz w:val="18"/>
                                <w:szCs w:val="18"/>
                              </w:rPr>
                              <w:t>％存在欺骗性实践。</w:t>
                            </w:r>
                            <w:r w:rsidRPr="00AA17B2">
                              <w:rPr>
                                <w:rFonts w:asciiTheme="minorEastAsia" w:hAnsiTheme="minorEastAsia" w:cs="SimSun" w:hint="eastAsia"/>
                                <w:color w:val="231F20"/>
                                <w:spacing w:val="-6"/>
                                <w:sz w:val="18"/>
                                <w:szCs w:val="18"/>
                              </w:rPr>
                              <w:t>研究显示类似的结果。在</w:t>
                            </w:r>
                            <w:r w:rsidRPr="00AA17B2">
                              <w:rPr>
                                <w:rFonts w:asciiTheme="minorEastAsia" w:hAnsiTheme="minorEastAsia"/>
                                <w:color w:val="231F20"/>
                                <w:spacing w:val="-6"/>
                                <w:sz w:val="18"/>
                                <w:szCs w:val="18"/>
                              </w:rPr>
                              <w:t>1971</w:t>
                            </w:r>
                            <w:r w:rsidRPr="00AA17B2">
                              <w:rPr>
                                <w:rFonts w:asciiTheme="minorEastAsia" w:hAnsiTheme="minorEastAsia" w:cs="SimSun" w:hint="eastAsia"/>
                                <w:color w:val="231F20"/>
                                <w:spacing w:val="-6"/>
                                <w:sz w:val="18"/>
                                <w:szCs w:val="18"/>
                              </w:rPr>
                              <w:t>年至</w:t>
                            </w:r>
                            <w:r w:rsidRPr="00AA17B2">
                              <w:rPr>
                                <w:rFonts w:asciiTheme="minorEastAsia" w:hAnsiTheme="minorEastAsia"/>
                                <w:color w:val="231F20"/>
                                <w:spacing w:val="-6"/>
                                <w:sz w:val="18"/>
                                <w:szCs w:val="18"/>
                              </w:rPr>
                              <w:t>1974</w:t>
                            </w:r>
                            <w:r w:rsidRPr="00AA17B2">
                              <w:rPr>
                                <w:rFonts w:asciiTheme="minorEastAsia" w:hAnsiTheme="minorEastAsia" w:cs="SimSun" w:hint="eastAsia"/>
                                <w:color w:val="231F20"/>
                                <w:spacing w:val="-6"/>
                                <w:sz w:val="18"/>
                                <w:szCs w:val="18"/>
                              </w:rPr>
                              <w:t>年间，</w:t>
                            </w:r>
                            <w:r w:rsidRPr="00AA17B2">
                              <w:rPr>
                                <w:rFonts w:asciiTheme="minorEastAsia" w:hAnsiTheme="minorEastAsia"/>
                                <w:color w:val="231F20"/>
                                <w:spacing w:val="-6"/>
                                <w:sz w:val="18"/>
                                <w:szCs w:val="18"/>
                              </w:rPr>
                              <w:t>54%</w:t>
                            </w:r>
                            <w:r w:rsidRPr="00AA17B2">
                              <w:rPr>
                                <w:rFonts w:asciiTheme="minorEastAsia" w:hAnsiTheme="minorEastAsia" w:cs="SimSun" w:hint="eastAsia"/>
                                <w:color w:val="231F20"/>
                                <w:spacing w:val="-6"/>
                                <w:sz w:val="18"/>
                                <w:szCs w:val="18"/>
                              </w:rPr>
                              <w:t>的心理学实验使用了欺骗，比</w:t>
                            </w:r>
                            <w:r w:rsidRPr="00AA17B2">
                              <w:rPr>
                                <w:rFonts w:asciiTheme="minorEastAsia" w:hAnsiTheme="minorEastAsia"/>
                                <w:color w:val="231F20"/>
                                <w:spacing w:val="-6"/>
                                <w:sz w:val="18"/>
                                <w:szCs w:val="18"/>
                              </w:rPr>
                              <w:t>1948</w:t>
                            </w:r>
                            <w:r w:rsidRPr="00AA17B2">
                              <w:rPr>
                                <w:rFonts w:asciiTheme="minorEastAsia" w:hAnsiTheme="minorEastAsia" w:cs="SimSun" w:hint="eastAsia"/>
                                <w:color w:val="231F20"/>
                                <w:spacing w:val="-6"/>
                                <w:sz w:val="18"/>
                                <w:szCs w:val="18"/>
                              </w:rPr>
                              <w:t>年的</w:t>
                            </w:r>
                            <w:r w:rsidRPr="00AA17B2">
                              <w:rPr>
                                <w:rFonts w:asciiTheme="minorEastAsia" w:hAnsiTheme="minorEastAsia"/>
                                <w:color w:val="231F20"/>
                                <w:spacing w:val="-6"/>
                                <w:sz w:val="18"/>
                                <w:szCs w:val="18"/>
                              </w:rPr>
                              <w:t>18%</w:t>
                            </w:r>
                            <w:r w:rsidRPr="00AA17B2">
                              <w:rPr>
                                <w:rFonts w:asciiTheme="minorEastAsia" w:hAnsiTheme="minorEastAsia" w:cs="SimSun" w:hint="eastAsia"/>
                                <w:color w:val="231F20"/>
                                <w:spacing w:val="-6"/>
                                <w:sz w:val="18"/>
                                <w:szCs w:val="18"/>
                              </w:rPr>
                              <w:t>和</w:t>
                            </w:r>
                            <w:r w:rsidRPr="00AA17B2">
                              <w:rPr>
                                <w:rFonts w:asciiTheme="minorEastAsia" w:hAnsiTheme="minorEastAsia"/>
                                <w:color w:val="231F20"/>
                                <w:spacing w:val="-6"/>
                                <w:sz w:val="18"/>
                                <w:szCs w:val="18"/>
                              </w:rPr>
                              <w:t>1963</w:t>
                            </w:r>
                            <w:r w:rsidRPr="00AA17B2">
                              <w:rPr>
                                <w:rFonts w:asciiTheme="minorEastAsia" w:hAnsiTheme="minorEastAsia" w:cs="SimSun" w:hint="eastAsia"/>
                                <w:color w:val="231F20"/>
                                <w:spacing w:val="-6"/>
                                <w:sz w:val="18"/>
                                <w:szCs w:val="18"/>
                              </w:rPr>
                              <w:t>年的</w:t>
                            </w:r>
                            <w:r w:rsidRPr="00AA17B2">
                              <w:rPr>
                                <w:rFonts w:asciiTheme="minorEastAsia" w:hAnsiTheme="minorEastAsia"/>
                                <w:color w:val="231F20"/>
                                <w:spacing w:val="-6"/>
                                <w:sz w:val="18"/>
                                <w:szCs w:val="18"/>
                              </w:rPr>
                              <w:t>37%</w:t>
                            </w:r>
                            <w:r w:rsidRPr="00AA17B2">
                              <w:rPr>
                                <w:rFonts w:asciiTheme="minorEastAsia" w:hAnsiTheme="minorEastAsia" w:cs="SimSun" w:hint="eastAsia"/>
                                <w:color w:val="231F20"/>
                                <w:spacing w:val="-6"/>
                                <w:sz w:val="18"/>
                                <w:szCs w:val="18"/>
                              </w:rPr>
                              <w:t>有所增加。最近的数据显示，在社会心理学研究中，约有</w:t>
                            </w:r>
                            <w:r w:rsidRPr="00AA17B2">
                              <w:rPr>
                                <w:rFonts w:asciiTheme="minorEastAsia" w:hAnsiTheme="minorEastAsia"/>
                                <w:color w:val="231F20"/>
                                <w:spacing w:val="-6"/>
                                <w:sz w:val="18"/>
                                <w:szCs w:val="18"/>
                              </w:rPr>
                              <w:t>33%</w:t>
                            </w:r>
                            <w:r w:rsidRPr="00AA17B2">
                              <w:rPr>
                                <w:rFonts w:asciiTheme="minorEastAsia" w:hAnsiTheme="minorEastAsia" w:cs="SimSun" w:hint="eastAsia"/>
                                <w:color w:val="231F20"/>
                                <w:spacing w:val="-6"/>
                                <w:sz w:val="18"/>
                                <w:szCs w:val="18"/>
                              </w:rPr>
                              <w:t>的研究存在欺骗性。欺骗可能对受试者造成伤害是显而易见的。除了身体疼痛或心理困扰之外，欺骗还会损害研究对象的自主权，违反他们选择参与的权利。</w:t>
                            </w:r>
                          </w:p>
                          <w:p w14:paraId="32FE1AF8" w14:textId="70812F0E" w:rsidR="00AA17B2" w:rsidRPr="00AA17B2" w:rsidRDefault="00AA17B2" w:rsidP="00AA17B2">
                            <w:pPr>
                              <w:rPr>
                                <w:rFonts w:asciiTheme="minorEastAsia" w:hAnsiTheme="minorEastAsia"/>
                                <w:color w:val="231F20"/>
                                <w:spacing w:val="-6"/>
                                <w:sz w:val="18"/>
                                <w:szCs w:val="18"/>
                              </w:rPr>
                            </w:pPr>
                            <w:r w:rsidRPr="00AA17B2">
                              <w:rPr>
                                <w:rFonts w:asciiTheme="minorEastAsia" w:hAnsiTheme="minorEastAsia" w:cs="SimSun" w:hint="eastAsia"/>
                                <w:color w:val="231F20"/>
                                <w:spacing w:val="-6"/>
                                <w:sz w:val="18"/>
                                <w:szCs w:val="18"/>
                              </w:rPr>
                              <w:t xml:space="preserve"> </w:t>
                            </w:r>
                            <w:r w:rsidRPr="00AA17B2">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但是，欺骗性研究还具有对研究行业整体产生影响的潜在危害。正如许多社会科学家指出的，参与研究的自愿性已经在下降。这在很大程度上归因于公众对研究的怀疑，这是基于研究在历史上造成伤害、欺骗和滥用权力的情况。这不仅仅影响了召集受试者的能力，还可能削弱公众对研究结果的信任和自信，以及整个学术界的声誉。社会变得不愿意支持研究。此外，一些实验者使用欺骗的意愿也有可能引导其他人也这样做，从而削弱研究人员自身的道德机构性。对整个社会的伤害包括整体信任的损失和越来越多的怀疑，因为违背了讲真话和信守承诺的社会契约。</w:t>
                            </w:r>
                          </w:p>
                          <w:p w14:paraId="6D48DE31" w14:textId="549D2DEA" w:rsidR="00AA17B2" w:rsidRPr="00AA17B2" w:rsidRDefault="00AA17B2" w:rsidP="00AA17B2">
                            <w:pPr>
                              <w:rPr>
                                <w:rFonts w:asciiTheme="minorEastAsia" w:hAnsiTheme="minorEastAsia" w:cs="SimSun"/>
                                <w:color w:val="231F20"/>
                                <w:spacing w:val="-6"/>
                                <w:sz w:val="18"/>
                                <w:szCs w:val="18"/>
                              </w:rPr>
                            </w:pPr>
                            <w:r w:rsidRPr="00AA17B2">
                              <w:rPr>
                                <w:rFonts w:asciiTheme="minorEastAsia" w:hAnsiTheme="minorEastAsia" w:cs="SimSun" w:hint="eastAsia"/>
                                <w:color w:val="231F20"/>
                                <w:spacing w:val="-6"/>
                                <w:sz w:val="18"/>
                                <w:szCs w:val="18"/>
                              </w:rPr>
                              <w:t xml:space="preserve"> </w:t>
                            </w:r>
                            <w:r w:rsidRPr="00AA17B2">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以合乎伦理使用欺骗的最常见原因是需要控制需求特征，即受试者改变自己的行为以适应研究的目标的倾向。鲍姆林德认为，使用欺骗会促使其本来打算避免的事情发生：因为人们知道欺骗在实验中经常被使用，受试者不再天真，也就是他们不再相信研究是真实的。与此同时，其他研究发现，欺骗不会影响研究的外部有效性。</w:t>
                            </w:r>
                          </w:p>
                          <w:p w14:paraId="0094C605" w14:textId="715C5A75" w:rsidR="00AA17B2" w:rsidRPr="00AA17B2" w:rsidRDefault="00AA17B2" w:rsidP="00AA17B2">
                            <w:pPr>
                              <w:rPr>
                                <w:rFonts w:asciiTheme="minorEastAsia" w:hAnsiTheme="minorEastAsia"/>
                                <w:color w:val="231F20"/>
                                <w:spacing w:val="-6"/>
                                <w:sz w:val="18"/>
                                <w:szCs w:val="18"/>
                              </w:rPr>
                            </w:pPr>
                            <w:r>
                              <w:rPr>
                                <w:rFonts w:asciiTheme="minorEastAsia" w:hAnsiTheme="minorEastAsia" w:cs="SimSun" w:hint="eastAsia"/>
                                <w:color w:val="231F20"/>
                                <w:spacing w:val="-6"/>
                                <w:sz w:val="18"/>
                                <w:szCs w:val="18"/>
                              </w:rPr>
                              <w:t xml:space="preserve"> </w:t>
                            </w:r>
                            <w:r>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除了完全避免使用欺骗之外，合乎伦理使用欺骗的最常见技巧包括：</w:t>
                            </w:r>
                          </w:p>
                          <w:p w14:paraId="285C8631" w14:textId="6B7A9851" w:rsidR="00AA17B2" w:rsidRPr="00AA17B2" w:rsidRDefault="00AA17B2" w:rsidP="00AA17B2">
                            <w:pPr>
                              <w:rPr>
                                <w:rFonts w:asciiTheme="minorEastAsia" w:hAnsiTheme="minorEastAsia"/>
                                <w:color w:val="231F20"/>
                                <w:sz w:val="18"/>
                                <w:szCs w:val="18"/>
                              </w:rPr>
                            </w:pPr>
                          </w:p>
                          <w:p w14:paraId="1F80F46A" w14:textId="77777777" w:rsidR="00AA17B2" w:rsidRPr="00AD5CAD" w:rsidRDefault="00AA17B2" w:rsidP="00AD5CAD">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4498E" id="_x0000_s1037" type="#_x0000_t202" style="position:absolute;margin-left:-.25pt;margin-top:0;width:2in;height:670.6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" filled="f" strokeweight=".5pt">
                <v:textbox>
                  <w:txbxContent>
                    <w:p w14:paraId="41ECF4A8" w14:textId="77777777" w:rsidR="00AA17B2" w:rsidRPr="00AA17B2" w:rsidRDefault="00AA17B2" w:rsidP="00AA17B2">
                      <w:pPr>
                        <w:pStyle w:val="Heading3"/>
                        <w:spacing w:before="0"/>
                        <w:rPr>
                          <w:rFonts w:asciiTheme="minorEastAsia" w:eastAsiaTheme="minorEastAsia" w:hAnsiTheme="minorEastAsia"/>
                          <w:b/>
                          <w:bCs/>
                          <w:color w:val="000000" w:themeColor="text1"/>
                          <w:sz w:val="18"/>
                          <w:szCs w:val="18"/>
                        </w:rPr>
                      </w:pPr>
                      <w:r w:rsidRPr="00AA17B2">
                        <w:rPr>
                          <w:rFonts w:asciiTheme="minorEastAsia" w:eastAsiaTheme="minorEastAsia" w:hAnsiTheme="minorEastAsia" w:cs="Microsoft YaHei" w:hint="eastAsia"/>
                          <w:b/>
                          <w:bCs/>
                          <w:color w:val="000000" w:themeColor="text1"/>
                          <w:sz w:val="18"/>
                          <w:szCs w:val="18"/>
                        </w:rPr>
                        <w:t>内容延展</w:t>
                      </w:r>
                      <w:r w:rsidRPr="00AA17B2">
                        <w:rPr>
                          <w:rFonts w:asciiTheme="minorEastAsia" w:eastAsiaTheme="minorEastAsia" w:hAnsiTheme="minorEastAsia"/>
                          <w:b/>
                          <w:bCs/>
                          <w:color w:val="000000" w:themeColor="text1"/>
                          <w:sz w:val="18"/>
                          <w:szCs w:val="18"/>
                        </w:rPr>
                        <w:t>2.3</w:t>
                      </w:r>
                    </w:p>
                    <w:p w14:paraId="3A729C8F" w14:textId="77777777" w:rsidR="00AA17B2" w:rsidRPr="00AA17B2" w:rsidRDefault="00AA17B2" w:rsidP="00AA17B2">
                      <w:pPr>
                        <w:pStyle w:val="Heading7"/>
                        <w:spacing w:before="0"/>
                        <w:rPr>
                          <w:rFonts w:asciiTheme="minorEastAsia" w:eastAsiaTheme="minorEastAsia" w:hAnsiTheme="minorEastAsia"/>
                          <w:b/>
                          <w:bCs/>
                          <w:color w:val="000000" w:themeColor="text1"/>
                          <w:sz w:val="18"/>
                          <w:szCs w:val="18"/>
                        </w:rPr>
                      </w:pPr>
                      <w:r w:rsidRPr="00AA17B2">
                        <w:rPr>
                          <w:rFonts w:asciiTheme="minorEastAsia" w:eastAsiaTheme="minorEastAsia" w:hAnsiTheme="minorEastAsia" w:cs="Microsoft YaHei" w:hint="eastAsia"/>
                          <w:b/>
                          <w:bCs/>
                          <w:color w:val="000000" w:themeColor="text1"/>
                          <w:spacing w:val="-2"/>
                          <w:sz w:val="18"/>
                          <w:szCs w:val="18"/>
                        </w:rPr>
                        <w:t>欺骗</w:t>
                      </w:r>
                    </w:p>
                    <w:p w14:paraId="59ECF762"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hint="eastAsia"/>
                          <w:color w:val="231F20"/>
                          <w:sz w:val="18"/>
                          <w:szCs w:val="18"/>
                        </w:rPr>
                        <w:t xml:space="preserve"> </w:t>
                      </w: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虽然社会科学实验中的欺骗可能不再像斯坦利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实验那样引人注目，但它并不是过去的事情。它在不同学科中使用的方式各有不同；在主要协会的规范下，社会学和社会心理学中很常见，但在经济学中被禁止，尽管隐瞒信息不被视为欺骗，所以是被允许的。</w:t>
                      </w:r>
                    </w:p>
                    <w:p w14:paraId="72DB57D8"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hint="eastAsia"/>
                          <w:color w:val="231F20"/>
                          <w:sz w:val="18"/>
                          <w:szCs w:val="18"/>
                        </w:rPr>
                        <w:t xml:space="preserve"> </w:t>
                      </w: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欺骗被定义为有意提供虚假信息和隐瞒信息以误导他人。这并不妨碍研究人员隐瞒假设、实验条件或其他可能导致受试者改变行为的研究方面的信息。然而，如果隐瞒此类信息会导致受试者不同意参与，则超过了底线。</w:t>
                      </w:r>
                    </w:p>
                    <w:p w14:paraId="63C5F33A"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s="SimSun"/>
                          <w:color w:val="231F20"/>
                          <w:sz w:val="18"/>
                          <w:szCs w:val="18"/>
                        </w:rPr>
                        <w:t xml:space="preserve">   </w:t>
                      </w:r>
                      <w:r w:rsidRPr="00AA17B2">
                        <w:rPr>
                          <w:rFonts w:asciiTheme="minorEastAsia" w:hAnsiTheme="minorEastAsia" w:cs="SimSun" w:hint="eastAsia"/>
                          <w:color w:val="231F20"/>
                          <w:sz w:val="18"/>
                          <w:szCs w:val="18"/>
                        </w:rPr>
                        <w:t>在可能导致身体疼痛或严重情绪困扰的研究中，禁止使用欺骗。指导方针要求研究人员在没有其他可行的方法或者研究价值得到充分证明时，不得使用欺骗。然而，正如鲍姆林德所说：</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很容易让研究人员或同行评审委员会相信，一种巧妙的欺骗操纵的长期效益超过了被欺骗者的短期成本。</w:t>
                      </w:r>
                      <w:r w:rsidRPr="00AA17B2">
                        <w:rPr>
                          <w:rFonts w:asciiTheme="minorEastAsia" w:hAnsiTheme="minorEastAsia"/>
                          <w:color w:val="231F20"/>
                          <w:sz w:val="18"/>
                          <w:szCs w:val="18"/>
                        </w:rPr>
                        <w:t>”</w:t>
                      </w:r>
                    </w:p>
                    <w:p w14:paraId="3C10D85B" w14:textId="77777777" w:rsidR="00AA17B2" w:rsidRPr="00AA17B2" w:rsidRDefault="00AA17B2" w:rsidP="00AA17B2">
                      <w:pPr>
                        <w:rPr>
                          <w:rFonts w:asciiTheme="minorEastAsia" w:hAnsiTheme="minorEastAsia"/>
                          <w:color w:val="231F20"/>
                          <w:sz w:val="18"/>
                          <w:szCs w:val="18"/>
                        </w:rPr>
                      </w:pPr>
                      <w:r w:rsidRPr="00AA17B2">
                        <w:rPr>
                          <w:rFonts w:asciiTheme="minorEastAsia" w:hAnsiTheme="minorEastAsia"/>
                          <w:color w:val="231F20"/>
                          <w:sz w:val="18"/>
                          <w:szCs w:val="18"/>
                        </w:rPr>
                        <w:t xml:space="preserve">   </w:t>
                      </w:r>
                      <w:r w:rsidRPr="00AA17B2">
                        <w:rPr>
                          <w:rFonts w:asciiTheme="minorEastAsia" w:hAnsiTheme="minorEastAsia" w:cs="SimSun" w:hint="eastAsia"/>
                          <w:color w:val="231F20"/>
                          <w:sz w:val="18"/>
                          <w:szCs w:val="18"/>
                        </w:rPr>
                        <w:t>欺骗性研究并不局限于斯坦利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米尔格拉姆的电击实验。在该实验之后，菲利普</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辛巴达罗（</w:t>
                      </w:r>
                      <w:r w:rsidRPr="00AA17B2">
                        <w:rPr>
                          <w:rFonts w:asciiTheme="minorEastAsia" w:hAnsiTheme="minorEastAsia"/>
                          <w:color w:val="231F20"/>
                          <w:sz w:val="18"/>
                          <w:szCs w:val="18"/>
                        </w:rPr>
                        <w:t>Philip Zimbardo</w:t>
                      </w:r>
                      <w:r w:rsidRPr="00AA17B2">
                        <w:rPr>
                          <w:rFonts w:asciiTheme="minorEastAsia" w:hAnsiTheme="minorEastAsia" w:cs="SimSun" w:hint="eastAsia"/>
                          <w:color w:val="231F20"/>
                          <w:sz w:val="18"/>
                          <w:szCs w:val="18"/>
                        </w:rPr>
                        <w:t>）在考虑使用其他方法和雇佣客观观察员来监督研究时进行了反思。然而，在随后的几年里，辛巴达罗和同事们使用催眠诱发部分失聪，导致受试者出现偏执症状，对受试者提供错误信息并隐瞒研究目的和他们将要经历的事情。就像监狱实验一样，这项研究和另一项涉及误导受试者的研究都获得了</w:t>
                      </w:r>
                      <w:r w:rsidRPr="00AA17B2">
                        <w:rPr>
                          <w:rFonts w:asciiTheme="minorEastAsia" w:hAnsiTheme="minorEastAsia"/>
                          <w:color w:val="231F20"/>
                          <w:sz w:val="18"/>
                          <w:szCs w:val="18"/>
                        </w:rPr>
                        <w:t>IRB</w:t>
                      </w:r>
                      <w:r w:rsidRPr="00AA17B2">
                        <w:rPr>
                          <w:rFonts w:asciiTheme="minorEastAsia" w:hAnsiTheme="minorEastAsia" w:cs="SimSun" w:hint="eastAsia"/>
                          <w:color w:val="231F20"/>
                          <w:sz w:val="18"/>
                          <w:szCs w:val="18"/>
                        </w:rPr>
                        <w:t>的批准。</w:t>
                      </w:r>
                      <w:r w:rsidRPr="00AA17B2">
                        <w:rPr>
                          <w:rFonts w:asciiTheme="minorEastAsia" w:hAnsiTheme="minorEastAsia"/>
                          <w:color w:val="231F20"/>
                          <w:sz w:val="18"/>
                          <w:szCs w:val="18"/>
                        </w:rPr>
                        <w:t>1977</w:t>
                      </w:r>
                      <w:r w:rsidRPr="00AA17B2">
                        <w:rPr>
                          <w:rFonts w:asciiTheme="minorEastAsia" w:hAnsiTheme="minorEastAsia" w:cs="SimSun" w:hint="eastAsia"/>
                          <w:color w:val="231F20"/>
                          <w:sz w:val="18"/>
                          <w:szCs w:val="18"/>
                        </w:rPr>
                        <w:t>年，斯坦利</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米尔格拉姆的电击研究被复制，并对年龄只有六岁的儿童进行了实验。这项研究是在一个没有</w:t>
                      </w:r>
                      <w:r w:rsidRPr="00AA17B2">
                        <w:rPr>
                          <w:rFonts w:asciiTheme="minorEastAsia" w:hAnsiTheme="minorEastAsia"/>
                          <w:color w:val="231F20"/>
                          <w:sz w:val="18"/>
                          <w:szCs w:val="18"/>
                        </w:rPr>
                        <w:t>IRB</w:t>
                      </w:r>
                      <w:r w:rsidRPr="00AA17B2">
                        <w:rPr>
                          <w:rFonts w:asciiTheme="minorEastAsia" w:hAnsiTheme="minorEastAsia" w:cs="SimSun" w:hint="eastAsia"/>
                          <w:color w:val="231F20"/>
                          <w:sz w:val="18"/>
                          <w:szCs w:val="18"/>
                        </w:rPr>
                        <w:t>的国家进行的，但获得了系主任和其他教师、校长的批准。研究报告称参与的儿童表现出</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大声紧张的笑声，咬嘴唇，颤抖</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。在文章的结尾，作者们说，</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确实令人惊讶的是，相对较少的社会心理学家对米尔格拉姆在顺从方面的开创性工作进行了后续研究。</w:t>
                      </w:r>
                      <w:r w:rsidRPr="00AA17B2">
                        <w:rPr>
                          <w:rFonts w:asciiTheme="minorEastAsia" w:hAnsiTheme="minorEastAsia"/>
                          <w:color w:val="231F20"/>
                          <w:sz w:val="18"/>
                          <w:szCs w:val="18"/>
                        </w:rPr>
                        <w:t>”</w:t>
                      </w:r>
                      <w:r w:rsidRPr="00AA17B2">
                        <w:rPr>
                          <w:rFonts w:asciiTheme="minorEastAsia" w:hAnsiTheme="minorEastAsia" w:cs="SimSun" w:hint="eastAsia"/>
                          <w:color w:val="231F20"/>
                          <w:sz w:val="18"/>
                          <w:szCs w:val="18"/>
                        </w:rPr>
                        <w:t>这项研究当时和现在都发表在顶级社会心理学期刊上，该期刊也发表了米尔格拉姆的另一篇论文。这并不意味着这些研究人员是不道德的，甚至是无视问题的，而是指出检测欺骗问题可能比人们想象的更困难。</w:t>
                      </w:r>
                    </w:p>
                    <w:p w14:paraId="24E7A0F6" w14:textId="7A0234D5" w:rsidR="00AA17B2" w:rsidRPr="00AA17B2" w:rsidRDefault="00AA17B2" w:rsidP="00AA17B2">
                      <w:pPr>
                        <w:rPr>
                          <w:rFonts w:asciiTheme="minorEastAsia" w:hAnsiTheme="minorEastAsia"/>
                          <w:color w:val="231F20"/>
                          <w:spacing w:val="-6"/>
                          <w:sz w:val="18"/>
                          <w:szCs w:val="18"/>
                        </w:rPr>
                      </w:pPr>
                      <w:r w:rsidRPr="00AA17B2">
                        <w:rPr>
                          <w:rFonts w:asciiTheme="minorEastAsia" w:hAnsiTheme="minorEastAsia"/>
                          <w:color w:val="231F20"/>
                          <w:sz w:val="18"/>
                          <w:szCs w:val="18"/>
                        </w:rPr>
                        <w:t xml:space="preserve">   </w:t>
                      </w:r>
                      <w:r w:rsidRPr="00AA17B2">
                        <w:rPr>
                          <w:rFonts w:asciiTheme="minorEastAsia" w:hAnsiTheme="minorEastAsia" w:cs="SimSun" w:hint="eastAsia"/>
                          <w:color w:val="231F20"/>
                          <w:sz w:val="18"/>
                          <w:szCs w:val="18"/>
                        </w:rPr>
                        <w:t>内容分析显示了欺骗性研究的发展轨迹。从</w:t>
                      </w:r>
                      <w:r w:rsidRPr="00AA17B2">
                        <w:rPr>
                          <w:rFonts w:asciiTheme="minorEastAsia" w:hAnsiTheme="minorEastAsia"/>
                          <w:color w:val="231F20"/>
                          <w:sz w:val="18"/>
                          <w:szCs w:val="18"/>
                        </w:rPr>
                        <w:t>1921</w:t>
                      </w:r>
                      <w:r w:rsidRPr="00AA17B2">
                        <w:rPr>
                          <w:rFonts w:asciiTheme="minorEastAsia" w:hAnsiTheme="minorEastAsia" w:cs="SimSun" w:hint="eastAsia"/>
                          <w:color w:val="231F20"/>
                          <w:sz w:val="18"/>
                          <w:szCs w:val="18"/>
                        </w:rPr>
                        <w:t>年开始，在领先的社会心理学期刊《人格与社会心理学杂志》中很少有欺骗，直到</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30</w:t>
                      </w:r>
                      <w:r w:rsidRPr="00AA17B2">
                        <w:rPr>
                          <w:rFonts w:asciiTheme="minorEastAsia" w:hAnsiTheme="minorEastAsia" w:cs="SimSun" w:hint="eastAsia"/>
                          <w:color w:val="231F20"/>
                          <w:sz w:val="18"/>
                          <w:szCs w:val="18"/>
                        </w:rPr>
                        <w:t>年代。随着实验方法的兴起，它逐渐增加，尤其是在</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50</w:t>
                      </w:r>
                      <w:r w:rsidRPr="00AA17B2">
                        <w:rPr>
                          <w:rFonts w:asciiTheme="minorEastAsia" w:hAnsiTheme="minorEastAsia" w:cs="SimSun" w:hint="eastAsia"/>
                          <w:color w:val="231F20"/>
                          <w:sz w:val="18"/>
                          <w:szCs w:val="18"/>
                        </w:rPr>
                        <w:t>年代至</w:t>
                      </w:r>
                      <w:r w:rsidRPr="00AA17B2">
                        <w:rPr>
                          <w:rFonts w:asciiTheme="minorEastAsia" w:hAnsiTheme="minorEastAsia"/>
                          <w:color w:val="231F20"/>
                          <w:sz w:val="18"/>
                          <w:szCs w:val="18"/>
                        </w:rPr>
                        <w:t>70</w:t>
                      </w:r>
                      <w:r w:rsidRPr="00AA17B2">
                        <w:rPr>
                          <w:rFonts w:asciiTheme="minorEastAsia" w:hAnsiTheme="minorEastAsia" w:cs="SimSun" w:hint="eastAsia"/>
                          <w:color w:val="231F20"/>
                          <w:sz w:val="18"/>
                          <w:szCs w:val="18"/>
                        </w:rPr>
                        <w:t>年代之间。从</w:t>
                      </w:r>
                      <w:r w:rsidRPr="00AA17B2">
                        <w:rPr>
                          <w:rFonts w:asciiTheme="minorEastAsia" w:hAnsiTheme="minorEastAsia"/>
                          <w:color w:val="231F20"/>
                          <w:sz w:val="18"/>
                          <w:szCs w:val="18"/>
                        </w:rPr>
                        <w:t>20</w:t>
                      </w:r>
                      <w:r w:rsidRPr="00AA17B2">
                        <w:rPr>
                          <w:rFonts w:asciiTheme="minorEastAsia" w:hAnsiTheme="minorEastAsia" w:cs="SimSun" w:hint="eastAsia"/>
                          <w:color w:val="231F20"/>
                          <w:sz w:val="18"/>
                          <w:szCs w:val="18"/>
                        </w:rPr>
                        <w:t>世纪</w:t>
                      </w:r>
                      <w:r w:rsidRPr="00AA17B2">
                        <w:rPr>
                          <w:rFonts w:asciiTheme="minorEastAsia" w:hAnsiTheme="minorEastAsia"/>
                          <w:color w:val="231F20"/>
                          <w:sz w:val="18"/>
                          <w:szCs w:val="18"/>
                        </w:rPr>
                        <w:t>80</w:t>
                      </w:r>
                      <w:r w:rsidRPr="00AA17B2">
                        <w:rPr>
                          <w:rFonts w:asciiTheme="minorEastAsia" w:hAnsiTheme="minorEastAsia" w:cs="SimSun" w:hint="eastAsia"/>
                          <w:color w:val="231F20"/>
                          <w:sz w:val="18"/>
                          <w:szCs w:val="18"/>
                        </w:rPr>
                        <w:t>年代到</w:t>
                      </w:r>
                      <w:r w:rsidRPr="00AA17B2">
                        <w:rPr>
                          <w:rFonts w:asciiTheme="minorEastAsia" w:hAnsiTheme="minorEastAsia"/>
                          <w:color w:val="231F20"/>
                          <w:sz w:val="18"/>
                          <w:szCs w:val="18"/>
                        </w:rPr>
                        <w:t>1994</w:t>
                      </w:r>
                      <w:r w:rsidRPr="00AA17B2">
                        <w:rPr>
                          <w:rFonts w:asciiTheme="minorEastAsia" w:hAnsiTheme="minorEastAsia" w:cs="SimSun" w:hint="eastAsia"/>
                          <w:color w:val="231F20"/>
                          <w:sz w:val="18"/>
                          <w:szCs w:val="18"/>
                        </w:rPr>
                        <w:t>年，欺骗性研究有所减少。研究发现，电脑和其他虚假设备部分取代了同谋者以误导受试者。在</w:t>
                      </w:r>
                      <w:r w:rsidRPr="00AA17B2">
                        <w:rPr>
                          <w:rFonts w:asciiTheme="minorEastAsia" w:hAnsiTheme="minorEastAsia"/>
                          <w:color w:val="231F20"/>
                          <w:sz w:val="18"/>
                          <w:szCs w:val="18"/>
                        </w:rPr>
                        <w:t>1969</w:t>
                      </w:r>
                      <w:r w:rsidRPr="00AA17B2">
                        <w:rPr>
                          <w:rFonts w:asciiTheme="minorEastAsia" w:hAnsiTheme="minorEastAsia" w:cs="SimSun" w:hint="eastAsia"/>
                          <w:color w:val="231F20"/>
                          <w:sz w:val="18"/>
                          <w:szCs w:val="18"/>
                        </w:rPr>
                        <w:t>年之后，误导同意和对受试者的错误反馈有所减少，但在</w:t>
                      </w:r>
                      <w:r w:rsidRPr="00AA17B2">
                        <w:rPr>
                          <w:rFonts w:asciiTheme="minorEastAsia" w:hAnsiTheme="minorEastAsia"/>
                          <w:color w:val="231F20"/>
                          <w:sz w:val="18"/>
                          <w:szCs w:val="18"/>
                        </w:rPr>
                        <w:t>1992</w:t>
                      </w:r>
                      <w:r w:rsidRPr="00AA17B2">
                        <w:rPr>
                          <w:rFonts w:asciiTheme="minorEastAsia" w:hAnsiTheme="minorEastAsia" w:cs="SimSun" w:hint="eastAsia"/>
                          <w:color w:val="231F20"/>
                          <w:sz w:val="18"/>
                          <w:szCs w:val="18"/>
                        </w:rPr>
                        <w:t>年又有所增加，研究主题的变化解释了在</w:t>
                      </w:r>
                      <w:r w:rsidRPr="00AA17B2">
                        <w:rPr>
                          <w:rFonts w:asciiTheme="minorEastAsia" w:hAnsiTheme="minorEastAsia"/>
                          <w:color w:val="231F20"/>
                          <w:sz w:val="18"/>
                          <w:szCs w:val="18"/>
                        </w:rPr>
                        <w:t>1978</w:t>
                      </w:r>
                      <w:r w:rsidRPr="00AA17B2">
                        <w:rPr>
                          <w:rFonts w:asciiTheme="minorEastAsia" w:hAnsiTheme="minorEastAsia" w:cs="SimSun" w:hint="eastAsia"/>
                          <w:color w:val="231F20"/>
                          <w:sz w:val="18"/>
                          <w:szCs w:val="18"/>
                        </w:rPr>
                        <w:t>年至</w:t>
                      </w:r>
                      <w:r w:rsidRPr="00AA17B2">
                        <w:rPr>
                          <w:rFonts w:asciiTheme="minorEastAsia" w:hAnsiTheme="minorEastAsia"/>
                          <w:color w:val="231F20"/>
                          <w:sz w:val="18"/>
                          <w:szCs w:val="18"/>
                        </w:rPr>
                        <w:t>1986</w:t>
                      </w:r>
                      <w:r w:rsidRPr="00AA17B2">
                        <w:rPr>
                          <w:rFonts w:asciiTheme="minorEastAsia" w:hAnsiTheme="minorEastAsia" w:cs="SimSun" w:hint="eastAsia"/>
                          <w:color w:val="231F20"/>
                          <w:sz w:val="18"/>
                          <w:szCs w:val="18"/>
                        </w:rPr>
                        <w:t>年间欺骗性研究的下降。对所检查的文章，发现其中高达</w:t>
                      </w:r>
                      <w:r w:rsidRPr="00AA17B2">
                        <w:rPr>
                          <w:rFonts w:asciiTheme="minorEastAsia" w:hAnsiTheme="minorEastAsia"/>
                          <w:color w:val="231F20"/>
                          <w:sz w:val="18"/>
                          <w:szCs w:val="18"/>
                        </w:rPr>
                        <w:t>66</w:t>
                      </w:r>
                      <w:r w:rsidRPr="00AA17B2">
                        <w:rPr>
                          <w:rFonts w:asciiTheme="minorEastAsia" w:hAnsiTheme="minorEastAsia" w:cs="SimSun" w:hint="eastAsia"/>
                          <w:color w:val="231F20"/>
                          <w:sz w:val="18"/>
                          <w:szCs w:val="18"/>
                        </w:rPr>
                        <w:t>％存在欺骗性实践。</w:t>
                      </w:r>
                      <w:r w:rsidRPr="00AA17B2">
                        <w:rPr>
                          <w:rFonts w:asciiTheme="minorEastAsia" w:hAnsiTheme="minorEastAsia" w:cs="SimSun" w:hint="eastAsia"/>
                          <w:color w:val="231F20"/>
                          <w:spacing w:val="-6"/>
                          <w:sz w:val="18"/>
                          <w:szCs w:val="18"/>
                        </w:rPr>
                        <w:t>研究显示类似的结果。在</w:t>
                      </w:r>
                      <w:r w:rsidRPr="00AA17B2">
                        <w:rPr>
                          <w:rFonts w:asciiTheme="minorEastAsia" w:hAnsiTheme="minorEastAsia"/>
                          <w:color w:val="231F20"/>
                          <w:spacing w:val="-6"/>
                          <w:sz w:val="18"/>
                          <w:szCs w:val="18"/>
                        </w:rPr>
                        <w:t>1971</w:t>
                      </w:r>
                      <w:r w:rsidRPr="00AA17B2">
                        <w:rPr>
                          <w:rFonts w:asciiTheme="minorEastAsia" w:hAnsiTheme="minorEastAsia" w:cs="SimSun" w:hint="eastAsia"/>
                          <w:color w:val="231F20"/>
                          <w:spacing w:val="-6"/>
                          <w:sz w:val="18"/>
                          <w:szCs w:val="18"/>
                        </w:rPr>
                        <w:t>年至</w:t>
                      </w:r>
                      <w:r w:rsidRPr="00AA17B2">
                        <w:rPr>
                          <w:rFonts w:asciiTheme="minorEastAsia" w:hAnsiTheme="minorEastAsia"/>
                          <w:color w:val="231F20"/>
                          <w:spacing w:val="-6"/>
                          <w:sz w:val="18"/>
                          <w:szCs w:val="18"/>
                        </w:rPr>
                        <w:t>1974</w:t>
                      </w:r>
                      <w:r w:rsidRPr="00AA17B2">
                        <w:rPr>
                          <w:rFonts w:asciiTheme="minorEastAsia" w:hAnsiTheme="minorEastAsia" w:cs="SimSun" w:hint="eastAsia"/>
                          <w:color w:val="231F20"/>
                          <w:spacing w:val="-6"/>
                          <w:sz w:val="18"/>
                          <w:szCs w:val="18"/>
                        </w:rPr>
                        <w:t>年间，</w:t>
                      </w:r>
                      <w:r w:rsidRPr="00AA17B2">
                        <w:rPr>
                          <w:rFonts w:asciiTheme="minorEastAsia" w:hAnsiTheme="minorEastAsia"/>
                          <w:color w:val="231F20"/>
                          <w:spacing w:val="-6"/>
                          <w:sz w:val="18"/>
                          <w:szCs w:val="18"/>
                        </w:rPr>
                        <w:t>54%</w:t>
                      </w:r>
                      <w:r w:rsidRPr="00AA17B2">
                        <w:rPr>
                          <w:rFonts w:asciiTheme="minorEastAsia" w:hAnsiTheme="minorEastAsia" w:cs="SimSun" w:hint="eastAsia"/>
                          <w:color w:val="231F20"/>
                          <w:spacing w:val="-6"/>
                          <w:sz w:val="18"/>
                          <w:szCs w:val="18"/>
                        </w:rPr>
                        <w:t>的心理学实验使用了欺骗，比</w:t>
                      </w:r>
                      <w:r w:rsidRPr="00AA17B2">
                        <w:rPr>
                          <w:rFonts w:asciiTheme="minorEastAsia" w:hAnsiTheme="minorEastAsia"/>
                          <w:color w:val="231F20"/>
                          <w:spacing w:val="-6"/>
                          <w:sz w:val="18"/>
                          <w:szCs w:val="18"/>
                        </w:rPr>
                        <w:t>1948</w:t>
                      </w:r>
                      <w:r w:rsidRPr="00AA17B2">
                        <w:rPr>
                          <w:rFonts w:asciiTheme="minorEastAsia" w:hAnsiTheme="minorEastAsia" w:cs="SimSun" w:hint="eastAsia"/>
                          <w:color w:val="231F20"/>
                          <w:spacing w:val="-6"/>
                          <w:sz w:val="18"/>
                          <w:szCs w:val="18"/>
                        </w:rPr>
                        <w:t>年的</w:t>
                      </w:r>
                      <w:r w:rsidRPr="00AA17B2">
                        <w:rPr>
                          <w:rFonts w:asciiTheme="minorEastAsia" w:hAnsiTheme="minorEastAsia"/>
                          <w:color w:val="231F20"/>
                          <w:spacing w:val="-6"/>
                          <w:sz w:val="18"/>
                          <w:szCs w:val="18"/>
                        </w:rPr>
                        <w:t>18%</w:t>
                      </w:r>
                      <w:r w:rsidRPr="00AA17B2">
                        <w:rPr>
                          <w:rFonts w:asciiTheme="minorEastAsia" w:hAnsiTheme="minorEastAsia" w:cs="SimSun" w:hint="eastAsia"/>
                          <w:color w:val="231F20"/>
                          <w:spacing w:val="-6"/>
                          <w:sz w:val="18"/>
                          <w:szCs w:val="18"/>
                        </w:rPr>
                        <w:t>和</w:t>
                      </w:r>
                      <w:r w:rsidRPr="00AA17B2">
                        <w:rPr>
                          <w:rFonts w:asciiTheme="minorEastAsia" w:hAnsiTheme="minorEastAsia"/>
                          <w:color w:val="231F20"/>
                          <w:spacing w:val="-6"/>
                          <w:sz w:val="18"/>
                          <w:szCs w:val="18"/>
                        </w:rPr>
                        <w:t>1963</w:t>
                      </w:r>
                      <w:r w:rsidRPr="00AA17B2">
                        <w:rPr>
                          <w:rFonts w:asciiTheme="minorEastAsia" w:hAnsiTheme="minorEastAsia" w:cs="SimSun" w:hint="eastAsia"/>
                          <w:color w:val="231F20"/>
                          <w:spacing w:val="-6"/>
                          <w:sz w:val="18"/>
                          <w:szCs w:val="18"/>
                        </w:rPr>
                        <w:t>年的</w:t>
                      </w:r>
                      <w:r w:rsidRPr="00AA17B2">
                        <w:rPr>
                          <w:rFonts w:asciiTheme="minorEastAsia" w:hAnsiTheme="minorEastAsia"/>
                          <w:color w:val="231F20"/>
                          <w:spacing w:val="-6"/>
                          <w:sz w:val="18"/>
                          <w:szCs w:val="18"/>
                        </w:rPr>
                        <w:t>37%</w:t>
                      </w:r>
                      <w:r w:rsidRPr="00AA17B2">
                        <w:rPr>
                          <w:rFonts w:asciiTheme="minorEastAsia" w:hAnsiTheme="minorEastAsia" w:cs="SimSun" w:hint="eastAsia"/>
                          <w:color w:val="231F20"/>
                          <w:spacing w:val="-6"/>
                          <w:sz w:val="18"/>
                          <w:szCs w:val="18"/>
                        </w:rPr>
                        <w:t>有所增加。最近的数据显示，在社会心理学研究中，约有</w:t>
                      </w:r>
                      <w:r w:rsidRPr="00AA17B2">
                        <w:rPr>
                          <w:rFonts w:asciiTheme="minorEastAsia" w:hAnsiTheme="minorEastAsia"/>
                          <w:color w:val="231F20"/>
                          <w:spacing w:val="-6"/>
                          <w:sz w:val="18"/>
                          <w:szCs w:val="18"/>
                        </w:rPr>
                        <w:t>33%</w:t>
                      </w:r>
                      <w:r w:rsidRPr="00AA17B2">
                        <w:rPr>
                          <w:rFonts w:asciiTheme="minorEastAsia" w:hAnsiTheme="minorEastAsia" w:cs="SimSun" w:hint="eastAsia"/>
                          <w:color w:val="231F20"/>
                          <w:spacing w:val="-6"/>
                          <w:sz w:val="18"/>
                          <w:szCs w:val="18"/>
                        </w:rPr>
                        <w:t>的研究存在欺骗性。欺骗可能对受试者造成伤害是显而易见的。除了身体疼痛或心理困扰之外，欺骗还会损害研究对象的自主权，违反他们选择参与的权利。</w:t>
                      </w:r>
                    </w:p>
                    <w:p w14:paraId="32FE1AF8" w14:textId="70812F0E" w:rsidR="00AA17B2" w:rsidRPr="00AA17B2" w:rsidRDefault="00AA17B2" w:rsidP="00AA17B2">
                      <w:pPr>
                        <w:rPr>
                          <w:rFonts w:asciiTheme="minorEastAsia" w:hAnsiTheme="minorEastAsia"/>
                          <w:color w:val="231F20"/>
                          <w:spacing w:val="-6"/>
                          <w:sz w:val="18"/>
                          <w:szCs w:val="18"/>
                        </w:rPr>
                      </w:pPr>
                      <w:r w:rsidRPr="00AA17B2">
                        <w:rPr>
                          <w:rFonts w:asciiTheme="minorEastAsia" w:hAnsiTheme="minorEastAsia" w:cs="SimSun" w:hint="eastAsia"/>
                          <w:color w:val="231F20"/>
                          <w:spacing w:val="-6"/>
                          <w:sz w:val="18"/>
                          <w:szCs w:val="18"/>
                        </w:rPr>
                        <w:t xml:space="preserve"> </w:t>
                      </w:r>
                      <w:r w:rsidRPr="00AA17B2">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但是，欺骗性研究还具有对研究行业整体产生影响的潜在危害。正如许多社会科学家指出的，参与研究的自愿性已经在下降。这在很大程度上归因于公众对研究的怀疑，这是基于研究在历史上造成伤害、欺骗和滥用权力的情况。这不仅仅影响了召集受试者的能力，还可能削弱公众对研究结果的信任和自信，以及整个学术界的声誉。社会变得不愿意支持研究。此外，一些实验者使用欺骗的意愿也有可能引导其他人也这样做，从而削弱研究人员自身的道德机构性。对整个社会的伤害包括整体信任的损失和越来越多的怀疑，因为违背了讲真话和信守承诺的社会契约。</w:t>
                      </w:r>
                    </w:p>
                    <w:p w14:paraId="6D48DE31" w14:textId="549D2DEA" w:rsidR="00AA17B2" w:rsidRPr="00AA17B2" w:rsidRDefault="00AA17B2" w:rsidP="00AA17B2">
                      <w:pPr>
                        <w:rPr>
                          <w:rFonts w:asciiTheme="minorEastAsia" w:hAnsiTheme="minorEastAsia" w:cs="SimSun"/>
                          <w:color w:val="231F20"/>
                          <w:spacing w:val="-6"/>
                          <w:sz w:val="18"/>
                          <w:szCs w:val="18"/>
                        </w:rPr>
                      </w:pPr>
                      <w:r w:rsidRPr="00AA17B2">
                        <w:rPr>
                          <w:rFonts w:asciiTheme="minorEastAsia" w:hAnsiTheme="minorEastAsia" w:cs="SimSun" w:hint="eastAsia"/>
                          <w:color w:val="231F20"/>
                          <w:spacing w:val="-6"/>
                          <w:sz w:val="18"/>
                          <w:szCs w:val="18"/>
                        </w:rPr>
                        <w:t xml:space="preserve"> </w:t>
                      </w:r>
                      <w:r w:rsidRPr="00AA17B2">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以合乎伦理使用欺骗的最常见原因是需要控制需求特征，即受试者改变自己的行为以适应研究的目标的倾向。鲍姆林德认为，使用欺骗会促使其本来打算避免的事情发生：因为人们知道欺骗在实验中经常被使用，受试者不再天真，也就是他们不再相信研究是真实的。与此同时，其他研究发现，欺骗不会影响研究的外部有效性。</w:t>
                      </w:r>
                    </w:p>
                    <w:p w14:paraId="0094C605" w14:textId="715C5A75" w:rsidR="00AA17B2" w:rsidRPr="00AA17B2" w:rsidRDefault="00AA17B2" w:rsidP="00AA17B2">
                      <w:pPr>
                        <w:rPr>
                          <w:rFonts w:asciiTheme="minorEastAsia" w:hAnsiTheme="minorEastAsia"/>
                          <w:color w:val="231F20"/>
                          <w:spacing w:val="-6"/>
                          <w:sz w:val="18"/>
                          <w:szCs w:val="18"/>
                        </w:rPr>
                      </w:pPr>
                      <w:r>
                        <w:rPr>
                          <w:rFonts w:asciiTheme="minorEastAsia" w:hAnsiTheme="minorEastAsia" w:cs="SimSun" w:hint="eastAsia"/>
                          <w:color w:val="231F20"/>
                          <w:spacing w:val="-6"/>
                          <w:sz w:val="18"/>
                          <w:szCs w:val="18"/>
                        </w:rPr>
                        <w:t xml:space="preserve"> </w:t>
                      </w:r>
                      <w:r>
                        <w:rPr>
                          <w:rFonts w:asciiTheme="minorEastAsia" w:hAnsiTheme="minorEastAsia" w:cs="SimSun"/>
                          <w:color w:val="231F20"/>
                          <w:spacing w:val="-6"/>
                          <w:sz w:val="18"/>
                          <w:szCs w:val="18"/>
                        </w:rPr>
                        <w:t xml:space="preserve">  </w:t>
                      </w:r>
                      <w:r w:rsidRPr="00AA17B2">
                        <w:rPr>
                          <w:rFonts w:asciiTheme="minorEastAsia" w:hAnsiTheme="minorEastAsia" w:cs="SimSun" w:hint="eastAsia"/>
                          <w:color w:val="231F20"/>
                          <w:spacing w:val="-6"/>
                          <w:sz w:val="18"/>
                          <w:szCs w:val="18"/>
                        </w:rPr>
                        <w:t>除了完全避免使用欺骗之外，合乎伦理使用欺骗的最常见技巧包括：</w:t>
                      </w:r>
                    </w:p>
                    <w:p w14:paraId="285C8631" w14:textId="6B7A9851" w:rsidR="00AA17B2" w:rsidRPr="00AA17B2" w:rsidRDefault="00AA17B2" w:rsidP="00AA17B2">
                      <w:pPr>
                        <w:rPr>
                          <w:rFonts w:asciiTheme="minorEastAsia" w:hAnsiTheme="minorEastAsia"/>
                          <w:color w:val="231F20"/>
                          <w:sz w:val="18"/>
                          <w:szCs w:val="18"/>
                        </w:rPr>
                      </w:pPr>
                    </w:p>
                    <w:p w14:paraId="1F80F46A" w14:textId="77777777" w:rsidR="00AA17B2" w:rsidRPr="00AD5CAD" w:rsidRDefault="00AA17B2" w:rsidP="00AD5CAD">
                      <w:pPr>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p>
    <w:p w14:paraId="4F5978C5" w14:textId="47A1351F" w:rsidR="00CD7730" w:rsidRPr="001A1816" w:rsidRDefault="00CD7730" w:rsidP="001A1816">
      <w:pPr>
        <w:pStyle w:val="BodyText"/>
        <w:spacing w:line="360" w:lineRule="auto"/>
        <w:jc w:val="both"/>
        <w:rPr>
          <w:rFonts w:asciiTheme="minorEastAsia" w:eastAsiaTheme="minorEastAsia" w:hAnsiTheme="minorEastAsia"/>
          <w:color w:val="231F20"/>
          <w:spacing w:val="-12"/>
          <w:sz w:val="24"/>
          <w:szCs w:val="24"/>
          <w:lang w:eastAsia="zh-CN"/>
        </w:rPr>
      </w:pPr>
      <w:r>
        <w:rPr>
          <w:noProof/>
        </w:rPr>
        <w:lastRenderedPageBreak/>
        <mc:AlternateContent>
          <mc:Choice Requires="wps">
            <w:drawing>
              <wp:anchor distT="0" distB="0" distL="114300" distR="114300" simplePos="0" relativeHeight="251689984" behindDoc="0" locked="0" layoutInCell="1" allowOverlap="1" wp14:anchorId="7C047E5C" wp14:editId="53709CE3">
                <wp:simplePos x="0" y="0"/>
                <wp:positionH relativeFrom="column">
                  <wp:posOffset>0</wp:posOffset>
                </wp:positionH>
                <wp:positionV relativeFrom="paragraph">
                  <wp:posOffset>0</wp:posOffset>
                </wp:positionV>
                <wp:extent cx="1828800" cy="1828800"/>
                <wp:effectExtent l="0" t="0" r="0" b="0"/>
                <wp:wrapSquare wrapText="bothSides"/>
                <wp:docPr id="164140782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1AA6F1"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向受试者提供知情同意书，其中包括研究的真实目的，而不揭示假设，并描述研究的程序和他们将要做的事情。</w:t>
                            </w:r>
                          </w:p>
                          <w:p w14:paraId="728341F1"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如果有任何信息被隐瞒，在研究结束后立即向受试者进行解释说明。同时，应该询问受试者是否同意推迟接收所有信息直到解释说明会。然而，要认识到解释说明无法消除伤害。</w:t>
                            </w:r>
                          </w:p>
                          <w:p w14:paraId="3085A4F3"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允许受试者在任何时候退出研究，包括在解释说明后撤回他们的数据。</w:t>
                            </w:r>
                          </w:p>
                          <w:p w14:paraId="1215D56C" w14:textId="77777777" w:rsidR="00CD7730" w:rsidRPr="00652925" w:rsidRDefault="00CD7730">
                            <w:pPr>
                              <w:rPr>
                                <w:rFonts w:asciiTheme="minorEastAsia" w:hAnsiTheme="minorEastAsia"/>
                                <w:sz w:val="18"/>
                                <w:szCs w:val="18"/>
                              </w:rPr>
                            </w:pPr>
                            <w:r w:rsidRPr="00C87B2D">
                              <w:rPr>
                                <w:rFonts w:asciiTheme="minorEastAsia" w:hAnsiTheme="minorEastAsia" w:hint="eastAsia"/>
                                <w:sz w:val="18"/>
                                <w:szCs w:val="18"/>
                              </w:rPr>
                              <w:t>实</w:t>
                            </w:r>
                            <w:r w:rsidRPr="004376C1">
                              <w:rPr>
                                <w:rFonts w:asciiTheme="minorEastAsia" w:hAnsiTheme="minorEastAsia" w:hint="eastAsia"/>
                                <w:sz w:val="18"/>
                                <w:szCs w:val="18"/>
                              </w:rPr>
                              <w:t>验者应该意识到，他们可能倾向于选择欺骗性的方法，因为这些方法比非欺骗性的方法更容易。相反，研究者应该考虑非欺骗性的方法，比如自然实验，其中没有涉及操纵，或者使用不引人注目的工具，使被试无法改变他们的反应，比如心率的心理测量或潜伏期反应，用于测量人们对刺激作出反应所需的时间。自然实验在第4章中有所介绍，不引人注目的工具在第10章中有所介绍。在第11章中有关伦理和欺骗的内容，涉及IRB（机构审查委员会）的情境。其他关于非欺骗性实验的建议包括让研究者成为自己的研究对象，探究他们的动机和行为，122或者使用“代理被试”——即告诉人们关于研究目的和程序，看看他们是否接受。123</w:t>
                            </w:r>
                            <w:r w:rsidRPr="00CD7730">
                              <w:rPr>
                                <w:rFonts w:asciiTheme="minorEastAsia" w:hAnsiTheme="minorEastAsia" w:hint="eastAsia"/>
                                <w:sz w:val="18"/>
                                <w:szCs w:val="18"/>
                              </w:rPr>
                              <w:t>最后，我个人的建议是应用黄金法则——就是像你希望别人对待你一样对待他人。将自己置于你的研究对象的角度，问问自己是否会对被欺骗、被说谎或了解一些关于自己令人痛苦的事情有任何反感。考虑后果，包括如果你的雇主、家人或朋友发现你宁愿保密的事情会是怎样的情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047E5C" id="_x0000_s1038" type="#_x0000_t202" style="position:absolute;left:0;text-align:left;margin-left:0;margin-top:0;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r26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hWvborAgAAWwQAAA4AAAAAAAAAAAAAAAAALgIAAGRycy9lMm9E&#13;&#10;b2MueG1sUEsBAi0AFAAGAAgAAAAhAAUyY4naAAAACgEAAA8AAAAAAAAAAAAAAAAAhQQAAGRycy9k&#13;&#10;b3ducmV2LnhtbFBLBQYAAAAABAAEAPMAAACMBQAAAAA=&#13;&#10;" filled="f" strokeweight=".5pt">
                <v:textbox style="mso-fit-shape-to-text:t">
                  <w:txbxContent>
                    <w:p w14:paraId="2D1AA6F1"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向受试者提供知情同意书，其中包括研究的真实目的，而不揭示假设，并描述研究的程序和他们将要做的事情。</w:t>
                      </w:r>
                    </w:p>
                    <w:p w14:paraId="728341F1"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如果有任何信息被隐瞒，在研究结束后立即向受试者进行解释说明。同时，应该询问受试者是否同意推迟接收所有信息直到解释说明会。然而，要认识到解释说明无法消除伤害。</w:t>
                      </w:r>
                    </w:p>
                    <w:p w14:paraId="3085A4F3" w14:textId="77777777" w:rsidR="00CD7730" w:rsidRPr="00C87B2D" w:rsidRDefault="00CD7730" w:rsidP="00C87B2D">
                      <w:pPr>
                        <w:widowControl/>
                        <w:jc w:val="left"/>
                        <w:rPr>
                          <w:rFonts w:asciiTheme="minorEastAsia" w:hAnsiTheme="minorEastAsia"/>
                          <w:sz w:val="18"/>
                          <w:szCs w:val="18"/>
                        </w:rPr>
                      </w:pPr>
                      <w:r w:rsidRPr="00C87B2D">
                        <w:rPr>
                          <w:rFonts w:asciiTheme="minorEastAsia" w:hAnsiTheme="minorEastAsia" w:hint="eastAsia"/>
                          <w:sz w:val="18"/>
                          <w:szCs w:val="18"/>
                        </w:rPr>
                        <w:t>• 允许受试者在任何时候退出研究，包括在解释说明后撤回他们的数据。</w:t>
                      </w:r>
                    </w:p>
                    <w:p w14:paraId="1215D56C" w14:textId="77777777" w:rsidR="00CD7730" w:rsidRPr="00652925" w:rsidRDefault="00CD7730">
                      <w:pPr>
                        <w:rPr>
                          <w:rFonts w:asciiTheme="minorEastAsia" w:hAnsiTheme="minorEastAsia"/>
                          <w:sz w:val="18"/>
                          <w:szCs w:val="18"/>
                        </w:rPr>
                      </w:pPr>
                      <w:r w:rsidRPr="00C87B2D">
                        <w:rPr>
                          <w:rFonts w:asciiTheme="minorEastAsia" w:hAnsiTheme="minorEastAsia" w:hint="eastAsia"/>
                          <w:sz w:val="18"/>
                          <w:szCs w:val="18"/>
                        </w:rPr>
                        <w:t>实</w:t>
                      </w:r>
                      <w:r w:rsidRPr="004376C1">
                        <w:rPr>
                          <w:rFonts w:asciiTheme="minorEastAsia" w:hAnsiTheme="minorEastAsia" w:hint="eastAsia"/>
                          <w:sz w:val="18"/>
                          <w:szCs w:val="18"/>
                        </w:rPr>
                        <w:t>验者应该意识到，他们可能倾向于选择欺骗性的方法，因为这些方法比非欺骗性的方法更容易。相反，研究者应该考虑非欺骗性的方法，比如自然实验，其中没有涉及操纵，或者使用不引人注目的工具，使被试无法改变他们的反应，比如心率的心理测量或潜伏期反应，用于测量人们对刺激作出反应所需的时间。自然实验在第4章中有所介绍，不引人注目的工具在第10章中有所介绍。在第11章中有关伦理和欺骗的内容，涉及IRB（机构审查委员会）的情境。其他关于非欺骗性实验的建议包括让研究者成为自己的研究对象，探究他们的动机和行为，122或者使用“代理被试”——即告诉人们关于研究目的和程序，看看他们是否接受。123</w:t>
                      </w:r>
                      <w:r w:rsidRPr="00CD7730">
                        <w:rPr>
                          <w:rFonts w:asciiTheme="minorEastAsia" w:hAnsiTheme="minorEastAsia" w:hint="eastAsia"/>
                          <w:sz w:val="18"/>
                          <w:szCs w:val="18"/>
                        </w:rPr>
                        <w:t>最后，我个人的建议是应用黄金法则——就是像你希望别人对待你一样对待他人。将自己置于你的研究对象的角度，问问自己是否会对被欺骗、被说谎或了解一些关于自己令人痛苦的事情有任何反感。考虑后果，包括如果你的雇主、家人或朋友发现你宁愿保密的事情会是怎样的情况。</w:t>
                      </w:r>
                    </w:p>
                  </w:txbxContent>
                </v:textbox>
                <w10:wrap type="square"/>
              </v:shape>
            </w:pict>
          </mc:Fallback>
        </mc:AlternateContent>
      </w:r>
      <w:r>
        <w:rPr>
          <w:rFonts w:asciiTheme="minorEastAsia" w:eastAsiaTheme="minorEastAsia" w:hAnsiTheme="minorEastAsia" w:cs="SimSun" w:hint="eastAsia"/>
          <w:color w:val="231F20"/>
          <w:spacing w:val="-12"/>
          <w:lang w:eastAsia="zh-CN"/>
        </w:rPr>
        <w:t xml:space="preserve"> </w:t>
      </w:r>
      <w:r>
        <w:rPr>
          <w:rFonts w:asciiTheme="minorEastAsia" w:eastAsiaTheme="minorEastAsia" w:hAnsiTheme="minorEastAsia" w:cs="SimSun"/>
          <w:color w:val="231F20"/>
          <w:spacing w:val="-12"/>
          <w:lang w:eastAsia="zh-CN"/>
        </w:rPr>
        <w:t xml:space="preserve">  </w:t>
      </w:r>
      <w:r w:rsidRPr="001A1816">
        <w:rPr>
          <w:rFonts w:asciiTheme="minorEastAsia" w:eastAsiaTheme="minorEastAsia" w:hAnsiTheme="minorEastAsia" w:cs="SimSun" w:hint="eastAsia"/>
          <w:color w:val="231F20"/>
          <w:spacing w:val="-12"/>
          <w:sz w:val="24"/>
          <w:szCs w:val="24"/>
          <w:lang w:eastAsia="zh-CN"/>
        </w:rPr>
        <w:t>正如米尔格拉姆所写：</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该研究的关键在于系统地变化被认为会改变对实验命令服从程度的因素。</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他总共进行了十八个不同的实验，分别发表在国际期刊文章中，并在他的著作《对权威的顺从》中报道了整个系列实验。</w:t>
      </w:r>
    </w:p>
    <w:p w14:paraId="1673F4AB" w14:textId="0745317D" w:rsidR="00CD7730" w:rsidRPr="001A1816" w:rsidRDefault="00CD7730" w:rsidP="001A1816">
      <w:pPr>
        <w:pStyle w:val="BodyText"/>
        <w:spacing w:line="360" w:lineRule="auto"/>
        <w:jc w:val="both"/>
        <w:rPr>
          <w:rFonts w:asciiTheme="minorEastAsia" w:eastAsiaTheme="minorEastAsia" w:hAnsiTheme="minorEastAsia"/>
          <w:color w:val="231F20"/>
          <w:sz w:val="24"/>
          <w:szCs w:val="24"/>
          <w:lang w:eastAsia="zh-CN"/>
        </w:rPr>
      </w:pPr>
      <w:r w:rsidRPr="001A1816">
        <w:rPr>
          <w:rFonts w:asciiTheme="minorEastAsia" w:eastAsiaTheme="minorEastAsia" w:hAnsiTheme="minorEastAsia" w:cs="SimSun" w:hint="eastAsia"/>
          <w:color w:val="231F20"/>
          <w:spacing w:val="-12"/>
          <w:sz w:val="24"/>
          <w:szCs w:val="24"/>
          <w:lang w:eastAsia="zh-CN"/>
        </w:rPr>
        <w:t xml:space="preserve"> </w:t>
      </w:r>
      <w:r w:rsidRPr="001A1816">
        <w:rPr>
          <w:rFonts w:asciiTheme="minorEastAsia" w:eastAsiaTheme="minorEastAsia" w:hAnsiTheme="minorEastAsia" w:cs="SimSun"/>
          <w:color w:val="231F20"/>
          <w:spacing w:val="-12"/>
          <w:sz w:val="24"/>
          <w:szCs w:val="24"/>
          <w:lang w:eastAsia="zh-CN"/>
        </w:rPr>
        <w:t xml:space="preserve">  </w:t>
      </w:r>
      <w:r w:rsidRPr="001A1816">
        <w:rPr>
          <w:rFonts w:asciiTheme="minorEastAsia" w:eastAsiaTheme="minorEastAsia" w:hAnsiTheme="minorEastAsia" w:cs="SimSun" w:hint="eastAsia"/>
          <w:color w:val="231F20"/>
          <w:spacing w:val="-12"/>
          <w:sz w:val="24"/>
          <w:szCs w:val="24"/>
          <w:lang w:eastAsia="zh-CN"/>
        </w:rPr>
        <w:t>第</w:t>
      </w:r>
      <w:r w:rsidRPr="001A1816">
        <w:rPr>
          <w:rFonts w:asciiTheme="minorEastAsia" w:eastAsiaTheme="minorEastAsia" w:hAnsiTheme="minorEastAsia"/>
          <w:color w:val="231F20"/>
          <w:spacing w:val="-12"/>
          <w:sz w:val="24"/>
          <w:szCs w:val="24"/>
          <w:lang w:eastAsia="zh-CN"/>
        </w:rPr>
        <w:t>1</w:t>
      </w:r>
      <w:r w:rsidRPr="001A1816">
        <w:rPr>
          <w:rFonts w:asciiTheme="minorEastAsia" w:eastAsiaTheme="minorEastAsia" w:hAnsiTheme="minorEastAsia" w:cs="SimSun" w:hint="eastAsia"/>
          <w:color w:val="231F20"/>
          <w:spacing w:val="-12"/>
          <w:sz w:val="24"/>
          <w:szCs w:val="24"/>
          <w:lang w:eastAsia="zh-CN"/>
        </w:rPr>
        <w:t>章还介绍了</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为什么</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问题，即解释为什么一个实验很重要。米尔格拉姆通过引用他的研究可以揭示的实际问题回答了</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为什么</w:t>
      </w:r>
      <w:r w:rsidRPr="001A1816">
        <w:rPr>
          <w:rFonts w:asciiTheme="minorEastAsia" w:eastAsiaTheme="minorEastAsia" w:hAnsiTheme="minorEastAsia"/>
          <w:color w:val="231F20"/>
          <w:spacing w:val="-12"/>
          <w:sz w:val="24"/>
          <w:szCs w:val="24"/>
          <w:lang w:eastAsia="zh-CN"/>
        </w:rPr>
        <w:t>”</w:t>
      </w:r>
      <w:r w:rsidRPr="001A1816">
        <w:rPr>
          <w:rFonts w:asciiTheme="minorEastAsia" w:eastAsiaTheme="minorEastAsia" w:hAnsiTheme="minorEastAsia" w:cs="SimSun" w:hint="eastAsia"/>
          <w:color w:val="231F20"/>
          <w:spacing w:val="-12"/>
          <w:sz w:val="24"/>
          <w:szCs w:val="24"/>
          <w:lang w:eastAsia="zh-CN"/>
        </w:rPr>
        <w:t>问题，从战争罪行到员工服从上司。他还想出了一个聪明的办法来回应对仅确认我们已知信息的研究提出的批评，而不是揭示新的或意外发现的研究。他设计了一个程序来确定他的研究结果是否显而易见和符合直觉，即进行了一项单独的研究，邀请受试者参加关于他研究主题的讲座，并描述了实验而不透露结果。讲座结束后，受试者被问及他们自己会怎么做以及他们认为其他人会怎么做的几个问题。所有</w:t>
      </w:r>
      <w:r w:rsidRPr="001A1816">
        <w:rPr>
          <w:rFonts w:asciiTheme="minorEastAsia" w:eastAsiaTheme="minorEastAsia" w:hAnsiTheme="minorEastAsia"/>
          <w:color w:val="231F20"/>
          <w:spacing w:val="-12"/>
          <w:sz w:val="24"/>
          <w:szCs w:val="24"/>
          <w:lang w:eastAsia="zh-CN"/>
        </w:rPr>
        <w:t>110</w:t>
      </w:r>
      <w:r w:rsidRPr="001A1816">
        <w:rPr>
          <w:rFonts w:asciiTheme="minorEastAsia" w:eastAsiaTheme="minorEastAsia" w:hAnsiTheme="minorEastAsia" w:cs="SimSun" w:hint="eastAsia"/>
          <w:color w:val="231F20"/>
          <w:spacing w:val="-12"/>
          <w:sz w:val="24"/>
          <w:szCs w:val="24"/>
          <w:lang w:eastAsia="zh-CN"/>
        </w:rPr>
        <w:t>名受试者都表示他们会在某个时候拒绝给予电击，并且几乎所有其他受试者也会如此。而在实验中的情况恰恰相反，</w:t>
      </w:r>
      <w:r w:rsidRPr="001A1816">
        <w:rPr>
          <w:rFonts w:asciiTheme="minorEastAsia" w:eastAsiaTheme="minorEastAsia" w:hAnsiTheme="minorEastAsia"/>
          <w:color w:val="231F20"/>
          <w:spacing w:val="-12"/>
          <w:sz w:val="24"/>
          <w:szCs w:val="24"/>
          <w:lang w:eastAsia="zh-CN"/>
        </w:rPr>
        <w:t>65%</w:t>
      </w:r>
      <w:r w:rsidRPr="001A1816">
        <w:rPr>
          <w:rFonts w:asciiTheme="minorEastAsia" w:eastAsiaTheme="minorEastAsia" w:hAnsiTheme="minorEastAsia" w:cs="SimSun" w:hint="eastAsia"/>
          <w:color w:val="231F20"/>
          <w:spacing w:val="-12"/>
          <w:sz w:val="24"/>
          <w:szCs w:val="24"/>
          <w:lang w:eastAsia="zh-CN"/>
        </w:rPr>
        <w:t>的受试者一直进行到最高水平的电击。</w:t>
      </w:r>
      <w:r w:rsidRPr="001A1816">
        <w:rPr>
          <w:rFonts w:asciiTheme="minorEastAsia" w:eastAsiaTheme="minorEastAsia" w:hAnsiTheme="minorEastAsia" w:cs="SimSun" w:hint="eastAsia"/>
          <w:color w:val="231F20"/>
          <w:sz w:val="24"/>
          <w:szCs w:val="24"/>
          <w:lang w:eastAsia="zh-CN"/>
        </w:rPr>
        <w:t>因此，米尔格拉姆能够显示他的结果并不是显而易见的，实际上与人们预期的相反。</w:t>
      </w:r>
    </w:p>
    <w:p w14:paraId="797DF0DA" w14:textId="77777777" w:rsidR="00CD7730" w:rsidRPr="001A1816" w:rsidRDefault="00CD7730" w:rsidP="001A1816">
      <w:pPr>
        <w:pStyle w:val="BodyText"/>
        <w:spacing w:line="360" w:lineRule="auto"/>
        <w:jc w:val="both"/>
        <w:rPr>
          <w:rFonts w:asciiTheme="minorEastAsia" w:eastAsiaTheme="minorEastAsia" w:hAnsiTheme="minorEastAsia"/>
          <w:color w:val="231F20"/>
          <w:sz w:val="24"/>
          <w:szCs w:val="24"/>
          <w:lang w:eastAsia="zh-CN"/>
        </w:rPr>
      </w:pPr>
      <w:r w:rsidRPr="001A1816">
        <w:rPr>
          <w:rFonts w:asciiTheme="minorEastAsia" w:eastAsiaTheme="minorEastAsia" w:hAnsiTheme="minorEastAsia" w:cs="SimSun" w:hint="eastAsia"/>
          <w:color w:val="231F20"/>
          <w:sz w:val="24"/>
          <w:szCs w:val="24"/>
          <w:lang w:eastAsia="zh-CN"/>
        </w:rPr>
        <w:t>就像林德在他的坏血病实验中所做的那样，米尔格拉姆运用了理论和观察相结合的方法来测试服从的原因。例如，他在第</w:t>
      </w:r>
      <w:r w:rsidRPr="001A1816">
        <w:rPr>
          <w:rFonts w:asciiTheme="minorEastAsia" w:eastAsiaTheme="minorEastAsia" w:hAnsiTheme="minorEastAsia"/>
          <w:color w:val="231F20"/>
          <w:sz w:val="24"/>
          <w:szCs w:val="24"/>
          <w:lang w:eastAsia="zh-CN"/>
        </w:rPr>
        <w:t>8</w:t>
      </w:r>
      <w:r w:rsidRPr="001A1816">
        <w:rPr>
          <w:rFonts w:asciiTheme="minorEastAsia" w:eastAsiaTheme="minorEastAsia" w:hAnsiTheme="minorEastAsia" w:cs="SimSun" w:hint="eastAsia"/>
          <w:color w:val="231F20"/>
          <w:sz w:val="24"/>
          <w:szCs w:val="24"/>
          <w:lang w:eastAsia="zh-CN"/>
        </w:rPr>
        <w:t>个实验中使用女性受试者，就引用了关于女性的矛盾理论作为原因。尽管在今天看来有些过时，但当时的一些理论和</w:t>
      </w:r>
      <w:r w:rsidRPr="001A1816">
        <w:rPr>
          <w:rFonts w:asciiTheme="minorEastAsia" w:eastAsiaTheme="minorEastAsia" w:hAnsiTheme="minorEastAsia" w:cs="SimSun" w:hint="eastAsia"/>
          <w:color w:val="231F20"/>
          <w:sz w:val="24"/>
          <w:szCs w:val="24"/>
          <w:lang w:eastAsia="zh-CN"/>
        </w:rPr>
        <w:lastRenderedPageBreak/>
        <w:t>证据指出，女性比男性更服从和更少攻击性，这应该导致她们比男性更频繁地给予电击。而矛盾的理论和证据则表明，女性比男性更具共情能力，这预示着她们会比男性更少给予电击。实际上，女性和男性在电击实验中的表现大致相同，但在事后的访谈中，她们对给予电击的原因使用了不同的表述方式。第</w:t>
      </w:r>
      <w:r w:rsidRPr="001A1816">
        <w:rPr>
          <w:rFonts w:asciiTheme="minorEastAsia" w:eastAsiaTheme="minorEastAsia" w:hAnsiTheme="minorEastAsia"/>
          <w:color w:val="231F20"/>
          <w:sz w:val="24"/>
          <w:szCs w:val="24"/>
          <w:lang w:eastAsia="zh-CN"/>
        </w:rPr>
        <w:t>3</w:t>
      </w:r>
      <w:r w:rsidRPr="001A1816">
        <w:rPr>
          <w:rFonts w:asciiTheme="minorEastAsia" w:eastAsiaTheme="minorEastAsia" w:hAnsiTheme="minorEastAsia" w:cs="SimSun" w:hint="eastAsia"/>
          <w:color w:val="231F20"/>
          <w:sz w:val="24"/>
          <w:szCs w:val="24"/>
          <w:lang w:eastAsia="zh-CN"/>
        </w:rPr>
        <w:t>章将涵盖理论对实验的重要性以及观察和经验如何推动实验问题的产生。</w:t>
      </w:r>
    </w:p>
    <w:p w14:paraId="2CEDAED8" w14:textId="1C2BA51A" w:rsidR="00CD7730" w:rsidRPr="001A1816" w:rsidRDefault="00CD7730" w:rsidP="001A1816">
      <w:pPr>
        <w:pStyle w:val="BodyText"/>
        <w:spacing w:line="360" w:lineRule="auto"/>
        <w:jc w:val="both"/>
        <w:rPr>
          <w:rFonts w:asciiTheme="minorEastAsia" w:eastAsiaTheme="minorEastAsia" w:hAnsiTheme="minorEastAsia"/>
          <w:sz w:val="24"/>
          <w:szCs w:val="24"/>
          <w:lang w:eastAsia="zh-CN"/>
        </w:rPr>
      </w:pPr>
      <w:r w:rsidRPr="001A1816">
        <w:rPr>
          <w:rFonts w:asciiTheme="minorEastAsia" w:eastAsiaTheme="minorEastAsia" w:hAnsiTheme="minorEastAsia" w:cs="SimSun" w:hint="eastAsia"/>
          <w:color w:val="231F20"/>
          <w:sz w:val="24"/>
          <w:szCs w:val="24"/>
          <w:lang w:eastAsia="zh-CN"/>
        </w:rPr>
        <w:t xml:space="preserve"> </w:t>
      </w:r>
      <w:r w:rsidRPr="001A1816">
        <w:rPr>
          <w:rFonts w:asciiTheme="minorEastAsia" w:eastAsiaTheme="minorEastAsia" w:hAnsiTheme="minorEastAsia" w:cs="SimSun"/>
          <w:color w:val="231F20"/>
          <w:sz w:val="24"/>
          <w:szCs w:val="24"/>
          <w:lang w:eastAsia="zh-CN"/>
        </w:rPr>
        <w:t xml:space="preserve">  </w:t>
      </w:r>
      <w:r w:rsidRPr="001A1816">
        <w:rPr>
          <w:rFonts w:asciiTheme="minorEastAsia" w:eastAsiaTheme="minorEastAsia" w:hAnsiTheme="minorEastAsia" w:cs="SimSun" w:hint="eastAsia"/>
          <w:color w:val="231F20"/>
          <w:sz w:val="24"/>
          <w:szCs w:val="24"/>
          <w:lang w:eastAsia="zh-CN"/>
        </w:rPr>
        <w:t>米尔格拉姆还在他的研究中讨论了抽样和参与者的问题。他明确拒绝使用本科生作为受试者，尽管这在今天相当普遍，但也引发了激烈的辩论。他指出，使用学生会更容易，因为他们可能已经从已经参与过研究的其他人那里听说过这些研究，并且他们太同质化，年龄、智力和对心理学研究的了解都相似。相反，他希望从不同社会阶层背景的广泛个体中选择。因此，他在报纸上刊登广告，从周围社区招募参与者，并以</w:t>
      </w:r>
      <w:r w:rsidRPr="001A1816">
        <w:rPr>
          <w:rFonts w:asciiTheme="minorEastAsia" w:eastAsiaTheme="minorEastAsia" w:hAnsiTheme="minorEastAsia"/>
          <w:color w:val="231F20"/>
          <w:sz w:val="24"/>
          <w:szCs w:val="24"/>
          <w:lang w:eastAsia="zh-CN"/>
        </w:rPr>
        <w:t>4.5</w:t>
      </w:r>
      <w:r w:rsidRPr="001A1816">
        <w:rPr>
          <w:rFonts w:asciiTheme="minorEastAsia" w:eastAsiaTheme="minorEastAsia" w:hAnsiTheme="minorEastAsia" w:cs="SimSun" w:hint="eastAsia"/>
          <w:color w:val="231F20"/>
          <w:sz w:val="24"/>
          <w:szCs w:val="24"/>
          <w:lang w:eastAsia="zh-CN"/>
        </w:rPr>
        <w:t>美元的现金激励来吸引他们。米尔格拉姆在书中写到，每个条件下他都使用了四十名受试者进行所有的研究，但没有提到他是如何确定这个数字的。今天，会使用统计学中的功效分析（</w:t>
      </w:r>
      <w:r w:rsidRPr="001A1816">
        <w:rPr>
          <w:rFonts w:asciiTheme="minorEastAsia" w:eastAsiaTheme="minorEastAsia" w:hAnsiTheme="minorEastAsia"/>
          <w:color w:val="231F20"/>
          <w:sz w:val="24"/>
          <w:szCs w:val="24"/>
          <w:lang w:eastAsia="zh-CN"/>
        </w:rPr>
        <w:t>power analysis</w:t>
      </w:r>
      <w:r w:rsidRPr="001A1816">
        <w:rPr>
          <w:rFonts w:asciiTheme="minorEastAsia" w:eastAsiaTheme="minorEastAsia" w:hAnsiTheme="minorEastAsia" w:cs="SimSun" w:hint="eastAsia"/>
          <w:color w:val="231F20"/>
          <w:sz w:val="24"/>
          <w:szCs w:val="24"/>
          <w:lang w:eastAsia="zh-CN"/>
        </w:rPr>
        <w:t>）来确定一个特定研究需要多少受试者。这将在本书的第</w:t>
      </w:r>
      <w:r w:rsidRPr="001A1816">
        <w:rPr>
          <w:rFonts w:asciiTheme="minorEastAsia" w:eastAsiaTheme="minorEastAsia" w:hAnsiTheme="minorEastAsia"/>
          <w:color w:val="231F20"/>
          <w:sz w:val="24"/>
          <w:szCs w:val="24"/>
          <w:lang w:eastAsia="zh-CN"/>
        </w:rPr>
        <w:t>8</w:t>
      </w:r>
      <w:r w:rsidRPr="001A1816">
        <w:rPr>
          <w:rFonts w:asciiTheme="minorEastAsia" w:eastAsiaTheme="minorEastAsia" w:hAnsiTheme="minorEastAsia" w:cs="SimSun" w:hint="eastAsia"/>
          <w:color w:val="231F20"/>
          <w:sz w:val="24"/>
          <w:szCs w:val="24"/>
          <w:lang w:eastAsia="zh-CN"/>
        </w:rPr>
        <w:t>章中介绍。他也没有随机分配受试者到不同条件，这是为了确保等价性的特征，已经被其他人发现，但主要用于排序处理方式而不是分配受试者。相反，米尔格拉姆使用了一种类似于林德在坏血病研究中使用的配对技术。他提到平衡每个条件中的受试者在年龄和职业上的分布很重要，所以他将他们分成熟练工人和非熟练工人的类别。</w:t>
      </w:r>
    </w:p>
    <w:p w14:paraId="30DC199A"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t>在所有的研究中，米尔格拉姆还通过使用受害者的抗议录音来控制混淆因素，确保每个受试者和每个电击水平的抗议声都是相同的。</w:t>
      </w:r>
    </w:p>
    <w:p w14:paraId="06CEEF02"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p>
    <w:p w14:paraId="4BB3CCD5" w14:textId="476D445B" w:rsidR="00CD7730" w:rsidRPr="001A1816" w:rsidRDefault="001A1816" w:rsidP="001A1816">
      <w:pPr>
        <w:pStyle w:val="BodyText"/>
        <w:spacing w:line="360" w:lineRule="auto"/>
        <w:rPr>
          <w:rFonts w:asciiTheme="minorEastAsia" w:eastAsiaTheme="minorEastAsia" w:hAnsiTheme="minorEastAsia"/>
          <w:color w:val="231F20"/>
          <w:spacing w:val="-12"/>
          <w:sz w:val="24"/>
          <w:szCs w:val="24"/>
          <w:lang w:eastAsia="zh-CN"/>
        </w:rPr>
      </w:pPr>
      <w:r>
        <w:rPr>
          <w:rFonts w:asciiTheme="minorEastAsia" w:eastAsiaTheme="minorEastAsia" w:hAnsiTheme="minorEastAsia" w:hint="eastAsia"/>
          <w:color w:val="231F20"/>
          <w:spacing w:val="-12"/>
          <w:sz w:val="24"/>
          <w:szCs w:val="24"/>
          <w:lang w:eastAsia="zh-CN"/>
        </w:rPr>
        <w:t xml:space="preserve"> </w:t>
      </w:r>
      <w:r>
        <w:rPr>
          <w:rFonts w:asciiTheme="minorEastAsia" w:eastAsiaTheme="minorEastAsia" w:hAnsiTheme="minorEastAsia"/>
          <w:color w:val="231F20"/>
          <w:spacing w:val="-12"/>
          <w:sz w:val="24"/>
          <w:szCs w:val="24"/>
          <w:lang w:eastAsia="zh-CN"/>
        </w:rPr>
        <w:t xml:space="preserve">   </w:t>
      </w:r>
      <w:r w:rsidR="00CD7730" w:rsidRPr="001A1816">
        <w:rPr>
          <w:rFonts w:asciiTheme="minorEastAsia" w:eastAsiaTheme="minorEastAsia" w:hAnsiTheme="minorEastAsia" w:hint="eastAsia"/>
          <w:color w:val="231F20"/>
          <w:spacing w:val="-12"/>
          <w:sz w:val="24"/>
          <w:szCs w:val="24"/>
          <w:lang w:eastAsia="zh-CN"/>
        </w:rPr>
        <w:t>米尔格拉姆的研究采用了多种测量方法，这是第10章的主题。他的主要依赖变量是行为性的，即受试者所施加的“电击”水平，范围从零到最高的30级，代表着惊人的450伏特。实际上，最低的电击水平是20伏特。他还测量了电击的持续时间，即受试者按下开关的时间和按住开关的时间。</w:t>
      </w:r>
    </w:p>
    <w:p w14:paraId="4BC5EE8E"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p>
    <w:p w14:paraId="035D9C00"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lastRenderedPageBreak/>
        <w:t>其他的测量指标包括受试者在实验结束后通过问卷报告的自我报告，包括他们在研究过程中经历的冲突、紧张和紧张感，以及他们对受害者所感受到的疼痛程度的估计。米尔格拉姆还使用了多种回答选择，包括开放式问题、投射性测试和态度量表。所有这些内容将在第10章中详细介绍。在米尔格拉姆的前四个实验中，还询问了受试者对实验者、受试者和受害者对于一个人被迫接受电击的责任分配情况。问卷还询问了通常的人口统计变量，如政治党派、宗教信仰、教育水平以及在这种情况下的兵役年限，因为这在1960年代是常见的，并且被认为对于一个人是否能很好地遵守命令很重要。</w:t>
      </w:r>
    </w:p>
    <w:p w14:paraId="39365A62"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p>
    <w:p w14:paraId="367B0857" w14:textId="753625C9" w:rsidR="00CD7730" w:rsidRPr="001A1816" w:rsidRDefault="00CD7730" w:rsidP="001A1816">
      <w:pPr>
        <w:pStyle w:val="BodyText"/>
        <w:spacing w:line="360" w:lineRule="auto"/>
        <w:jc w:val="both"/>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t>此外，米尔格拉姆还记录了实验过程中受试者和实验者之间的对话，并且研究人员记录了自己的观察。除了个别访谈和实验后的小组讨论，这些定性的测量方法还与实验后的个别访谈和小组讨论一起使用，这些内容在第1章中讨论了三重性的重要特征。</w:t>
      </w:r>
    </w:p>
    <w:p w14:paraId="7A15A518"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t>在米尔格拉姆的研究中，我们还发现了试点研究的例子，这是第11章的一个主题，以及操纵检查，这是第9章的主题。试点研究在正式研究启动之前用于测试实验，以解决问题。在使用本科生进行试点研究时，米尔格拉姆发现受试者需要练习读给学习者的单词，因此在正式研究开始之前，他加入了一个训练环节，受试者读十对单词。此外，试点研究中的另一个重要经验教训是“声音反馈”。最初，米尔格拉姆让受试者在另一个房间给受害者施以电击，而受害者保持沉默。他发现受试者在给予电击时没有变化，每个人都进行到最高电击水平。由于结果没有变化，没有人违抗命令，因此无法确定违抗的因果机制。因此，米尔格拉姆引入了受害者的呼喊、抗议和拍打墙壁的声音，这导致受试者在不同的时间点停止电击，从而获得了第1章中讨论的变化。</w:t>
      </w:r>
    </w:p>
    <w:p w14:paraId="2B6B89EC"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p>
    <w:p w14:paraId="5796F47B" w14:textId="77777777" w:rsidR="00CD7730" w:rsidRPr="001A1816" w:rsidRDefault="00CD7730" w:rsidP="001A1816">
      <w:pPr>
        <w:pStyle w:val="BodyText"/>
        <w:spacing w:line="360" w:lineRule="auto"/>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t>第9章的一个主题是如何确定操纵是否被视为真实。例如，如果实验要求受试者阅读用生动、描述性语言或非生动、抽象风格编写的信息，那么就有必要知道得到生动写作的受试者是否认为它比得到非生动写作的受试者更生动。</w:t>
      </w:r>
    </w:p>
    <w:p w14:paraId="444BD9A4" w14:textId="552DF30A" w:rsidR="00CD7730" w:rsidRPr="001A1816" w:rsidRDefault="00CD7730" w:rsidP="001A1816">
      <w:pPr>
        <w:pStyle w:val="BodyText"/>
        <w:spacing w:line="360" w:lineRule="auto"/>
        <w:jc w:val="both"/>
        <w:rPr>
          <w:rFonts w:asciiTheme="minorEastAsia" w:eastAsiaTheme="minorEastAsia" w:hAnsiTheme="minorEastAsia"/>
          <w:color w:val="231F20"/>
          <w:spacing w:val="-12"/>
          <w:sz w:val="24"/>
          <w:szCs w:val="24"/>
          <w:lang w:eastAsia="zh-CN"/>
        </w:rPr>
      </w:pPr>
      <w:r w:rsidRPr="001A1816">
        <w:rPr>
          <w:rFonts w:asciiTheme="minorEastAsia" w:eastAsiaTheme="minorEastAsia" w:hAnsiTheme="minorEastAsia" w:hint="eastAsia"/>
          <w:color w:val="231F20"/>
          <w:spacing w:val="-12"/>
          <w:sz w:val="24"/>
          <w:szCs w:val="24"/>
          <w:lang w:eastAsia="zh-CN"/>
        </w:rPr>
        <w:t>为了确定这一点，需要进行操纵检查。在米尔格拉姆的研究中，他想知道受试者是否相信受害者实际上接受到了痛苦的电击，并且是否相信他们自己是施加电击的人。只有两个受</w:t>
      </w:r>
      <w:r w:rsidRPr="001A1816">
        <w:rPr>
          <w:rFonts w:asciiTheme="minorEastAsia" w:eastAsiaTheme="minorEastAsia" w:hAnsiTheme="minorEastAsia" w:hint="eastAsia"/>
          <w:color w:val="231F20"/>
          <w:spacing w:val="-12"/>
          <w:sz w:val="24"/>
          <w:szCs w:val="24"/>
          <w:lang w:eastAsia="zh-CN"/>
        </w:rPr>
        <w:lastRenderedPageBreak/>
        <w:t>试者在实验后的问卷中回答这些问题时选择了“否”，因此认为操纵有效。</w:t>
      </w:r>
    </w:p>
    <w:p w14:paraId="7F66BB2B" w14:textId="77777777" w:rsidR="001A1816" w:rsidRPr="001A1816" w:rsidRDefault="001A1816" w:rsidP="001A1816">
      <w:pPr>
        <w:pStyle w:val="BodyText"/>
        <w:spacing w:line="360" w:lineRule="auto"/>
        <w:jc w:val="both"/>
        <w:rPr>
          <w:rFonts w:asciiTheme="minorEastAsia" w:eastAsiaTheme="minorEastAsia" w:hAnsiTheme="minorEastAsia"/>
          <w:color w:val="231F20"/>
          <w:spacing w:val="-12"/>
          <w:sz w:val="24"/>
          <w:szCs w:val="24"/>
          <w:lang w:eastAsia="zh-CN"/>
        </w:rPr>
      </w:pPr>
    </w:p>
    <w:p w14:paraId="35B8135A" w14:textId="77777777" w:rsidR="001A1816" w:rsidRPr="001A1816" w:rsidRDefault="001A1816" w:rsidP="001A1816">
      <w:pPr>
        <w:widowControl/>
        <w:spacing w:line="360" w:lineRule="auto"/>
        <w:jc w:val="left"/>
        <w:rPr>
          <w:rFonts w:asciiTheme="minorEastAsia" w:hAnsiTheme="minorEastAsia"/>
          <w:b/>
          <w:bCs/>
          <w:sz w:val="24"/>
          <w:szCs w:val="24"/>
        </w:rPr>
      </w:pPr>
      <w:r w:rsidRPr="001A1816">
        <w:rPr>
          <w:rFonts w:asciiTheme="minorEastAsia" w:hAnsiTheme="minorEastAsia" w:hint="eastAsia"/>
          <w:b/>
          <w:bCs/>
          <w:sz w:val="24"/>
          <w:szCs w:val="24"/>
        </w:rPr>
        <w:t>菲利普·辛巴多：在斯坦福地下室中唤起良知</w:t>
      </w:r>
    </w:p>
    <w:p w14:paraId="71CB43C0" w14:textId="77777777" w:rsidR="001A1816" w:rsidRPr="001A1816" w:rsidRDefault="001A1816" w:rsidP="001A1816">
      <w:pPr>
        <w:widowControl/>
        <w:spacing w:line="360" w:lineRule="auto"/>
        <w:jc w:val="left"/>
        <w:rPr>
          <w:rFonts w:asciiTheme="minorEastAsia" w:hAnsiTheme="minorEastAsia"/>
          <w:sz w:val="24"/>
          <w:szCs w:val="24"/>
        </w:rPr>
      </w:pPr>
    </w:p>
    <w:p w14:paraId="1DF317B6" w14:textId="77777777" w:rsidR="001A1816" w:rsidRPr="001A1816" w:rsidRDefault="001A1816" w:rsidP="001A1816">
      <w:pPr>
        <w:widowControl/>
        <w:spacing w:line="360" w:lineRule="auto"/>
        <w:jc w:val="left"/>
        <w:rPr>
          <w:rFonts w:asciiTheme="minorEastAsia" w:hAnsiTheme="minorEastAsia"/>
          <w:sz w:val="24"/>
          <w:szCs w:val="24"/>
        </w:rPr>
      </w:pPr>
      <w:r w:rsidRPr="001A1816">
        <w:rPr>
          <w:rFonts w:asciiTheme="minorEastAsia" w:hAnsiTheme="minorEastAsia"/>
          <w:sz w:val="24"/>
          <w:szCs w:val="24"/>
        </w:rPr>
        <w:t xml:space="preserve"> </w:t>
      </w:r>
    </w:p>
    <w:p w14:paraId="69547115" w14:textId="6D937CCA"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hint="eastAsia"/>
          <w:sz w:val="24"/>
          <w:szCs w:val="24"/>
        </w:rPr>
        <w:t xml:space="preserve"> </w:t>
      </w:r>
      <w:r w:rsidRPr="001A1816">
        <w:rPr>
          <w:rFonts w:asciiTheme="minorEastAsia" w:hAnsiTheme="minorEastAsia"/>
          <w:sz w:val="24"/>
          <w:szCs w:val="24"/>
        </w:rPr>
        <w:t xml:space="preserve">  </w:t>
      </w:r>
      <w:r w:rsidRPr="001A1816">
        <w:rPr>
          <w:rFonts w:asciiTheme="minorEastAsia" w:hAnsiTheme="minorEastAsia" w:hint="eastAsia"/>
          <w:sz w:val="24"/>
          <w:szCs w:val="24"/>
        </w:rPr>
        <w:t>斯坦利·米尔格拉姆的电击研究不久之后，菲利普·辛巴多进行了一项同样引人注目的研究。就个人经历而言，米尔格拉姆和辛巴多在1949年在布朗克斯的高中相遇过。他们在1960年作为助理教授重新联络，米尔格拉姆在耶鲁大学，辛巴多在纽约大学。巧合的是，辛巴多最初构建了一个实验在耶鲁大学的实验室用于他的电击研究之后，米尔格拉姆搬出了“优雅互动实验室”，而辛巴多在全国另一个地方的地下室进行了一项备受关注的研究，其中一个引人关注的问题是伦理问题。</w:t>
      </w:r>
    </w:p>
    <w:p w14:paraId="67830FFD" w14:textId="77777777" w:rsidR="001A1816" w:rsidRPr="001A1816" w:rsidRDefault="001A1816" w:rsidP="001A1816">
      <w:pPr>
        <w:widowControl/>
        <w:spacing w:line="480" w:lineRule="auto"/>
        <w:jc w:val="left"/>
        <w:rPr>
          <w:rFonts w:asciiTheme="minorEastAsia" w:hAnsiTheme="minorEastAsia"/>
          <w:sz w:val="24"/>
          <w:szCs w:val="24"/>
        </w:rPr>
      </w:pPr>
    </w:p>
    <w:p w14:paraId="2A094330" w14:textId="3502FBE8"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sz w:val="24"/>
          <w:szCs w:val="24"/>
        </w:rPr>
        <w:t xml:space="preserve">   </w:t>
      </w:r>
      <w:r w:rsidRPr="001A1816">
        <w:rPr>
          <w:rFonts w:asciiTheme="minorEastAsia" w:hAnsiTheme="minorEastAsia" w:hint="eastAsia"/>
          <w:sz w:val="24"/>
          <w:szCs w:val="24"/>
        </w:rPr>
        <w:t>1971年夏天，辛巴多在斯坦福大学心理学楼的地下室中建造了一个模拟监狱，用于一项由海军研究办公室资助的研究，该研究关注囚犯和军队狱警之间冲突的原因。在这里，来自全国各地的21名大学生扮演囚犯或狱警的角色，进行了为期六天的实验。然而，与1961年米尔格拉姆进行实验时不同，20世纪70年代已经有了伦理审查委员会(IRB)的存在。实际上，辛巴多和他的研究生们获得了IRB的批准。辛巴多的著作《魔鬼效应》描述了他采取的措施，以避免对受试者造成伤害，包括禁止使用身体暴力。所有参与者都经过知情同意，其中包括他们可以随时退出实验的信息。但是，与米尔格拉姆的研究不同，这</w:t>
      </w:r>
      <w:r w:rsidRPr="001A1816">
        <w:rPr>
          <w:rFonts w:asciiTheme="minorEastAsia" w:hAnsiTheme="minorEastAsia" w:hint="eastAsia"/>
          <w:sz w:val="24"/>
          <w:szCs w:val="24"/>
        </w:rPr>
        <w:lastRenderedPageBreak/>
        <w:t>项研究没有涉及欺骗。然而，研究人员给予了狱警一些建议，告诉他们应该如何行为，而不是让所有行为自然发展。这项研究被认为是有史以来最有害的研究之一。例如，它使用心理学技术引发了无聊感，剥夺了受试者的隐私、个体化和权力感。受试者对研究的反应非常强烈，扮演狱警和囚犯的学生以惊人的程度内化了他们的新身份，因此实验在计划的两周而不是六天后被终止，因为出现了心理和情绪创伤。有些囚犯情绪失控，尖叫不止，进行绝食抗议，而一些狱警表现出虐待行为，甚至用灭火器袭击囚犯。为了预防问题，研究团队在实验结束后对每个受试者进行了详细的解释，并对每个受试者进行了一年的跟踪观察以寻找不良影响。作为对批评的回应，辛巴多指出，美国心理学协会唯一收到的调查该研究的请求来自他本人，并且该研究得到了完全的批准。一项后续研究的提案被IRB拒绝，辛巴多在2007年的书中向参与者道歉。</w:t>
      </w:r>
    </w:p>
    <w:p w14:paraId="40635FF4" w14:textId="77777777" w:rsidR="001A1816" w:rsidRPr="001A1816" w:rsidRDefault="001A1816" w:rsidP="001A1816">
      <w:pPr>
        <w:widowControl/>
        <w:spacing w:line="480" w:lineRule="auto"/>
        <w:jc w:val="left"/>
        <w:rPr>
          <w:rFonts w:asciiTheme="minorEastAsia" w:hAnsiTheme="minorEastAsia"/>
          <w:sz w:val="24"/>
          <w:szCs w:val="24"/>
        </w:rPr>
      </w:pPr>
    </w:p>
    <w:p w14:paraId="111C728D" w14:textId="77777777"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hint="eastAsia"/>
          <w:sz w:val="24"/>
          <w:szCs w:val="24"/>
        </w:rPr>
        <w:t>监狱研究是一项实验室实验，通常受到高度人为因素的批评，因此辛巴多和他的同事们竭尽全力使其尽可能真实，就像米尔格拉姆一样。例如，他们说服了帕洛奥尔执法部门让真正的警察“逮捕”受试者。他们给狱警穿上与真正监狱制服类似的服装。囚犯整天呆在有钢铁栏杆的牢房中，</w:t>
      </w:r>
    </w:p>
    <w:p w14:paraId="7D847688" w14:textId="5DC44AD9"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hint="eastAsia"/>
          <w:sz w:val="24"/>
          <w:szCs w:val="24"/>
        </w:rPr>
        <w:t>同时，监狱看守们按照常规班次工作。他们安排了真实的亲友探访日，并进行了模拟假释听证会。151 这项研究被誉为至今为止最具真实感的典范。152 研究人员指出，尽管他们希望实验尽可能真实，但在实际监狱中进行实验并不可行，因为“现实世界或社会科学家所称的‘领域’中有太多无法控制的变量。</w:t>
      </w:r>
      <w:r w:rsidRPr="001A1816">
        <w:rPr>
          <w:rFonts w:asciiTheme="minorEastAsia" w:hAnsiTheme="minorEastAsia" w:hint="eastAsia"/>
          <w:sz w:val="24"/>
          <w:szCs w:val="24"/>
        </w:rPr>
        <w:lastRenderedPageBreak/>
        <w:t>这就是实验室研究的便利之处：实验者掌握主导权。”153 他们指出，已经在现有的刑事机构进行了许多研究，他们称之为自然实验。154 实验室实验、自然实验和野外实验之间的区别将在第4章中探讨。辛巴多解释说：“社会学家和犯罪学家已经对实际监狱生活进行了研究，但它们存在一些严重的缺点。这些研究人员无法自由观察监狱生活的所有方面......他们只能看到他们被允许看到的。”155 他们解释选择进行尽可能真实的实验室实验，是因为他们的研究问题无法使用真实的监狱和囚犯进行研究，因为需要将监狱环境的影响与其居民的特征分离开来，即真实世界中存在的混淆变量，如第1章所述。在这种情况下，进行这项研究是因为他们认为监狱中存在的暴力和残酷行为是由囚犯的反社会个性和看守的威权特征所致。因此，他们决定选择那些没有已被认为是监狱环境的原因而具有反社会和虐待个性的人（即200人），</w:t>
      </w:r>
      <w:proofErr w:type="gramStart"/>
      <w:r w:rsidRPr="001A1816">
        <w:rPr>
          <w:rFonts w:asciiTheme="minorEastAsia" w:hAnsiTheme="minorEastAsia" w:hint="eastAsia"/>
          <w:sz w:val="24"/>
          <w:szCs w:val="24"/>
        </w:rPr>
        <w:t>这个模拟监狱“</w:t>
      </w:r>
      <w:proofErr w:type="gramEnd"/>
      <w:r w:rsidRPr="001A1816">
        <w:rPr>
          <w:rFonts w:asciiTheme="minorEastAsia" w:hAnsiTheme="minorEastAsia" w:hint="eastAsia"/>
          <w:sz w:val="24"/>
          <w:szCs w:val="24"/>
        </w:rPr>
        <w:t>完全由在所有基本维度上与社会其他人没有区别的个体组成。”156 因此，通过保持被认为对监狱环境负责的情境因素不变，该研究表明监狱中的行为可靠地归因于情境，而不仅仅是其中人的个性。</w:t>
      </w:r>
    </w:p>
    <w:p w14:paraId="5AA5A747" w14:textId="200F323A"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sz w:val="24"/>
          <w:szCs w:val="24"/>
        </w:rPr>
        <w:t xml:space="preserve">   </w:t>
      </w:r>
      <w:r w:rsidRPr="001A1816">
        <w:rPr>
          <w:rFonts w:asciiTheme="minorEastAsia" w:hAnsiTheme="minorEastAsia" w:hint="eastAsia"/>
          <w:sz w:val="24"/>
          <w:szCs w:val="24"/>
        </w:rPr>
        <w:t>为了获得“正常”的受试者，研究团队结合了米尔格拉姆基于特定标准的有目的选择和费希尔的随机分配。他们通过报纸广告招募受试者，承诺每天参与可获得15美元的报酬。与米尔格拉姆不同，他认为大学生会对研究造成偏见，辛巴多有意选择了相似或同质化的学生。回应广告的七十五名学生不仅来自斯坦福大学，还来自全国各地的大学，碰巧在夏天在帕洛奥图度过。招募对象必须回答有关他们的家庭、身心健康和犯罪参与程度的问题，并接受研究人员的</w:t>
      </w:r>
      <w:r w:rsidRPr="001A1816">
        <w:rPr>
          <w:rFonts w:asciiTheme="minorEastAsia" w:hAnsiTheme="minorEastAsia" w:hint="eastAsia"/>
          <w:sz w:val="24"/>
          <w:szCs w:val="24"/>
        </w:rPr>
        <w:lastRenderedPageBreak/>
        <w:t>面试。研究人员选择了最稳定和成熟的受试者。与米尔格拉姆和当时的大多数其他研究一样，受试者都是男性。尽管他们寻找与美国人口相似的学生，但除一人外，其余受试者都是白人。</w:t>
      </w:r>
    </w:p>
    <w:p w14:paraId="6C820F7E" w14:textId="2EA98F77"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bookmarkStart w:id="6" w:name="OLE_LINK196"/>
      <w:bookmarkStart w:id="7" w:name="OLE_LINK197"/>
      <w:r w:rsidRPr="001A1816">
        <w:rPr>
          <w:rFonts w:asciiTheme="minorEastAsia" w:eastAsiaTheme="minorEastAsia" w:hAnsiTheme="minorEastAsia" w:cs="SimSun" w:hint="eastAsia"/>
          <w:color w:val="231F20"/>
          <w:sz w:val="24"/>
          <w:szCs w:val="24"/>
          <w:lang w:eastAsia="zh-CN"/>
        </w:rPr>
        <w:t xml:space="preserve"> </w:t>
      </w:r>
      <w:r w:rsidRPr="001A1816">
        <w:rPr>
          <w:rFonts w:asciiTheme="minorEastAsia" w:eastAsiaTheme="minorEastAsia" w:hAnsiTheme="minorEastAsia" w:cs="SimSun"/>
          <w:color w:val="231F20"/>
          <w:sz w:val="24"/>
          <w:szCs w:val="24"/>
          <w:lang w:eastAsia="zh-CN"/>
        </w:rPr>
        <w:t xml:space="preserve">  </w:t>
      </w:r>
      <w:r w:rsidRPr="001A1816">
        <w:rPr>
          <w:rFonts w:asciiTheme="minorEastAsia" w:eastAsiaTheme="minorEastAsia" w:hAnsiTheme="minorEastAsia" w:cs="SimSun" w:hint="eastAsia"/>
          <w:color w:val="231F20"/>
          <w:sz w:val="24"/>
          <w:szCs w:val="24"/>
          <w:lang w:eastAsia="zh-CN"/>
        </w:rPr>
        <w:t>在经过慎重而有目的的选择程序后，所选的受试者随机分配到囚犯或看守的角色。随机分配到条件的目的是确保扮演看守的受试者在任何重要特征上与扮演囚犯的受试者没有差异。研究团队通过给受试者进行一系列心理测试来检查这一点，结果显示两组之间没有显著差异。随机分配起到了作用。</w:t>
      </w:r>
      <w:r w:rsidRPr="001A1816">
        <w:rPr>
          <w:rFonts w:asciiTheme="minorEastAsia" w:eastAsiaTheme="minorEastAsia" w:hAnsiTheme="minorEastAsia"/>
          <w:color w:val="231F20"/>
          <w:sz w:val="24"/>
          <w:szCs w:val="24"/>
          <w:lang w:eastAsia="zh-CN"/>
        </w:rPr>
        <w:t xml:space="preserve">159 </w:t>
      </w:r>
      <w:r w:rsidRPr="001A1816">
        <w:rPr>
          <w:rFonts w:asciiTheme="minorEastAsia" w:eastAsiaTheme="minorEastAsia" w:hAnsiTheme="minorEastAsia" w:cs="SimSun" w:hint="eastAsia"/>
          <w:color w:val="231F20"/>
          <w:sz w:val="24"/>
          <w:szCs w:val="24"/>
          <w:lang w:eastAsia="zh-CN"/>
        </w:rPr>
        <w:t>第</w:t>
      </w:r>
      <w:r w:rsidRPr="001A1816">
        <w:rPr>
          <w:rFonts w:asciiTheme="minorEastAsia" w:eastAsiaTheme="minorEastAsia" w:hAnsiTheme="minorEastAsia"/>
          <w:color w:val="231F20"/>
          <w:sz w:val="24"/>
          <w:szCs w:val="24"/>
          <w:lang w:eastAsia="zh-CN"/>
        </w:rPr>
        <w:t>7</w:t>
      </w:r>
      <w:r w:rsidRPr="001A1816">
        <w:rPr>
          <w:rFonts w:asciiTheme="minorEastAsia" w:eastAsiaTheme="minorEastAsia" w:hAnsiTheme="minorEastAsia" w:cs="SimSun" w:hint="eastAsia"/>
          <w:color w:val="231F20"/>
          <w:sz w:val="24"/>
          <w:szCs w:val="24"/>
          <w:lang w:eastAsia="zh-CN"/>
        </w:rPr>
        <w:t>章将详细介绍如何进行随机分配。</w:t>
      </w:r>
    </w:p>
    <w:p w14:paraId="54994970" w14:textId="77777777"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p>
    <w:p w14:paraId="17A3207C" w14:textId="192675E2"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r w:rsidRPr="001A1816">
        <w:rPr>
          <w:rFonts w:asciiTheme="minorEastAsia" w:eastAsiaTheme="minorEastAsia" w:hAnsiTheme="minorEastAsia" w:cs="SimSun" w:hint="eastAsia"/>
          <w:color w:val="231F20"/>
          <w:sz w:val="24"/>
          <w:szCs w:val="24"/>
          <w:lang w:eastAsia="zh-CN"/>
        </w:rPr>
        <w:t xml:space="preserve"> </w:t>
      </w:r>
      <w:r w:rsidRPr="001A1816">
        <w:rPr>
          <w:rFonts w:asciiTheme="minorEastAsia" w:eastAsiaTheme="minorEastAsia" w:hAnsiTheme="minorEastAsia" w:cs="SimSun"/>
          <w:color w:val="231F20"/>
          <w:sz w:val="24"/>
          <w:szCs w:val="24"/>
          <w:lang w:eastAsia="zh-CN"/>
        </w:rPr>
        <w:t xml:space="preserve">   </w:t>
      </w:r>
      <w:r w:rsidRPr="001A1816">
        <w:rPr>
          <w:rFonts w:asciiTheme="minorEastAsia" w:eastAsiaTheme="minorEastAsia" w:hAnsiTheme="minorEastAsia" w:cs="SimSun" w:hint="eastAsia"/>
          <w:color w:val="231F20"/>
          <w:sz w:val="24"/>
          <w:szCs w:val="24"/>
          <w:lang w:eastAsia="zh-CN"/>
        </w:rPr>
        <w:t>正如米尔格拉姆进行了前期研究一样，辛巴多和同事们在进行这项研究之前也进行了相关研究。这个想法起源于辛巴多一门课上的一个学生的项目。辛巴多随后进行了一项</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野外实验</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在加利福尼亚州帕洛奥图和纽约州布朗克斯放置被废弃的汽车，并记录人们对其进行破坏的情况，就像拍摄隐藏摄像头一样。蓝领的布朗克斯和白领的帕洛奥图都是白人，衣着整洁，一些人还鼓励他们的孩子，他们都对这些汽车进行了破坏。通过这些前期研究，辛巴多得出结论，使人们感到匿名的环境可能促进反社会行为。</w:t>
      </w:r>
      <w:r w:rsidRPr="001A1816">
        <w:rPr>
          <w:rFonts w:asciiTheme="minorEastAsia" w:eastAsiaTheme="minorEastAsia" w:hAnsiTheme="minorEastAsia"/>
          <w:color w:val="231F20"/>
          <w:sz w:val="24"/>
          <w:szCs w:val="24"/>
          <w:lang w:eastAsia="zh-CN"/>
        </w:rPr>
        <w:t xml:space="preserve">161 </w:t>
      </w:r>
      <w:r w:rsidRPr="001A1816">
        <w:rPr>
          <w:rFonts w:asciiTheme="minorEastAsia" w:eastAsiaTheme="minorEastAsia" w:hAnsiTheme="minorEastAsia" w:cs="SimSun" w:hint="eastAsia"/>
          <w:color w:val="231F20"/>
          <w:sz w:val="24"/>
          <w:szCs w:val="24"/>
          <w:lang w:eastAsia="zh-CN"/>
        </w:rPr>
        <w:t>第</w:t>
      </w:r>
      <w:r w:rsidRPr="001A1816">
        <w:rPr>
          <w:rFonts w:asciiTheme="minorEastAsia" w:eastAsiaTheme="minorEastAsia" w:hAnsiTheme="minorEastAsia"/>
          <w:color w:val="231F20"/>
          <w:sz w:val="24"/>
          <w:szCs w:val="24"/>
          <w:lang w:eastAsia="zh-CN"/>
        </w:rPr>
        <w:t>11</w:t>
      </w:r>
      <w:r w:rsidRPr="001A1816">
        <w:rPr>
          <w:rFonts w:asciiTheme="minorEastAsia" w:eastAsiaTheme="minorEastAsia" w:hAnsiTheme="minorEastAsia" w:cs="SimSun" w:hint="eastAsia"/>
          <w:color w:val="231F20"/>
          <w:sz w:val="24"/>
          <w:szCs w:val="24"/>
          <w:lang w:eastAsia="zh-CN"/>
        </w:rPr>
        <w:t>章将讨论如何进行前期研究。</w:t>
      </w:r>
    </w:p>
    <w:p w14:paraId="682203DF" w14:textId="77777777"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p>
    <w:p w14:paraId="7BFB5F25" w14:textId="044847B5"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r w:rsidRPr="001A1816">
        <w:rPr>
          <w:rFonts w:asciiTheme="minorEastAsia" w:eastAsiaTheme="minorEastAsia" w:hAnsiTheme="minorEastAsia" w:cs="SimSun" w:hint="eastAsia"/>
          <w:color w:val="231F20"/>
          <w:sz w:val="24"/>
          <w:szCs w:val="24"/>
          <w:lang w:eastAsia="zh-CN"/>
        </w:rPr>
        <w:t xml:space="preserve"> </w:t>
      </w:r>
      <w:r w:rsidRPr="001A1816">
        <w:rPr>
          <w:rFonts w:asciiTheme="minorEastAsia" w:eastAsiaTheme="minorEastAsia" w:hAnsiTheme="minorEastAsia" w:cs="SimSun"/>
          <w:color w:val="231F20"/>
          <w:sz w:val="24"/>
          <w:szCs w:val="24"/>
          <w:lang w:eastAsia="zh-CN"/>
        </w:rPr>
        <w:t xml:space="preserve">  </w:t>
      </w:r>
      <w:r w:rsidRPr="001A1816">
        <w:rPr>
          <w:rFonts w:asciiTheme="minorEastAsia" w:eastAsiaTheme="minorEastAsia" w:hAnsiTheme="minorEastAsia" w:cs="SimSun" w:hint="eastAsia"/>
          <w:color w:val="231F20"/>
          <w:sz w:val="24"/>
          <w:szCs w:val="24"/>
          <w:lang w:eastAsia="zh-CN"/>
        </w:rPr>
        <w:t>原始研究文章将监狱实验设计描述为</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相对简单</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，只有</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一个处理变量，随机分配到</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看守</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或</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囚犯</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条件</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。这种设计相对于如今典型的实验设计要简单得多，比如米尔格拉姆的设计，每个实验中只有一个条件或因素水平，但比</w:t>
      </w:r>
      <w:r w:rsidRPr="001A1816">
        <w:rPr>
          <w:rFonts w:asciiTheme="minorEastAsia" w:eastAsiaTheme="minorEastAsia" w:hAnsiTheme="minorEastAsia" w:cs="SimSun" w:hint="eastAsia"/>
          <w:color w:val="231F20"/>
          <w:sz w:val="24"/>
          <w:szCs w:val="24"/>
          <w:lang w:eastAsia="zh-CN"/>
        </w:rPr>
        <w:lastRenderedPageBreak/>
        <w:t>起现今的实验设计来说要复杂得少得多。实验设计的类型将在第</w:t>
      </w:r>
      <w:r w:rsidRPr="001A1816">
        <w:rPr>
          <w:rFonts w:asciiTheme="minorEastAsia" w:eastAsiaTheme="minorEastAsia" w:hAnsiTheme="minorEastAsia"/>
          <w:color w:val="231F20"/>
          <w:sz w:val="24"/>
          <w:szCs w:val="24"/>
          <w:lang w:eastAsia="zh-CN"/>
        </w:rPr>
        <w:t>4</w:t>
      </w:r>
      <w:r w:rsidRPr="001A1816">
        <w:rPr>
          <w:rFonts w:asciiTheme="minorEastAsia" w:eastAsiaTheme="minorEastAsia" w:hAnsiTheme="minorEastAsia" w:cs="SimSun" w:hint="eastAsia"/>
          <w:color w:val="231F20"/>
          <w:sz w:val="24"/>
          <w:szCs w:val="24"/>
          <w:lang w:eastAsia="zh-CN"/>
        </w:rPr>
        <w:t>章中详细讨论，而因子设计将在第</w:t>
      </w:r>
      <w:r w:rsidRPr="001A1816">
        <w:rPr>
          <w:rFonts w:asciiTheme="minorEastAsia" w:eastAsiaTheme="minorEastAsia" w:hAnsiTheme="minorEastAsia"/>
          <w:color w:val="231F20"/>
          <w:sz w:val="24"/>
          <w:szCs w:val="24"/>
          <w:lang w:eastAsia="zh-CN"/>
        </w:rPr>
        <w:t>6</w:t>
      </w:r>
      <w:r w:rsidRPr="001A1816">
        <w:rPr>
          <w:rFonts w:asciiTheme="minorEastAsia" w:eastAsiaTheme="minorEastAsia" w:hAnsiTheme="minorEastAsia" w:cs="SimSun" w:hint="eastAsia"/>
          <w:color w:val="231F20"/>
          <w:sz w:val="24"/>
          <w:szCs w:val="24"/>
          <w:lang w:eastAsia="zh-CN"/>
        </w:rPr>
        <w:t>章中讨论。这项研究甚至没有一个正式的假设，研究人员解释这是由于研究的</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探索性质</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。他们报告了多个统计检验来支持提出的一个总体假设：</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被分配到</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看守</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或</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囚犯</w:t>
      </w:r>
      <w:r w:rsidRPr="001A1816">
        <w:rPr>
          <w:rFonts w:asciiTheme="minorEastAsia" w:eastAsiaTheme="minorEastAsia" w:hAnsiTheme="minorEastAsia"/>
          <w:color w:val="231F20"/>
          <w:sz w:val="24"/>
          <w:szCs w:val="24"/>
          <w:lang w:eastAsia="zh-CN"/>
        </w:rPr>
        <w:t>’</w:t>
      </w:r>
      <w:r w:rsidRPr="001A1816">
        <w:rPr>
          <w:rFonts w:asciiTheme="minorEastAsia" w:eastAsiaTheme="minorEastAsia" w:hAnsiTheme="minorEastAsia" w:cs="SimSun" w:hint="eastAsia"/>
          <w:color w:val="231F20"/>
          <w:sz w:val="24"/>
          <w:szCs w:val="24"/>
          <w:lang w:eastAsia="zh-CN"/>
        </w:rPr>
        <w:t>的处理条件会在行为互动的行为测量、情绪状态和病理的情绪测量、对自我态度以及对这种新情境的应对和适应的其他指标方面产生显著不同的反应。</w:t>
      </w:r>
      <w:r w:rsidRPr="001A1816">
        <w:rPr>
          <w:rFonts w:asciiTheme="minorEastAsia" w:eastAsiaTheme="minorEastAsia" w:hAnsiTheme="minorEastAsia"/>
          <w:color w:val="231F20"/>
          <w:sz w:val="24"/>
          <w:szCs w:val="24"/>
          <w:lang w:eastAsia="zh-CN"/>
        </w:rPr>
        <w:t xml:space="preserve">”164 </w:t>
      </w:r>
      <w:r w:rsidRPr="001A1816">
        <w:rPr>
          <w:rFonts w:asciiTheme="minorEastAsia" w:eastAsiaTheme="minorEastAsia" w:hAnsiTheme="minorEastAsia" w:cs="SimSun" w:hint="eastAsia"/>
          <w:color w:val="231F20"/>
          <w:sz w:val="24"/>
          <w:szCs w:val="24"/>
          <w:lang w:eastAsia="zh-CN"/>
        </w:rPr>
        <w:t>米尔格拉姆在他的初始论文中也没有提出假设。</w:t>
      </w:r>
    </w:p>
    <w:p w14:paraId="757E062D" w14:textId="77777777" w:rsidR="001A1816" w:rsidRPr="001A1816" w:rsidRDefault="001A1816" w:rsidP="001A1816">
      <w:pPr>
        <w:pStyle w:val="BodyText"/>
        <w:spacing w:line="480" w:lineRule="auto"/>
        <w:jc w:val="both"/>
        <w:rPr>
          <w:rFonts w:asciiTheme="minorEastAsia" w:eastAsiaTheme="minorEastAsia" w:hAnsiTheme="minorEastAsia"/>
          <w:color w:val="231F20"/>
          <w:sz w:val="24"/>
          <w:szCs w:val="24"/>
          <w:lang w:eastAsia="zh-CN"/>
        </w:rPr>
      </w:pPr>
    </w:p>
    <w:p w14:paraId="7EBFD060" w14:textId="0A394DB8" w:rsidR="001A1816" w:rsidRPr="001A1816" w:rsidRDefault="001A1816" w:rsidP="001A1816">
      <w:pPr>
        <w:pStyle w:val="BodyText"/>
        <w:spacing w:line="480" w:lineRule="auto"/>
        <w:jc w:val="both"/>
        <w:rPr>
          <w:rFonts w:asciiTheme="minorEastAsia" w:eastAsiaTheme="minorEastAsia" w:hAnsiTheme="minorEastAsia" w:cs="SimSun"/>
          <w:color w:val="231F20"/>
          <w:sz w:val="24"/>
          <w:szCs w:val="24"/>
          <w:lang w:eastAsia="zh-CN"/>
        </w:rPr>
      </w:pPr>
      <w:r w:rsidRPr="001A1816">
        <w:rPr>
          <w:rFonts w:asciiTheme="minorEastAsia" w:eastAsiaTheme="minorEastAsia" w:hAnsiTheme="minorEastAsia" w:cs="SimSun" w:hint="eastAsia"/>
          <w:color w:val="231F20"/>
          <w:sz w:val="24"/>
          <w:szCs w:val="24"/>
          <w:lang w:eastAsia="zh-CN"/>
        </w:rPr>
        <w:t xml:space="preserve"> </w:t>
      </w:r>
      <w:r w:rsidRPr="001A1816">
        <w:rPr>
          <w:rFonts w:asciiTheme="minorEastAsia" w:eastAsiaTheme="minorEastAsia" w:hAnsiTheme="minorEastAsia" w:cs="SimSun"/>
          <w:color w:val="231F20"/>
          <w:sz w:val="24"/>
          <w:szCs w:val="24"/>
          <w:lang w:eastAsia="zh-CN"/>
        </w:rPr>
        <w:t xml:space="preserve">  </w:t>
      </w:r>
      <w:r w:rsidRPr="001A1816">
        <w:rPr>
          <w:rFonts w:asciiTheme="minorEastAsia" w:eastAsiaTheme="minorEastAsia" w:hAnsiTheme="minorEastAsia" w:cs="SimSun" w:hint="eastAsia"/>
          <w:color w:val="231F20"/>
          <w:sz w:val="24"/>
          <w:szCs w:val="24"/>
          <w:lang w:eastAsia="zh-CN"/>
        </w:rPr>
        <w:t>和米尔格拉姆的实验一样，监狱研究使用了大量的测量工具，包括对受试者实际行为的视频和音频记录、研究人员的观察、使用自我报告的问卷和对受试者的面试。</w:t>
      </w:r>
      <w:r w:rsidRPr="001A1816">
        <w:rPr>
          <w:rFonts w:asciiTheme="minorEastAsia" w:eastAsiaTheme="minorEastAsia" w:hAnsiTheme="minorEastAsia"/>
          <w:color w:val="231F20"/>
          <w:sz w:val="24"/>
          <w:szCs w:val="24"/>
          <w:lang w:eastAsia="zh-CN"/>
        </w:rPr>
        <w:t xml:space="preserve">165 </w:t>
      </w:r>
      <w:r w:rsidRPr="001A1816">
        <w:rPr>
          <w:rFonts w:asciiTheme="minorEastAsia" w:eastAsiaTheme="minorEastAsia" w:hAnsiTheme="minorEastAsia" w:cs="SimSun" w:hint="eastAsia"/>
          <w:color w:val="231F20"/>
          <w:sz w:val="24"/>
          <w:szCs w:val="24"/>
          <w:lang w:eastAsia="zh-CN"/>
        </w:rPr>
        <w:t>问卷包括情绪清单、人格测试、测量威权主义和马基雅维利主义的量表，以及包括诚实、有序、服从、活动、稳定、外向、男性化和共情的人格量表。</w:t>
      </w:r>
      <w:r w:rsidRPr="001A1816">
        <w:rPr>
          <w:rFonts w:asciiTheme="minorEastAsia" w:eastAsiaTheme="minorEastAsia" w:hAnsiTheme="minorEastAsia"/>
          <w:color w:val="231F20"/>
          <w:sz w:val="24"/>
          <w:szCs w:val="24"/>
          <w:lang w:eastAsia="zh-CN"/>
        </w:rPr>
        <w:t xml:space="preserve">166 </w:t>
      </w:r>
      <w:r w:rsidRPr="001A1816">
        <w:rPr>
          <w:rFonts w:asciiTheme="minorEastAsia" w:eastAsiaTheme="minorEastAsia" w:hAnsiTheme="minorEastAsia" w:cs="SimSun" w:hint="eastAsia"/>
          <w:color w:val="231F20"/>
          <w:sz w:val="24"/>
          <w:szCs w:val="24"/>
          <w:lang w:eastAsia="zh-CN"/>
        </w:rPr>
        <w:t>第</w:t>
      </w:r>
      <w:r w:rsidRPr="001A1816">
        <w:rPr>
          <w:rFonts w:asciiTheme="minorEastAsia" w:eastAsiaTheme="minorEastAsia" w:hAnsiTheme="minorEastAsia"/>
          <w:color w:val="231F20"/>
          <w:sz w:val="24"/>
          <w:szCs w:val="24"/>
          <w:lang w:eastAsia="zh-CN"/>
        </w:rPr>
        <w:t>10</w:t>
      </w:r>
      <w:r w:rsidRPr="001A1816">
        <w:rPr>
          <w:rFonts w:asciiTheme="minorEastAsia" w:eastAsiaTheme="minorEastAsia" w:hAnsiTheme="minorEastAsia" w:cs="SimSun" w:hint="eastAsia"/>
          <w:color w:val="231F20"/>
          <w:sz w:val="24"/>
          <w:szCs w:val="24"/>
          <w:lang w:eastAsia="zh-CN"/>
        </w:rPr>
        <w:t>章将更详细地讨论构建此类测量工具的方法。研究人员还使用了定量和定性技术的组合来进行数据三角化。例如，他们使用归纳法来对视频和音频记录以及观察的数据进行分类，然后将其转化为分数。</w:t>
      </w:r>
    </w:p>
    <w:p w14:paraId="4CF3B6DE" w14:textId="77777777" w:rsidR="001A1816" w:rsidRPr="001A1816" w:rsidRDefault="001A1816" w:rsidP="001A1816">
      <w:pPr>
        <w:pStyle w:val="BodyText"/>
        <w:spacing w:line="480" w:lineRule="auto"/>
        <w:jc w:val="both"/>
        <w:rPr>
          <w:rFonts w:asciiTheme="minorEastAsia" w:eastAsiaTheme="minorEastAsia" w:hAnsiTheme="minorEastAsia"/>
          <w:sz w:val="24"/>
          <w:szCs w:val="24"/>
          <w:lang w:eastAsia="zh-CN"/>
        </w:rPr>
      </w:pPr>
    </w:p>
    <w:bookmarkEnd w:id="6"/>
    <w:bookmarkEnd w:id="7"/>
    <w:p w14:paraId="00892E9E" w14:textId="7E2253DE"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hint="eastAsia"/>
          <w:sz w:val="24"/>
          <w:szCs w:val="24"/>
        </w:rPr>
        <w:t xml:space="preserve"> </w:t>
      </w:r>
      <w:r w:rsidRPr="001A1816">
        <w:rPr>
          <w:rFonts w:asciiTheme="minorEastAsia" w:hAnsiTheme="minorEastAsia"/>
          <w:sz w:val="24"/>
          <w:szCs w:val="24"/>
        </w:rPr>
        <w:t xml:space="preserve">  </w:t>
      </w:r>
      <w:r w:rsidRPr="001A1816">
        <w:rPr>
          <w:rFonts w:asciiTheme="minorEastAsia" w:hAnsiTheme="minorEastAsia" w:hint="eastAsia"/>
          <w:sz w:val="24"/>
          <w:szCs w:val="24"/>
        </w:rPr>
        <w:t>其中他们进行了统计检验。他们还定性地报告了研究结果，包括受试者的引用。研究结果的一个优点是，“在各种测量工具和不同观察者之间出现的关系模式的一致性”。167这篇论文的研究结果至今仍然是如何撰写实验论文中的这一部分的一个良好示例。大量的篇幅用于讨论研究中独特的发现、它们的意义以</w:t>
      </w:r>
      <w:r w:rsidRPr="001A1816">
        <w:rPr>
          <w:rFonts w:asciiTheme="minorEastAsia" w:hAnsiTheme="minorEastAsia" w:hint="eastAsia"/>
          <w:sz w:val="24"/>
          <w:szCs w:val="24"/>
        </w:rPr>
        <w:lastRenderedPageBreak/>
        <w:t>及背后的原因。它们与其他研究有关，而不会让整个部分看起来像另一个文献综述。168讨论还包括研究的局限性，包括样本量较小（N = 21），模拟监狱的条件与真实监狱相比较为简化，以及需求特征，在本例中，受试者知道他们正在被观察，并希望取悦研究者。该论文展示了研究人员如何通过他们所拥有的数据克服了其中的一些限制，例如分析受试者不知道自己被观察但他们的牢房被窃听的时刻。能够使用数据展示研究的局限性并不否定结论的能力是一种有用的技能。</w:t>
      </w:r>
    </w:p>
    <w:p w14:paraId="29CE0FAF" w14:textId="05F86244"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sz w:val="24"/>
          <w:szCs w:val="24"/>
        </w:rPr>
        <w:t xml:space="preserve"> </w:t>
      </w:r>
    </w:p>
    <w:p w14:paraId="739D16D6" w14:textId="6D15F6CB" w:rsidR="001A1816" w:rsidRPr="001A1816" w:rsidRDefault="001A1816" w:rsidP="001A1816">
      <w:pPr>
        <w:widowControl/>
        <w:spacing w:line="480" w:lineRule="auto"/>
        <w:jc w:val="left"/>
        <w:rPr>
          <w:rFonts w:asciiTheme="minorEastAsia" w:hAnsiTheme="minorEastAsia"/>
          <w:sz w:val="24"/>
          <w:szCs w:val="24"/>
        </w:rPr>
      </w:pPr>
      <w:r w:rsidRPr="001A1816">
        <w:rPr>
          <w:rFonts w:asciiTheme="minorEastAsia" w:hAnsiTheme="minorEastAsia" w:hint="eastAsia"/>
          <w:sz w:val="24"/>
          <w:szCs w:val="24"/>
        </w:rPr>
        <w:t xml:space="preserve"> </w:t>
      </w:r>
      <w:r w:rsidRPr="001A1816">
        <w:rPr>
          <w:rFonts w:asciiTheme="minorEastAsia" w:hAnsiTheme="minorEastAsia"/>
          <w:sz w:val="24"/>
          <w:szCs w:val="24"/>
        </w:rPr>
        <w:t xml:space="preserve">  </w:t>
      </w:r>
      <w:r w:rsidRPr="001A1816">
        <w:rPr>
          <w:rFonts w:asciiTheme="minorEastAsia" w:hAnsiTheme="minorEastAsia" w:hint="eastAsia"/>
          <w:sz w:val="24"/>
          <w:szCs w:val="24"/>
        </w:rPr>
        <w:t>最后，这项研究最重要的一点是全面而明确地回答了“为什么”问题。美国心理学会将其誉为心理研究如何应用于解决现实世界问题并为非学术人士所理解的典范，使研究与普通公民相关联。169作为对研究不道德性质的批评的回应，辛巴多报道了对社会的影响，并列举了公众对该研究表现出的兴趣，包括媒体报道、来电、来信、演讲请求以及对法律和政策的变更等等。170虽然辛巴多是在回应不道德处理的指责，但所有实验都应该对研究改善社会状况和解决现实世界问题的能力提出强有力的理由。</w:t>
      </w:r>
    </w:p>
    <w:p w14:paraId="2964D722" w14:textId="2B2CE8B4" w:rsidR="004376C1" w:rsidRPr="001A1816" w:rsidRDefault="004376C1" w:rsidP="001A1816">
      <w:pPr>
        <w:widowControl/>
        <w:spacing w:line="480" w:lineRule="auto"/>
        <w:jc w:val="left"/>
        <w:rPr>
          <w:rFonts w:asciiTheme="minorEastAsia" w:hAnsiTheme="minorEastAsia"/>
          <w:sz w:val="24"/>
          <w:szCs w:val="24"/>
        </w:rPr>
      </w:pPr>
    </w:p>
    <w:p w14:paraId="5CC47932" w14:textId="77777777" w:rsidR="001A1816" w:rsidRPr="001A1816" w:rsidRDefault="001A1816" w:rsidP="001A1816">
      <w:pPr>
        <w:widowControl/>
        <w:spacing w:line="480" w:lineRule="auto"/>
        <w:rPr>
          <w:rFonts w:asciiTheme="minorEastAsia" w:hAnsiTheme="minorEastAsia"/>
          <w:b/>
          <w:bCs/>
          <w:sz w:val="24"/>
          <w:szCs w:val="24"/>
        </w:rPr>
      </w:pPr>
      <w:r w:rsidRPr="001A1816">
        <w:rPr>
          <w:rFonts w:asciiTheme="minorEastAsia" w:hAnsiTheme="minorEastAsia" w:hint="eastAsia"/>
          <w:b/>
          <w:bCs/>
          <w:sz w:val="24"/>
          <w:szCs w:val="24"/>
        </w:rPr>
        <w:t>总结</w:t>
      </w:r>
    </w:p>
    <w:p w14:paraId="0C1F386E" w14:textId="59671A6D" w:rsidR="001A1816" w:rsidRDefault="001A1816" w:rsidP="001A1816">
      <w:pPr>
        <w:pStyle w:val="BodyText"/>
        <w:spacing w:line="480" w:lineRule="auto"/>
        <w:jc w:val="both"/>
        <w:rPr>
          <w:rFonts w:asciiTheme="minorEastAsia" w:eastAsiaTheme="minorEastAsia" w:hAnsiTheme="minorEastAsia" w:cs="SimSun"/>
          <w:color w:val="231F20"/>
          <w:spacing w:val="-4"/>
          <w:sz w:val="24"/>
          <w:szCs w:val="24"/>
          <w:lang w:eastAsia="zh-CN"/>
        </w:rPr>
      </w:pPr>
      <w:r w:rsidRPr="001A1816">
        <w:rPr>
          <w:rFonts w:asciiTheme="minorEastAsia" w:eastAsiaTheme="minorEastAsia" w:hAnsiTheme="minorEastAsia" w:hint="eastAsia"/>
          <w:sz w:val="24"/>
          <w:szCs w:val="24"/>
          <w:lang w:eastAsia="zh-CN"/>
        </w:rPr>
        <w:t xml:space="preserve"> </w:t>
      </w:r>
      <w:r w:rsidRPr="001A1816">
        <w:rPr>
          <w:rFonts w:asciiTheme="minorEastAsia" w:eastAsiaTheme="minorEastAsia" w:hAnsiTheme="minorEastAsia"/>
          <w:sz w:val="24"/>
          <w:szCs w:val="24"/>
          <w:lang w:eastAsia="zh-CN"/>
        </w:rPr>
        <w:t xml:space="preserve">  </w:t>
      </w:r>
      <w:r w:rsidRPr="001A1816">
        <w:rPr>
          <w:rFonts w:asciiTheme="minorEastAsia" w:eastAsiaTheme="minorEastAsia" w:hAnsiTheme="minorEastAsia" w:hint="eastAsia"/>
          <w:sz w:val="24"/>
          <w:szCs w:val="24"/>
          <w:lang w:eastAsia="zh-CN"/>
        </w:rPr>
        <w:t>过去这些著名的实验有一些共同之处，其中包括创造力。这些社会科学家愿意不遗余力地确保他们的实验找到真实的东西，而不仅仅是支持一个假设。菲利普·辛巴多亲自请来了真实的警察协助他的实验。B·F·斯金纳发明了自己的测</w:t>
      </w:r>
      <w:r w:rsidRPr="001A1816">
        <w:rPr>
          <w:rFonts w:asciiTheme="minorEastAsia" w:eastAsiaTheme="minorEastAsia" w:hAnsiTheme="minorEastAsia" w:hint="eastAsia"/>
          <w:sz w:val="24"/>
          <w:szCs w:val="24"/>
          <w:lang w:eastAsia="zh-CN"/>
        </w:rPr>
        <w:lastRenderedPageBreak/>
        <w:t>量设备。在他们的探索过程中，一些人忽视了保护被试者的责任，从而使今天的研究人员更好地理解了伤害与真实之间的权衡。实验者仍然应该努力使他们的研究条件尽可能逼近现实；例如，如果一项研究将测试电视信息的影响，那么被试者应该通过电视观看，而不是以书面脚本的形式阅读。但是，防止伤害是至关重要的。第11章将提供更具体的建议，以避免或减少实验中的欺骗行为，以及其他伦理问题</w:t>
      </w:r>
      <w:r w:rsidRPr="001A1816">
        <w:rPr>
          <w:rFonts w:asciiTheme="minorEastAsia" w:eastAsiaTheme="minorEastAsia" w:hAnsiTheme="minorEastAsia" w:cs="SimSun" w:hint="eastAsia"/>
          <w:color w:val="231F20"/>
          <w:spacing w:val="-4"/>
          <w:sz w:val="24"/>
          <w:szCs w:val="24"/>
          <w:lang w:eastAsia="zh-CN"/>
        </w:rPr>
        <w:t>。</w:t>
      </w:r>
    </w:p>
    <w:p w14:paraId="6AEB43E3" w14:textId="7F35ADDC" w:rsidR="001A1816" w:rsidRPr="001A1816" w:rsidRDefault="001A1816" w:rsidP="001A1816">
      <w:pPr>
        <w:pStyle w:val="BodyText"/>
        <w:spacing w:line="480" w:lineRule="auto"/>
        <w:rPr>
          <w:rFonts w:asciiTheme="minorEastAsia" w:eastAsiaTheme="minorEastAsia" w:hAnsiTheme="minorEastAsia" w:cs="SimSun"/>
          <w:color w:val="231F20"/>
          <w:spacing w:val="-4"/>
          <w:sz w:val="24"/>
          <w:szCs w:val="24"/>
          <w:lang w:eastAsia="zh-CN"/>
        </w:rPr>
      </w:pPr>
      <w:r>
        <w:rPr>
          <w:rFonts w:asciiTheme="minorEastAsia" w:eastAsiaTheme="minorEastAsia" w:hAnsiTheme="minorEastAsia" w:cs="SimSun" w:hint="eastAsia"/>
          <w:color w:val="231F20"/>
          <w:spacing w:val="-4"/>
          <w:sz w:val="24"/>
          <w:szCs w:val="24"/>
          <w:lang w:eastAsia="zh-CN"/>
        </w:rPr>
        <w:t xml:space="preserve"> </w:t>
      </w:r>
      <w:r>
        <w:rPr>
          <w:rFonts w:asciiTheme="minorEastAsia" w:eastAsiaTheme="minorEastAsia" w:hAnsiTheme="minorEastAsia" w:cs="SimSun"/>
          <w:color w:val="231F20"/>
          <w:spacing w:val="-4"/>
          <w:sz w:val="24"/>
          <w:szCs w:val="24"/>
          <w:lang w:eastAsia="zh-CN"/>
        </w:rPr>
        <w:t xml:space="preserve">  </w:t>
      </w:r>
      <w:r w:rsidRPr="001A1816">
        <w:rPr>
          <w:rFonts w:asciiTheme="minorEastAsia" w:eastAsiaTheme="minorEastAsia" w:hAnsiTheme="minorEastAsia" w:cs="SimSun" w:hint="eastAsia"/>
          <w:color w:val="231F20"/>
          <w:spacing w:val="-4"/>
          <w:sz w:val="24"/>
          <w:szCs w:val="24"/>
          <w:lang w:eastAsia="zh-CN"/>
        </w:rPr>
        <w:t>这些科学家并不害怕尝试新事物。重要的知识进步是通过知道何时借鉴他人的经验，以及何时独立开展研究而取得的。太多人害怕偏离已经做过的事情，或者以与已有测量方法不同的方式进行测量。这导致了研究只是确认他人研究结果而没有其他进展，而科学的目的是创造新知识。</w:t>
      </w:r>
    </w:p>
    <w:p w14:paraId="5E983CCC" w14:textId="6ADAD177" w:rsidR="001A1816" w:rsidRPr="001A1816" w:rsidRDefault="001A1816" w:rsidP="001A1816">
      <w:pPr>
        <w:pStyle w:val="BodyText"/>
        <w:spacing w:line="480" w:lineRule="auto"/>
        <w:rPr>
          <w:rFonts w:asciiTheme="minorEastAsia" w:eastAsiaTheme="minorEastAsia" w:hAnsiTheme="minorEastAsia" w:cs="SimSun"/>
          <w:color w:val="231F20"/>
          <w:spacing w:val="-4"/>
          <w:sz w:val="24"/>
          <w:szCs w:val="24"/>
          <w:lang w:eastAsia="zh-CN"/>
        </w:rPr>
      </w:pPr>
      <w:r>
        <w:rPr>
          <w:rFonts w:asciiTheme="minorEastAsia" w:eastAsiaTheme="minorEastAsia" w:hAnsiTheme="minorEastAsia" w:cs="SimSun" w:hint="eastAsia"/>
          <w:color w:val="231F20"/>
          <w:spacing w:val="-4"/>
          <w:sz w:val="24"/>
          <w:szCs w:val="24"/>
          <w:lang w:eastAsia="zh-CN"/>
        </w:rPr>
        <w:t xml:space="preserve"> </w:t>
      </w:r>
      <w:r>
        <w:rPr>
          <w:rFonts w:asciiTheme="minorEastAsia" w:eastAsiaTheme="minorEastAsia" w:hAnsiTheme="minorEastAsia" w:cs="SimSun"/>
          <w:color w:val="231F20"/>
          <w:spacing w:val="-4"/>
          <w:sz w:val="24"/>
          <w:szCs w:val="24"/>
          <w:lang w:eastAsia="zh-CN"/>
        </w:rPr>
        <w:t xml:space="preserve">  </w:t>
      </w:r>
      <w:r w:rsidRPr="001A1816">
        <w:rPr>
          <w:rFonts w:asciiTheme="minorEastAsia" w:eastAsiaTheme="minorEastAsia" w:hAnsiTheme="minorEastAsia" w:cs="SimSun" w:hint="eastAsia"/>
          <w:color w:val="231F20"/>
          <w:spacing w:val="-4"/>
          <w:sz w:val="24"/>
          <w:szCs w:val="24"/>
          <w:lang w:eastAsia="zh-CN"/>
        </w:rPr>
        <w:t>这些历史上的例子还表明研究是混乱的。它并不总是像期刊上的文章所展示的那样整洁。大多数研究者在他们的著作中记录了这个混乱的过程，而不是在期刊文章中。斯金纳、米尔格拉姆和辛巴多的著作是很好的例子。</w:t>
      </w:r>
    </w:p>
    <w:p w14:paraId="4E9AE1D7" w14:textId="6338DFA2" w:rsidR="001A1816" w:rsidRDefault="001A1816" w:rsidP="001A1816">
      <w:pPr>
        <w:pStyle w:val="BodyText"/>
        <w:spacing w:line="480" w:lineRule="auto"/>
        <w:jc w:val="both"/>
        <w:rPr>
          <w:rFonts w:asciiTheme="minorEastAsia" w:eastAsiaTheme="minorEastAsia" w:hAnsiTheme="minorEastAsia" w:cs="SimSun"/>
          <w:color w:val="231F20"/>
          <w:spacing w:val="-4"/>
          <w:sz w:val="24"/>
          <w:szCs w:val="24"/>
          <w:lang w:eastAsia="zh-CN"/>
        </w:rPr>
      </w:pPr>
      <w:r w:rsidRPr="001A1816">
        <w:rPr>
          <w:rFonts w:asciiTheme="minorEastAsia" w:eastAsiaTheme="minorEastAsia" w:hAnsiTheme="minorEastAsia" w:cs="SimSun" w:hint="eastAsia"/>
          <w:color w:val="231F20"/>
          <w:spacing w:val="-4"/>
          <w:sz w:val="24"/>
          <w:szCs w:val="24"/>
          <w:lang w:eastAsia="zh-CN"/>
        </w:rPr>
        <w:t>最后，这些研究显示重要的是不要伤害受试者，并尽量避免欺骗，同时遵循伦理指南（参见有关欺骗的2.3小节）。在平衡保护受试者的责任的同时，寻找有效的答案至关重要。如果可能的话，应避免使用欺骗，并在不可避免时尽量减少使用。在研究结束后向参与者进行说明，并提供研究结果的报告有助于以尊严和尊重对待人们。这些步骤还将有助于确保自己的研究因正确的原因而载入史册。</w:t>
      </w:r>
    </w:p>
    <w:p w14:paraId="0BD7515B" w14:textId="3A1B9201" w:rsidR="004569F3" w:rsidRPr="004569F3" w:rsidRDefault="004569F3" w:rsidP="004569F3">
      <w:pPr>
        <w:tabs>
          <w:tab w:val="left" w:pos="559"/>
        </w:tabs>
        <w:spacing w:before="109"/>
        <w:ind w:left="320"/>
        <w:jc w:val="left"/>
        <w:rPr>
          <w:rFonts w:asciiTheme="minorEastAsia" w:hAnsiTheme="minorEastAsia"/>
          <w:color w:val="000000"/>
          <w:sz w:val="18"/>
          <w:szCs w:val="18"/>
        </w:rPr>
      </w:pPr>
      <w:r>
        <w:rPr>
          <w:noProof/>
        </w:rPr>
        <w:lastRenderedPageBreak/>
        <mc:AlternateContent>
          <mc:Choice Requires="wps">
            <w:drawing>
              <wp:anchor distT="0" distB="0" distL="114300" distR="114300" simplePos="0" relativeHeight="251692032" behindDoc="0" locked="0" layoutInCell="1" allowOverlap="1" wp14:anchorId="4EBCF7D8" wp14:editId="07B8872B">
                <wp:simplePos x="0" y="0"/>
                <wp:positionH relativeFrom="column">
                  <wp:posOffset>3175</wp:posOffset>
                </wp:positionH>
                <wp:positionV relativeFrom="paragraph">
                  <wp:posOffset>-4445</wp:posOffset>
                </wp:positionV>
                <wp:extent cx="5445125" cy="1828800"/>
                <wp:effectExtent l="0" t="0" r="15875" b="12065"/>
                <wp:wrapSquare wrapText="bothSides"/>
                <wp:docPr id="2094301132" name="Text Box 1"/>
                <wp:cNvGraphicFramePr/>
                <a:graphic xmlns:a="http://schemas.openxmlformats.org/drawingml/2006/main">
                  <a:graphicData uri="http://schemas.microsoft.com/office/word/2010/wordprocessingShape">
                    <wps:wsp>
                      <wps:cNvSpPr txBox="1"/>
                      <wps:spPr>
                        <a:xfrm>
                          <a:off x="0" y="0"/>
                          <a:ext cx="5445125" cy="1828800"/>
                        </a:xfrm>
                        <a:prstGeom prst="rect">
                          <a:avLst/>
                        </a:prstGeom>
                        <a:noFill/>
                        <a:ln w="6350">
                          <a:solidFill>
                            <a:prstClr val="black"/>
                          </a:solidFill>
                        </a:ln>
                      </wps:spPr>
                      <wps:txbx>
                        <w:txbxContent>
                          <w:p w14:paraId="253B2C6B" w14:textId="77777777" w:rsidR="004569F3" w:rsidRPr="004569F3" w:rsidRDefault="004569F3" w:rsidP="004569F3">
                            <w:pPr>
                              <w:spacing w:before="12"/>
                              <w:jc w:val="left"/>
                              <w:rPr>
                                <w:rFonts w:asciiTheme="minorEastAsia" w:hAnsiTheme="minorEastAsia"/>
                                <w:b/>
                                <w:color w:val="000000" w:themeColor="text1"/>
                                <w:sz w:val="24"/>
                                <w:szCs w:val="24"/>
                              </w:rPr>
                            </w:pPr>
                            <w:r w:rsidRPr="004569F3">
                              <w:rPr>
                                <w:rFonts w:asciiTheme="minorEastAsia" w:hAnsiTheme="minorEastAsia" w:cs="SimSun" w:hint="eastAsia"/>
                                <w:b/>
                                <w:color w:val="000000" w:themeColor="text1"/>
                                <w:w w:val="85"/>
                                <w:sz w:val="24"/>
                                <w:szCs w:val="24"/>
                              </w:rPr>
                              <w:t>常见错误</w:t>
                            </w:r>
                          </w:p>
                          <w:p w14:paraId="6A23BA11" w14:textId="77777777" w:rsidR="004569F3" w:rsidRPr="004569F3" w:rsidRDefault="004569F3" w:rsidP="004569F3">
                            <w:pPr>
                              <w:tabs>
                                <w:tab w:val="left" w:pos="559"/>
                              </w:tabs>
                              <w:spacing w:before="109"/>
                              <w:ind w:left="320"/>
                              <w:jc w:val="left"/>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不使研究具有现实性</w:t>
                            </w:r>
                          </w:p>
                          <w:p w14:paraId="77A61D07" w14:textId="77777777" w:rsidR="004569F3" w:rsidRPr="004569F3" w:rsidRDefault="004569F3" w:rsidP="004569F3">
                            <w:pPr>
                              <w:tabs>
                                <w:tab w:val="left" w:pos="559"/>
                              </w:tabs>
                              <w:spacing w:before="109"/>
                              <w:ind w:left="320"/>
                              <w:jc w:val="left"/>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在可以避免的情况下使用欺骗</w:t>
                            </w:r>
                          </w:p>
                          <w:p w14:paraId="3AB4833D" w14:textId="77777777" w:rsidR="004569F3" w:rsidRPr="007237AD" w:rsidRDefault="004569F3" w:rsidP="007237AD">
                            <w:pPr>
                              <w:tabs>
                                <w:tab w:val="left" w:pos="559"/>
                              </w:tabs>
                              <w:spacing w:before="109"/>
                              <w:ind w:left="320"/>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复制他人的研究结果而不是创造新知识</w:t>
                            </w:r>
                            <w:r w:rsidRPr="004569F3">
                              <w:rPr>
                                <w:rFonts w:asciiTheme="minorEastAsia" w:hAnsiTheme="minorEastAsia"/>
                                <w:color w:val="231F20"/>
                                <w:spacing w:val="-2"/>
                                <w:sz w:val="18"/>
                                <w:szCs w:val="18"/>
                              </w:rPr>
                              <w:t>Not</w:t>
                            </w:r>
                            <w:r w:rsidRPr="004569F3">
                              <w:rPr>
                                <w:rFonts w:asciiTheme="minorEastAsia" w:hAnsiTheme="minorEastAsia"/>
                                <w:color w:val="231F20"/>
                                <w:spacing w:val="-8"/>
                                <w:sz w:val="18"/>
                                <w:szCs w:val="18"/>
                              </w:rPr>
                              <w:t xml:space="preserve"> </w:t>
                            </w:r>
                            <w:r w:rsidRPr="004569F3">
                              <w:rPr>
                                <w:rFonts w:asciiTheme="minorEastAsia" w:hAnsiTheme="minorEastAsia"/>
                                <w:color w:val="231F20"/>
                                <w:spacing w:val="-2"/>
                                <w:sz w:val="18"/>
                                <w:szCs w:val="18"/>
                              </w:rPr>
                              <w:t>making</w:t>
                            </w:r>
                            <w:r w:rsidRPr="004569F3">
                              <w:rPr>
                                <w:rFonts w:asciiTheme="minorEastAsia" w:hAnsiTheme="minorEastAsia"/>
                                <w:color w:val="231F20"/>
                                <w:spacing w:val="-7"/>
                                <w:sz w:val="18"/>
                                <w:szCs w:val="18"/>
                              </w:rPr>
                              <w:t xml:space="preserve"> </w:t>
                            </w:r>
                            <w:r w:rsidRPr="004569F3">
                              <w:rPr>
                                <w:rFonts w:asciiTheme="minorEastAsia" w:hAnsiTheme="minorEastAsia"/>
                                <w:color w:val="231F20"/>
                                <w:spacing w:val="-2"/>
                                <w:sz w:val="18"/>
                                <w:szCs w:val="18"/>
                              </w:rPr>
                              <w:t>studies</w:t>
                            </w:r>
                            <w:r w:rsidRPr="004569F3">
                              <w:rPr>
                                <w:rFonts w:asciiTheme="minorEastAsia" w:hAnsiTheme="minorEastAsia"/>
                                <w:color w:val="231F20"/>
                                <w:spacing w:val="-7"/>
                                <w:sz w:val="18"/>
                                <w:szCs w:val="18"/>
                              </w:rPr>
                              <w:t xml:space="preserve"> </w:t>
                            </w:r>
                            <w:r w:rsidRPr="004569F3">
                              <w:rPr>
                                <w:rFonts w:asciiTheme="minorEastAsia" w:hAnsiTheme="minorEastAsia"/>
                                <w:color w:val="231F20"/>
                                <w:spacing w:val="-2"/>
                                <w:sz w:val="18"/>
                                <w:szCs w:val="18"/>
                              </w:rPr>
                              <w:t>realistic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BCF7D8" id="_x0000_s1039" type="#_x0000_t202" style="position:absolute;left:0;text-align:left;margin-left:.25pt;margin-top:-.35pt;width:428.75pt;height:2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" filled="f" strokeweight=".5pt">
                <v:textbox style="mso-fit-shape-to-text:t">
                  <w:txbxContent>
                    <w:p w14:paraId="253B2C6B" w14:textId="77777777" w:rsidR="004569F3" w:rsidRPr="004569F3" w:rsidRDefault="004569F3" w:rsidP="004569F3">
                      <w:pPr>
                        <w:spacing w:before="12"/>
                        <w:jc w:val="left"/>
                        <w:rPr>
                          <w:rFonts w:asciiTheme="minorEastAsia" w:hAnsiTheme="minorEastAsia"/>
                          <w:b/>
                          <w:color w:val="000000" w:themeColor="text1"/>
                          <w:sz w:val="24"/>
                          <w:szCs w:val="24"/>
                        </w:rPr>
                      </w:pPr>
                      <w:r w:rsidRPr="004569F3">
                        <w:rPr>
                          <w:rFonts w:asciiTheme="minorEastAsia" w:hAnsiTheme="minorEastAsia" w:cs="SimSun" w:hint="eastAsia"/>
                          <w:b/>
                          <w:color w:val="000000" w:themeColor="text1"/>
                          <w:w w:val="85"/>
                          <w:sz w:val="24"/>
                          <w:szCs w:val="24"/>
                        </w:rPr>
                        <w:t>常见错误</w:t>
                      </w:r>
                    </w:p>
                    <w:p w14:paraId="6A23BA11" w14:textId="77777777" w:rsidR="004569F3" w:rsidRPr="004569F3" w:rsidRDefault="004569F3" w:rsidP="004569F3">
                      <w:pPr>
                        <w:tabs>
                          <w:tab w:val="left" w:pos="559"/>
                        </w:tabs>
                        <w:spacing w:before="109"/>
                        <w:ind w:left="320"/>
                        <w:jc w:val="left"/>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不使研究具有现实性</w:t>
                      </w:r>
                    </w:p>
                    <w:p w14:paraId="77A61D07" w14:textId="77777777" w:rsidR="004569F3" w:rsidRPr="004569F3" w:rsidRDefault="004569F3" w:rsidP="004569F3">
                      <w:pPr>
                        <w:tabs>
                          <w:tab w:val="left" w:pos="559"/>
                        </w:tabs>
                        <w:spacing w:before="109"/>
                        <w:ind w:left="320"/>
                        <w:jc w:val="left"/>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在可以避免的情况下使用欺骗</w:t>
                      </w:r>
                    </w:p>
                    <w:p w14:paraId="3AB4833D" w14:textId="77777777" w:rsidR="004569F3" w:rsidRPr="007237AD" w:rsidRDefault="004569F3" w:rsidP="007237AD">
                      <w:pPr>
                        <w:tabs>
                          <w:tab w:val="left" w:pos="559"/>
                        </w:tabs>
                        <w:spacing w:before="109"/>
                        <w:ind w:left="320"/>
                        <w:rPr>
                          <w:rFonts w:asciiTheme="minorEastAsia" w:hAnsiTheme="minorEastAsia"/>
                          <w:color w:val="231F20"/>
                          <w:spacing w:val="-2"/>
                          <w:sz w:val="18"/>
                          <w:szCs w:val="18"/>
                        </w:rPr>
                      </w:pPr>
                      <w:r w:rsidRPr="004569F3">
                        <w:rPr>
                          <w:rFonts w:asciiTheme="minorEastAsia" w:hAnsiTheme="minorEastAsia"/>
                          <w:color w:val="231F20"/>
                          <w:spacing w:val="-2"/>
                          <w:sz w:val="18"/>
                          <w:szCs w:val="18"/>
                        </w:rPr>
                        <w:t xml:space="preserve">• </w:t>
                      </w:r>
                      <w:r w:rsidRPr="004569F3">
                        <w:rPr>
                          <w:rFonts w:asciiTheme="minorEastAsia" w:hAnsiTheme="minorEastAsia" w:cs="SimSun" w:hint="eastAsia"/>
                          <w:color w:val="231F20"/>
                          <w:spacing w:val="-2"/>
                          <w:sz w:val="18"/>
                          <w:szCs w:val="18"/>
                        </w:rPr>
                        <w:t>复制他人的研究结果而不是创造新知识</w:t>
                      </w:r>
                      <w:r w:rsidRPr="004569F3">
                        <w:rPr>
                          <w:rFonts w:asciiTheme="minorEastAsia" w:hAnsiTheme="minorEastAsia"/>
                          <w:color w:val="231F20"/>
                          <w:spacing w:val="-2"/>
                          <w:sz w:val="18"/>
                          <w:szCs w:val="18"/>
                        </w:rPr>
                        <w:t>Not</w:t>
                      </w:r>
                      <w:r w:rsidRPr="004569F3">
                        <w:rPr>
                          <w:rFonts w:asciiTheme="minorEastAsia" w:hAnsiTheme="minorEastAsia"/>
                          <w:color w:val="231F20"/>
                          <w:spacing w:val="-8"/>
                          <w:sz w:val="18"/>
                          <w:szCs w:val="18"/>
                        </w:rPr>
                        <w:t xml:space="preserve"> </w:t>
                      </w:r>
                      <w:r w:rsidRPr="004569F3">
                        <w:rPr>
                          <w:rFonts w:asciiTheme="minorEastAsia" w:hAnsiTheme="minorEastAsia"/>
                          <w:color w:val="231F20"/>
                          <w:spacing w:val="-2"/>
                          <w:sz w:val="18"/>
                          <w:szCs w:val="18"/>
                        </w:rPr>
                        <w:t>making</w:t>
                      </w:r>
                      <w:r w:rsidRPr="004569F3">
                        <w:rPr>
                          <w:rFonts w:asciiTheme="minorEastAsia" w:hAnsiTheme="minorEastAsia"/>
                          <w:color w:val="231F20"/>
                          <w:spacing w:val="-7"/>
                          <w:sz w:val="18"/>
                          <w:szCs w:val="18"/>
                        </w:rPr>
                        <w:t xml:space="preserve"> </w:t>
                      </w:r>
                      <w:r w:rsidRPr="004569F3">
                        <w:rPr>
                          <w:rFonts w:asciiTheme="minorEastAsia" w:hAnsiTheme="minorEastAsia"/>
                          <w:color w:val="231F20"/>
                          <w:spacing w:val="-2"/>
                          <w:sz w:val="18"/>
                          <w:szCs w:val="18"/>
                        </w:rPr>
                        <w:t>studies</w:t>
                      </w:r>
                      <w:r w:rsidRPr="004569F3">
                        <w:rPr>
                          <w:rFonts w:asciiTheme="minorEastAsia" w:hAnsiTheme="minorEastAsia"/>
                          <w:color w:val="231F20"/>
                          <w:spacing w:val="-7"/>
                          <w:sz w:val="18"/>
                          <w:szCs w:val="18"/>
                        </w:rPr>
                        <w:t xml:space="preserve"> </w:t>
                      </w:r>
                      <w:r w:rsidRPr="004569F3">
                        <w:rPr>
                          <w:rFonts w:asciiTheme="minorEastAsia" w:hAnsiTheme="minorEastAsia"/>
                          <w:color w:val="231F20"/>
                          <w:spacing w:val="-2"/>
                          <w:sz w:val="18"/>
                          <w:szCs w:val="18"/>
                        </w:rPr>
                        <w:t>realistic</w:t>
                      </w:r>
                    </w:p>
                  </w:txbxContent>
                </v:textbox>
                <w10:wrap type="square"/>
              </v:shape>
            </w:pict>
          </mc:Fallback>
        </mc:AlternateContent>
      </w:r>
      <w:bookmarkStart w:id="8" w:name="OLE_LINK204"/>
      <w:bookmarkStart w:id="9" w:name="OLE_LINK205"/>
      <w:bookmarkStart w:id="10" w:name="_Hlk140387258"/>
    </w:p>
    <w:bookmarkEnd w:id="8"/>
    <w:bookmarkEnd w:id="9"/>
    <w:bookmarkEnd w:id="10"/>
    <w:p w14:paraId="13942125" w14:textId="0EEAA050" w:rsidR="004569F3" w:rsidRPr="004569F3" w:rsidRDefault="0034275C" w:rsidP="004569F3">
      <w:pPr>
        <w:spacing w:before="12"/>
        <w:rPr>
          <w:rFonts w:asciiTheme="minorEastAsia" w:hAnsiTheme="minorEastAsia" w:cs="SimSun"/>
          <w:color w:val="000000" w:themeColor="text1"/>
          <w:spacing w:val="-6"/>
          <w:w w:val="90"/>
          <w:sz w:val="18"/>
          <w:szCs w:val="18"/>
        </w:rPr>
      </w:pPr>
      <w:r>
        <w:rPr>
          <w:noProof/>
        </w:rPr>
        <mc:AlternateContent>
          <mc:Choice Requires="wps">
            <w:drawing>
              <wp:anchor distT="0" distB="0" distL="114300" distR="114300" simplePos="0" relativeHeight="251694080" behindDoc="0" locked="0" layoutInCell="1" allowOverlap="1" wp14:anchorId="5A14DF4C" wp14:editId="6DC75653">
                <wp:simplePos x="0" y="0"/>
                <wp:positionH relativeFrom="column">
                  <wp:posOffset>0</wp:posOffset>
                </wp:positionH>
                <wp:positionV relativeFrom="paragraph">
                  <wp:posOffset>0</wp:posOffset>
                </wp:positionV>
                <wp:extent cx="1828800" cy="1828800"/>
                <wp:effectExtent l="0" t="0" r="0" b="0"/>
                <wp:wrapSquare wrapText="bothSides"/>
                <wp:docPr id="19334123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E9B156" w14:textId="77777777" w:rsidR="0034275C" w:rsidRPr="0034275C" w:rsidRDefault="0034275C" w:rsidP="004569F3">
                            <w:pPr>
                              <w:spacing w:before="12"/>
                              <w:rPr>
                                <w:rFonts w:ascii="SimSun" w:eastAsia="SimSun" w:hAnsi="SimSun" w:cs="SimSun"/>
                                <w:b/>
                                <w:color w:val="000000" w:themeColor="text1"/>
                                <w:spacing w:val="-6"/>
                                <w:w w:val="90"/>
                                <w:sz w:val="18"/>
                                <w:szCs w:val="18"/>
                              </w:rPr>
                            </w:pPr>
                            <w:r w:rsidRPr="0034275C">
                              <w:rPr>
                                <w:rFonts w:ascii="SimSun" w:eastAsia="SimSun" w:hAnsi="SimSun" w:cs="SimSun" w:hint="eastAsia"/>
                                <w:b/>
                                <w:color w:val="000000" w:themeColor="text1"/>
                                <w:spacing w:val="-6"/>
                                <w:w w:val="90"/>
                                <w:sz w:val="18"/>
                                <w:szCs w:val="18"/>
                              </w:rPr>
                              <w:t>测试你的知识</w:t>
                            </w:r>
                          </w:p>
                          <w:p w14:paraId="7844F88B"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1. 在他对坏血病的研究中，詹姆斯·林德使用了以下方式将受试者分配到治疗条件中：</w:t>
                            </w:r>
                          </w:p>
                          <w:p w14:paraId="08FFF791"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a. 随机分配</w:t>
                            </w:r>
                          </w:p>
                          <w:p w14:paraId="5EC92DF2"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b. 匹配策略</w:t>
                            </w:r>
                          </w:p>
                          <w:p w14:paraId="66F48690"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c. 代表性策略</w:t>
                            </w:r>
                          </w:p>
                          <w:p w14:paraId="4DDB207F"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d. 雪球策略</w:t>
                            </w:r>
                          </w:p>
                          <w:p w14:paraId="6A7A8E56"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sz w:val="18"/>
                                <w:szCs w:val="18"/>
                              </w:rPr>
                              <w:t xml:space="preserve">2. </w:t>
                            </w:r>
                            <w:r w:rsidRPr="0034275C">
                              <w:rPr>
                                <w:rFonts w:asciiTheme="minorEastAsia" w:hAnsiTheme="minorEastAsia" w:cs="SimSun" w:hint="eastAsia"/>
                                <w:sz w:val="18"/>
                                <w:szCs w:val="18"/>
                              </w:rPr>
                              <w:t>据某些说法，最早使用随机分配的实验家之一是:</w:t>
                            </w:r>
                          </w:p>
                          <w:p w14:paraId="7AB37026"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a. 詹姆斯·林德</w:t>
                            </w:r>
                          </w:p>
                          <w:p w14:paraId="50E26C1F"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b. 艾萨克·牛顿</w:t>
                            </w:r>
                          </w:p>
                          <w:p w14:paraId="195AC718"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c. C. S. 皮尔斯</w:t>
                            </w:r>
                          </w:p>
                          <w:p w14:paraId="4A94916D"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d. 阿尔伯特·爱因斯坦</w:t>
                            </w:r>
                          </w:p>
                          <w:p w14:paraId="409BD4CB"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3. 罗纳德·费雪对于一位女士无法分辨茶和牛奶的先后顺序的预测是一个例子，这是一种：</w:t>
                            </w:r>
                          </w:p>
                          <w:p w14:paraId="353F538D"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a. 另一种假设</w:t>
                            </w:r>
                          </w:p>
                          <w:p w14:paraId="59751FF6"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b. 零假设</w:t>
                            </w:r>
                          </w:p>
                          <w:p w14:paraId="7D58151A"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c. 显而易见的假设</w:t>
                            </w:r>
                          </w:p>
                          <w:p w14:paraId="372E8680" w14:textId="77777777" w:rsidR="0034275C" w:rsidRPr="007D187D" w:rsidRDefault="0034275C" w:rsidP="007D187D">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理论假设</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14DF4C" id="_x0000_s1040" type="#_x0000_t202" style="position:absolute;left:0;text-align:left;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A5G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e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KEDkYrAgAAWwQAAA4AAAAAAAAAAAAAAAAALgIAAGRycy9lMm9E&#13;&#10;b2MueG1sUEsBAi0AFAAGAAgAAAAhAAUyY4naAAAACgEAAA8AAAAAAAAAAAAAAAAAhQQAAGRycy9k&#13;&#10;b3ducmV2LnhtbFBLBQYAAAAABAAEAPMAAACMBQAAAAA=&#13;&#10;" filled="f" strokeweight=".5pt">
                <v:textbox style="mso-fit-shape-to-text:t">
                  <w:txbxContent>
                    <w:p w14:paraId="38E9B156" w14:textId="77777777" w:rsidR="0034275C" w:rsidRPr="0034275C" w:rsidRDefault="0034275C" w:rsidP="004569F3">
                      <w:pPr>
                        <w:spacing w:before="12"/>
                        <w:rPr>
                          <w:rFonts w:ascii="SimSun" w:eastAsia="SimSun" w:hAnsi="SimSun" w:cs="SimSun"/>
                          <w:b/>
                          <w:color w:val="000000" w:themeColor="text1"/>
                          <w:spacing w:val="-6"/>
                          <w:w w:val="90"/>
                          <w:sz w:val="18"/>
                          <w:szCs w:val="18"/>
                        </w:rPr>
                      </w:pPr>
                      <w:r w:rsidRPr="0034275C">
                        <w:rPr>
                          <w:rFonts w:ascii="SimSun" w:eastAsia="SimSun" w:hAnsi="SimSun" w:cs="SimSun" w:hint="eastAsia"/>
                          <w:b/>
                          <w:color w:val="000000" w:themeColor="text1"/>
                          <w:spacing w:val="-6"/>
                          <w:w w:val="90"/>
                          <w:sz w:val="18"/>
                          <w:szCs w:val="18"/>
                        </w:rPr>
                        <w:t>测试你的知识</w:t>
                      </w:r>
                    </w:p>
                    <w:p w14:paraId="7844F88B"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1. 在他对坏血病的研究中，詹姆斯·林德使用了以下方式将受试者分配到治疗条件中：</w:t>
                      </w:r>
                    </w:p>
                    <w:p w14:paraId="08FFF791"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a. 随机分配</w:t>
                      </w:r>
                    </w:p>
                    <w:p w14:paraId="5EC92DF2"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b. 匹配策略</w:t>
                      </w:r>
                    </w:p>
                    <w:p w14:paraId="66F48690"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c. 代表性策略</w:t>
                      </w:r>
                    </w:p>
                    <w:p w14:paraId="4DDB207F"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hint="eastAsia"/>
                          <w:sz w:val="18"/>
                          <w:szCs w:val="18"/>
                        </w:rPr>
                        <w:t>d. 雪球策略</w:t>
                      </w:r>
                    </w:p>
                    <w:p w14:paraId="6A7A8E56" w14:textId="77777777" w:rsidR="0034275C" w:rsidRPr="0034275C" w:rsidRDefault="0034275C" w:rsidP="004569F3">
                      <w:pPr>
                        <w:widowControl/>
                        <w:rPr>
                          <w:rFonts w:asciiTheme="minorEastAsia" w:hAnsiTheme="minorEastAsia"/>
                          <w:sz w:val="18"/>
                          <w:szCs w:val="18"/>
                        </w:rPr>
                      </w:pPr>
                      <w:r w:rsidRPr="0034275C">
                        <w:rPr>
                          <w:rFonts w:asciiTheme="minorEastAsia" w:hAnsiTheme="minorEastAsia"/>
                          <w:sz w:val="18"/>
                          <w:szCs w:val="18"/>
                        </w:rPr>
                        <w:t xml:space="preserve">2. </w:t>
                      </w:r>
                      <w:r w:rsidRPr="0034275C">
                        <w:rPr>
                          <w:rFonts w:asciiTheme="minorEastAsia" w:hAnsiTheme="minorEastAsia" w:cs="SimSun" w:hint="eastAsia"/>
                          <w:sz w:val="18"/>
                          <w:szCs w:val="18"/>
                        </w:rPr>
                        <w:t>据某些说法，最早使用随机分配的实验家之一是:</w:t>
                      </w:r>
                    </w:p>
                    <w:p w14:paraId="7AB37026"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a. 詹姆斯·林德</w:t>
                      </w:r>
                    </w:p>
                    <w:p w14:paraId="50E26C1F"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b. 艾萨克·牛顿</w:t>
                      </w:r>
                    </w:p>
                    <w:p w14:paraId="195AC718"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c. C. S. 皮尔斯</w:t>
                      </w:r>
                    </w:p>
                    <w:p w14:paraId="4A94916D"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d. 阿尔伯特·爱因斯坦</w:t>
                      </w:r>
                    </w:p>
                    <w:p w14:paraId="409BD4CB"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3. 罗纳德·费雪对于一位女士无法分辨茶和牛奶的先后顺序的预测是一个例子，这是一种：</w:t>
                      </w:r>
                    </w:p>
                    <w:p w14:paraId="353F538D"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a. 另一种假设</w:t>
                      </w:r>
                    </w:p>
                    <w:p w14:paraId="59751FF6"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b. 零假设</w:t>
                      </w:r>
                    </w:p>
                    <w:p w14:paraId="7D58151A" w14:textId="77777777" w:rsidR="0034275C" w:rsidRPr="0034275C" w:rsidRDefault="0034275C" w:rsidP="004569F3">
                      <w:pPr>
                        <w:spacing w:before="12"/>
                        <w:rPr>
                          <w:rFonts w:asciiTheme="minorEastAsia" w:hAnsiTheme="minorEastAsia" w:cs="SimSun"/>
                          <w:color w:val="000000" w:themeColor="text1"/>
                          <w:spacing w:val="-6"/>
                          <w:w w:val="90"/>
                          <w:sz w:val="18"/>
                          <w:szCs w:val="18"/>
                        </w:rPr>
                      </w:pPr>
                      <w:r w:rsidRPr="0034275C">
                        <w:rPr>
                          <w:rFonts w:asciiTheme="minorEastAsia" w:hAnsiTheme="minorEastAsia" w:cs="SimSun" w:hint="eastAsia"/>
                          <w:color w:val="000000" w:themeColor="text1"/>
                          <w:spacing w:val="-6"/>
                          <w:w w:val="90"/>
                          <w:sz w:val="18"/>
                          <w:szCs w:val="18"/>
                        </w:rPr>
                        <w:t>c. 显而易见的假设</w:t>
                      </w:r>
                    </w:p>
                    <w:p w14:paraId="372E8680" w14:textId="77777777" w:rsidR="0034275C" w:rsidRPr="007D187D" w:rsidRDefault="0034275C" w:rsidP="007D187D">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理论假设</w:t>
                      </w:r>
                    </w:p>
                  </w:txbxContent>
                </v:textbox>
                <w10:wrap type="square"/>
              </v:shape>
            </w:pict>
          </mc:Fallback>
        </mc:AlternateContent>
      </w:r>
    </w:p>
    <w:p w14:paraId="48CCE93A" w14:textId="77777777" w:rsidR="0034275C" w:rsidRDefault="0034275C" w:rsidP="004569F3">
      <w:pPr>
        <w:spacing w:before="12"/>
        <w:rPr>
          <w:rFonts w:asciiTheme="minorEastAsia" w:hAnsiTheme="minorEastAsia" w:cs="SimSun"/>
          <w:color w:val="000000" w:themeColor="text1"/>
          <w:spacing w:val="-6"/>
          <w:w w:val="90"/>
          <w:sz w:val="18"/>
          <w:szCs w:val="18"/>
        </w:rPr>
      </w:pPr>
    </w:p>
    <w:p w14:paraId="6CF3A8FA" w14:textId="77777777" w:rsidR="0034275C" w:rsidRDefault="0034275C" w:rsidP="004569F3">
      <w:pPr>
        <w:spacing w:before="12"/>
        <w:rPr>
          <w:rFonts w:asciiTheme="minorEastAsia" w:hAnsiTheme="minorEastAsia" w:cs="SimSun"/>
          <w:color w:val="000000" w:themeColor="text1"/>
          <w:spacing w:val="-6"/>
          <w:w w:val="90"/>
          <w:sz w:val="18"/>
          <w:szCs w:val="18"/>
        </w:rPr>
      </w:pPr>
    </w:p>
    <w:p w14:paraId="3ED16D08" w14:textId="77777777" w:rsidR="0034275C" w:rsidRDefault="0034275C" w:rsidP="004569F3">
      <w:pPr>
        <w:spacing w:before="12"/>
        <w:rPr>
          <w:rFonts w:asciiTheme="minorEastAsia" w:hAnsiTheme="minorEastAsia" w:cs="SimSun"/>
          <w:color w:val="000000" w:themeColor="text1"/>
          <w:spacing w:val="-6"/>
          <w:w w:val="90"/>
          <w:sz w:val="18"/>
          <w:szCs w:val="18"/>
        </w:rPr>
      </w:pPr>
    </w:p>
    <w:p w14:paraId="4926F438" w14:textId="77777777" w:rsidR="0034275C" w:rsidRDefault="0034275C" w:rsidP="004569F3">
      <w:pPr>
        <w:spacing w:before="12"/>
        <w:rPr>
          <w:rFonts w:asciiTheme="minorEastAsia" w:hAnsiTheme="minorEastAsia" w:cs="SimSun"/>
          <w:color w:val="000000" w:themeColor="text1"/>
          <w:spacing w:val="-6"/>
          <w:w w:val="90"/>
          <w:sz w:val="18"/>
          <w:szCs w:val="18"/>
        </w:rPr>
      </w:pPr>
    </w:p>
    <w:p w14:paraId="59904D07" w14:textId="77777777" w:rsidR="0034275C" w:rsidRDefault="0034275C" w:rsidP="004569F3">
      <w:pPr>
        <w:spacing w:before="12"/>
        <w:rPr>
          <w:rFonts w:asciiTheme="minorEastAsia" w:hAnsiTheme="minorEastAsia" w:cs="SimSun"/>
          <w:color w:val="000000" w:themeColor="text1"/>
          <w:spacing w:val="-6"/>
          <w:w w:val="90"/>
          <w:sz w:val="18"/>
          <w:szCs w:val="18"/>
        </w:rPr>
      </w:pPr>
    </w:p>
    <w:p w14:paraId="50C45DFE" w14:textId="77777777" w:rsidR="0034275C" w:rsidRDefault="0034275C" w:rsidP="004569F3">
      <w:pPr>
        <w:spacing w:before="12"/>
        <w:rPr>
          <w:rFonts w:asciiTheme="minorEastAsia" w:hAnsiTheme="minorEastAsia" w:cs="SimSun"/>
          <w:color w:val="000000" w:themeColor="text1"/>
          <w:spacing w:val="-6"/>
          <w:w w:val="90"/>
          <w:sz w:val="18"/>
          <w:szCs w:val="18"/>
        </w:rPr>
      </w:pPr>
    </w:p>
    <w:p w14:paraId="523BE488" w14:textId="77777777" w:rsidR="0034275C" w:rsidRDefault="0034275C" w:rsidP="004569F3">
      <w:pPr>
        <w:spacing w:before="12"/>
        <w:rPr>
          <w:rFonts w:asciiTheme="minorEastAsia" w:hAnsiTheme="minorEastAsia" w:cs="SimSun"/>
          <w:color w:val="000000" w:themeColor="text1"/>
          <w:spacing w:val="-6"/>
          <w:w w:val="90"/>
          <w:sz w:val="18"/>
          <w:szCs w:val="18"/>
        </w:rPr>
      </w:pPr>
    </w:p>
    <w:p w14:paraId="4BEB170A" w14:textId="77777777" w:rsidR="0034275C" w:rsidRDefault="0034275C" w:rsidP="004569F3">
      <w:pPr>
        <w:spacing w:before="12"/>
        <w:rPr>
          <w:rFonts w:asciiTheme="minorEastAsia" w:hAnsiTheme="minorEastAsia" w:cs="SimSun"/>
          <w:color w:val="000000" w:themeColor="text1"/>
          <w:spacing w:val="-6"/>
          <w:w w:val="90"/>
          <w:sz w:val="18"/>
          <w:szCs w:val="18"/>
        </w:rPr>
      </w:pPr>
    </w:p>
    <w:p w14:paraId="6304AFAF" w14:textId="77777777" w:rsidR="0034275C" w:rsidRDefault="0034275C" w:rsidP="004569F3">
      <w:pPr>
        <w:spacing w:before="12"/>
        <w:rPr>
          <w:rFonts w:asciiTheme="minorEastAsia" w:hAnsiTheme="minorEastAsia" w:cs="SimSun"/>
          <w:color w:val="000000" w:themeColor="text1"/>
          <w:spacing w:val="-6"/>
          <w:w w:val="90"/>
          <w:sz w:val="18"/>
          <w:szCs w:val="18"/>
        </w:rPr>
      </w:pPr>
    </w:p>
    <w:p w14:paraId="09D30441" w14:textId="77777777" w:rsidR="0034275C" w:rsidRDefault="0034275C" w:rsidP="004569F3">
      <w:pPr>
        <w:spacing w:before="12"/>
        <w:rPr>
          <w:rFonts w:asciiTheme="minorEastAsia" w:hAnsiTheme="minorEastAsia" w:cs="SimSun"/>
          <w:color w:val="000000" w:themeColor="text1"/>
          <w:spacing w:val="-6"/>
          <w:w w:val="90"/>
          <w:sz w:val="18"/>
          <w:szCs w:val="18"/>
        </w:rPr>
      </w:pPr>
    </w:p>
    <w:p w14:paraId="41F0486D" w14:textId="77777777" w:rsidR="0034275C" w:rsidRDefault="0034275C" w:rsidP="004569F3">
      <w:pPr>
        <w:spacing w:before="12"/>
        <w:rPr>
          <w:rFonts w:asciiTheme="minorEastAsia" w:hAnsiTheme="minorEastAsia" w:cs="SimSun"/>
          <w:color w:val="000000" w:themeColor="text1"/>
          <w:spacing w:val="-6"/>
          <w:w w:val="90"/>
          <w:sz w:val="18"/>
          <w:szCs w:val="18"/>
        </w:rPr>
      </w:pPr>
    </w:p>
    <w:p w14:paraId="2D17AEA3" w14:textId="77777777" w:rsidR="0034275C" w:rsidRDefault="0034275C" w:rsidP="004569F3">
      <w:pPr>
        <w:spacing w:before="12"/>
        <w:rPr>
          <w:rFonts w:asciiTheme="minorEastAsia" w:hAnsiTheme="minorEastAsia" w:cs="SimSun"/>
          <w:color w:val="000000" w:themeColor="text1"/>
          <w:spacing w:val="-6"/>
          <w:w w:val="90"/>
          <w:sz w:val="18"/>
          <w:szCs w:val="18"/>
        </w:rPr>
      </w:pPr>
    </w:p>
    <w:p w14:paraId="31C1BB55" w14:textId="77777777" w:rsidR="0034275C" w:rsidRDefault="0034275C" w:rsidP="004569F3">
      <w:pPr>
        <w:spacing w:before="12"/>
        <w:rPr>
          <w:rFonts w:asciiTheme="minorEastAsia" w:hAnsiTheme="minorEastAsia" w:cs="SimSun"/>
          <w:color w:val="000000" w:themeColor="text1"/>
          <w:spacing w:val="-6"/>
          <w:w w:val="90"/>
          <w:sz w:val="18"/>
          <w:szCs w:val="18"/>
        </w:rPr>
      </w:pPr>
    </w:p>
    <w:p w14:paraId="5C13CA54" w14:textId="77777777" w:rsidR="0034275C" w:rsidRDefault="0034275C" w:rsidP="004569F3">
      <w:pPr>
        <w:spacing w:before="12"/>
        <w:rPr>
          <w:rFonts w:asciiTheme="minorEastAsia" w:hAnsiTheme="minorEastAsia" w:cs="SimSun"/>
          <w:color w:val="000000" w:themeColor="text1"/>
          <w:spacing w:val="-6"/>
          <w:w w:val="90"/>
          <w:sz w:val="18"/>
          <w:szCs w:val="18"/>
        </w:rPr>
      </w:pPr>
    </w:p>
    <w:p w14:paraId="583EF7BF" w14:textId="77777777" w:rsidR="0034275C" w:rsidRDefault="0034275C" w:rsidP="004569F3">
      <w:pPr>
        <w:spacing w:before="12"/>
        <w:rPr>
          <w:rFonts w:asciiTheme="minorEastAsia" w:hAnsiTheme="minorEastAsia" w:cs="SimSun"/>
          <w:color w:val="000000" w:themeColor="text1"/>
          <w:spacing w:val="-6"/>
          <w:w w:val="90"/>
          <w:sz w:val="18"/>
          <w:szCs w:val="18"/>
        </w:rPr>
      </w:pPr>
    </w:p>
    <w:p w14:paraId="30FB5A54" w14:textId="77777777" w:rsidR="0034275C" w:rsidRDefault="0034275C" w:rsidP="004569F3">
      <w:pPr>
        <w:spacing w:before="12"/>
        <w:rPr>
          <w:rFonts w:asciiTheme="minorEastAsia" w:hAnsiTheme="minorEastAsia" w:cs="SimSun"/>
          <w:color w:val="000000" w:themeColor="text1"/>
          <w:spacing w:val="-6"/>
          <w:w w:val="90"/>
          <w:sz w:val="18"/>
          <w:szCs w:val="18"/>
        </w:rPr>
      </w:pPr>
    </w:p>
    <w:p w14:paraId="6F4E3D86" w14:textId="77777777" w:rsidR="0034275C" w:rsidRDefault="0034275C" w:rsidP="00AA17B2">
      <w:pPr>
        <w:jc w:val="left"/>
        <w:rPr>
          <w:rFonts w:asciiTheme="minorEastAsia" w:hAnsiTheme="minorEastAsia"/>
          <w:sz w:val="18"/>
          <w:szCs w:val="18"/>
        </w:rPr>
      </w:pPr>
    </w:p>
    <w:p w14:paraId="76DE650E" w14:textId="57CD42F7" w:rsidR="00261CBC" w:rsidRDefault="0034275C" w:rsidP="00564D0C">
      <w:pPr>
        <w:widowControl/>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696128" behindDoc="0" locked="0" layoutInCell="1" allowOverlap="1" wp14:anchorId="7E2AFDB6" wp14:editId="66A5D7EE">
                <wp:simplePos x="0" y="0"/>
                <wp:positionH relativeFrom="column">
                  <wp:posOffset>4445</wp:posOffset>
                </wp:positionH>
                <wp:positionV relativeFrom="paragraph">
                  <wp:posOffset>0</wp:posOffset>
                </wp:positionV>
                <wp:extent cx="1828800" cy="7976235"/>
                <wp:effectExtent l="0" t="0" r="15240" b="12065"/>
                <wp:wrapSquare wrapText="bothSides"/>
                <wp:docPr id="1538813222" name="Text Box 1"/>
                <wp:cNvGraphicFramePr/>
                <a:graphic xmlns:a="http://schemas.openxmlformats.org/drawingml/2006/main">
                  <a:graphicData uri="http://schemas.microsoft.com/office/word/2010/wordprocessingShape">
                    <wps:wsp>
                      <wps:cNvSpPr txBox="1"/>
                      <wps:spPr>
                        <a:xfrm>
                          <a:off x="0" y="0"/>
                          <a:ext cx="1828800" cy="7976235"/>
                        </a:xfrm>
                        <a:prstGeom prst="rect">
                          <a:avLst/>
                        </a:prstGeom>
                        <a:noFill/>
                        <a:ln w="6350">
                          <a:solidFill>
                            <a:prstClr val="black"/>
                          </a:solidFill>
                        </a:ln>
                      </wps:spPr>
                      <wps:txbx>
                        <w:txbxContent>
                          <w:p w14:paraId="2748FE6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4. B. F. 斯金纳以使用：</w:t>
                            </w:r>
                          </w:p>
                          <w:p w14:paraId="365508B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小样本</w:t>
                            </w:r>
                          </w:p>
                          <w:p w14:paraId="773C370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大样本</w:t>
                            </w:r>
                          </w:p>
                          <w:p w14:paraId="5C174275"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随机样本</w:t>
                            </w:r>
                          </w:p>
                          <w:p w14:paraId="035D70BA"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目的样本</w:t>
                            </w:r>
                          </w:p>
                          <w:p w14:paraId="32BA4A7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2FC7883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5. 当B. F. 斯金纳的装置卡住无法工作时，他将其认定为：</w:t>
                            </w:r>
                          </w:p>
                          <w:p w14:paraId="14C20079"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需要纠正的问题</w:t>
                            </w:r>
                          </w:p>
                          <w:p w14:paraId="7198EEE8"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科学的混乱和机缘巧合的作用</w:t>
                            </w:r>
                          </w:p>
                          <w:p w14:paraId="1312290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破坏行为</w:t>
                            </w:r>
                          </w:p>
                          <w:p w14:paraId="3ABCB70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控制混杂因素的方法</w:t>
                            </w:r>
                          </w:p>
                          <w:p w14:paraId="74C5637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5385148F"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6. 斯坦利·米尔格拉姆在他的服从研究中使用了延迟测量、自我报告以及受试者的行为。这说明了：</w:t>
                            </w:r>
                          </w:p>
                          <w:p w14:paraId="33728D70"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测量</w:t>
                            </w:r>
                          </w:p>
                          <w:p w14:paraId="4CA8D33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反应选择</w:t>
                            </w:r>
                          </w:p>
                          <w:p w14:paraId="03BB8A1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控制混杂因素</w:t>
                            </w:r>
                          </w:p>
                          <w:p w14:paraId="4CACAB0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最大化变异</w:t>
                            </w:r>
                          </w:p>
                          <w:p w14:paraId="172936BC"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232576F5"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7. 斯坦利·米尔格拉姆还使用了态度量表。这说明了：</w:t>
                            </w:r>
                          </w:p>
                          <w:p w14:paraId="6F51525E"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测量</w:t>
                            </w:r>
                          </w:p>
                          <w:p w14:paraId="1DD1D749"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反应选择</w:t>
                            </w:r>
                          </w:p>
                          <w:p w14:paraId="163CDE2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控制混杂因素</w:t>
                            </w:r>
                          </w:p>
                          <w:p w14:paraId="3823D88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最大化变异</w:t>
                            </w:r>
                          </w:p>
                          <w:p w14:paraId="5235D89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8. 预备研究的目的是：</w:t>
                            </w:r>
                          </w:p>
                          <w:p w14:paraId="76C382EE"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发现操作是否按预期工作</w:t>
                            </w:r>
                          </w:p>
                          <w:p w14:paraId="4582CF6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发现受试者是否认为实验是真实的</w:t>
                            </w:r>
                          </w:p>
                          <w:p w14:paraId="465AC43C"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通过试运行实验来确定需要进行哪些改变</w:t>
                            </w:r>
                          </w:p>
                          <w:p w14:paraId="2326FF4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确保等效组</w:t>
                            </w:r>
                          </w:p>
                          <w:p w14:paraId="2A1BF33A"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9. 在以下哪项研究中存在欺骗行为？</w:t>
                            </w:r>
                          </w:p>
                          <w:p w14:paraId="0D4EC6E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roofErr w:type="gramStart"/>
                            <w:r w:rsidRPr="004569F3">
                              <w:rPr>
                                <w:rFonts w:asciiTheme="minorEastAsia" w:hAnsiTheme="minorEastAsia" w:cs="SimSun" w:hint="eastAsia"/>
                                <w:color w:val="000000" w:themeColor="text1"/>
                                <w:spacing w:val="-6"/>
                                <w:w w:val="90"/>
                                <w:sz w:val="18"/>
                                <w:szCs w:val="18"/>
                              </w:rPr>
                              <w:t>a .</w:t>
                            </w:r>
                            <w:proofErr w:type="gramEnd"/>
                            <w:r w:rsidRPr="004569F3">
                              <w:rPr>
                                <w:rFonts w:asciiTheme="minorEastAsia" w:hAnsiTheme="minorEastAsia" w:cs="SimSun" w:hint="eastAsia"/>
                                <w:color w:val="000000" w:themeColor="text1"/>
                                <w:spacing w:val="-6"/>
                                <w:w w:val="90"/>
                                <w:sz w:val="18"/>
                                <w:szCs w:val="18"/>
                              </w:rPr>
                              <w:t xml:space="preserve"> C. S. 皮尔斯关于重物的研究</w:t>
                            </w:r>
                          </w:p>
                          <w:p w14:paraId="22311C54"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罗纳德·费雪的品茶实验</w:t>
                            </w:r>
                          </w:p>
                          <w:p w14:paraId="511893E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斯坦利·米尔格拉姆的服从权威实验</w:t>
                            </w:r>
                          </w:p>
                          <w:p w14:paraId="36EE4F58"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菲利普·辛巴达的监狱实验</w:t>
                            </w:r>
                          </w:p>
                          <w:p w14:paraId="6F66C1AD"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10. 在监狱实验中，菲利普·辛巴达使用了：</w:t>
                            </w:r>
                          </w:p>
                          <w:p w14:paraId="5420FA7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目的抽样</w:t>
                            </w:r>
                          </w:p>
                          <w:p w14:paraId="1035815F"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随机分配</w:t>
                            </w:r>
                          </w:p>
                          <w:p w14:paraId="6FB0E0B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既有目的抽样又有随机分配</w:t>
                            </w:r>
                          </w:p>
                          <w:p w14:paraId="6FA8D59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以上都不是</w:t>
                            </w:r>
                          </w:p>
                          <w:p w14:paraId="3B1611D7" w14:textId="77777777" w:rsidR="0034275C" w:rsidRPr="003C0661" w:rsidRDefault="0034275C" w:rsidP="003C0661">
                            <w:pPr>
                              <w:rPr>
                                <w:rFonts w:asciiTheme="minorEastAsia" w:hAnsiTheme="minorEastAsia"/>
                                <w:sz w:val="18"/>
                                <w:szCs w:val="18"/>
                              </w:rPr>
                            </w:pPr>
                            <w:r w:rsidRPr="004569F3">
                              <w:rPr>
                                <w:rFonts w:asciiTheme="minorEastAsia" w:hAnsiTheme="minorEastAsia"/>
                                <w:sz w:val="18"/>
                                <w:szCs w:val="18"/>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AFDB6" id="_x0000_s1041" type="#_x0000_t202" style="position:absolute;margin-left:.35pt;margin-top:0;width:2in;height:628.0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" filled="f" strokeweight=".5pt">
                <v:textbox>
                  <w:txbxContent>
                    <w:p w14:paraId="2748FE6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4. B. F. 斯金纳以使用：</w:t>
                      </w:r>
                    </w:p>
                    <w:p w14:paraId="365508B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小样本</w:t>
                      </w:r>
                    </w:p>
                    <w:p w14:paraId="773C370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大样本</w:t>
                      </w:r>
                    </w:p>
                    <w:p w14:paraId="5C174275"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随机样本</w:t>
                      </w:r>
                    </w:p>
                    <w:p w14:paraId="035D70BA"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目的样本</w:t>
                      </w:r>
                    </w:p>
                    <w:p w14:paraId="32BA4A7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2FC7883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5. 当B. F. 斯金纳的装置卡住无法工作时，他将其认定为：</w:t>
                      </w:r>
                    </w:p>
                    <w:p w14:paraId="14C20079"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需要纠正的问题</w:t>
                      </w:r>
                    </w:p>
                    <w:p w14:paraId="7198EEE8"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科学的混乱和机缘巧合的作用</w:t>
                      </w:r>
                    </w:p>
                    <w:p w14:paraId="1312290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破坏行为</w:t>
                      </w:r>
                    </w:p>
                    <w:p w14:paraId="3ABCB70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控制混杂因素的方法</w:t>
                      </w:r>
                    </w:p>
                    <w:p w14:paraId="74C5637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5385148F"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6. 斯坦利·米尔格拉姆在他的服从研究中使用了延迟测量、自我报告以及受试者的行为。这说明了：</w:t>
                      </w:r>
                    </w:p>
                    <w:p w14:paraId="33728D70"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测量</w:t>
                      </w:r>
                    </w:p>
                    <w:p w14:paraId="4CA8D33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反应选择</w:t>
                      </w:r>
                    </w:p>
                    <w:p w14:paraId="03BB8A1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控制混杂因素</w:t>
                      </w:r>
                    </w:p>
                    <w:p w14:paraId="4CACAB0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最大化变异</w:t>
                      </w:r>
                    </w:p>
                    <w:p w14:paraId="172936BC"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
                    <w:p w14:paraId="232576F5"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7. 斯坦利·米尔格拉姆还使用了态度量表。这说明了：</w:t>
                      </w:r>
                    </w:p>
                    <w:p w14:paraId="6F51525E"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测量</w:t>
                      </w:r>
                    </w:p>
                    <w:p w14:paraId="1DD1D749"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反应选择</w:t>
                      </w:r>
                    </w:p>
                    <w:p w14:paraId="163CDE2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控制混杂因素</w:t>
                      </w:r>
                    </w:p>
                    <w:p w14:paraId="3823D88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最大化变异</w:t>
                      </w:r>
                    </w:p>
                    <w:p w14:paraId="5235D89B"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8. 预备研究的目的是：</w:t>
                      </w:r>
                    </w:p>
                    <w:p w14:paraId="76C382EE"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发现操作是否按预期工作</w:t>
                      </w:r>
                    </w:p>
                    <w:p w14:paraId="4582CF62"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发现受试者是否认为实验是真实的</w:t>
                      </w:r>
                    </w:p>
                    <w:p w14:paraId="465AC43C"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通过试运行实验来确定需要进行哪些改变</w:t>
                      </w:r>
                    </w:p>
                    <w:p w14:paraId="2326FF4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确保等效组</w:t>
                      </w:r>
                    </w:p>
                    <w:p w14:paraId="2A1BF33A"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9. 在以下哪项研究中存在欺骗行为？</w:t>
                      </w:r>
                    </w:p>
                    <w:p w14:paraId="0D4EC6E6"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proofErr w:type="gramStart"/>
                      <w:r w:rsidRPr="004569F3">
                        <w:rPr>
                          <w:rFonts w:asciiTheme="minorEastAsia" w:hAnsiTheme="minorEastAsia" w:cs="SimSun" w:hint="eastAsia"/>
                          <w:color w:val="000000" w:themeColor="text1"/>
                          <w:spacing w:val="-6"/>
                          <w:w w:val="90"/>
                          <w:sz w:val="18"/>
                          <w:szCs w:val="18"/>
                        </w:rPr>
                        <w:t>a .</w:t>
                      </w:r>
                      <w:proofErr w:type="gramEnd"/>
                      <w:r w:rsidRPr="004569F3">
                        <w:rPr>
                          <w:rFonts w:asciiTheme="minorEastAsia" w:hAnsiTheme="minorEastAsia" w:cs="SimSun" w:hint="eastAsia"/>
                          <w:color w:val="000000" w:themeColor="text1"/>
                          <w:spacing w:val="-6"/>
                          <w:w w:val="90"/>
                          <w:sz w:val="18"/>
                          <w:szCs w:val="18"/>
                        </w:rPr>
                        <w:t xml:space="preserve"> C. S. 皮尔斯关于重物的研究</w:t>
                      </w:r>
                    </w:p>
                    <w:p w14:paraId="22311C54"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罗纳德·费雪的品茶实验</w:t>
                      </w:r>
                    </w:p>
                    <w:p w14:paraId="511893E3"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斯坦利·米尔格拉姆的服从权威实验</w:t>
                      </w:r>
                    </w:p>
                    <w:p w14:paraId="36EE4F58"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菲利普·辛巴达的监狱实验</w:t>
                      </w:r>
                    </w:p>
                    <w:p w14:paraId="6F66C1AD"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10. 在监狱实验中，菲利普·辛巴达使用了：</w:t>
                      </w:r>
                    </w:p>
                    <w:p w14:paraId="5420FA77"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a. 目的抽样</w:t>
                      </w:r>
                    </w:p>
                    <w:p w14:paraId="1035815F"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b. 随机分配</w:t>
                      </w:r>
                    </w:p>
                    <w:p w14:paraId="6FB0E0B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c. 既有目的抽样又有随机分配</w:t>
                      </w:r>
                    </w:p>
                    <w:p w14:paraId="6FA8D591" w14:textId="77777777" w:rsidR="0034275C" w:rsidRPr="004569F3" w:rsidRDefault="0034275C" w:rsidP="004569F3">
                      <w:pPr>
                        <w:spacing w:before="12"/>
                        <w:rPr>
                          <w:rFonts w:asciiTheme="minorEastAsia" w:hAnsiTheme="minorEastAsia" w:cs="SimSun"/>
                          <w:color w:val="000000" w:themeColor="text1"/>
                          <w:spacing w:val="-6"/>
                          <w:w w:val="90"/>
                          <w:sz w:val="18"/>
                          <w:szCs w:val="18"/>
                        </w:rPr>
                      </w:pPr>
                      <w:r w:rsidRPr="004569F3">
                        <w:rPr>
                          <w:rFonts w:asciiTheme="minorEastAsia" w:hAnsiTheme="minorEastAsia" w:cs="SimSun" w:hint="eastAsia"/>
                          <w:color w:val="000000" w:themeColor="text1"/>
                          <w:spacing w:val="-6"/>
                          <w:w w:val="90"/>
                          <w:sz w:val="18"/>
                          <w:szCs w:val="18"/>
                        </w:rPr>
                        <w:t>d. 以上都不是</w:t>
                      </w:r>
                    </w:p>
                    <w:p w14:paraId="3B1611D7" w14:textId="77777777" w:rsidR="0034275C" w:rsidRPr="003C0661" w:rsidRDefault="0034275C" w:rsidP="003C0661">
                      <w:pPr>
                        <w:rPr>
                          <w:rFonts w:asciiTheme="minorEastAsia" w:hAnsiTheme="minorEastAsia"/>
                          <w:sz w:val="18"/>
                          <w:szCs w:val="18"/>
                        </w:rPr>
                      </w:pPr>
                      <w:r w:rsidRPr="004569F3">
                        <w:rPr>
                          <w:rFonts w:asciiTheme="minorEastAsia" w:hAnsiTheme="minorEastAsia"/>
                          <w:sz w:val="18"/>
                          <w:szCs w:val="18"/>
                        </w:rPr>
                        <w:br w:type="page"/>
                      </w:r>
                    </w:p>
                  </w:txbxContent>
                </v:textbox>
                <w10:wrap type="square"/>
              </v:shape>
            </w:pict>
          </mc:Fallback>
        </mc:AlternateContent>
      </w:r>
      <w:r>
        <w:rPr>
          <w:rFonts w:asciiTheme="minorEastAsia" w:hAnsiTheme="minorEastAsia"/>
          <w:sz w:val="18"/>
          <w:szCs w:val="18"/>
        </w:rPr>
        <w:t xml:space="preserve">                                                            </w:t>
      </w:r>
    </w:p>
    <w:p w14:paraId="3977DFC9" w14:textId="77777777" w:rsidR="0034275C" w:rsidRPr="00564D0C" w:rsidRDefault="0034275C" w:rsidP="0034275C">
      <w:pPr>
        <w:jc w:val="left"/>
        <w:rPr>
          <w:rFonts w:asciiTheme="minorEastAsia" w:hAnsiTheme="minorEastAsia"/>
          <w:b/>
          <w:bCs/>
          <w:sz w:val="18"/>
          <w:szCs w:val="18"/>
        </w:rPr>
      </w:pPr>
      <w:r w:rsidRPr="00564D0C">
        <w:rPr>
          <w:rFonts w:asciiTheme="minorEastAsia" w:hAnsiTheme="minorEastAsia"/>
          <w:b/>
          <w:bCs/>
          <w:sz w:val="18"/>
          <w:szCs w:val="18"/>
        </w:rPr>
        <w:lastRenderedPageBreak/>
        <w:t>Answers</w:t>
      </w:r>
    </w:p>
    <w:p w14:paraId="46D0EF6C"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1. b</w:t>
      </w:r>
    </w:p>
    <w:p w14:paraId="587DCE10"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2. c</w:t>
      </w:r>
    </w:p>
    <w:p w14:paraId="6D570EC1"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3. b</w:t>
      </w:r>
    </w:p>
    <w:p w14:paraId="3FDE053D"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4. a</w:t>
      </w:r>
    </w:p>
    <w:p w14:paraId="437BCA34"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5. b</w:t>
      </w:r>
    </w:p>
    <w:p w14:paraId="7F090CF2"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6. a</w:t>
      </w:r>
    </w:p>
    <w:p w14:paraId="19429AE0"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7. b</w:t>
      </w:r>
    </w:p>
    <w:p w14:paraId="2B3C39B3"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8. c</w:t>
      </w:r>
    </w:p>
    <w:p w14:paraId="407E55F4" w14:textId="77777777" w:rsidR="0034275C" w:rsidRPr="0034275C" w:rsidRDefault="0034275C" w:rsidP="0034275C">
      <w:pPr>
        <w:jc w:val="left"/>
        <w:rPr>
          <w:rFonts w:asciiTheme="minorEastAsia" w:hAnsiTheme="minorEastAsia"/>
          <w:sz w:val="18"/>
          <w:szCs w:val="18"/>
        </w:rPr>
      </w:pPr>
      <w:r w:rsidRPr="0034275C">
        <w:rPr>
          <w:rFonts w:asciiTheme="minorEastAsia" w:hAnsiTheme="minorEastAsia"/>
          <w:sz w:val="18"/>
          <w:szCs w:val="18"/>
        </w:rPr>
        <w:t>9. c</w:t>
      </w:r>
    </w:p>
    <w:p w14:paraId="7BE34DE2" w14:textId="49B447E2" w:rsidR="0034275C" w:rsidRDefault="0034275C" w:rsidP="0034275C">
      <w:pPr>
        <w:jc w:val="left"/>
        <w:rPr>
          <w:rFonts w:asciiTheme="minorEastAsia" w:hAnsiTheme="minorEastAsia"/>
          <w:sz w:val="18"/>
          <w:szCs w:val="18"/>
        </w:rPr>
      </w:pPr>
      <w:r w:rsidRPr="0034275C">
        <w:rPr>
          <w:rFonts w:asciiTheme="minorEastAsia" w:hAnsiTheme="minorEastAsia"/>
          <w:sz w:val="18"/>
          <w:szCs w:val="18"/>
        </w:rPr>
        <w:t>10. c</w:t>
      </w:r>
    </w:p>
    <w:p w14:paraId="1E4D2C91" w14:textId="15B8E292" w:rsidR="006F7BC1" w:rsidRDefault="006F7BC1" w:rsidP="006F7BC1">
      <w:pPr>
        <w:jc w:val="left"/>
        <w:rPr>
          <w:rFonts w:asciiTheme="minorEastAsia" w:hAnsiTheme="minorEastAsia"/>
          <w:sz w:val="18"/>
          <w:szCs w:val="18"/>
        </w:rPr>
      </w:pPr>
      <w:r>
        <w:rPr>
          <w:noProof/>
        </w:rPr>
        <mc:AlternateContent>
          <mc:Choice Requires="wps">
            <w:drawing>
              <wp:anchor distT="0" distB="0" distL="114300" distR="114300" simplePos="0" relativeHeight="251698176" behindDoc="0" locked="0" layoutInCell="1" allowOverlap="1" wp14:anchorId="2385E81E" wp14:editId="63268037">
                <wp:simplePos x="0" y="0"/>
                <wp:positionH relativeFrom="column">
                  <wp:posOffset>0</wp:posOffset>
                </wp:positionH>
                <wp:positionV relativeFrom="paragraph">
                  <wp:posOffset>0</wp:posOffset>
                </wp:positionV>
                <wp:extent cx="1828800" cy="1828800"/>
                <wp:effectExtent l="0" t="0" r="0" b="0"/>
                <wp:wrapSquare wrapText="bothSides"/>
                <wp:docPr id="106104403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006F1A1" w14:textId="77777777" w:rsidR="006F7BC1" w:rsidRPr="006F7BC1" w:rsidRDefault="006F7BC1" w:rsidP="006F7BC1">
                            <w:pPr>
                              <w:jc w:val="left"/>
                              <w:rPr>
                                <w:rFonts w:asciiTheme="minorEastAsia" w:hAnsiTheme="minorEastAsia"/>
                                <w:b/>
                                <w:bCs/>
                                <w:sz w:val="18"/>
                                <w:szCs w:val="18"/>
                              </w:rPr>
                            </w:pPr>
                            <w:r w:rsidRPr="006F7BC1">
                              <w:rPr>
                                <w:rFonts w:asciiTheme="minorEastAsia" w:hAnsiTheme="minorEastAsia" w:hint="eastAsia"/>
                                <w:b/>
                                <w:bCs/>
                                <w:sz w:val="18"/>
                                <w:szCs w:val="18"/>
                              </w:rPr>
                              <w:t>应用练习</w:t>
                            </w:r>
                          </w:p>
                          <w:p w14:paraId="2570653D" w14:textId="77777777" w:rsidR="006F7BC1" w:rsidRPr="006F7BC1" w:rsidRDefault="006F7BC1" w:rsidP="006F7BC1">
                            <w:pPr>
                              <w:jc w:val="left"/>
                              <w:rPr>
                                <w:rFonts w:asciiTheme="minorEastAsia" w:hAnsiTheme="minorEastAsia"/>
                                <w:sz w:val="18"/>
                                <w:szCs w:val="18"/>
                              </w:rPr>
                            </w:pPr>
                            <w:r w:rsidRPr="006F7BC1">
                              <w:rPr>
                                <w:rFonts w:asciiTheme="minorEastAsia" w:hAnsiTheme="minorEastAsia" w:hint="eastAsia"/>
                                <w:sz w:val="18"/>
                                <w:szCs w:val="18"/>
                              </w:rPr>
                              <w:t>1. 本章并没有涵盖社会科学领域所有创新实验设计的先驱者。请识别一些其他人，并对他们进行自己的研究，例如库尔特·莱温、利昂·费斯廷格、所罗门·阿什、伊万·巴夫洛夫、保罗·拉扎斯菲尔德、穆扎弗尔和卡罗琳·谢里夫等。特别关注女性和有色人种的科学家。阅读他人对这些实验学家及其工作的评论，同时查阅并阅读这些社会科学家自己撰写的原始研究论文或书籍。</w:t>
                            </w:r>
                          </w:p>
                          <w:p w14:paraId="63E88E08" w14:textId="77777777" w:rsidR="006F7BC1" w:rsidRPr="006F7BC1" w:rsidRDefault="006F7BC1" w:rsidP="006F7BC1">
                            <w:pPr>
                              <w:jc w:val="left"/>
                              <w:rPr>
                                <w:rFonts w:asciiTheme="minorEastAsia" w:hAnsiTheme="minorEastAsia"/>
                                <w:sz w:val="18"/>
                                <w:szCs w:val="18"/>
                              </w:rPr>
                            </w:pPr>
                          </w:p>
                          <w:p w14:paraId="6B9DAB36" w14:textId="77777777" w:rsidR="006F7BC1" w:rsidRPr="00180434" w:rsidRDefault="006F7BC1" w:rsidP="00180434">
                            <w:pPr>
                              <w:rPr>
                                <w:rFonts w:asciiTheme="minorEastAsia" w:hAnsiTheme="minorEastAsia"/>
                                <w:sz w:val="18"/>
                                <w:szCs w:val="18"/>
                              </w:rPr>
                            </w:pPr>
                            <w:r w:rsidRPr="006F7BC1">
                              <w:rPr>
                                <w:rFonts w:asciiTheme="minorEastAsia" w:hAnsiTheme="minorEastAsia" w:hint="eastAsia"/>
                                <w:sz w:val="18"/>
                                <w:szCs w:val="18"/>
                              </w:rPr>
                              <w:t>2. 历史上著名的实验似乎最近吸引了电影制片人的想象力。选择其中的一部电影并撰写两页论文，探讨伦理研究的重要性。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85E81E" id="_x0000_s1042" type="#_x0000_t202" style="position:absolute;margin-left:0;margin-top:0;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vIsKQrAgAAWwQAAA4AAAAAAAAAAAAAAAAALgIAAGRycy9lMm9E&#13;&#10;b2MueG1sUEsBAi0AFAAGAAgAAAAhAAUyY4naAAAACgEAAA8AAAAAAAAAAAAAAAAAhQQAAGRycy9k&#13;&#10;b3ducmV2LnhtbFBLBQYAAAAABAAEAPMAAACMBQAAAAA=&#13;&#10;" filled="f" strokeweight=".5pt">
                <v:textbox style="mso-fit-shape-to-text:t">
                  <w:txbxContent>
                    <w:p w14:paraId="0006F1A1" w14:textId="77777777" w:rsidR="006F7BC1" w:rsidRPr="006F7BC1" w:rsidRDefault="006F7BC1" w:rsidP="006F7BC1">
                      <w:pPr>
                        <w:jc w:val="left"/>
                        <w:rPr>
                          <w:rFonts w:asciiTheme="minorEastAsia" w:hAnsiTheme="minorEastAsia"/>
                          <w:b/>
                          <w:bCs/>
                          <w:sz w:val="18"/>
                          <w:szCs w:val="18"/>
                        </w:rPr>
                      </w:pPr>
                      <w:r w:rsidRPr="006F7BC1">
                        <w:rPr>
                          <w:rFonts w:asciiTheme="minorEastAsia" w:hAnsiTheme="minorEastAsia" w:hint="eastAsia"/>
                          <w:b/>
                          <w:bCs/>
                          <w:sz w:val="18"/>
                          <w:szCs w:val="18"/>
                        </w:rPr>
                        <w:t>应用练习</w:t>
                      </w:r>
                    </w:p>
                    <w:p w14:paraId="2570653D" w14:textId="77777777" w:rsidR="006F7BC1" w:rsidRPr="006F7BC1" w:rsidRDefault="006F7BC1" w:rsidP="006F7BC1">
                      <w:pPr>
                        <w:jc w:val="left"/>
                        <w:rPr>
                          <w:rFonts w:asciiTheme="minorEastAsia" w:hAnsiTheme="minorEastAsia"/>
                          <w:sz w:val="18"/>
                          <w:szCs w:val="18"/>
                        </w:rPr>
                      </w:pPr>
                      <w:r w:rsidRPr="006F7BC1">
                        <w:rPr>
                          <w:rFonts w:asciiTheme="minorEastAsia" w:hAnsiTheme="minorEastAsia" w:hint="eastAsia"/>
                          <w:sz w:val="18"/>
                          <w:szCs w:val="18"/>
                        </w:rPr>
                        <w:t>1. 本章并没有涵盖社会科学领域所有创新实验设计的先驱者。请识别一些其他人，并对他们进行自己的研究，例如库尔特·莱温、利昂·费斯廷格、所罗门·阿什、伊万·巴夫洛夫、保罗·拉扎斯菲尔德、穆扎弗尔和卡罗琳·谢里夫等。特别关注女性和有色人种的科学家。阅读他人对这些实验学家及其工作的评论，同时查阅并阅读这些社会科学家自己撰写的原始研究论文或书籍。</w:t>
                      </w:r>
                    </w:p>
                    <w:p w14:paraId="63E88E08" w14:textId="77777777" w:rsidR="006F7BC1" w:rsidRPr="006F7BC1" w:rsidRDefault="006F7BC1" w:rsidP="006F7BC1">
                      <w:pPr>
                        <w:jc w:val="left"/>
                        <w:rPr>
                          <w:rFonts w:asciiTheme="minorEastAsia" w:hAnsiTheme="minorEastAsia"/>
                          <w:sz w:val="18"/>
                          <w:szCs w:val="18"/>
                        </w:rPr>
                      </w:pPr>
                    </w:p>
                    <w:p w14:paraId="6B9DAB36" w14:textId="77777777" w:rsidR="006F7BC1" w:rsidRPr="00180434" w:rsidRDefault="006F7BC1" w:rsidP="00180434">
                      <w:pPr>
                        <w:rPr>
                          <w:rFonts w:asciiTheme="minorEastAsia" w:hAnsiTheme="minorEastAsia"/>
                          <w:sz w:val="18"/>
                          <w:szCs w:val="18"/>
                        </w:rPr>
                      </w:pPr>
                      <w:r w:rsidRPr="006F7BC1">
                        <w:rPr>
                          <w:rFonts w:asciiTheme="minorEastAsia" w:hAnsiTheme="minorEastAsia" w:hint="eastAsia"/>
                          <w:sz w:val="18"/>
                          <w:szCs w:val="18"/>
                        </w:rPr>
                        <w:t>2. 历史上著名的实验似乎最近吸引了电影制片人的想象力。选择其中的一部电影并撰写两页论文，探讨伦理研究的重要性。</w:t>
                      </w:r>
                    </w:p>
                  </w:txbxContent>
                </v:textbox>
                <w10:wrap type="square"/>
              </v:shape>
            </w:pict>
          </mc:Fallback>
        </mc:AlternateContent>
      </w:r>
      <w:r w:rsidR="00564D0C">
        <w:rPr>
          <w:rFonts w:asciiTheme="minorEastAsia" w:hAnsiTheme="minorEastAsia"/>
          <w:sz w:val="18"/>
          <w:szCs w:val="18"/>
        </w:rPr>
        <w:t xml:space="preserve"> </w:t>
      </w:r>
    </w:p>
    <w:p w14:paraId="4A712147" w14:textId="77777777" w:rsidR="00564D0C" w:rsidRDefault="00564D0C" w:rsidP="00564D0C">
      <w:pPr>
        <w:jc w:val="left"/>
        <w:rPr>
          <w:rFonts w:asciiTheme="minorEastAsia" w:hAnsiTheme="minorEastAsia"/>
          <w:sz w:val="18"/>
          <w:szCs w:val="18"/>
        </w:rPr>
      </w:pPr>
    </w:p>
    <w:p w14:paraId="4380B191" w14:textId="3ADFB616" w:rsidR="00564D0C" w:rsidRDefault="00564D0C" w:rsidP="00564D0C">
      <w:pPr>
        <w:jc w:val="left"/>
        <w:rPr>
          <w:rFonts w:asciiTheme="minorEastAsia" w:hAnsiTheme="minorEastAsia"/>
          <w:sz w:val="18"/>
          <w:szCs w:val="18"/>
        </w:rPr>
      </w:pPr>
      <w:r>
        <w:rPr>
          <w:noProof/>
        </w:rPr>
        <mc:AlternateContent>
          <mc:Choice Requires="wps">
            <w:drawing>
              <wp:anchor distT="0" distB="0" distL="114300" distR="114300" simplePos="0" relativeHeight="251700224" behindDoc="0" locked="0" layoutInCell="1" allowOverlap="1" wp14:anchorId="04007F3E" wp14:editId="221E292B">
                <wp:simplePos x="0" y="0"/>
                <wp:positionH relativeFrom="column">
                  <wp:posOffset>0</wp:posOffset>
                </wp:positionH>
                <wp:positionV relativeFrom="paragraph">
                  <wp:posOffset>0</wp:posOffset>
                </wp:positionV>
                <wp:extent cx="1828800" cy="1828800"/>
                <wp:effectExtent l="0" t="0" r="0" b="0"/>
                <wp:wrapSquare wrapText="bothSides"/>
                <wp:docPr id="23882799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7342533"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《实验者》（The Experimenter），关于斯坦利·米尔格拉姆著名的电击实验，2015年制作。可在Netflix、Amazon和Microsoft Movies and TV上观看。该电影在2015年的圣丹斯电影节上放映。米尔格拉姆本人也拍摄了实际的实验过程，你可以在YouTube和其他视频服务上搜索“Stanley Milgram experiment video”以观看真实的录像片段，其中包括米尔格拉姆本人。</w:t>
                            </w:r>
                          </w:p>
                          <w:p w14:paraId="4683DC09" w14:textId="77777777" w:rsidR="00564D0C" w:rsidRPr="00564D0C" w:rsidRDefault="00564D0C" w:rsidP="00564D0C">
                            <w:pPr>
                              <w:jc w:val="left"/>
                              <w:rPr>
                                <w:rFonts w:asciiTheme="minorEastAsia" w:hAnsiTheme="minorEastAsia"/>
                                <w:sz w:val="18"/>
                                <w:szCs w:val="18"/>
                              </w:rPr>
                            </w:pPr>
                          </w:p>
                          <w:p w14:paraId="4B9D1C30" w14:textId="77777777" w:rsidR="00564D0C" w:rsidRPr="00A45282" w:rsidRDefault="00564D0C" w:rsidP="00A45282">
                            <w:pPr>
                              <w:rPr>
                                <w:rFonts w:asciiTheme="minorEastAsia" w:hAnsiTheme="minorEastAsia"/>
                                <w:sz w:val="18"/>
                                <w:szCs w:val="18"/>
                              </w:rPr>
                            </w:pPr>
                            <w:r w:rsidRPr="00564D0C">
                              <w:rPr>
                                <w:rFonts w:asciiTheme="minorEastAsia" w:hAnsiTheme="minorEastAsia" w:hint="eastAsia"/>
                                <w:sz w:val="18"/>
                                <w:szCs w:val="18"/>
                              </w:rPr>
                              <w:t>• 《斯坦福监狱实验》（The Stanford Prison Experiment），关于菲利普·辛巴达的实验，2015年制作。可在Amazon、Microsoft Movies and TV以及iTunes上观看。辛巴达拥有一个网站，上面提供了更多关于这项研究的信息：http://www.prisonexp.org。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007F3E" id="_x0000_s1043" type="#_x0000_t202" style="position:absolute;margin-left:0;margin-top:0;width:2in;height:2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Vc4Kw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3g0db6E6IhAO+hnxlq8V5n9kPrwwh0OBDeKgh2c8pAYsCk4SJTW4X3+7j/7IFVopaXHISmpwCyjR&#13;&#10;3w1y+GU8ncaZTMr05m6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dtVzgrAgAAWwQAAA4AAAAAAAAAAAAAAAAALgIAAGRycy9lMm9E&#13;&#10;b2MueG1sUEsBAi0AFAAGAAgAAAAhAAUyY4naAAAACgEAAA8AAAAAAAAAAAAAAAAAhQQAAGRycy9k&#13;&#10;b3ducmV2LnhtbFBLBQYAAAAABAAEAPMAAACMBQAAAAA=&#13;&#10;" filled="f" strokeweight=".5pt">
                <v:textbox style="mso-fit-shape-to-text:t">
                  <w:txbxContent>
                    <w:p w14:paraId="17342533"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《实验者》（The Experimenter），关于斯坦利·米尔格拉姆著名的电击实验，2015年制作。可在Netflix、Amazon和Microsoft Movies and TV上观看。该电影在2015年的圣丹斯电影节上放映。米尔格拉姆本人也拍摄了实际的实验过程，你可以在YouTube和其他视频服务上搜索“Stanley Milgram experiment video”以观看真实的录像片段，其中包括米尔格拉姆本人。</w:t>
                      </w:r>
                    </w:p>
                    <w:p w14:paraId="4683DC09" w14:textId="77777777" w:rsidR="00564D0C" w:rsidRPr="00564D0C" w:rsidRDefault="00564D0C" w:rsidP="00564D0C">
                      <w:pPr>
                        <w:jc w:val="left"/>
                        <w:rPr>
                          <w:rFonts w:asciiTheme="minorEastAsia" w:hAnsiTheme="minorEastAsia"/>
                          <w:sz w:val="18"/>
                          <w:szCs w:val="18"/>
                        </w:rPr>
                      </w:pPr>
                    </w:p>
                    <w:p w14:paraId="4B9D1C30" w14:textId="77777777" w:rsidR="00564D0C" w:rsidRPr="00A45282" w:rsidRDefault="00564D0C" w:rsidP="00A45282">
                      <w:pPr>
                        <w:rPr>
                          <w:rFonts w:asciiTheme="minorEastAsia" w:hAnsiTheme="minorEastAsia"/>
                          <w:sz w:val="18"/>
                          <w:szCs w:val="18"/>
                        </w:rPr>
                      </w:pPr>
                      <w:r w:rsidRPr="00564D0C">
                        <w:rPr>
                          <w:rFonts w:asciiTheme="minorEastAsia" w:hAnsiTheme="minorEastAsia" w:hint="eastAsia"/>
                          <w:sz w:val="18"/>
                          <w:szCs w:val="18"/>
                        </w:rPr>
                        <w:t>• 《斯坦福监狱实验》（The Stanford Prison Experiment），关于菲利普·辛巴达的实验，2015年制作。可在Amazon、Microsoft Movies and TV以及iTunes上观看。辛巴达拥有一个网站，上面提供了更多关于这项研究的信息：http://www.prisonexp.org。</w:t>
                      </w:r>
                    </w:p>
                  </w:txbxContent>
                </v:textbox>
                <w10:wrap type="square"/>
              </v:shape>
            </w:pict>
          </mc:Fallback>
        </mc:AlternateContent>
      </w:r>
      <w:r>
        <w:rPr>
          <w:rFonts w:asciiTheme="minorEastAsia" w:hAnsiTheme="minorEastAsia"/>
          <w:sz w:val="18"/>
          <w:szCs w:val="18"/>
        </w:rPr>
        <w:t xml:space="preserve">   </w:t>
      </w:r>
    </w:p>
    <w:p w14:paraId="5915A4DE" w14:textId="77777777" w:rsidR="00564D0C" w:rsidRDefault="00564D0C" w:rsidP="00564D0C">
      <w:pPr>
        <w:jc w:val="left"/>
        <w:rPr>
          <w:rFonts w:asciiTheme="minorEastAsia" w:hAnsiTheme="minorEastAsia"/>
          <w:sz w:val="18"/>
          <w:szCs w:val="18"/>
        </w:rPr>
      </w:pPr>
    </w:p>
    <w:p w14:paraId="1B0A3B39" w14:textId="77777777" w:rsidR="00564D0C" w:rsidRDefault="00564D0C" w:rsidP="00564D0C">
      <w:pPr>
        <w:jc w:val="left"/>
        <w:rPr>
          <w:rFonts w:asciiTheme="minorEastAsia" w:hAnsiTheme="minorEastAsia"/>
          <w:sz w:val="18"/>
          <w:szCs w:val="18"/>
        </w:rPr>
      </w:pPr>
    </w:p>
    <w:p w14:paraId="032A2CF1" w14:textId="6D79563F" w:rsidR="00564D0C" w:rsidRDefault="00564D0C" w:rsidP="00564D0C">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702272" behindDoc="0" locked="0" layoutInCell="1" allowOverlap="1" wp14:anchorId="4D076289" wp14:editId="2F5BF8D6">
                <wp:simplePos x="0" y="0"/>
                <wp:positionH relativeFrom="column">
                  <wp:posOffset>0</wp:posOffset>
                </wp:positionH>
                <wp:positionV relativeFrom="paragraph">
                  <wp:posOffset>0</wp:posOffset>
                </wp:positionV>
                <wp:extent cx="1828800" cy="1828800"/>
                <wp:effectExtent l="0" t="0" r="0" b="0"/>
                <wp:wrapSquare wrapText="bothSides"/>
                <wp:docPr id="75867811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9D7E42C" w14:textId="77777777" w:rsidR="00564D0C" w:rsidRPr="00564D0C" w:rsidRDefault="00564D0C" w:rsidP="00564D0C">
                            <w:pPr>
                              <w:jc w:val="left"/>
                              <w:rPr>
                                <w:rFonts w:asciiTheme="minorEastAsia" w:hAnsiTheme="minorEastAsia"/>
                                <w:b/>
                                <w:bCs/>
                                <w:sz w:val="18"/>
                                <w:szCs w:val="18"/>
                              </w:rPr>
                            </w:pPr>
                            <w:r w:rsidRPr="00564D0C">
                              <w:rPr>
                                <w:rFonts w:asciiTheme="minorEastAsia" w:hAnsiTheme="minorEastAsia" w:hint="eastAsia"/>
                                <w:b/>
                                <w:bCs/>
                                <w:sz w:val="18"/>
                                <w:szCs w:val="18"/>
                              </w:rPr>
                              <w:t>推荐阅读</w:t>
                            </w:r>
                          </w:p>
                          <w:p w14:paraId="7A593B8E"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没有什么比阅读原始研究更能启发人了，而不仅仅是别人对其的评论。因此，我推荐以下内容：</w:t>
                            </w:r>
                          </w:p>
                          <w:p w14:paraId="4C4EB30B"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Haney, Craig, Curtis Banks, 和 Philip Zimbardo. 1973. “模拟监狱中的人际动态</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犯罪学与刑罚学国际期刊》 1: 69–97.</w:t>
                            </w:r>
                          </w:p>
                          <w:p w14:paraId="02377B9A"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1964. “群体压力与针对个人的行动</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异常与社会心理学期刊》 69: 137–143.</w:t>
                            </w:r>
                          </w:p>
                          <w:p w14:paraId="258D64D1"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1965. “群体压力的解放效应</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个性与社会心理学期刊》 1: 127–134.</w:t>
                            </w:r>
                          </w:p>
                          <w:p w14:paraId="3C615D4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1965. “服从和违抗权威的某些条件</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人际关系》 18 (1): 57–76.</w:t>
                            </w:r>
                          </w:p>
                          <w:p w14:paraId="7E45265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Peirce, Charles Sanders, 和 Joseph Jastrow. 1885. “有关感觉的微小差异</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美国国家科学院的纪念》 3: 75–83.</w:t>
                            </w:r>
                          </w:p>
                          <w:p w14:paraId="3DDDC45B"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Skinner, B. F. 1948. “鸽子的迷信行为。”《实验心理学期刊》 38: 168–172.</w:t>
                            </w:r>
                          </w:p>
                          <w:p w14:paraId="7FC2B996"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对于有关研究创新的利弊的深入讨论，请阅读：</w:t>
                            </w:r>
                          </w:p>
                          <w:p w14:paraId="6C56AA39" w14:textId="77777777" w:rsidR="00564D0C" w:rsidRPr="00564D0C" w:rsidRDefault="00564D0C" w:rsidP="00564D0C">
                            <w:pPr>
                              <w:jc w:val="left"/>
                              <w:rPr>
                                <w:rFonts w:asciiTheme="minorEastAsia" w:hAnsiTheme="minorEastAsia"/>
                                <w:sz w:val="18"/>
                                <w:szCs w:val="18"/>
                              </w:rPr>
                            </w:pPr>
                            <w:proofErr w:type="spellStart"/>
                            <w:r w:rsidRPr="00564D0C">
                              <w:rPr>
                                <w:rFonts w:asciiTheme="minorEastAsia" w:hAnsiTheme="minorEastAsia" w:hint="eastAsia"/>
                                <w:sz w:val="18"/>
                                <w:szCs w:val="18"/>
                              </w:rPr>
                              <w:t>Voosen</w:t>
                            </w:r>
                            <w:proofErr w:type="spellEnd"/>
                            <w:r w:rsidRPr="00564D0C">
                              <w:rPr>
                                <w:rFonts w:asciiTheme="minorEastAsia" w:hAnsiTheme="minorEastAsia" w:hint="eastAsia"/>
                                <w:sz w:val="18"/>
                                <w:szCs w:val="18"/>
                              </w:rPr>
                              <w:t>, Paul. 2015. “对于研究人员来说，风险正在消失</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高等教育纪事报》。 www.Chronicle.com。这是一篇高级文章，意味着需要付费或订阅。请查看您所在的大学或学院图书馆是否有相关资源。</w:t>
                            </w:r>
                          </w:p>
                          <w:p w14:paraId="53CD3AE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对于那些对欺骗历史特别感兴趣的人，请阅读这本书：</w:t>
                            </w:r>
                          </w:p>
                          <w:p w14:paraId="035A776F"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xml:space="preserve">Korn, J. H. </w:t>
                            </w:r>
                            <w:proofErr w:type="gramStart"/>
                            <w:r w:rsidRPr="00564D0C">
                              <w:rPr>
                                <w:rFonts w:asciiTheme="minorEastAsia" w:hAnsiTheme="minorEastAsia" w:hint="eastAsia"/>
                                <w:sz w:val="18"/>
                                <w:szCs w:val="18"/>
                              </w:rPr>
                              <w:t>1997.《</w:t>
                            </w:r>
                            <w:proofErr w:type="gramEnd"/>
                            <w:r w:rsidRPr="00564D0C">
                              <w:rPr>
                                <w:rFonts w:asciiTheme="minorEastAsia" w:hAnsiTheme="minorEastAsia" w:hint="eastAsia"/>
                                <w:sz w:val="18"/>
                                <w:szCs w:val="18"/>
                              </w:rPr>
                              <w:t>现实的幻觉：社会心理学中的欺骗历史》。奥尔巴尼：纽约州立大学出版社。</w:t>
                            </w:r>
                          </w:p>
                          <w:p w14:paraId="40A48EE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对于一些展现这些实验学家更人性化一面的有趣阅读，请阅读：</w:t>
                            </w:r>
                          </w:p>
                          <w:p w14:paraId="040BFD62" w14:textId="77777777" w:rsidR="00564D0C" w:rsidRPr="00FC78CF" w:rsidRDefault="00564D0C" w:rsidP="00FC78CF">
                            <w:pPr>
                              <w:rPr>
                                <w:rFonts w:asciiTheme="minorEastAsia" w:hAnsiTheme="minorEastAsia"/>
                                <w:sz w:val="18"/>
                                <w:szCs w:val="18"/>
                              </w:rPr>
                            </w:pPr>
                            <w:r w:rsidRPr="00564D0C">
                              <w:rPr>
                                <w:rFonts w:asciiTheme="minorEastAsia" w:hAnsiTheme="minorEastAsia" w:hint="eastAsia"/>
                                <w:sz w:val="18"/>
                                <w:szCs w:val="18"/>
                              </w:rPr>
                              <w:t>Slater, Lauren. 2005.《揭开斯金纳的盒子：20世纪伟大的心理学实验》。纽约：诺顿出版社。</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076289" id="_x0000_s1044" type="#_x0000_t202" style="position:absolute;margin-left:0;margin-top:0;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hhk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BXL&#13;&#10;HTreQnVEIBz0M+ItXyvM/8h8eGEOhwIbxEEPz3hIDVgUnCRKanC//nYf/ZErtFLS4pCV1OAWUKK/&#13;&#10;G+TwbjydxplMyvTmywQVd23ZXlvMvlkB9jnGhbI8idE/6EGUDpo33IZlfBNNzHB8uaRhEFehH3zc&#13;&#10;Ji6Wy+SEU2hZeDQby2PqAdXX7o05e2IrINFPMAwjK96R1vvGSG+X+4DUJUYjzD2mJ/RxghM5p22L&#13;&#10;K3KtJ6/LP2HxGw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1yYYZCoCAABbBAAADgAAAAAAAAAAAAAAAAAuAgAAZHJzL2Uyb0Rv&#13;&#10;Yy54bWxQSwECLQAUAAYACAAAACEABTJjidoAAAAKAQAADwAAAAAAAAAAAAAAAACEBAAAZHJzL2Rv&#13;&#10;d25yZXYueG1sUEsFBgAAAAAEAAQA8wAAAIsFAAAAAA==&#13;&#10;" filled="f" strokeweight=".5pt">
                <v:textbox style="mso-fit-shape-to-text:t">
                  <w:txbxContent>
                    <w:p w14:paraId="49D7E42C" w14:textId="77777777" w:rsidR="00564D0C" w:rsidRPr="00564D0C" w:rsidRDefault="00564D0C" w:rsidP="00564D0C">
                      <w:pPr>
                        <w:jc w:val="left"/>
                        <w:rPr>
                          <w:rFonts w:asciiTheme="minorEastAsia" w:hAnsiTheme="minorEastAsia"/>
                          <w:b/>
                          <w:bCs/>
                          <w:sz w:val="18"/>
                          <w:szCs w:val="18"/>
                        </w:rPr>
                      </w:pPr>
                      <w:r w:rsidRPr="00564D0C">
                        <w:rPr>
                          <w:rFonts w:asciiTheme="minorEastAsia" w:hAnsiTheme="minorEastAsia" w:hint="eastAsia"/>
                          <w:b/>
                          <w:bCs/>
                          <w:sz w:val="18"/>
                          <w:szCs w:val="18"/>
                        </w:rPr>
                        <w:t>推荐阅读</w:t>
                      </w:r>
                    </w:p>
                    <w:p w14:paraId="7A593B8E"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没有什么比阅读原始研究更能启发人了，而不仅仅是别人对其的评论。因此，我推荐以下内容：</w:t>
                      </w:r>
                    </w:p>
                    <w:p w14:paraId="4C4EB30B"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Haney, Craig, Curtis Banks, 和 Philip Zimbardo. 1973. “模拟监狱中的人际动态</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犯罪学与刑罚学国际期刊》 1: 69–97.</w:t>
                      </w:r>
                    </w:p>
                    <w:p w14:paraId="02377B9A"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1964. “群体压力与针对个人的行动</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异常与社会心理学期刊》 69: 137–143.</w:t>
                      </w:r>
                    </w:p>
                    <w:p w14:paraId="258D64D1"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1965. “群体压力的解放效应</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个性与社会心理学期刊》 1: 127–134.</w:t>
                      </w:r>
                    </w:p>
                    <w:p w14:paraId="3C615D4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Milgram, Stanley. 1965. “服从和违抗权威的某些条件</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人际关系》 18 (1): 57–76.</w:t>
                      </w:r>
                    </w:p>
                    <w:p w14:paraId="7E45265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Peirce, Charles Sanders, 和 Joseph Jastrow. 1885. “有关感觉的微小差异</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美国国家科学院的纪念》 3: 75–83.</w:t>
                      </w:r>
                    </w:p>
                    <w:p w14:paraId="3DDDC45B"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Skinner, B. F. 1948. “鸽子的迷信行为。”《实验心理学期刊》 38: 168–172.</w:t>
                      </w:r>
                    </w:p>
                    <w:p w14:paraId="7FC2B996"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对于有关研究创新的利弊的深入讨论，请阅读：</w:t>
                      </w:r>
                    </w:p>
                    <w:p w14:paraId="6C56AA39" w14:textId="77777777" w:rsidR="00564D0C" w:rsidRPr="00564D0C" w:rsidRDefault="00564D0C" w:rsidP="00564D0C">
                      <w:pPr>
                        <w:jc w:val="left"/>
                        <w:rPr>
                          <w:rFonts w:asciiTheme="minorEastAsia" w:hAnsiTheme="minorEastAsia"/>
                          <w:sz w:val="18"/>
                          <w:szCs w:val="18"/>
                        </w:rPr>
                      </w:pPr>
                      <w:proofErr w:type="spellStart"/>
                      <w:r w:rsidRPr="00564D0C">
                        <w:rPr>
                          <w:rFonts w:asciiTheme="minorEastAsia" w:hAnsiTheme="minorEastAsia" w:hint="eastAsia"/>
                          <w:sz w:val="18"/>
                          <w:szCs w:val="18"/>
                        </w:rPr>
                        <w:t>Voosen</w:t>
                      </w:r>
                      <w:proofErr w:type="spellEnd"/>
                      <w:r w:rsidRPr="00564D0C">
                        <w:rPr>
                          <w:rFonts w:asciiTheme="minorEastAsia" w:hAnsiTheme="minorEastAsia" w:hint="eastAsia"/>
                          <w:sz w:val="18"/>
                          <w:szCs w:val="18"/>
                        </w:rPr>
                        <w:t>, Paul. 2015. “对于研究人员来说，风险正在消失</w:t>
                      </w:r>
                      <w:proofErr w:type="gramStart"/>
                      <w:r w:rsidRPr="00564D0C">
                        <w:rPr>
                          <w:rFonts w:asciiTheme="minorEastAsia" w:hAnsiTheme="minorEastAsia" w:hint="eastAsia"/>
                          <w:sz w:val="18"/>
                          <w:szCs w:val="18"/>
                        </w:rPr>
                        <w:t>。”《</w:t>
                      </w:r>
                      <w:proofErr w:type="gramEnd"/>
                      <w:r w:rsidRPr="00564D0C">
                        <w:rPr>
                          <w:rFonts w:asciiTheme="minorEastAsia" w:hAnsiTheme="minorEastAsia" w:hint="eastAsia"/>
                          <w:sz w:val="18"/>
                          <w:szCs w:val="18"/>
                        </w:rPr>
                        <w:t>高等教育纪事报》。 www.Chronicle.com。这是一篇高级文章，意味着需要付费或订阅。请查看您所在的大学或学院图书馆是否有相关资源。</w:t>
                      </w:r>
                    </w:p>
                    <w:p w14:paraId="53CD3AE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对于那些对欺骗历史特别感兴趣的人，请阅读这本书：</w:t>
                      </w:r>
                    </w:p>
                    <w:p w14:paraId="035A776F"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 xml:space="preserve">Korn, J. H. </w:t>
                      </w:r>
                      <w:proofErr w:type="gramStart"/>
                      <w:r w:rsidRPr="00564D0C">
                        <w:rPr>
                          <w:rFonts w:asciiTheme="minorEastAsia" w:hAnsiTheme="minorEastAsia" w:hint="eastAsia"/>
                          <w:sz w:val="18"/>
                          <w:szCs w:val="18"/>
                        </w:rPr>
                        <w:t>1997.《</w:t>
                      </w:r>
                      <w:proofErr w:type="gramEnd"/>
                      <w:r w:rsidRPr="00564D0C">
                        <w:rPr>
                          <w:rFonts w:asciiTheme="minorEastAsia" w:hAnsiTheme="minorEastAsia" w:hint="eastAsia"/>
                          <w:sz w:val="18"/>
                          <w:szCs w:val="18"/>
                        </w:rPr>
                        <w:t>现实的幻觉：社会心理学中的欺骗历史》。奥尔巴尼：纽约州立大学出版社。</w:t>
                      </w:r>
                    </w:p>
                    <w:p w14:paraId="40A48EED" w14:textId="77777777" w:rsidR="00564D0C" w:rsidRPr="00564D0C" w:rsidRDefault="00564D0C" w:rsidP="00564D0C">
                      <w:pPr>
                        <w:jc w:val="left"/>
                        <w:rPr>
                          <w:rFonts w:asciiTheme="minorEastAsia" w:hAnsiTheme="minorEastAsia"/>
                          <w:sz w:val="18"/>
                          <w:szCs w:val="18"/>
                        </w:rPr>
                      </w:pPr>
                      <w:r w:rsidRPr="00564D0C">
                        <w:rPr>
                          <w:rFonts w:asciiTheme="minorEastAsia" w:hAnsiTheme="minorEastAsia" w:hint="eastAsia"/>
                          <w:sz w:val="18"/>
                          <w:szCs w:val="18"/>
                        </w:rPr>
                        <w:t>对于一些展现这些实验学家更人性化一面的有趣阅读，请阅读：</w:t>
                      </w:r>
                    </w:p>
                    <w:p w14:paraId="040BFD62" w14:textId="77777777" w:rsidR="00564D0C" w:rsidRPr="00FC78CF" w:rsidRDefault="00564D0C" w:rsidP="00FC78CF">
                      <w:pPr>
                        <w:rPr>
                          <w:rFonts w:asciiTheme="minorEastAsia" w:hAnsiTheme="minorEastAsia"/>
                          <w:sz w:val="18"/>
                          <w:szCs w:val="18"/>
                        </w:rPr>
                      </w:pPr>
                      <w:r w:rsidRPr="00564D0C">
                        <w:rPr>
                          <w:rFonts w:asciiTheme="minorEastAsia" w:hAnsiTheme="minorEastAsia" w:hint="eastAsia"/>
                          <w:sz w:val="18"/>
                          <w:szCs w:val="18"/>
                        </w:rPr>
                        <w:t>Slater, Lauren. 2005.《揭开斯金纳的盒子：20世纪伟大的心理学实验》。纽约：诺顿出版社。</w:t>
                      </w:r>
                    </w:p>
                  </w:txbxContent>
                </v:textbox>
                <w10:wrap type="square"/>
              </v:shape>
            </w:pict>
          </mc:Fallback>
        </mc:AlternateContent>
      </w:r>
      <w:r>
        <w:rPr>
          <w:rFonts w:asciiTheme="minorEastAsia" w:hAnsiTheme="minorEastAsia"/>
          <w:sz w:val="18"/>
          <w:szCs w:val="18"/>
        </w:rPr>
        <w:t xml:space="preserve">             </w:t>
      </w:r>
    </w:p>
    <w:p w14:paraId="75CC049F" w14:textId="77777777" w:rsidR="00564D0C" w:rsidRDefault="00564D0C" w:rsidP="00564D0C">
      <w:pPr>
        <w:jc w:val="left"/>
        <w:rPr>
          <w:rFonts w:asciiTheme="minorEastAsia" w:hAnsiTheme="minorEastAsia"/>
          <w:sz w:val="18"/>
          <w:szCs w:val="18"/>
        </w:rPr>
      </w:pPr>
    </w:p>
    <w:p w14:paraId="06EDC1B8" w14:textId="77777777" w:rsidR="00564D0C" w:rsidRDefault="00564D0C" w:rsidP="00564D0C">
      <w:pPr>
        <w:jc w:val="left"/>
        <w:rPr>
          <w:rFonts w:asciiTheme="minorEastAsia" w:hAnsiTheme="minorEastAsia"/>
          <w:sz w:val="18"/>
          <w:szCs w:val="18"/>
        </w:rPr>
      </w:pPr>
    </w:p>
    <w:p w14:paraId="6C1C9D61" w14:textId="77777777" w:rsidR="00564D0C" w:rsidRDefault="00564D0C" w:rsidP="00564D0C">
      <w:pPr>
        <w:jc w:val="left"/>
        <w:rPr>
          <w:rFonts w:asciiTheme="minorEastAsia" w:hAnsiTheme="minorEastAsia"/>
          <w:sz w:val="18"/>
          <w:szCs w:val="18"/>
        </w:rPr>
      </w:pPr>
    </w:p>
    <w:p w14:paraId="2CD54D41" w14:textId="77777777" w:rsidR="00564D0C" w:rsidRDefault="00564D0C" w:rsidP="00564D0C">
      <w:pPr>
        <w:jc w:val="left"/>
        <w:rPr>
          <w:rFonts w:asciiTheme="minorEastAsia" w:hAnsiTheme="minorEastAsia"/>
          <w:sz w:val="18"/>
          <w:szCs w:val="18"/>
        </w:rPr>
      </w:pPr>
    </w:p>
    <w:p w14:paraId="6B29B9AB" w14:textId="77777777" w:rsidR="00564D0C" w:rsidRDefault="00564D0C" w:rsidP="00564D0C">
      <w:pPr>
        <w:jc w:val="left"/>
        <w:rPr>
          <w:rFonts w:asciiTheme="minorEastAsia" w:hAnsiTheme="minorEastAsia"/>
          <w:sz w:val="18"/>
          <w:szCs w:val="18"/>
        </w:rPr>
      </w:pPr>
    </w:p>
    <w:p w14:paraId="274ABB9A" w14:textId="77777777" w:rsidR="00564D0C" w:rsidRDefault="00564D0C" w:rsidP="00564D0C">
      <w:pPr>
        <w:jc w:val="left"/>
        <w:rPr>
          <w:rFonts w:asciiTheme="minorEastAsia" w:hAnsiTheme="minorEastAsia"/>
          <w:sz w:val="18"/>
          <w:szCs w:val="18"/>
        </w:rPr>
      </w:pPr>
    </w:p>
    <w:p w14:paraId="5239B535" w14:textId="77777777" w:rsidR="00564D0C" w:rsidRDefault="00564D0C" w:rsidP="00564D0C">
      <w:pPr>
        <w:jc w:val="left"/>
        <w:rPr>
          <w:rFonts w:asciiTheme="minorEastAsia" w:hAnsiTheme="minorEastAsia"/>
          <w:sz w:val="18"/>
          <w:szCs w:val="18"/>
        </w:rPr>
      </w:pPr>
    </w:p>
    <w:p w14:paraId="3C4E8ACA" w14:textId="77777777" w:rsidR="00564D0C" w:rsidRDefault="00564D0C" w:rsidP="00564D0C">
      <w:pPr>
        <w:jc w:val="left"/>
        <w:rPr>
          <w:rFonts w:asciiTheme="minorEastAsia" w:hAnsiTheme="minorEastAsia"/>
          <w:sz w:val="18"/>
          <w:szCs w:val="18"/>
        </w:rPr>
      </w:pPr>
    </w:p>
    <w:p w14:paraId="29D5112D" w14:textId="77777777" w:rsidR="00564D0C" w:rsidRDefault="00564D0C" w:rsidP="00564D0C">
      <w:pPr>
        <w:jc w:val="left"/>
        <w:rPr>
          <w:rFonts w:asciiTheme="minorEastAsia" w:hAnsiTheme="minorEastAsia"/>
          <w:sz w:val="18"/>
          <w:szCs w:val="18"/>
        </w:rPr>
      </w:pPr>
    </w:p>
    <w:p w14:paraId="2D2F6468" w14:textId="77777777" w:rsidR="00564D0C" w:rsidRDefault="00564D0C" w:rsidP="00564D0C">
      <w:pPr>
        <w:jc w:val="left"/>
        <w:rPr>
          <w:rFonts w:asciiTheme="minorEastAsia" w:hAnsiTheme="minorEastAsia"/>
          <w:sz w:val="18"/>
          <w:szCs w:val="18"/>
        </w:rPr>
      </w:pPr>
    </w:p>
    <w:p w14:paraId="3D3F1BFD" w14:textId="77777777" w:rsidR="00564D0C" w:rsidRDefault="00564D0C" w:rsidP="00564D0C">
      <w:pPr>
        <w:jc w:val="left"/>
        <w:rPr>
          <w:rFonts w:asciiTheme="minorEastAsia" w:hAnsiTheme="minorEastAsia"/>
          <w:sz w:val="18"/>
          <w:szCs w:val="18"/>
        </w:rPr>
      </w:pPr>
    </w:p>
    <w:p w14:paraId="592CD43B" w14:textId="77777777" w:rsidR="00564D0C" w:rsidRDefault="00564D0C" w:rsidP="00564D0C">
      <w:pPr>
        <w:jc w:val="left"/>
        <w:rPr>
          <w:rFonts w:asciiTheme="minorEastAsia" w:hAnsiTheme="minorEastAsia"/>
          <w:sz w:val="18"/>
          <w:szCs w:val="18"/>
        </w:rPr>
      </w:pPr>
    </w:p>
    <w:p w14:paraId="73230E08" w14:textId="77777777" w:rsidR="00564D0C" w:rsidRDefault="00564D0C" w:rsidP="00564D0C">
      <w:pPr>
        <w:jc w:val="left"/>
        <w:rPr>
          <w:rFonts w:asciiTheme="minorEastAsia" w:hAnsiTheme="minorEastAsia"/>
          <w:sz w:val="18"/>
          <w:szCs w:val="18"/>
        </w:rPr>
      </w:pPr>
    </w:p>
    <w:p w14:paraId="40747949" w14:textId="77777777" w:rsidR="00564D0C" w:rsidRDefault="00564D0C" w:rsidP="00564D0C">
      <w:pPr>
        <w:jc w:val="left"/>
        <w:rPr>
          <w:rFonts w:asciiTheme="minorEastAsia" w:hAnsiTheme="minorEastAsia"/>
          <w:sz w:val="18"/>
          <w:szCs w:val="18"/>
        </w:rPr>
      </w:pPr>
    </w:p>
    <w:p w14:paraId="5C7FC734" w14:textId="77777777" w:rsidR="00564D0C" w:rsidRDefault="00564D0C" w:rsidP="00564D0C">
      <w:pPr>
        <w:jc w:val="left"/>
        <w:rPr>
          <w:rFonts w:asciiTheme="minorEastAsia" w:hAnsiTheme="minorEastAsia"/>
          <w:sz w:val="18"/>
          <w:szCs w:val="18"/>
        </w:rPr>
      </w:pPr>
    </w:p>
    <w:p w14:paraId="71194C49" w14:textId="77777777" w:rsidR="00564D0C" w:rsidRDefault="00564D0C" w:rsidP="00564D0C">
      <w:pPr>
        <w:jc w:val="left"/>
        <w:rPr>
          <w:rFonts w:asciiTheme="minorEastAsia" w:hAnsiTheme="minorEastAsia"/>
          <w:sz w:val="18"/>
          <w:szCs w:val="18"/>
        </w:rPr>
      </w:pPr>
    </w:p>
    <w:p w14:paraId="2AE9EF9E" w14:textId="77777777" w:rsidR="00564D0C" w:rsidRDefault="00564D0C" w:rsidP="00564D0C">
      <w:pPr>
        <w:jc w:val="left"/>
        <w:rPr>
          <w:rFonts w:asciiTheme="minorEastAsia" w:hAnsiTheme="minorEastAsia"/>
          <w:sz w:val="18"/>
          <w:szCs w:val="18"/>
        </w:rPr>
      </w:pPr>
    </w:p>
    <w:p w14:paraId="1A87B337" w14:textId="77777777" w:rsidR="00564D0C" w:rsidRDefault="00564D0C" w:rsidP="00564D0C">
      <w:pPr>
        <w:jc w:val="left"/>
        <w:rPr>
          <w:rFonts w:asciiTheme="minorEastAsia" w:hAnsiTheme="minorEastAsia"/>
          <w:sz w:val="18"/>
          <w:szCs w:val="18"/>
        </w:rPr>
      </w:pPr>
    </w:p>
    <w:p w14:paraId="20C1D4B1" w14:textId="77777777" w:rsidR="00564D0C" w:rsidRDefault="00564D0C" w:rsidP="00564D0C">
      <w:pPr>
        <w:jc w:val="left"/>
        <w:rPr>
          <w:rFonts w:asciiTheme="minorEastAsia" w:hAnsiTheme="minorEastAsia"/>
          <w:sz w:val="18"/>
          <w:szCs w:val="18"/>
        </w:rPr>
      </w:pPr>
    </w:p>
    <w:p w14:paraId="4B6DEC1E" w14:textId="77777777" w:rsidR="00564D0C" w:rsidRDefault="00564D0C" w:rsidP="00564D0C">
      <w:pPr>
        <w:jc w:val="left"/>
        <w:rPr>
          <w:rFonts w:asciiTheme="minorEastAsia" w:hAnsiTheme="minorEastAsia"/>
          <w:sz w:val="18"/>
          <w:szCs w:val="18"/>
        </w:rPr>
      </w:pPr>
    </w:p>
    <w:p w14:paraId="765B7BFD" w14:textId="77777777" w:rsidR="00564D0C" w:rsidRDefault="00564D0C" w:rsidP="00564D0C">
      <w:pPr>
        <w:jc w:val="left"/>
        <w:rPr>
          <w:rFonts w:asciiTheme="minorEastAsia" w:hAnsiTheme="minorEastAsia"/>
          <w:sz w:val="18"/>
          <w:szCs w:val="18"/>
        </w:rPr>
      </w:pPr>
    </w:p>
    <w:p w14:paraId="4400AC8C" w14:textId="77777777" w:rsidR="00564D0C" w:rsidRDefault="00564D0C" w:rsidP="00564D0C">
      <w:pPr>
        <w:jc w:val="left"/>
        <w:rPr>
          <w:rFonts w:asciiTheme="minorEastAsia" w:hAnsiTheme="minorEastAsia"/>
          <w:sz w:val="18"/>
          <w:szCs w:val="18"/>
        </w:rPr>
      </w:pPr>
    </w:p>
    <w:p w14:paraId="619218EC" w14:textId="530BB3A5" w:rsidR="00564D0C" w:rsidRPr="001520E3" w:rsidRDefault="00564D0C" w:rsidP="00564D0C">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Pr>
          <w:rFonts w:asciiTheme="minorEastAsia" w:hAnsiTheme="minorEastAsia" w:hint="eastAsia"/>
          <w:b/>
          <w:sz w:val="24"/>
          <w:szCs w:val="24"/>
        </w:rPr>
        <w:t xml:space="preserve">三篇 </w:t>
      </w:r>
      <w:r w:rsidRPr="00564D0C">
        <w:rPr>
          <w:rFonts w:asciiTheme="minorEastAsia" w:hAnsiTheme="minorEastAsia" w:hint="eastAsia"/>
          <w:b/>
          <w:sz w:val="24"/>
          <w:szCs w:val="24"/>
        </w:rPr>
        <w:t>理论、文献和假设</w:t>
      </w:r>
    </w:p>
    <w:p w14:paraId="3CD304DB" w14:textId="77777777" w:rsidR="00564D0C" w:rsidRDefault="00564D0C" w:rsidP="00564D0C">
      <w:pPr>
        <w:spacing w:line="360" w:lineRule="auto"/>
      </w:pPr>
    </w:p>
    <w:p w14:paraId="5B25F6CB" w14:textId="77777777" w:rsidR="00564D0C" w:rsidRPr="00564D0C" w:rsidRDefault="00564D0C" w:rsidP="00564D0C">
      <w:pPr>
        <w:spacing w:line="360" w:lineRule="auto"/>
        <w:ind w:left="840" w:firstLine="420"/>
        <w:rPr>
          <w:rFonts w:ascii="Kaiti TC" w:eastAsia="Kaiti TC" w:hAnsi="Kaiti TC" w:cs="Kailasa"/>
          <w:i/>
          <w:iCs/>
          <w:sz w:val="24"/>
          <w:szCs w:val="24"/>
        </w:rPr>
      </w:pPr>
      <w:r w:rsidRPr="004F4A98">
        <w:rPr>
          <w:rFonts w:ascii="Kaiti TC" w:eastAsia="Kaiti TC" w:hAnsi="Kaiti TC" w:cs="Kailasa" w:hint="eastAsia"/>
          <w:i/>
          <w:iCs/>
          <w:sz w:val="24"/>
          <w:szCs w:val="24"/>
        </w:rPr>
        <w:t>如</w:t>
      </w:r>
      <w:r w:rsidRPr="00564D0C">
        <w:rPr>
          <w:rFonts w:ascii="Kaiti TC" w:eastAsia="Kaiti TC" w:hAnsi="Kaiti TC" w:cs="Kailasa" w:hint="eastAsia"/>
          <w:i/>
          <w:iCs/>
          <w:sz w:val="24"/>
          <w:szCs w:val="24"/>
        </w:rPr>
        <w:t xml:space="preserve">完全成功的干预措施从未仅仅通过头脑风暴而出现。它们总是基于理论、先前的研究或丰富的临床经验提出的。 </w:t>
      </w:r>
    </w:p>
    <w:p w14:paraId="20C71134" w14:textId="0B2C8990" w:rsidR="007C3D9D" w:rsidRDefault="00564D0C" w:rsidP="007C3D9D">
      <w:pPr>
        <w:spacing w:line="360" w:lineRule="auto"/>
        <w:ind w:left="840" w:firstLine="420"/>
        <w:jc w:val="center"/>
        <w:rPr>
          <w:rFonts w:ascii="Kaiti TC" w:eastAsia="Kaiti TC" w:hAnsi="Kaiti TC" w:cs="Kailasa"/>
          <w:i/>
          <w:iCs/>
          <w:sz w:val="24"/>
          <w:szCs w:val="24"/>
        </w:rPr>
      </w:pPr>
      <w:r w:rsidRPr="00564D0C">
        <w:rPr>
          <w:rFonts w:ascii="Kaiti TC" w:eastAsia="Kaiti TC" w:hAnsi="Kaiti TC" w:cs="Kailasa"/>
          <w:i/>
          <w:iCs/>
          <w:sz w:val="24"/>
          <w:szCs w:val="24"/>
        </w:rPr>
        <w:t>—</w:t>
      </w:r>
      <w:bookmarkStart w:id="11" w:name="OLE_LINK1117"/>
      <w:bookmarkStart w:id="12" w:name="OLE_LINK1118"/>
      <w:r w:rsidR="007C3D9D" w:rsidRPr="007C3D9D">
        <w:rPr>
          <w:rFonts w:ascii="Kaiti TC" w:eastAsia="Kaiti TC" w:hAnsi="Kaiti TC" w:cs="Kailasa" w:hint="eastAsia"/>
          <w:i/>
          <w:iCs/>
          <w:sz w:val="24"/>
          <w:szCs w:val="24"/>
        </w:rPr>
        <w:t>R.巴克尔·鲍赛尔</w:t>
      </w:r>
    </w:p>
    <w:p w14:paraId="00E26D84" w14:textId="77777777" w:rsidR="007C3D9D" w:rsidRDefault="007C3D9D" w:rsidP="007C3D9D">
      <w:pPr>
        <w:spacing w:before="15"/>
        <w:jc w:val="center"/>
        <w:rPr>
          <w:rFonts w:ascii="SimSun" w:eastAsia="SimSun" w:hAnsi="SimSun" w:cs="SimSun"/>
          <w:color w:val="000000" w:themeColor="text1"/>
          <w:w w:val="110"/>
          <w:sz w:val="30"/>
        </w:rPr>
      </w:pPr>
    </w:p>
    <w:bookmarkEnd w:id="11"/>
    <w:bookmarkEnd w:id="12"/>
    <w:p w14:paraId="40D25EF8" w14:textId="4C463DEC" w:rsidR="00564D0C" w:rsidRDefault="007C3D9D" w:rsidP="007C3D9D">
      <w:pPr>
        <w:jc w:val="left"/>
        <w:rPr>
          <w:rFonts w:asciiTheme="minorEastAsia" w:hAnsiTheme="minorEastAsia"/>
          <w:sz w:val="24"/>
          <w:szCs w:val="24"/>
        </w:rPr>
      </w:pPr>
      <w:r>
        <w:rPr>
          <w:noProof/>
        </w:rPr>
        <mc:AlternateContent>
          <mc:Choice Requires="wps">
            <w:drawing>
              <wp:anchor distT="0" distB="0" distL="114300" distR="114300" simplePos="0" relativeHeight="251704320" behindDoc="0" locked="0" layoutInCell="1" allowOverlap="1" wp14:anchorId="7C1B370B" wp14:editId="3B1BA3BF">
                <wp:simplePos x="0" y="0"/>
                <wp:positionH relativeFrom="column">
                  <wp:posOffset>0</wp:posOffset>
                </wp:positionH>
                <wp:positionV relativeFrom="paragraph">
                  <wp:posOffset>0</wp:posOffset>
                </wp:positionV>
                <wp:extent cx="1828800" cy="1828800"/>
                <wp:effectExtent l="0" t="0" r="0" b="0"/>
                <wp:wrapSquare wrapText="bothSides"/>
                <wp:docPr id="84702823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580F386" w14:textId="77777777" w:rsidR="007C3D9D" w:rsidRPr="007C3D9D" w:rsidRDefault="007C3D9D" w:rsidP="007C3D9D">
                            <w:pPr>
                              <w:spacing w:before="15"/>
                              <w:jc w:val="center"/>
                              <w:rPr>
                                <w:rFonts w:ascii="Trebuchet MS"/>
                                <w:b/>
                                <w:bCs/>
                                <w:color w:val="000000" w:themeColor="text1"/>
                                <w:sz w:val="24"/>
                                <w:szCs w:val="24"/>
                              </w:rPr>
                            </w:pPr>
                            <w:r w:rsidRPr="007C3D9D">
                              <w:rPr>
                                <w:rFonts w:ascii="SimSun" w:eastAsia="SimSun" w:hAnsi="SimSun" w:cs="SimSun" w:hint="eastAsia"/>
                                <w:b/>
                                <w:bCs/>
                                <w:color w:val="000000" w:themeColor="text1"/>
                                <w:w w:val="110"/>
                                <w:sz w:val="24"/>
                                <w:szCs w:val="24"/>
                              </w:rPr>
                              <w:t>学习目标</w:t>
                            </w:r>
                          </w:p>
                          <w:p w14:paraId="1F0B37EB"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解释理论和文献在实验中的作用。</w:t>
                            </w:r>
                          </w:p>
                          <w:p w14:paraId="0C6CFCDA"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准备一份文献综述，将先前的工作与你自己的研究联系起来，并做出理论贡献。</w:t>
                            </w:r>
                          </w:p>
                          <w:p w14:paraId="4C2CFFCD"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描述假设和研究问题在实验中的作用。</w:t>
                            </w:r>
                          </w:p>
                          <w:p w14:paraId="755E35AF"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总结何时预测假设中的差异或方向。</w:t>
                            </w:r>
                          </w:p>
                          <w:p w14:paraId="3A3E6F17" w14:textId="77777777" w:rsidR="007C3D9D" w:rsidRPr="007C3D9D" w:rsidRDefault="007C3D9D" w:rsidP="00D233F9">
                            <w:pPr>
                              <w:rPr>
                                <w:rFonts w:asciiTheme="minorEastAsia" w:hAnsiTheme="minorEastAsia"/>
                                <w:b/>
                                <w:bCs/>
                              </w:rPr>
                            </w:pPr>
                            <w:r w:rsidRPr="007C3D9D">
                              <w:rPr>
                                <w:rFonts w:asciiTheme="minorEastAsia" w:hAnsiTheme="minorEastAsia" w:hint="eastAsia"/>
                                <w:b/>
                                <w:bCs/>
                                <w:sz w:val="24"/>
                                <w:szCs w:val="24"/>
                              </w:rPr>
                              <w:t>• 使用给定的图表制定原创假设。</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B370B" id="_x0000_s1045" type="#_x0000_t202" style="position:absolute;margin-left:0;margin-top:0;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4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3g0db6E6IhAO+hnxlq8V5n9kPrwwh0OBDeKgh2c8pAYsCk4SJTW4X3+7j/7IFVopaXHISmpwCyjR&#13;&#10;3w1yeDeeTuNMJmV682W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OuD//grAgAAWwQAAA4AAAAAAAAAAAAAAAAALgIAAGRycy9lMm9E&#13;&#10;b2MueG1sUEsBAi0AFAAGAAgAAAAhAAUyY4naAAAACgEAAA8AAAAAAAAAAAAAAAAAhQQAAGRycy9k&#13;&#10;b3ducmV2LnhtbFBLBQYAAAAABAAEAPMAAACMBQAAAAA=&#13;&#10;" filled="f" strokeweight=".5pt">
                <v:textbox style="mso-fit-shape-to-text:t">
                  <w:txbxContent>
                    <w:p w14:paraId="6580F386" w14:textId="77777777" w:rsidR="007C3D9D" w:rsidRPr="007C3D9D" w:rsidRDefault="007C3D9D" w:rsidP="007C3D9D">
                      <w:pPr>
                        <w:spacing w:before="15"/>
                        <w:jc w:val="center"/>
                        <w:rPr>
                          <w:rFonts w:ascii="Trebuchet MS"/>
                          <w:b/>
                          <w:bCs/>
                          <w:color w:val="000000" w:themeColor="text1"/>
                          <w:sz w:val="24"/>
                          <w:szCs w:val="24"/>
                        </w:rPr>
                      </w:pPr>
                      <w:r w:rsidRPr="007C3D9D">
                        <w:rPr>
                          <w:rFonts w:ascii="SimSun" w:eastAsia="SimSun" w:hAnsi="SimSun" w:cs="SimSun" w:hint="eastAsia"/>
                          <w:b/>
                          <w:bCs/>
                          <w:color w:val="000000" w:themeColor="text1"/>
                          <w:w w:val="110"/>
                          <w:sz w:val="24"/>
                          <w:szCs w:val="24"/>
                        </w:rPr>
                        <w:t>学习目标</w:t>
                      </w:r>
                    </w:p>
                    <w:p w14:paraId="1F0B37EB"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解释理论和文献在实验中的作用。</w:t>
                      </w:r>
                    </w:p>
                    <w:p w14:paraId="0C6CFCDA"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准备一份文献综述，将先前的工作与你自己的研究联系起来，并做出理论贡献。</w:t>
                      </w:r>
                    </w:p>
                    <w:p w14:paraId="4C2CFFCD"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描述假设和研究问题在实验中的作用。</w:t>
                      </w:r>
                    </w:p>
                    <w:p w14:paraId="755E35AF" w14:textId="77777777" w:rsidR="007C3D9D" w:rsidRPr="007C3D9D" w:rsidRDefault="007C3D9D" w:rsidP="007C3D9D">
                      <w:pPr>
                        <w:jc w:val="left"/>
                        <w:rPr>
                          <w:rFonts w:asciiTheme="minorEastAsia" w:hAnsiTheme="minorEastAsia"/>
                          <w:b/>
                          <w:bCs/>
                          <w:sz w:val="24"/>
                          <w:szCs w:val="24"/>
                        </w:rPr>
                      </w:pPr>
                      <w:r w:rsidRPr="007C3D9D">
                        <w:rPr>
                          <w:rFonts w:asciiTheme="minorEastAsia" w:hAnsiTheme="minorEastAsia" w:hint="eastAsia"/>
                          <w:b/>
                          <w:bCs/>
                          <w:sz w:val="24"/>
                          <w:szCs w:val="24"/>
                        </w:rPr>
                        <w:t>• 总结何时预测假设中的差异或方向。</w:t>
                      </w:r>
                    </w:p>
                    <w:p w14:paraId="3A3E6F17" w14:textId="77777777" w:rsidR="007C3D9D" w:rsidRPr="007C3D9D" w:rsidRDefault="007C3D9D" w:rsidP="00D233F9">
                      <w:pPr>
                        <w:rPr>
                          <w:rFonts w:asciiTheme="minorEastAsia" w:hAnsiTheme="minorEastAsia"/>
                          <w:b/>
                          <w:bCs/>
                        </w:rPr>
                      </w:pPr>
                      <w:r w:rsidRPr="007C3D9D">
                        <w:rPr>
                          <w:rFonts w:asciiTheme="minorEastAsia" w:hAnsiTheme="minorEastAsia" w:hint="eastAsia"/>
                          <w:b/>
                          <w:bCs/>
                          <w:sz w:val="24"/>
                          <w:szCs w:val="24"/>
                        </w:rPr>
                        <w:t>• 使用给定的图表制定原创假设。</w:t>
                      </w:r>
                    </w:p>
                  </w:txbxContent>
                </v:textbox>
                <w10:wrap type="square"/>
              </v:shape>
            </w:pict>
          </mc:Fallback>
        </mc:AlternateContent>
      </w:r>
      <w:r>
        <w:rPr>
          <w:rFonts w:asciiTheme="minorEastAsia" w:hAnsiTheme="minorEastAsia"/>
          <w:sz w:val="24"/>
          <w:szCs w:val="24"/>
        </w:rPr>
        <w:t xml:space="preserve">   </w:t>
      </w:r>
    </w:p>
    <w:p w14:paraId="671940E3" w14:textId="77777777" w:rsidR="007C3D9D" w:rsidRDefault="007C3D9D" w:rsidP="007C3D9D">
      <w:pPr>
        <w:jc w:val="left"/>
        <w:rPr>
          <w:rFonts w:asciiTheme="minorEastAsia" w:hAnsiTheme="minorEastAsia"/>
          <w:sz w:val="24"/>
          <w:szCs w:val="24"/>
        </w:rPr>
      </w:pPr>
    </w:p>
    <w:p w14:paraId="4C538C63" w14:textId="7AF4D000" w:rsidR="007C3D9D" w:rsidRDefault="0041300A" w:rsidP="0041300A">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7C3D9D" w:rsidRPr="007C3D9D">
        <w:rPr>
          <w:rFonts w:asciiTheme="minorEastAsia" w:hAnsiTheme="minorEastAsia" w:hint="eastAsia"/>
          <w:sz w:val="24"/>
          <w:szCs w:val="24"/>
        </w:rPr>
        <w:t>根据</w:t>
      </w:r>
      <w:proofErr w:type="spellStart"/>
      <w:r w:rsidR="007C3D9D" w:rsidRPr="007C3D9D">
        <w:rPr>
          <w:rFonts w:asciiTheme="minorEastAsia" w:hAnsiTheme="minorEastAsia" w:hint="eastAsia"/>
          <w:sz w:val="24"/>
          <w:szCs w:val="24"/>
        </w:rPr>
        <w:t>Bausell</w:t>
      </w:r>
      <w:proofErr w:type="spellEnd"/>
      <w:r w:rsidR="007C3D9D" w:rsidRPr="007C3D9D">
        <w:rPr>
          <w:rFonts w:asciiTheme="minorEastAsia" w:hAnsiTheme="minorEastAsia" w:hint="eastAsia"/>
          <w:sz w:val="24"/>
          <w:szCs w:val="24"/>
        </w:rPr>
        <w:t>的说法，我们应该补充一点，即实验并非用于探索性研究，即在问题处于初步阶段时使用。相反，实验需要相当丰富的理论和先前研究的证据。因此，在开始任何实验之前，进行充分的准备工作非常重要，其中包括对文献进行彻底的搜索，包括理论方面的文献。</w:t>
      </w:r>
    </w:p>
    <w:p w14:paraId="5079CE2F" w14:textId="77777777" w:rsidR="0041300A" w:rsidRDefault="0041300A" w:rsidP="0041300A">
      <w:pPr>
        <w:spacing w:line="360" w:lineRule="auto"/>
        <w:jc w:val="left"/>
        <w:rPr>
          <w:rFonts w:asciiTheme="minorEastAsia" w:hAnsiTheme="minorEastAsia"/>
          <w:sz w:val="24"/>
          <w:szCs w:val="24"/>
        </w:rPr>
      </w:pPr>
    </w:p>
    <w:p w14:paraId="301780A4" w14:textId="6905F0C4" w:rsidR="0041300A" w:rsidRPr="0041300A" w:rsidRDefault="0041300A" w:rsidP="0041300A">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1300A">
        <w:rPr>
          <w:rFonts w:asciiTheme="minorEastAsia" w:hAnsiTheme="minorEastAsia" w:hint="eastAsia"/>
          <w:sz w:val="24"/>
          <w:szCs w:val="24"/>
        </w:rPr>
        <w:t>本章在前一章的基础上，通过考察前人所发现的角色，或者说像艾萨克·牛顿所说的“站在巨人的肩膀上”的概念，进一步探讨了这一角色的重要性。尽管本章的内容也适用于其他研究方法，但实验特别强调通过建立在先前发现的基础上来创造新知识。本章还涵盖了“良好执行的实验的七个属性”中的两个，包括理论解释或对正在测试的理论进行解释，以及明确确定研究问题和假</w:t>
      </w:r>
      <w:r w:rsidRPr="0041300A">
        <w:rPr>
          <w:rFonts w:asciiTheme="minorEastAsia" w:hAnsiTheme="minorEastAsia" w:hint="eastAsia"/>
          <w:sz w:val="24"/>
          <w:szCs w:val="24"/>
        </w:rPr>
        <w:lastRenderedPageBreak/>
        <w:t>设。本章从如何解释正在测试的理论，将其与实验中使用的变量联系起来，并将所有假设与该理论联系起来的角度来审视论文的文献综述部分。假设在实验中是特别强大的分析工具，因此，了解如何撰写文献综述以及由此产生的假设对于这种方法尤为重要。</w:t>
      </w:r>
    </w:p>
    <w:p w14:paraId="10AEE541" w14:textId="77777777" w:rsidR="0041300A" w:rsidRPr="0041300A" w:rsidRDefault="0041300A" w:rsidP="0041300A">
      <w:pPr>
        <w:spacing w:line="360" w:lineRule="auto"/>
        <w:jc w:val="left"/>
        <w:rPr>
          <w:rFonts w:asciiTheme="minorEastAsia" w:hAnsiTheme="minorEastAsia"/>
          <w:sz w:val="24"/>
          <w:szCs w:val="24"/>
        </w:rPr>
      </w:pPr>
    </w:p>
    <w:p w14:paraId="209DA1A4" w14:textId="67610BDC" w:rsidR="0041300A" w:rsidRPr="0041300A" w:rsidRDefault="0041300A" w:rsidP="0041300A">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1300A">
        <w:rPr>
          <w:rFonts w:asciiTheme="minorEastAsia" w:hAnsiTheme="minorEastAsia" w:hint="eastAsia"/>
          <w:sz w:val="24"/>
          <w:szCs w:val="24"/>
        </w:rPr>
        <w:t>正如第1章所介绍的，设计实验的第一步是明确要测试的因果关系，并在目的陈述中清晰表达出来。但这些关系不应仅基于直觉或好奇心。最好是，要测试的想法应该建立在对领域和其中的文献和理论的理解之上。衡量因果关系需要理论思考；否则，实验将成为一个凭运气的试错过程。(关于理论的更多信息，请参见3.1更多关于理论的内容框。)</w:t>
      </w:r>
    </w:p>
    <w:p w14:paraId="5A4EDECD" w14:textId="77777777" w:rsidR="0041300A" w:rsidRPr="0041300A" w:rsidRDefault="0041300A" w:rsidP="0041300A">
      <w:pPr>
        <w:spacing w:line="360" w:lineRule="auto"/>
        <w:jc w:val="left"/>
        <w:rPr>
          <w:rFonts w:asciiTheme="minorEastAsia" w:hAnsiTheme="minorEastAsia"/>
          <w:sz w:val="24"/>
          <w:szCs w:val="24"/>
        </w:rPr>
      </w:pPr>
    </w:p>
    <w:p w14:paraId="3336FD7A" w14:textId="597D07AA" w:rsidR="0041300A" w:rsidRDefault="0041300A" w:rsidP="0041300A">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41300A">
        <w:rPr>
          <w:rFonts w:asciiTheme="minorEastAsia" w:hAnsiTheme="minorEastAsia" w:hint="eastAsia"/>
          <w:sz w:val="24"/>
          <w:szCs w:val="24"/>
        </w:rPr>
        <w:t>社会科学知识发展的一种常见途径是通过使用观察、访谈、人类学研究等方法进行探索性工作。这些类型的定性方法明确设计用于描述和生成理论。它们揭示了潜在的含义——即在表面上不容易看出的含义——或者帮助我们理解现象的本质并预测其发生的条件。但由于其固有特性(样本小、非随机抽取、缺乏控制等)，它们不适合测试或完善生成的理论。这就是实验的主要目的之一。在通过定性或其他方式生成理论之后，研究可以进一步采用测试它们的方法。调查可以很好地获取关于行为的意见、态度和自我报告。内容分析可以揭示各种类型的消息、文本或视觉特征。虽然这些方法产生的研究增加了新的知识并扩展了理论，但它们也提供了可能的原因，并提供了相关性证据，为实验工作奠定了基础。随后，实验研究能够确定在自然环境中观察到的现象是否可以在受控环境中重复出现，</w:t>
      </w:r>
    </w:p>
    <w:p w14:paraId="4BF31C84" w14:textId="3579EE47" w:rsidR="0041300A" w:rsidRDefault="0041300A" w:rsidP="0041300A">
      <w:pPr>
        <w:pStyle w:val="BodyText"/>
        <w:spacing w:line="252" w:lineRule="auto"/>
        <w:jc w:val="both"/>
        <w:rPr>
          <w:rFonts w:asciiTheme="minorEastAsia" w:eastAsiaTheme="minorEastAsia" w:hAnsiTheme="minorEastAsia" w:cs="SimSun"/>
          <w:color w:val="231F20"/>
          <w:spacing w:val="-2"/>
          <w:lang w:eastAsia="zh-CN"/>
        </w:rPr>
      </w:pPr>
      <w:r>
        <w:rPr>
          <w:noProof/>
        </w:rPr>
        <w:lastRenderedPageBreak/>
        <mc:AlternateContent>
          <mc:Choice Requires="wps">
            <w:drawing>
              <wp:anchor distT="0" distB="0" distL="114300" distR="114300" simplePos="0" relativeHeight="251706368" behindDoc="0" locked="0" layoutInCell="1" allowOverlap="1" wp14:anchorId="21B6ECBE" wp14:editId="01A4EB6D">
                <wp:simplePos x="0" y="0"/>
                <wp:positionH relativeFrom="column">
                  <wp:posOffset>0</wp:posOffset>
                </wp:positionH>
                <wp:positionV relativeFrom="paragraph">
                  <wp:posOffset>0</wp:posOffset>
                </wp:positionV>
                <wp:extent cx="1828800" cy="1828800"/>
                <wp:effectExtent l="0" t="0" r="0" b="0"/>
                <wp:wrapSquare wrapText="bothSides"/>
                <wp:docPr id="92645912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AAB1A4B" w14:textId="77777777" w:rsidR="0041300A" w:rsidRPr="0041300A" w:rsidRDefault="0041300A" w:rsidP="0041300A">
                            <w:pPr>
                              <w:spacing w:line="360" w:lineRule="auto"/>
                              <w:jc w:val="left"/>
                              <w:rPr>
                                <w:rFonts w:asciiTheme="minorEastAsia" w:hAnsiTheme="minorEastAsia"/>
                                <w:b/>
                                <w:bCs/>
                                <w:sz w:val="18"/>
                                <w:szCs w:val="18"/>
                              </w:rPr>
                            </w:pPr>
                            <w:r w:rsidRPr="0041300A">
                              <w:rPr>
                                <w:rFonts w:asciiTheme="minorEastAsia" w:hAnsiTheme="minorEastAsia" w:hint="eastAsia"/>
                                <w:b/>
                                <w:bCs/>
                                <w:sz w:val="18"/>
                                <w:szCs w:val="18"/>
                              </w:rPr>
                              <w:t>内容延展3.1</w:t>
                            </w:r>
                          </w:p>
                          <w:p w14:paraId="511C7993" w14:textId="77777777" w:rsidR="0041300A" w:rsidRDefault="0041300A" w:rsidP="0041300A">
                            <w:pPr>
                              <w:spacing w:line="360" w:lineRule="auto"/>
                              <w:jc w:val="left"/>
                              <w:rPr>
                                <w:rFonts w:asciiTheme="minorEastAsia" w:hAnsiTheme="minorEastAsia"/>
                                <w:b/>
                                <w:bCs/>
                                <w:sz w:val="18"/>
                                <w:szCs w:val="18"/>
                              </w:rPr>
                            </w:pPr>
                            <w:r w:rsidRPr="0041300A">
                              <w:rPr>
                                <w:rFonts w:asciiTheme="minorEastAsia" w:hAnsiTheme="minorEastAsia" w:hint="eastAsia"/>
                                <w:b/>
                                <w:bCs/>
                                <w:sz w:val="18"/>
                                <w:szCs w:val="18"/>
                              </w:rPr>
                              <w:t>理论</w:t>
                            </w:r>
                          </w:p>
                          <w:p w14:paraId="4C70DD6F" w14:textId="77777777" w:rsidR="0041300A" w:rsidRPr="0041300A" w:rsidRDefault="0041300A" w:rsidP="0041300A">
                            <w:pPr>
                              <w:jc w:val="left"/>
                              <w:rPr>
                                <w:rFonts w:asciiTheme="minorEastAsia" w:hAnsiTheme="minorEastAsia"/>
                                <w:sz w:val="18"/>
                                <w:szCs w:val="18"/>
                              </w:rPr>
                            </w:pPr>
                            <w:r w:rsidRPr="0041300A">
                              <w:rPr>
                                <w:rFonts w:asciiTheme="minorEastAsia" w:hAnsiTheme="minorEastAsia" w:hint="eastAsia"/>
                                <w:sz w:val="18"/>
                                <w:szCs w:val="18"/>
                              </w:rPr>
                              <w:t>理论是对某一特定现象的概括性解释，或者说是一个“组织起来的概念和原理体系”。这种学术说法实际上是指理论是关于现实世界中实际发生的事情的。引用门禁机制之父库尔特·莱温的话来说，“没有比一个好的理论更实用的了。”虽然理论可能看起来神秘而难以理解，但它实际上只是一种理解生活中发生的事情的工具。当持续支持假设时，理论会不断发展。一个好的理论不仅应该描述现象，还应该解释现象并能够对其进行预测。例如，框架理论的一个方面描述了新闻报道如何构建为离散的事件——比如一起犯罪案件的报道——或更普遍地作为增加背景的主题——比如关于犯罪的报道，而不仅仅是某一个具体案例。它解释了人们如何感知这些类型的框架，并且还可以预测人们对其的反应——例如，在事件以离散的方式被框架时，将个人视为责任人；而在事件以主题方式被框架时，将责任归咎于社会因素。实验通过测试假设和扩展我们现有的理解来建立理论。</w:t>
                            </w:r>
                          </w:p>
                          <w:p w14:paraId="20EBCDC8" w14:textId="77777777" w:rsidR="0041300A" w:rsidRPr="00B77205" w:rsidRDefault="0041300A" w:rsidP="00B77205">
                            <w:pPr>
                              <w:rPr>
                                <w:rFonts w:asciiTheme="minorEastAsia" w:hAnsiTheme="minorEastAsia"/>
                                <w:sz w:val="18"/>
                                <w:szCs w:val="18"/>
                              </w:rPr>
                            </w:pPr>
                            <w:r w:rsidRPr="0041300A">
                              <w:rPr>
                                <w:rFonts w:asciiTheme="minorEastAsia" w:hAnsiTheme="minorEastAsia" w:hint="eastAsia"/>
                                <w:sz w:val="18"/>
                                <w:szCs w:val="18"/>
                              </w:rPr>
                              <w:t>然而，在生物学和相关学科中，有一些关于“探索性实验”的讨论。这些研究人员所指的探索性实验并不是无目标、无理论基础的数据收集项目。相反，探索性实验是指在理论指导或基础下进行的实验，但不一定通过正式的假设来测试它。这些研究具有理论背景，而不是完全缺乏理论框架。理论仍然“对探索性实验的成功至关重要”。以“探索性”为借口来证明缺乏理论、功效不足、受试者非随机分配、未控制变量或其他弱点是不合适的。在这些情况下，研究人员应将其视为试点研究，吸取经验教训，并进行改进以消除弱点，而不是试图将其作为探索性研究发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B6ECBE" id="_x0000_s1046" type="#_x0000_t202" style="position:absolute;left:0;text-align:left;margin-left:0;margin-top:0;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" filled="f" strokeweight=".5pt">
                <v:textbox style="mso-fit-shape-to-text:t">
                  <w:txbxContent>
                    <w:p w14:paraId="3AAB1A4B" w14:textId="77777777" w:rsidR="0041300A" w:rsidRPr="0041300A" w:rsidRDefault="0041300A" w:rsidP="0041300A">
                      <w:pPr>
                        <w:spacing w:line="360" w:lineRule="auto"/>
                        <w:jc w:val="left"/>
                        <w:rPr>
                          <w:rFonts w:asciiTheme="minorEastAsia" w:hAnsiTheme="minorEastAsia"/>
                          <w:b/>
                          <w:bCs/>
                          <w:sz w:val="18"/>
                          <w:szCs w:val="18"/>
                        </w:rPr>
                      </w:pPr>
                      <w:r w:rsidRPr="0041300A">
                        <w:rPr>
                          <w:rFonts w:asciiTheme="minorEastAsia" w:hAnsiTheme="minorEastAsia" w:hint="eastAsia"/>
                          <w:b/>
                          <w:bCs/>
                          <w:sz w:val="18"/>
                          <w:szCs w:val="18"/>
                        </w:rPr>
                        <w:t>内容延展3.1</w:t>
                      </w:r>
                    </w:p>
                    <w:p w14:paraId="511C7993" w14:textId="77777777" w:rsidR="0041300A" w:rsidRDefault="0041300A" w:rsidP="0041300A">
                      <w:pPr>
                        <w:spacing w:line="360" w:lineRule="auto"/>
                        <w:jc w:val="left"/>
                        <w:rPr>
                          <w:rFonts w:asciiTheme="minorEastAsia" w:hAnsiTheme="minorEastAsia"/>
                          <w:b/>
                          <w:bCs/>
                          <w:sz w:val="18"/>
                          <w:szCs w:val="18"/>
                        </w:rPr>
                      </w:pPr>
                      <w:r w:rsidRPr="0041300A">
                        <w:rPr>
                          <w:rFonts w:asciiTheme="minorEastAsia" w:hAnsiTheme="minorEastAsia" w:hint="eastAsia"/>
                          <w:b/>
                          <w:bCs/>
                          <w:sz w:val="18"/>
                          <w:szCs w:val="18"/>
                        </w:rPr>
                        <w:t>理论</w:t>
                      </w:r>
                    </w:p>
                    <w:p w14:paraId="4C70DD6F" w14:textId="77777777" w:rsidR="0041300A" w:rsidRPr="0041300A" w:rsidRDefault="0041300A" w:rsidP="0041300A">
                      <w:pPr>
                        <w:jc w:val="left"/>
                        <w:rPr>
                          <w:rFonts w:asciiTheme="minorEastAsia" w:hAnsiTheme="minorEastAsia"/>
                          <w:sz w:val="18"/>
                          <w:szCs w:val="18"/>
                        </w:rPr>
                      </w:pPr>
                      <w:r w:rsidRPr="0041300A">
                        <w:rPr>
                          <w:rFonts w:asciiTheme="minorEastAsia" w:hAnsiTheme="minorEastAsia" w:hint="eastAsia"/>
                          <w:sz w:val="18"/>
                          <w:szCs w:val="18"/>
                        </w:rPr>
                        <w:t>理论是对某一特定现象的概括性解释，或者说是一个“组织起来的概念和原理体系”。这种学术说法实际上是指理论是关于现实世界中实际发生的事情的。引用门禁机制之父库尔特·莱温的话来说，“没有比一个好的理论更实用的了。”虽然理论可能看起来神秘而难以理解，但它实际上只是一种理解生活中发生的事情的工具。当持续支持假设时，理论会不断发展。一个好的理论不仅应该描述现象，还应该解释现象并能够对其进行预测。例如，框架理论的一个方面描述了新闻报道如何构建为离散的事件——比如一起犯罪案件的报道——或更普遍地作为增加背景的主题——比如关于犯罪的报道，而不仅仅是某一个具体案例。它解释了人们如何感知这些类型的框架，并且还可以预测人们对其的反应——例如，在事件以离散的方式被框架时，将个人视为责任人；而在事件以主题方式被框架时，将责任归咎于社会因素。实验通过测试假设和扩展我们现有的理解来建立理论。</w:t>
                      </w:r>
                    </w:p>
                    <w:p w14:paraId="20EBCDC8" w14:textId="77777777" w:rsidR="0041300A" w:rsidRPr="00B77205" w:rsidRDefault="0041300A" w:rsidP="00B77205">
                      <w:pPr>
                        <w:rPr>
                          <w:rFonts w:asciiTheme="minorEastAsia" w:hAnsiTheme="minorEastAsia"/>
                          <w:sz w:val="18"/>
                          <w:szCs w:val="18"/>
                        </w:rPr>
                      </w:pPr>
                      <w:r w:rsidRPr="0041300A">
                        <w:rPr>
                          <w:rFonts w:asciiTheme="minorEastAsia" w:hAnsiTheme="minorEastAsia" w:hint="eastAsia"/>
                          <w:sz w:val="18"/>
                          <w:szCs w:val="18"/>
                        </w:rPr>
                        <w:t>然而，在生物学和相关学科中，有一些关于“探索性实验”的讨论。这些研究人员所指的探索性实验并不是无目标、无理论基础的数据收集项目。相反，探索性实验是指在理论指导或基础下进行的实验，但不一定通过正式的假设来测试它。这些研究具有理论背景，而不是完全缺乏理论框架。理论仍然“对探索性实验的成功至关重要”。以“探索性”为借口来证明缺乏理论、功效不足、受试者非随机分配、未控制变量或其他弱点是不合适的。在这些情况下，研究人员应将其视为试点研究，吸取经验教训，并进行改进以消除弱点，而不是试图将其作为探索性研究发表。</w:t>
                      </w:r>
                    </w:p>
                  </w:txbxContent>
                </v:textbox>
                <w10:wrap type="square"/>
              </v:shape>
            </w:pict>
          </mc:Fallback>
        </mc:AlternateContent>
      </w:r>
      <w:bookmarkStart w:id="13" w:name="OLE_LINK223"/>
      <w:bookmarkStart w:id="14" w:name="OLE_LINK224"/>
      <w:r>
        <w:rPr>
          <w:rFonts w:asciiTheme="minorEastAsia" w:eastAsiaTheme="minorEastAsia" w:hAnsiTheme="minorEastAsia" w:cs="SimSun" w:hint="eastAsia"/>
          <w:color w:val="231F20"/>
          <w:spacing w:val="-2"/>
          <w:lang w:eastAsia="zh-CN"/>
        </w:rPr>
        <w:t xml:space="preserve"> </w:t>
      </w:r>
      <w:r>
        <w:rPr>
          <w:rFonts w:asciiTheme="minorEastAsia" w:eastAsiaTheme="minorEastAsia" w:hAnsiTheme="minorEastAsia" w:cs="SimSun"/>
          <w:color w:val="231F20"/>
          <w:spacing w:val="-2"/>
          <w:lang w:eastAsia="zh-CN"/>
        </w:rPr>
        <w:t xml:space="preserve">  </w:t>
      </w:r>
    </w:p>
    <w:p w14:paraId="0107EFDD" w14:textId="5ABDDD4C" w:rsidR="0041300A" w:rsidRPr="0041300A" w:rsidRDefault="0041300A" w:rsidP="0041300A">
      <w:pPr>
        <w:pStyle w:val="BodyText"/>
        <w:spacing w:line="360" w:lineRule="auto"/>
        <w:jc w:val="both"/>
        <w:rPr>
          <w:rFonts w:asciiTheme="minorEastAsia" w:eastAsiaTheme="minorEastAsia" w:hAnsiTheme="minorEastAsia"/>
          <w:color w:val="231F20"/>
          <w:spacing w:val="-2"/>
          <w:sz w:val="24"/>
          <w:szCs w:val="24"/>
          <w:lang w:eastAsia="zh-CN"/>
        </w:rPr>
      </w:pPr>
      <w:r>
        <w:rPr>
          <w:rFonts w:asciiTheme="minorEastAsia" w:eastAsiaTheme="minorEastAsia" w:hAnsiTheme="minorEastAsia" w:cs="SimSun"/>
          <w:color w:val="231F20"/>
          <w:spacing w:val="-2"/>
          <w:lang w:eastAsia="zh-CN"/>
        </w:rPr>
        <w:t xml:space="preserve">   </w:t>
      </w:r>
      <w:r w:rsidRPr="0041300A">
        <w:rPr>
          <w:rFonts w:asciiTheme="minorEastAsia" w:eastAsiaTheme="minorEastAsia" w:hAnsiTheme="minorEastAsia" w:cs="SimSun" w:hint="eastAsia"/>
          <w:color w:val="231F20"/>
          <w:spacing w:val="-2"/>
          <w:sz w:val="24"/>
          <w:szCs w:val="24"/>
          <w:lang w:eastAsia="zh-CN"/>
        </w:rPr>
        <w:t>在实验中，需要排除所有可能干扰结果或对现实世界中的可行替代解释负责的许多变量。当确定实验是下一个合乎逻辑的方法时，第一步是进行彻底的文献和特定理论的搜索。</w:t>
      </w:r>
    </w:p>
    <w:p w14:paraId="288999F9" w14:textId="77777777" w:rsidR="0041300A" w:rsidRPr="0041300A" w:rsidRDefault="0041300A" w:rsidP="0041300A">
      <w:pPr>
        <w:pStyle w:val="BodyText"/>
        <w:spacing w:line="360" w:lineRule="auto"/>
        <w:jc w:val="both"/>
        <w:rPr>
          <w:rFonts w:asciiTheme="minorEastAsia" w:eastAsiaTheme="minorEastAsia" w:hAnsiTheme="minorEastAsia"/>
          <w:color w:val="231F20"/>
          <w:spacing w:val="-2"/>
          <w:sz w:val="24"/>
          <w:szCs w:val="24"/>
          <w:lang w:eastAsia="zh-CN"/>
        </w:rPr>
      </w:pPr>
    </w:p>
    <w:p w14:paraId="41E4B123" w14:textId="062E0907" w:rsidR="0041300A" w:rsidRDefault="0041300A" w:rsidP="0041300A">
      <w:pPr>
        <w:pStyle w:val="BodyText"/>
        <w:spacing w:line="360" w:lineRule="auto"/>
        <w:jc w:val="both"/>
        <w:rPr>
          <w:rFonts w:asciiTheme="minorEastAsia" w:eastAsiaTheme="minorEastAsia" w:hAnsiTheme="minorEastAsia" w:cs="SimSun"/>
          <w:color w:val="231F20"/>
          <w:spacing w:val="-2"/>
          <w:sz w:val="24"/>
          <w:szCs w:val="24"/>
          <w:lang w:eastAsia="zh-CN"/>
        </w:rPr>
      </w:pPr>
      <w:r w:rsidRPr="0041300A">
        <w:rPr>
          <w:rFonts w:asciiTheme="minorEastAsia" w:eastAsiaTheme="minorEastAsia" w:hAnsiTheme="minorEastAsia" w:cs="SimSun" w:hint="eastAsia"/>
          <w:color w:val="231F20"/>
          <w:spacing w:val="-2"/>
          <w:sz w:val="24"/>
          <w:szCs w:val="24"/>
          <w:lang w:eastAsia="zh-CN"/>
        </w:rPr>
        <w:t xml:space="preserve"> </w:t>
      </w:r>
      <w:r w:rsidRPr="0041300A">
        <w:rPr>
          <w:rFonts w:asciiTheme="minorEastAsia" w:eastAsiaTheme="minorEastAsia" w:hAnsiTheme="minorEastAsia" w:cs="SimSun"/>
          <w:color w:val="231F20"/>
          <w:spacing w:val="-2"/>
          <w:sz w:val="24"/>
          <w:szCs w:val="24"/>
          <w:lang w:eastAsia="zh-CN"/>
        </w:rPr>
        <w:t xml:space="preserve">  </w:t>
      </w:r>
      <w:r w:rsidRPr="0041300A">
        <w:rPr>
          <w:rFonts w:asciiTheme="minorEastAsia" w:eastAsiaTheme="minorEastAsia" w:hAnsiTheme="minorEastAsia" w:cs="SimSun" w:hint="eastAsia"/>
          <w:color w:val="231F20"/>
          <w:spacing w:val="-2"/>
          <w:sz w:val="24"/>
          <w:szCs w:val="24"/>
          <w:lang w:eastAsia="zh-CN"/>
        </w:rPr>
        <w:t>这并不是说研究人员永远不能通过其他方式提出实验的想法，比如观察并对为什么发生特定现象产生好奇，就像詹姆斯</w:t>
      </w:r>
      <w:r w:rsidRPr="0041300A">
        <w:rPr>
          <w:rFonts w:asciiTheme="minorEastAsia" w:eastAsiaTheme="minorEastAsia" w:hAnsiTheme="minorEastAsia"/>
          <w:color w:val="231F20"/>
          <w:spacing w:val="-2"/>
          <w:sz w:val="24"/>
          <w:szCs w:val="24"/>
          <w:lang w:eastAsia="zh-CN"/>
        </w:rPr>
        <w:t>·</w:t>
      </w:r>
      <w:r w:rsidRPr="0041300A">
        <w:rPr>
          <w:rFonts w:asciiTheme="minorEastAsia" w:eastAsiaTheme="minorEastAsia" w:hAnsiTheme="minorEastAsia" w:cs="SimSun" w:hint="eastAsia"/>
          <w:color w:val="231F20"/>
          <w:spacing w:val="-2"/>
          <w:sz w:val="24"/>
          <w:szCs w:val="24"/>
          <w:lang w:eastAsia="zh-CN"/>
        </w:rPr>
        <w:t>林德在他对坏血病的研究中所做的那样。通过这种方式产生的想法当然可以通过实验进行测试。但是，进行测试时应该有一些基于理论或证据的原因。在追寻由研究问题产生的时候，理论或证据应该为测试这些问题提供支持。在进行观察时，找到可以帮助引导和完善它们的经验证据和理论非常重要。这一目的可以通过将两个变量联系起来的相关研究来实现，也可以通过使用不同的受试群体或不同的因变量(DV)的实验来实现。例如，在一项研究中，探讨了通过展示照片是否可以提高记者的道德判断力，以往没有使用道德判断作为因变量(DV)，照片作为自变量(IV)的研究。然而，照片已经被</w:t>
      </w:r>
      <w:r w:rsidRPr="0041300A">
        <w:rPr>
          <w:rFonts w:asciiTheme="minorEastAsia" w:eastAsiaTheme="minorEastAsia" w:hAnsiTheme="minorEastAsia" w:cs="SimSun" w:hint="eastAsia"/>
          <w:color w:val="231F20"/>
          <w:spacing w:val="-2"/>
          <w:sz w:val="24"/>
          <w:szCs w:val="24"/>
          <w:lang w:eastAsia="zh-CN"/>
        </w:rPr>
        <w:lastRenderedPageBreak/>
        <w:t>证明可以改善其他认知过程，如细化、移情和参与度。所有这些因变量都与道德判断相关，这是其他研究所证明的。这些理论和经验的基础为自变量和结果变量提供了联系，虽然间接。这个想法源于对于当涉及到照片时记者的伦理推理如何改善的文章和其他非经验性作品的大量猜测。</w:t>
      </w:r>
    </w:p>
    <w:p w14:paraId="183DE796" w14:textId="6CC9725D" w:rsidR="0041300A" w:rsidRPr="0041300A" w:rsidRDefault="0041300A" w:rsidP="0041300A">
      <w:pPr>
        <w:pStyle w:val="Heading4"/>
        <w:spacing w:before="0" w:line="360" w:lineRule="auto"/>
        <w:rPr>
          <w:rFonts w:asciiTheme="minorEastAsia" w:eastAsiaTheme="minorEastAsia" w:hAnsiTheme="minorEastAsia" w:cs="Microsoft YaHei"/>
          <w:b/>
          <w:bCs/>
          <w:i w:val="0"/>
          <w:iCs w:val="0"/>
          <w:color w:val="231F20"/>
          <w:spacing w:val="-4"/>
          <w:w w:val="110"/>
          <w:sz w:val="24"/>
          <w:szCs w:val="24"/>
        </w:rPr>
      </w:pPr>
      <w:r w:rsidRPr="0041300A">
        <w:rPr>
          <w:rFonts w:asciiTheme="minorEastAsia" w:eastAsiaTheme="minorEastAsia" w:hAnsiTheme="minorEastAsia" w:cs="Microsoft YaHei" w:hint="eastAsia"/>
          <w:b/>
          <w:bCs/>
          <w:i w:val="0"/>
          <w:iCs w:val="0"/>
          <w:color w:val="231F20"/>
          <w:spacing w:val="-4"/>
          <w:w w:val="110"/>
          <w:sz w:val="24"/>
          <w:szCs w:val="24"/>
        </w:rPr>
        <w:t>文献综述</w:t>
      </w:r>
    </w:p>
    <w:p w14:paraId="343B4FDA" w14:textId="7F685905" w:rsidR="00320EE0" w:rsidRPr="00320EE0" w:rsidRDefault="00320EE0" w:rsidP="00320EE0">
      <w:pPr>
        <w:pStyle w:val="BodyText"/>
        <w:spacing w:line="360" w:lineRule="auto"/>
        <w:rPr>
          <w:rFonts w:asciiTheme="minorEastAsia" w:eastAsiaTheme="minorEastAsia" w:hAnsiTheme="minorEastAsia" w:cs="SimSun"/>
          <w:color w:val="231F20"/>
          <w:spacing w:val="-2"/>
          <w:sz w:val="24"/>
          <w:szCs w:val="24"/>
          <w:lang w:eastAsia="zh-CN"/>
        </w:rPr>
      </w:pPr>
      <w:r>
        <w:rPr>
          <w:rFonts w:asciiTheme="minorEastAsia" w:eastAsiaTheme="minorEastAsia" w:hAnsiTheme="minorEastAsia" w:cs="SimSun" w:hint="eastAsia"/>
          <w:color w:val="231F20"/>
          <w:spacing w:val="-2"/>
          <w:sz w:val="24"/>
          <w:szCs w:val="24"/>
          <w:lang w:eastAsia="zh-CN"/>
        </w:rPr>
        <w:t xml:space="preserve"> </w:t>
      </w:r>
      <w:r>
        <w:rPr>
          <w:rFonts w:asciiTheme="minorEastAsia" w:eastAsiaTheme="minorEastAsia" w:hAnsiTheme="minorEastAsia" w:cs="SimSun"/>
          <w:color w:val="231F20"/>
          <w:spacing w:val="-2"/>
          <w:sz w:val="24"/>
          <w:szCs w:val="24"/>
          <w:lang w:eastAsia="zh-CN"/>
        </w:rPr>
        <w:t xml:space="preserve">  </w:t>
      </w:r>
      <w:r w:rsidR="0041300A" w:rsidRPr="0041300A">
        <w:rPr>
          <w:rFonts w:asciiTheme="minorEastAsia" w:eastAsiaTheme="minorEastAsia" w:hAnsiTheme="minorEastAsia" w:cs="SimSun" w:hint="eastAsia"/>
          <w:color w:val="231F20"/>
          <w:spacing w:val="-2"/>
          <w:sz w:val="24"/>
          <w:szCs w:val="24"/>
          <w:lang w:eastAsia="zh-CN"/>
        </w:rPr>
        <w:t>在论文的文献综述部分，可以对使用的理论及其与研究变量之间的关系进行解释。一篇完成良好的文献综述为整个实验提供了坚实的基础，然而，</w:t>
      </w:r>
      <w:proofErr w:type="spellStart"/>
      <w:r w:rsidR="0041300A" w:rsidRPr="0041300A">
        <w:rPr>
          <w:rFonts w:asciiTheme="minorEastAsia" w:eastAsiaTheme="minorEastAsia" w:hAnsiTheme="minorEastAsia"/>
          <w:color w:val="231F20"/>
          <w:spacing w:val="-2"/>
          <w:sz w:val="24"/>
          <w:szCs w:val="24"/>
          <w:lang w:eastAsia="zh-CN"/>
        </w:rPr>
        <w:t>Bausell</w:t>
      </w:r>
      <w:proofErr w:type="spellEnd"/>
      <w:r w:rsidR="0041300A" w:rsidRPr="0041300A">
        <w:rPr>
          <w:rFonts w:asciiTheme="minorEastAsia" w:eastAsiaTheme="minorEastAsia" w:hAnsiTheme="minorEastAsia" w:cs="SimSun" w:hint="eastAsia"/>
          <w:color w:val="231F20"/>
          <w:spacing w:val="-2"/>
          <w:sz w:val="24"/>
          <w:szCs w:val="24"/>
          <w:lang w:eastAsia="zh-CN"/>
        </w:rPr>
        <w:t>指出，</w:t>
      </w:r>
      <w:r w:rsidR="0041300A" w:rsidRPr="0041300A">
        <w:rPr>
          <w:rFonts w:asciiTheme="minorEastAsia" w:eastAsiaTheme="minorEastAsia" w:hAnsiTheme="minorEastAsia"/>
          <w:color w:val="231F20"/>
          <w:spacing w:val="-2"/>
          <w:sz w:val="24"/>
          <w:szCs w:val="24"/>
          <w:lang w:eastAsia="zh-CN"/>
        </w:rPr>
        <w:t>“</w:t>
      </w:r>
      <w:r w:rsidR="0041300A" w:rsidRPr="0041300A">
        <w:rPr>
          <w:rFonts w:asciiTheme="minorEastAsia" w:eastAsiaTheme="minorEastAsia" w:hAnsiTheme="minorEastAsia" w:cs="SimSun" w:hint="eastAsia"/>
          <w:color w:val="231F20"/>
          <w:spacing w:val="-2"/>
          <w:sz w:val="24"/>
          <w:szCs w:val="24"/>
          <w:lang w:eastAsia="zh-CN"/>
        </w:rPr>
        <w:t>大多数初学者最常违反的单一规则</w:t>
      </w:r>
      <w:r w:rsidR="0041300A" w:rsidRPr="0041300A">
        <w:rPr>
          <w:rFonts w:asciiTheme="minorEastAsia" w:eastAsiaTheme="minorEastAsia" w:hAnsiTheme="minorEastAsia"/>
          <w:color w:val="231F20"/>
          <w:spacing w:val="-2"/>
          <w:sz w:val="24"/>
          <w:szCs w:val="24"/>
          <w:lang w:eastAsia="zh-CN"/>
        </w:rPr>
        <w:t>”</w:t>
      </w:r>
      <w:r w:rsidR="0041300A" w:rsidRPr="0041300A">
        <w:rPr>
          <w:rFonts w:asciiTheme="minorEastAsia" w:eastAsiaTheme="minorEastAsia" w:hAnsiTheme="minorEastAsia" w:cs="SimSun" w:hint="eastAsia"/>
          <w:color w:val="231F20"/>
          <w:spacing w:val="-2"/>
          <w:sz w:val="24"/>
          <w:szCs w:val="24"/>
          <w:lang w:eastAsia="zh-CN"/>
        </w:rPr>
        <w:t>是对相关文献了解不够充分。有经验的研究人员可能不觉得有必要在进行实验之前撰写正式的文献综述，因为他们始终关注最新的研究发现并熟悉他</w:t>
      </w:r>
      <w:r w:rsidRPr="00320EE0">
        <w:rPr>
          <w:rFonts w:asciiTheme="minorEastAsia" w:eastAsiaTheme="minorEastAsia" w:hAnsiTheme="minorEastAsia" w:cs="SimSun" w:hint="eastAsia"/>
          <w:color w:val="231F20"/>
          <w:spacing w:val="-2"/>
          <w:sz w:val="24"/>
          <w:szCs w:val="24"/>
          <w:lang w:eastAsia="zh-CN"/>
        </w:rPr>
        <w:t>因为他们始终关注最新的研究发现并熟悉他们所了解的理论。但是对于其他人来说，在形成任何可测试的假设之前，应该进行对相关文献的彻底搜索，并熟悉相关理论。这个过程的第一步是进行文献搜索，第二步是在论文的文献综述部分进行撰写，这也是本章的主题。</w:t>
      </w:r>
    </w:p>
    <w:p w14:paraId="6273247A" w14:textId="77777777" w:rsidR="00320EE0" w:rsidRPr="00320EE0" w:rsidRDefault="00320EE0" w:rsidP="00320EE0">
      <w:pPr>
        <w:pStyle w:val="BodyText"/>
        <w:spacing w:line="360" w:lineRule="auto"/>
        <w:rPr>
          <w:rFonts w:asciiTheme="minorEastAsia" w:eastAsiaTheme="minorEastAsia" w:hAnsiTheme="minorEastAsia" w:cs="SimSun"/>
          <w:color w:val="231F20"/>
          <w:spacing w:val="-2"/>
          <w:sz w:val="24"/>
          <w:szCs w:val="24"/>
          <w:lang w:eastAsia="zh-CN"/>
        </w:rPr>
      </w:pPr>
    </w:p>
    <w:p w14:paraId="764B44B1" w14:textId="6D180E6A" w:rsidR="00320EE0" w:rsidRPr="00320EE0" w:rsidRDefault="00320EE0" w:rsidP="00320EE0">
      <w:pPr>
        <w:pStyle w:val="BodyText"/>
        <w:spacing w:line="360" w:lineRule="auto"/>
        <w:rPr>
          <w:rFonts w:asciiTheme="minorEastAsia" w:eastAsiaTheme="minorEastAsia" w:hAnsiTheme="minorEastAsia" w:cs="SimSun"/>
          <w:color w:val="231F20"/>
          <w:spacing w:val="-2"/>
          <w:sz w:val="24"/>
          <w:szCs w:val="24"/>
          <w:lang w:eastAsia="zh-CN"/>
        </w:rPr>
      </w:pPr>
      <w:r>
        <w:rPr>
          <w:rFonts w:asciiTheme="minorEastAsia" w:eastAsiaTheme="minorEastAsia" w:hAnsiTheme="minorEastAsia" w:cs="SimSun" w:hint="eastAsia"/>
          <w:color w:val="231F20"/>
          <w:spacing w:val="-2"/>
          <w:sz w:val="24"/>
          <w:szCs w:val="24"/>
          <w:lang w:eastAsia="zh-CN"/>
        </w:rPr>
        <w:t xml:space="preserve"> </w:t>
      </w:r>
      <w:r>
        <w:rPr>
          <w:rFonts w:asciiTheme="minorEastAsia" w:eastAsiaTheme="minorEastAsia" w:hAnsiTheme="minorEastAsia" w:cs="SimSun"/>
          <w:color w:val="231F20"/>
          <w:spacing w:val="-2"/>
          <w:sz w:val="24"/>
          <w:szCs w:val="24"/>
          <w:lang w:eastAsia="zh-CN"/>
        </w:rPr>
        <w:t xml:space="preserve">  </w:t>
      </w:r>
      <w:r w:rsidRPr="00320EE0">
        <w:rPr>
          <w:rFonts w:asciiTheme="minorEastAsia" w:eastAsiaTheme="minorEastAsia" w:hAnsiTheme="minorEastAsia" w:cs="SimSun" w:hint="eastAsia"/>
          <w:color w:val="231F20"/>
          <w:spacing w:val="-2"/>
          <w:sz w:val="24"/>
          <w:szCs w:val="24"/>
          <w:lang w:eastAsia="zh-CN"/>
        </w:rPr>
        <w:t>阅读他人的研究可以成为实验构想的重要源泉。首先，阅读现有的研究可以了解是否已经有人做过类似的研究，以避免只是简单地重复别人的工作。它还可以揭示已经完成的工作中存在的空白以及需要进一步开展的工作，以完善理论。每篇研究文章末尾的“局限性”和“未来研究”部分也可以提供更多的思路。这包括需要复制的研究以及对理论进行扩展和改进的想法。阅读文献还可以提供方法论的帮助，包括他人是如何测量变量的，可能需要多少被试以及新颖程序的想法。</w:t>
      </w:r>
    </w:p>
    <w:p w14:paraId="7B0E2DDE" w14:textId="6AABFF20" w:rsidR="00320EE0" w:rsidRPr="00320EE0" w:rsidRDefault="00320EE0" w:rsidP="00320EE0">
      <w:pPr>
        <w:pStyle w:val="BodyText"/>
        <w:spacing w:line="360" w:lineRule="auto"/>
        <w:rPr>
          <w:rFonts w:asciiTheme="minorEastAsia" w:eastAsiaTheme="minorEastAsia" w:hAnsiTheme="minorEastAsia"/>
          <w:color w:val="231F20"/>
          <w:spacing w:val="-2"/>
          <w:sz w:val="24"/>
          <w:szCs w:val="24"/>
          <w:lang w:eastAsia="zh-CN"/>
        </w:rPr>
      </w:pPr>
      <w:r>
        <w:rPr>
          <w:rFonts w:asciiTheme="minorEastAsia" w:eastAsiaTheme="minorEastAsia" w:hAnsiTheme="minorEastAsia" w:hint="eastAsia"/>
          <w:color w:val="231F20"/>
          <w:spacing w:val="-2"/>
          <w:sz w:val="24"/>
          <w:szCs w:val="24"/>
          <w:lang w:eastAsia="zh-CN"/>
        </w:rPr>
        <w:t xml:space="preserve"> </w:t>
      </w:r>
      <w:r>
        <w:rPr>
          <w:rFonts w:asciiTheme="minorEastAsia" w:eastAsiaTheme="minorEastAsia" w:hAnsiTheme="minorEastAsia"/>
          <w:color w:val="231F20"/>
          <w:spacing w:val="-2"/>
          <w:sz w:val="24"/>
          <w:szCs w:val="24"/>
          <w:lang w:eastAsia="zh-CN"/>
        </w:rPr>
        <w:t xml:space="preserve">  </w:t>
      </w:r>
      <w:r w:rsidRPr="00320EE0">
        <w:rPr>
          <w:rFonts w:asciiTheme="minorEastAsia" w:eastAsiaTheme="minorEastAsia" w:hAnsiTheme="minorEastAsia" w:hint="eastAsia"/>
          <w:color w:val="231F20"/>
          <w:spacing w:val="-2"/>
          <w:sz w:val="24"/>
          <w:szCs w:val="24"/>
          <w:lang w:eastAsia="zh-CN"/>
        </w:rPr>
        <w:t>这本书提供了如何进行文献检索和撰写文献综述的指导，以及可能已经进行和撰写了一篇或多篇文献综述的读者。由于实验在设计阶段需要投入大量工作，并且一旦收集到数据就无法更改，因此对实验的文献检索尤为重要。我建议在开始收集数据之前，实际上先起草一份文献综述，无论你对该主题有多熟悉。我发现写作的过程会减慢速度，让我有时间以一种阅读时不会有的方式思考文献。它</w:t>
      </w:r>
      <w:r w:rsidRPr="00320EE0">
        <w:rPr>
          <w:rFonts w:asciiTheme="minorEastAsia" w:eastAsiaTheme="minorEastAsia" w:hAnsiTheme="minorEastAsia" w:hint="eastAsia"/>
          <w:color w:val="231F20"/>
          <w:spacing w:val="-2"/>
          <w:sz w:val="24"/>
          <w:szCs w:val="24"/>
          <w:lang w:eastAsia="zh-CN"/>
        </w:rPr>
        <w:lastRenderedPageBreak/>
        <w:t>还迫使我综合各种不同的研究结果，有助于更好地分析意义并找到可能需要填补的空白。制作一张图表可以更清晰地展示事物，有时这些图表最终会出现在发表的研究中，例如表格3.1。</w:t>
      </w:r>
    </w:p>
    <w:p w14:paraId="6A02966E" w14:textId="77777777" w:rsidR="00320EE0" w:rsidRPr="00320EE0" w:rsidRDefault="00320EE0" w:rsidP="00320EE0">
      <w:pPr>
        <w:pStyle w:val="BodyText"/>
        <w:spacing w:line="360" w:lineRule="auto"/>
        <w:rPr>
          <w:rFonts w:asciiTheme="minorEastAsia" w:eastAsiaTheme="minorEastAsia" w:hAnsiTheme="minorEastAsia"/>
          <w:color w:val="231F20"/>
          <w:spacing w:val="-2"/>
          <w:sz w:val="24"/>
          <w:szCs w:val="24"/>
          <w:lang w:eastAsia="zh-CN"/>
        </w:rPr>
      </w:pPr>
    </w:p>
    <w:p w14:paraId="0051F2AD" w14:textId="6CDEA2D1" w:rsidR="00320EE0" w:rsidRPr="00320EE0" w:rsidRDefault="00320EE0" w:rsidP="00320EE0">
      <w:pPr>
        <w:pStyle w:val="BodyText"/>
        <w:spacing w:line="360" w:lineRule="auto"/>
        <w:rPr>
          <w:rFonts w:asciiTheme="minorEastAsia" w:eastAsiaTheme="minorEastAsia" w:hAnsiTheme="minorEastAsia"/>
          <w:color w:val="231F20"/>
          <w:spacing w:val="-2"/>
          <w:sz w:val="24"/>
          <w:szCs w:val="24"/>
          <w:lang w:eastAsia="zh-CN"/>
        </w:rPr>
      </w:pPr>
      <w:r>
        <w:rPr>
          <w:rFonts w:asciiTheme="minorEastAsia" w:eastAsiaTheme="minorEastAsia" w:hAnsiTheme="minorEastAsia" w:hint="eastAsia"/>
          <w:color w:val="231F20"/>
          <w:spacing w:val="-2"/>
          <w:sz w:val="24"/>
          <w:szCs w:val="24"/>
          <w:lang w:eastAsia="zh-CN"/>
        </w:rPr>
        <w:t xml:space="preserve"> </w:t>
      </w:r>
      <w:r>
        <w:rPr>
          <w:rFonts w:asciiTheme="minorEastAsia" w:eastAsiaTheme="minorEastAsia" w:hAnsiTheme="minorEastAsia"/>
          <w:color w:val="231F20"/>
          <w:spacing w:val="-2"/>
          <w:sz w:val="24"/>
          <w:szCs w:val="24"/>
          <w:lang w:eastAsia="zh-CN"/>
        </w:rPr>
        <w:t xml:space="preserve">  </w:t>
      </w:r>
      <w:r w:rsidRPr="00320EE0">
        <w:rPr>
          <w:rFonts w:asciiTheme="minorEastAsia" w:eastAsiaTheme="minorEastAsia" w:hAnsiTheme="minorEastAsia" w:hint="eastAsia"/>
          <w:color w:val="231F20"/>
          <w:spacing w:val="-2"/>
          <w:sz w:val="24"/>
          <w:szCs w:val="24"/>
          <w:lang w:eastAsia="zh-CN"/>
        </w:rPr>
        <w:t>在实验中，需要隔离或控制除了被操纵的变量之外可能影响结果或因变量的所有因素，因此了解所有这些因素尤为关键。然后可以对它们进行控制，或将其用作中介变量、调节变量或共变量。如果研究人员不知道它们是什么，并且未能测量或控制它们，整个实验的结果的有效性将受到威胁。</w:t>
      </w:r>
    </w:p>
    <w:p w14:paraId="62D77BDC" w14:textId="77777777" w:rsidR="00320EE0" w:rsidRPr="00320EE0" w:rsidRDefault="00320EE0" w:rsidP="00320EE0">
      <w:pPr>
        <w:pStyle w:val="BodyText"/>
        <w:spacing w:line="360" w:lineRule="auto"/>
        <w:rPr>
          <w:rFonts w:asciiTheme="minorEastAsia" w:eastAsiaTheme="minorEastAsia" w:hAnsiTheme="minorEastAsia"/>
          <w:color w:val="231F20"/>
          <w:spacing w:val="-2"/>
          <w:sz w:val="24"/>
          <w:szCs w:val="24"/>
          <w:lang w:eastAsia="zh-CN"/>
        </w:rPr>
      </w:pPr>
    </w:p>
    <w:p w14:paraId="28E156AF" w14:textId="114DB225" w:rsidR="00320EE0" w:rsidRPr="00320EE0" w:rsidRDefault="00320EE0" w:rsidP="00320EE0">
      <w:pPr>
        <w:pStyle w:val="BodyText"/>
        <w:spacing w:line="360" w:lineRule="auto"/>
        <w:jc w:val="both"/>
        <w:rPr>
          <w:rFonts w:asciiTheme="minorEastAsia" w:eastAsiaTheme="minorEastAsia" w:hAnsiTheme="minorEastAsia"/>
          <w:color w:val="231F20"/>
          <w:spacing w:val="-2"/>
          <w:sz w:val="24"/>
          <w:szCs w:val="24"/>
          <w:lang w:eastAsia="zh-CN"/>
        </w:rPr>
      </w:pPr>
      <w:r>
        <w:rPr>
          <w:rFonts w:asciiTheme="minorEastAsia" w:eastAsiaTheme="minorEastAsia" w:hAnsiTheme="minorEastAsia" w:hint="eastAsia"/>
          <w:color w:val="231F20"/>
          <w:spacing w:val="-2"/>
          <w:sz w:val="24"/>
          <w:szCs w:val="24"/>
          <w:lang w:eastAsia="zh-CN"/>
        </w:rPr>
        <w:t xml:space="preserve"> </w:t>
      </w:r>
      <w:r>
        <w:rPr>
          <w:rFonts w:asciiTheme="minorEastAsia" w:eastAsiaTheme="minorEastAsia" w:hAnsiTheme="minorEastAsia"/>
          <w:color w:val="231F20"/>
          <w:spacing w:val="-2"/>
          <w:sz w:val="24"/>
          <w:szCs w:val="24"/>
          <w:lang w:eastAsia="zh-CN"/>
        </w:rPr>
        <w:t xml:space="preserve">  </w:t>
      </w:r>
      <w:r w:rsidRPr="00320EE0">
        <w:rPr>
          <w:rFonts w:asciiTheme="minorEastAsia" w:eastAsiaTheme="minorEastAsia" w:hAnsiTheme="minorEastAsia" w:hint="eastAsia"/>
          <w:color w:val="231F20"/>
          <w:spacing w:val="-2"/>
          <w:sz w:val="24"/>
          <w:szCs w:val="24"/>
          <w:lang w:eastAsia="zh-CN"/>
        </w:rPr>
        <w:t>有许多关于如何进行文献检索和撰写文献综述的好书和文章，因此在这里不会详细描述它们。相反，下面是一些建议，以避免文献综述中的一些常见问题。</w:t>
      </w:r>
      <w:bookmarkEnd w:id="13"/>
      <w:bookmarkEnd w:id="14"/>
      <w:r w:rsidRPr="00320EE0">
        <w:rPr>
          <w:rFonts w:ascii="SimSun" w:eastAsia="SimSun" w:hAnsi="SimSun" w:cs="SimSun" w:hint="eastAsia"/>
          <w:sz w:val="24"/>
          <w:szCs w:val="24"/>
          <w:lang w:eastAsia="zh-CN"/>
        </w:rPr>
        <w:t>实验设计。这些建议并不仅适用于这种方法，但它们解决的问题在实验中经常发生，因此值得一提。</w:t>
      </w:r>
    </w:p>
    <w:p w14:paraId="1FACE477" w14:textId="77777777" w:rsidR="00320EE0" w:rsidRPr="00320EE0" w:rsidRDefault="00320EE0" w:rsidP="00320EE0">
      <w:pPr>
        <w:spacing w:line="360" w:lineRule="auto"/>
        <w:jc w:val="left"/>
        <w:rPr>
          <w:rFonts w:asciiTheme="minorEastAsia" w:hAnsiTheme="minorEastAsia"/>
          <w:b/>
          <w:bCs/>
          <w:sz w:val="24"/>
          <w:szCs w:val="24"/>
        </w:rPr>
      </w:pPr>
      <w:r w:rsidRPr="00320EE0">
        <w:rPr>
          <w:rFonts w:asciiTheme="minorEastAsia" w:hAnsiTheme="minorEastAsia" w:hint="eastAsia"/>
          <w:b/>
          <w:bCs/>
          <w:sz w:val="24"/>
          <w:szCs w:val="24"/>
        </w:rPr>
        <w:t>实验文献综述写作的建议</w:t>
      </w:r>
    </w:p>
    <w:p w14:paraId="1D1AAECC" w14:textId="46C57702" w:rsidR="00320EE0" w:rsidRPr="00320EE0" w:rsidRDefault="00320EE0" w:rsidP="00320EE0">
      <w:pPr>
        <w:spacing w:line="360" w:lineRule="auto"/>
        <w:jc w:val="left"/>
        <w:rPr>
          <w:rFonts w:asciiTheme="minorEastAsia" w:hAnsiTheme="minorEastAsia"/>
          <w:b/>
          <w:bCs/>
          <w:sz w:val="24"/>
          <w:szCs w:val="24"/>
        </w:rPr>
      </w:pPr>
      <w:r w:rsidRPr="00320EE0">
        <w:rPr>
          <w:rFonts w:asciiTheme="minorEastAsia" w:hAnsiTheme="minorEastAsia" w:hint="eastAsia"/>
          <w:b/>
          <w:bCs/>
          <w:sz w:val="24"/>
          <w:szCs w:val="24"/>
        </w:rPr>
        <w:t>这不是一篇书评</w:t>
      </w:r>
    </w:p>
    <w:p w14:paraId="73CBB6D1" w14:textId="31C3EBBC" w:rsidR="00320EE0" w:rsidRPr="00320EE0" w:rsidRDefault="00320EE0" w:rsidP="00320EE0">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20EE0">
        <w:rPr>
          <w:rFonts w:asciiTheme="minorEastAsia" w:hAnsiTheme="minorEastAsia" w:hint="eastAsia"/>
          <w:sz w:val="24"/>
          <w:szCs w:val="24"/>
        </w:rPr>
        <w:t>重要的是分析和综合文献搜索中找到的各项研究的结果。很多时候，文献综述读起来像是书评。它们只是对之前研究结果的总结，但是没有对这些结果进行分析，展示它们之间以及与即将进行的研究之间的联系。不要假设读者对这个主题已经很熟悉；因此，需要明确说明所综述的研究之间以及与当前研究的关联。</w:t>
      </w:r>
    </w:p>
    <w:p w14:paraId="6931731F" w14:textId="38264312" w:rsidR="00320EE0" w:rsidRPr="00320EE0" w:rsidRDefault="00320EE0" w:rsidP="00320EE0">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20EE0">
        <w:rPr>
          <w:rFonts w:asciiTheme="minorEastAsia" w:hAnsiTheme="minorEastAsia" w:hint="eastAsia"/>
          <w:sz w:val="24"/>
          <w:szCs w:val="24"/>
        </w:rPr>
        <w:t>对他们来说并不像对你一样显而易见，所以需要详细说明。此外，实验是基于先前的研究提出假设并进行测试的，因此对这种方法来说，对这些研究结果进行分析尤为重要。</w:t>
      </w:r>
    </w:p>
    <w:p w14:paraId="291A6E90" w14:textId="77777777" w:rsidR="00320EE0" w:rsidRPr="00320EE0" w:rsidRDefault="00320EE0" w:rsidP="00320EE0">
      <w:pPr>
        <w:spacing w:line="360" w:lineRule="auto"/>
        <w:jc w:val="left"/>
        <w:rPr>
          <w:rFonts w:asciiTheme="minorEastAsia" w:hAnsiTheme="minorEastAsia"/>
          <w:sz w:val="24"/>
          <w:szCs w:val="24"/>
        </w:rPr>
      </w:pPr>
      <w:r w:rsidRPr="00320EE0">
        <w:rPr>
          <w:rFonts w:asciiTheme="minorEastAsia" w:hAnsiTheme="minorEastAsia" w:hint="eastAsia"/>
          <w:sz w:val="24"/>
          <w:szCs w:val="24"/>
        </w:rPr>
        <w:t>与其简单地串联摘要的总结（例如，“Smith和Jones发现...”；“White、Brown、Green和Black展示了...”；“Tinker和Taylor研究了...”），一个好的文献综述应该是对这些研究的批判性分析，综合研究结果，并提出自己的新</w:t>
      </w:r>
      <w:r w:rsidRPr="00320EE0">
        <w:rPr>
          <w:rFonts w:asciiTheme="minorEastAsia" w:hAnsiTheme="minorEastAsia" w:hint="eastAsia"/>
          <w:sz w:val="24"/>
          <w:szCs w:val="24"/>
        </w:rPr>
        <w:lastRenderedPageBreak/>
        <w:t>观点。这种方法也避免了看起来像是显眼地提及他人的名字，或试图提高作者的引用次数或期刊的影响因子（衡量期刊重要性的指标）的行为。</w:t>
      </w:r>
    </w:p>
    <w:p w14:paraId="76105F47" w14:textId="77777777" w:rsidR="00320EE0" w:rsidRPr="00320EE0" w:rsidRDefault="00320EE0" w:rsidP="00320EE0">
      <w:pPr>
        <w:spacing w:line="360" w:lineRule="auto"/>
        <w:jc w:val="left"/>
        <w:rPr>
          <w:rFonts w:asciiTheme="minorEastAsia" w:hAnsiTheme="minorEastAsia"/>
          <w:sz w:val="24"/>
          <w:szCs w:val="24"/>
        </w:rPr>
      </w:pPr>
      <w:r w:rsidRPr="00320EE0">
        <w:rPr>
          <w:rFonts w:asciiTheme="minorEastAsia" w:hAnsiTheme="minorEastAsia" w:hint="eastAsia"/>
          <w:sz w:val="24"/>
          <w:szCs w:val="24"/>
        </w:rPr>
        <w:t>作为分析和综合的一个例子，我会讲述一个同事和我进行议程设置研究的故事，我们想要了解新闻议题或候选人特质对选民的影响哪个更为强大。我们进行了文献搜索，注意到媒体议程与公众议程之间的相关性（议程设置理论的基本前提）在特质方面要高于议题方面。这成为我们得出以下假设的基础：特质议程设置比议题议程设置更具影响力。这并非我们在文献中发现的，而是通过对理论的批判性思考和比较所有研究结果而发现的。</w:t>
      </w:r>
    </w:p>
    <w:p w14:paraId="6D24263E" w14:textId="77777777" w:rsidR="00320EE0" w:rsidRPr="00320EE0" w:rsidRDefault="00320EE0" w:rsidP="00320EE0">
      <w:pPr>
        <w:spacing w:line="360" w:lineRule="auto"/>
        <w:jc w:val="left"/>
        <w:rPr>
          <w:rFonts w:asciiTheme="minorEastAsia" w:hAnsiTheme="minorEastAsia"/>
          <w:b/>
          <w:bCs/>
          <w:sz w:val="24"/>
          <w:szCs w:val="24"/>
        </w:rPr>
      </w:pPr>
      <w:r w:rsidRPr="00320EE0">
        <w:rPr>
          <w:rFonts w:asciiTheme="minorEastAsia" w:hAnsiTheme="minorEastAsia" w:hint="eastAsia"/>
          <w:b/>
          <w:bCs/>
          <w:sz w:val="24"/>
          <w:szCs w:val="24"/>
        </w:rPr>
        <w:t>不要成为维基百科</w:t>
      </w:r>
    </w:p>
    <w:p w14:paraId="452A7EC5" w14:textId="1C8EAD94" w:rsidR="0041300A" w:rsidRDefault="00320EE0" w:rsidP="00320EE0">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20EE0">
        <w:rPr>
          <w:rFonts w:asciiTheme="minorEastAsia" w:hAnsiTheme="minorEastAsia" w:hint="eastAsia"/>
          <w:sz w:val="24"/>
          <w:szCs w:val="24"/>
        </w:rPr>
        <w:t>许多文献综述都像维基百科条目一样。相反，一个好的综述应该只覆盖与研究相关的文献。例如，如果实验是关于二级议程设置的，可能需要简要提及一级议程设置是什么，并说明它与二级议程设置的区别，但不需要详细解释一级议程设置，总结每个相关研究，描述所有的中介变量、调节变量或条件限制情况——即它起作用的时候和不起作用的时候。相反，提及一级议程设置并说明它与本实验要测试的内容有何不同，然后继续进行。换句话说，如果研究的是B，就只关注B，即使还有A。确保涵盖所有相关的文献；有些作者在另一个方向上做得太过头了，忽略了重要的工作。关键是找到平衡点——涵盖适量的内容，不要遗漏任何真正具有重要影响的研究或经典作品。这也适用于文献综述中涉及的理论。有许多重叠的理论可以用来支持一个实验，但一个研究应该着重于最相关的理论，从而使其与实验的目的和问题紧密联系起来。综述中的理论部分应该解释为什么选择这些理论，并阐明它们如何为实验提供理论基础和指导</w:t>
      </w:r>
    </w:p>
    <w:p w14:paraId="658E10F3" w14:textId="77777777" w:rsidR="00320EE0" w:rsidRDefault="00320EE0" w:rsidP="00320EE0">
      <w:pPr>
        <w:jc w:val="left"/>
        <w:rPr>
          <w:rFonts w:asciiTheme="minorEastAsia" w:hAnsiTheme="minorEastAsia"/>
          <w:sz w:val="18"/>
          <w:szCs w:val="18"/>
        </w:rPr>
      </w:pPr>
    </w:p>
    <w:p w14:paraId="1B35B353" w14:textId="5A56ECF2" w:rsidR="00320EE0" w:rsidRDefault="00320EE0" w:rsidP="00320EE0">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708416" behindDoc="0" locked="0" layoutInCell="1" allowOverlap="1" wp14:anchorId="6440F70F" wp14:editId="2B52E7C5">
                <wp:simplePos x="0" y="0"/>
                <wp:positionH relativeFrom="column">
                  <wp:posOffset>0</wp:posOffset>
                </wp:positionH>
                <wp:positionV relativeFrom="paragraph">
                  <wp:posOffset>0</wp:posOffset>
                </wp:positionV>
                <wp:extent cx="1828800" cy="1828800"/>
                <wp:effectExtent l="0" t="0" r="0" b="0"/>
                <wp:wrapSquare wrapText="bothSides"/>
                <wp:docPr id="11629360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FCA803A" w14:textId="1C11ABCB" w:rsidR="00320EE0" w:rsidRPr="00320EE0" w:rsidRDefault="00320EE0" w:rsidP="00320EE0">
                            <w:pPr>
                              <w:spacing w:line="360" w:lineRule="auto"/>
                              <w:jc w:val="left"/>
                              <w:rPr>
                                <w:rFonts w:asciiTheme="minorEastAsia" w:hAnsiTheme="minorEastAsia" w:cs="Microsoft YaHei"/>
                                <w:b/>
                                <w:bCs/>
                                <w:color w:val="231F20"/>
                                <w:sz w:val="18"/>
                                <w:szCs w:val="18"/>
                              </w:rPr>
                            </w:pPr>
                            <w:r w:rsidRPr="00320EE0">
                              <w:rPr>
                                <w:rFonts w:asciiTheme="minorEastAsia" w:hAnsiTheme="minorEastAsia" w:cs="Microsoft YaHei" w:hint="eastAsia"/>
                                <w:b/>
                                <w:bCs/>
                                <w:color w:val="231F20"/>
                                <w:sz w:val="18"/>
                                <w:szCs w:val="18"/>
                              </w:rPr>
                              <w:t>学习要点</w:t>
                            </w:r>
                            <w:r w:rsidR="002A4BE2">
                              <w:rPr>
                                <w:rFonts w:asciiTheme="minorEastAsia" w:hAnsiTheme="minorEastAsia" w:cs="Microsoft YaHei" w:hint="eastAsia"/>
                                <w:b/>
                                <w:bCs/>
                                <w:color w:val="231F20"/>
                                <w:sz w:val="18"/>
                                <w:szCs w:val="18"/>
                              </w:rPr>
                              <w:t xml:space="preserve"> </w:t>
                            </w:r>
                            <w:r w:rsidR="002A4BE2">
                              <w:rPr>
                                <w:rFonts w:asciiTheme="minorEastAsia" w:hAnsiTheme="minorEastAsia" w:cs="Microsoft YaHei"/>
                                <w:b/>
                                <w:bCs/>
                                <w:color w:val="231F20"/>
                                <w:sz w:val="18"/>
                                <w:szCs w:val="18"/>
                              </w:rPr>
                              <w:t>3.2</w:t>
                            </w:r>
                          </w:p>
                          <w:p w14:paraId="26A60F7B"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olor w:val="231F20"/>
                                <w:w w:val="105"/>
                                <w:sz w:val="18"/>
                                <w:szCs w:val="18"/>
                              </w:rPr>
                              <w:t xml:space="preserve">Shoemaker, P., J. Tankard, and D. Lasorsa. 2003. </w:t>
                            </w:r>
                            <w:r w:rsidRPr="00320EE0">
                              <w:rPr>
                                <w:rFonts w:asciiTheme="minorEastAsia" w:hAnsiTheme="minorEastAsia" w:cs="SimSun" w:hint="eastAsia"/>
                                <w:color w:val="231F20"/>
                                <w:w w:val="105"/>
                                <w:sz w:val="18"/>
                                <w:szCs w:val="18"/>
                              </w:rPr>
                              <w:t>《如何构建社会科学理论》</w:t>
                            </w:r>
                            <w:r w:rsidRPr="00320EE0">
                              <w:rPr>
                                <w:rFonts w:asciiTheme="minorEastAsia" w:hAnsiTheme="minorEastAsia"/>
                                <w:color w:val="231F20"/>
                                <w:w w:val="105"/>
                                <w:sz w:val="18"/>
                                <w:szCs w:val="18"/>
                              </w:rPr>
                              <w:t>. Thousand Oaks, CA: Sage.</w:t>
                            </w:r>
                          </w:p>
                          <w:p w14:paraId="4BACB66D"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初学者经常很难理解理论的概念，特别是如何构建理论。期刊审稿人常常会问作者：</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你的理论贡献是什么？</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这项研究提供了哪些理论观点？</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以及</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这项研究在理论构建方面有何贡献？</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找到回答这些问题的方法常常让许多新兴社会科学研究人员彻夜难眠。当这本关于如何在社会科学中构建理论的书面世时，它以其逻辑严谨、循序渐进的方法直接吸引了我作为一个内心深处的实验者。它兑现了它教授</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以最小困难进行理论构建这一挑战性活动</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的承诺。这本书首先向读者保证他们并不孤单，承认自己对于如何构建理论和提供理论贡献的理解不足并没有什么可羞愧的。</w:t>
                            </w:r>
                          </w:p>
                          <w:p w14:paraId="3BDF5E25"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这本书的章节逻辑清晰，首先描述了假设的书写。然后解释了理论概念，称其为</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理论的构建基石</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它演示了如何将概念组合成理论陈述，广泛描述变量之间的关系。它展示了如何综合不同的部分并建立关联，无论是理论上的还是操作上的。然后它展示了如何描述和解释概念之间的关系，以提供解释力。章节涉及如何关联两个变量、三个变量、四个及更多变量，以及如何在完整理论之前构建模型。</w:t>
                            </w:r>
                          </w:p>
                          <w:p w14:paraId="032B9686"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这本书提供了社会科学学者可以理解的例子。其中一个例子是乔治</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格伯纳和同事们对</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培养理论</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的发展，展示了它是如何起源于解释电视对观众的影响的一种方式。其中一个假设提出观看电视塑造观众的信念、意识形态和世界观。随着研究的进行和假设的支持，该理论逐渐增加了其他概念，如</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共鸣</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和</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主流化</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，指定了产生这种效应所必需的条件。进一步的研究导致理论的修订和补充，包括区分基于现实和信念的一级和二级效应的感知。</w:t>
                            </w:r>
                          </w:p>
                          <w:p w14:paraId="3A3A476E" w14:textId="77777777" w:rsidR="00320EE0" w:rsidRPr="00320EE0" w:rsidRDefault="00320EE0" w:rsidP="00320EE0">
                            <w:pPr>
                              <w:ind w:firstLine="240"/>
                              <w:rPr>
                                <w:rFonts w:asciiTheme="minorEastAsia" w:hAnsiTheme="minorEastAsia"/>
                                <w:sz w:val="18"/>
                                <w:szCs w:val="18"/>
                              </w:rPr>
                            </w:pPr>
                            <w:r w:rsidRPr="00320EE0">
                              <w:rPr>
                                <w:rFonts w:asciiTheme="minorEastAsia" w:hAnsiTheme="minorEastAsia" w:cs="SimSun" w:hint="eastAsia"/>
                                <w:color w:val="231F20"/>
                                <w:w w:val="105"/>
                                <w:sz w:val="18"/>
                                <w:szCs w:val="18"/>
                              </w:rPr>
                              <w:t>《如何构建社会科学理论》强调了创造力在构建理论中的重要性，这也是本书的一个重要观点。它提供了具体、实用的方法来为理论做出贡献。在我阅读这本书之前，我对如何发展理论从未真正理解过。</w:t>
                            </w:r>
                          </w:p>
                          <w:p w14:paraId="68D31C01" w14:textId="77777777" w:rsidR="00320EE0" w:rsidRPr="00320EE0" w:rsidRDefault="00320EE0" w:rsidP="00320EE0">
                            <w:pPr>
                              <w:pStyle w:val="BodyText"/>
                              <w:rPr>
                                <w:rFonts w:asciiTheme="minorEastAsia" w:eastAsiaTheme="minorEastAsia" w:hAnsiTheme="minorEastAsia"/>
                                <w:sz w:val="18"/>
                                <w:szCs w:val="18"/>
                                <w:lang w:eastAsia="zh-CN"/>
                              </w:rPr>
                            </w:pPr>
                          </w:p>
                          <w:p w14:paraId="05E6496E" w14:textId="77777777" w:rsidR="00320EE0" w:rsidRPr="00F242C2" w:rsidRDefault="00320EE0" w:rsidP="00F242C2">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40F70F" id="_x0000_s1047" type="#_x0000_t202" style="position:absolute;margin-left:0;margin-top:0;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vC0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ybnjLVRHBMJBPyPe8rXC/I/MhxfmcCiwQRz08IyH1IBFwUmipAb362/30R+5QislLQ5ZSQ1uASX6&#13;&#10;u0EO78bTaZzJpExvvkxQcdeW7bXF7JsVYJ9jXCjLkxj9gx5E6aB5w21YxjfRxAzHl0saBnEV+sHH&#13;&#10;beJiuUxOOIWWhUezsTymHlB97d6Ysye2AhL9BMMwsuIdab1vjPR2uQ9IXWI0wtxjekIfJziRc9q2&#13;&#10;uCLXevK6/BM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OsS8LQrAgAAWwQAAA4AAAAAAAAAAAAAAAAALgIAAGRycy9lMm9E&#13;&#10;b2MueG1sUEsBAi0AFAAGAAgAAAAhAAUyY4naAAAACgEAAA8AAAAAAAAAAAAAAAAAhQQAAGRycy9k&#13;&#10;b3ducmV2LnhtbFBLBQYAAAAABAAEAPMAAACMBQAAAAA=&#13;&#10;" filled="f" strokeweight=".5pt">
                <v:textbox style="mso-fit-shape-to-text:t">
                  <w:txbxContent>
                    <w:p w14:paraId="4FCA803A" w14:textId="1C11ABCB" w:rsidR="00320EE0" w:rsidRPr="00320EE0" w:rsidRDefault="00320EE0" w:rsidP="00320EE0">
                      <w:pPr>
                        <w:spacing w:line="360" w:lineRule="auto"/>
                        <w:jc w:val="left"/>
                        <w:rPr>
                          <w:rFonts w:asciiTheme="minorEastAsia" w:hAnsiTheme="minorEastAsia" w:cs="Microsoft YaHei"/>
                          <w:b/>
                          <w:bCs/>
                          <w:color w:val="231F20"/>
                          <w:sz w:val="18"/>
                          <w:szCs w:val="18"/>
                        </w:rPr>
                      </w:pPr>
                      <w:r w:rsidRPr="00320EE0">
                        <w:rPr>
                          <w:rFonts w:asciiTheme="minorEastAsia" w:hAnsiTheme="minorEastAsia" w:cs="Microsoft YaHei" w:hint="eastAsia"/>
                          <w:b/>
                          <w:bCs/>
                          <w:color w:val="231F20"/>
                          <w:sz w:val="18"/>
                          <w:szCs w:val="18"/>
                        </w:rPr>
                        <w:t>学习要点</w:t>
                      </w:r>
                      <w:r w:rsidR="002A4BE2">
                        <w:rPr>
                          <w:rFonts w:asciiTheme="minorEastAsia" w:hAnsiTheme="minorEastAsia" w:cs="Microsoft YaHei" w:hint="eastAsia"/>
                          <w:b/>
                          <w:bCs/>
                          <w:color w:val="231F20"/>
                          <w:sz w:val="18"/>
                          <w:szCs w:val="18"/>
                        </w:rPr>
                        <w:t xml:space="preserve"> </w:t>
                      </w:r>
                      <w:r w:rsidR="002A4BE2">
                        <w:rPr>
                          <w:rFonts w:asciiTheme="minorEastAsia" w:hAnsiTheme="minorEastAsia" w:cs="Microsoft YaHei"/>
                          <w:b/>
                          <w:bCs/>
                          <w:color w:val="231F20"/>
                          <w:sz w:val="18"/>
                          <w:szCs w:val="18"/>
                        </w:rPr>
                        <w:t>3.2</w:t>
                      </w:r>
                    </w:p>
                    <w:p w14:paraId="26A60F7B"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olor w:val="231F20"/>
                          <w:w w:val="105"/>
                          <w:sz w:val="18"/>
                          <w:szCs w:val="18"/>
                        </w:rPr>
                        <w:t xml:space="preserve">Shoemaker, P., J. Tankard, and D. Lasorsa. 2003. </w:t>
                      </w:r>
                      <w:r w:rsidRPr="00320EE0">
                        <w:rPr>
                          <w:rFonts w:asciiTheme="minorEastAsia" w:hAnsiTheme="minorEastAsia" w:cs="SimSun" w:hint="eastAsia"/>
                          <w:color w:val="231F20"/>
                          <w:w w:val="105"/>
                          <w:sz w:val="18"/>
                          <w:szCs w:val="18"/>
                        </w:rPr>
                        <w:t>《如何构建社会科学理论》</w:t>
                      </w:r>
                      <w:r w:rsidRPr="00320EE0">
                        <w:rPr>
                          <w:rFonts w:asciiTheme="minorEastAsia" w:hAnsiTheme="minorEastAsia"/>
                          <w:color w:val="231F20"/>
                          <w:w w:val="105"/>
                          <w:sz w:val="18"/>
                          <w:szCs w:val="18"/>
                        </w:rPr>
                        <w:t>. Thousand Oaks, CA: Sage.</w:t>
                      </w:r>
                    </w:p>
                    <w:p w14:paraId="4BACB66D"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初学者经常很难理解理论的概念，特别是如何构建理论。期刊审稿人常常会问作者：</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你的理论贡献是什么？</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这项研究提供了哪些理论观点？</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以及</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这项研究在理论构建方面有何贡献？</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找到回答这些问题的方法常常让许多新兴社会科学研究人员彻夜难眠。当这本关于如何在社会科学中构建理论的书面世时，它以其逻辑严谨、循序渐进的方法直接吸引了我作为一个内心深处的实验者。它兑现了它教授</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以最小困难进行理论构建这一挑战性活动</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的承诺。这本书首先向读者保证他们并不孤单，承认自己对于如何构建理论和提供理论贡献的理解不足并没有什么可羞愧的。</w:t>
                      </w:r>
                    </w:p>
                    <w:p w14:paraId="3BDF5E25"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这本书的章节逻辑清晰，首先描述了假设的书写。然后解释了理论概念，称其为</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理论的构建基石</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它演示了如何将概念组合成理论陈述，广泛描述变量之间的关系。它展示了如何综合不同的部分并建立关联，无论是理论上的还是操作上的。然后它展示了如何描述和解释概念之间的关系，以提供解释力。章节涉及如何关联两个变量、三个变量、四个及更多变量，以及如何在完整理论之前构建模型。</w:t>
                      </w:r>
                    </w:p>
                    <w:p w14:paraId="032B9686" w14:textId="77777777" w:rsidR="00320EE0" w:rsidRPr="00320EE0" w:rsidRDefault="00320EE0" w:rsidP="00320EE0">
                      <w:pPr>
                        <w:ind w:firstLine="240"/>
                        <w:rPr>
                          <w:rFonts w:asciiTheme="minorEastAsia" w:hAnsiTheme="minorEastAsia"/>
                          <w:color w:val="231F20"/>
                          <w:w w:val="105"/>
                          <w:sz w:val="18"/>
                          <w:szCs w:val="18"/>
                        </w:rPr>
                      </w:pPr>
                      <w:r w:rsidRPr="00320EE0">
                        <w:rPr>
                          <w:rFonts w:asciiTheme="minorEastAsia" w:hAnsiTheme="minorEastAsia" w:cs="SimSun" w:hint="eastAsia"/>
                          <w:color w:val="231F20"/>
                          <w:w w:val="105"/>
                          <w:sz w:val="18"/>
                          <w:szCs w:val="18"/>
                        </w:rPr>
                        <w:t>这本书提供了社会科学学者可以理解的例子。其中一个例子是乔治</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格伯纳和同事们对</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培养理论</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的发展，展示了它是如何起源于解释电视对观众的影响的一种方式。其中一个假设提出观看电视塑造观众的信念、意识形态和世界观。随着研究的进行和假设的支持，该理论逐渐增加了其他概念，如</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共鸣</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和</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主流化</w:t>
                      </w:r>
                      <w:r w:rsidRPr="00320EE0">
                        <w:rPr>
                          <w:rFonts w:asciiTheme="minorEastAsia" w:hAnsiTheme="minorEastAsia"/>
                          <w:color w:val="231F20"/>
                          <w:w w:val="105"/>
                          <w:sz w:val="18"/>
                          <w:szCs w:val="18"/>
                        </w:rPr>
                        <w:t>”</w:t>
                      </w:r>
                      <w:r w:rsidRPr="00320EE0">
                        <w:rPr>
                          <w:rFonts w:asciiTheme="minorEastAsia" w:hAnsiTheme="minorEastAsia" w:cs="SimSun" w:hint="eastAsia"/>
                          <w:color w:val="231F20"/>
                          <w:w w:val="105"/>
                          <w:sz w:val="18"/>
                          <w:szCs w:val="18"/>
                        </w:rPr>
                        <w:t>，指定了产生这种效应所必需的条件。进一步的研究导致理论的修订和补充，包括区分基于现实和信念的一级和二级效应的感知。</w:t>
                      </w:r>
                    </w:p>
                    <w:p w14:paraId="3A3A476E" w14:textId="77777777" w:rsidR="00320EE0" w:rsidRPr="00320EE0" w:rsidRDefault="00320EE0" w:rsidP="00320EE0">
                      <w:pPr>
                        <w:ind w:firstLine="240"/>
                        <w:rPr>
                          <w:rFonts w:asciiTheme="minorEastAsia" w:hAnsiTheme="minorEastAsia"/>
                          <w:sz w:val="18"/>
                          <w:szCs w:val="18"/>
                        </w:rPr>
                      </w:pPr>
                      <w:r w:rsidRPr="00320EE0">
                        <w:rPr>
                          <w:rFonts w:asciiTheme="minorEastAsia" w:hAnsiTheme="minorEastAsia" w:cs="SimSun" w:hint="eastAsia"/>
                          <w:color w:val="231F20"/>
                          <w:w w:val="105"/>
                          <w:sz w:val="18"/>
                          <w:szCs w:val="18"/>
                        </w:rPr>
                        <w:t>《如何构建社会科学理论》强调了创造力在构建理论中的重要性，这也是本书的一个重要观点。它提供了具体、实用的方法来为理论做出贡献。在我阅读这本书之前，我对如何发展理论从未真正理解过。</w:t>
                      </w:r>
                    </w:p>
                    <w:p w14:paraId="68D31C01" w14:textId="77777777" w:rsidR="00320EE0" w:rsidRPr="00320EE0" w:rsidRDefault="00320EE0" w:rsidP="00320EE0">
                      <w:pPr>
                        <w:pStyle w:val="BodyText"/>
                        <w:rPr>
                          <w:rFonts w:asciiTheme="minorEastAsia" w:eastAsiaTheme="minorEastAsia" w:hAnsiTheme="minorEastAsia"/>
                          <w:sz w:val="18"/>
                          <w:szCs w:val="18"/>
                          <w:lang w:eastAsia="zh-CN"/>
                        </w:rPr>
                      </w:pPr>
                    </w:p>
                    <w:p w14:paraId="05E6496E" w14:textId="77777777" w:rsidR="00320EE0" w:rsidRPr="00F242C2" w:rsidRDefault="00320EE0" w:rsidP="00F242C2">
                      <w:pPr>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p>
    <w:p w14:paraId="78F222EE" w14:textId="64E934C4" w:rsidR="00320EE0" w:rsidRPr="00BF79B3" w:rsidRDefault="00320EE0"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通常只使用一两个理论。例如，有至少十种理论可以用来解释通过观看电视引起的攻击行为。在使用其他研究方法的研究中，可能需要回顾许多相似的理论，而不是在旨在测试特定理论的实验中。找到最适合实验目的的理论，并为选择该理论而写出充分的理由，而不是回顾每个可能的理论。有时，两种理论会导致相反的预测，因此可以在一项研究中并列使用它们。在这个过程中，应该建立起自变量、因变量和中介变量之间的紧密联系，即治疗和结果之间的因果关系。</w:t>
      </w:r>
    </w:p>
    <w:p w14:paraId="00EC1F03" w14:textId="77777777" w:rsidR="00320EE0" w:rsidRPr="00BF79B3" w:rsidRDefault="00320EE0" w:rsidP="008704A1">
      <w:pPr>
        <w:pStyle w:val="BodyText"/>
        <w:spacing w:line="360" w:lineRule="auto"/>
        <w:jc w:val="both"/>
        <w:rPr>
          <w:rFonts w:asciiTheme="minorEastAsia" w:eastAsiaTheme="minorEastAsia" w:hAnsiTheme="minorEastAsia"/>
          <w:sz w:val="24"/>
          <w:szCs w:val="24"/>
          <w:lang w:eastAsia="zh-CN"/>
        </w:rPr>
      </w:pPr>
      <w:bookmarkStart w:id="15" w:name="OLE_LINK284"/>
      <w:bookmarkStart w:id="16" w:name="OLE_LINK285"/>
      <w:r w:rsidRPr="00BF79B3">
        <w:rPr>
          <w:rFonts w:asciiTheme="minorEastAsia" w:eastAsiaTheme="minorEastAsia" w:hAnsiTheme="minorEastAsia" w:cs="SimSun" w:hint="eastAsia"/>
          <w:b/>
          <w:bCs/>
          <w:color w:val="231F20"/>
          <w:spacing w:val="-2"/>
          <w:sz w:val="24"/>
          <w:szCs w:val="24"/>
          <w:lang w:eastAsia="zh-CN"/>
        </w:rPr>
        <w:t>进行理论贡献</w:t>
      </w:r>
      <w:bookmarkEnd w:id="15"/>
      <w:bookmarkEnd w:id="16"/>
    </w:p>
    <w:p w14:paraId="7D6E5E2C" w14:textId="77777777" w:rsidR="00320EE0" w:rsidRPr="00BF79B3" w:rsidRDefault="00320EE0" w:rsidP="008704A1">
      <w:pPr>
        <w:pStyle w:val="BodyText"/>
        <w:spacing w:line="360" w:lineRule="auto"/>
        <w:jc w:val="both"/>
        <w:rPr>
          <w:rFonts w:asciiTheme="minorEastAsia" w:eastAsiaTheme="minorEastAsia" w:hAnsiTheme="minorEastAsia"/>
          <w:color w:val="231F20"/>
          <w:sz w:val="24"/>
          <w:szCs w:val="24"/>
          <w:lang w:eastAsia="zh-CN"/>
        </w:rPr>
      </w:pPr>
      <w:r w:rsidRPr="00BF79B3">
        <w:rPr>
          <w:rFonts w:asciiTheme="minorEastAsia" w:eastAsiaTheme="minorEastAsia" w:hAnsiTheme="minorEastAsia" w:cs="SimSun" w:hint="eastAsia"/>
          <w:color w:val="231F20"/>
          <w:sz w:val="24"/>
          <w:szCs w:val="24"/>
          <w:lang w:eastAsia="zh-CN"/>
        </w:rPr>
        <w:lastRenderedPageBreak/>
        <w:t>迄今为止，许多研究无论是哪种类型，都会在总结一个理论之后，然后进行作者打算进行的研究，但最终却没有回到理论这一点上。他们通常没有明确说明研究意图对该理论或多个理论做出何种贡献。对于实验研究而言，这是一个特别严重的疏忽，因为进行实验的主要原因之一就是为了发展、验证、完善或以其他方式对理论做出贡献。仅仅将理论作为基础而后弃之是不够的。必须明确指出这个实验将为哪个理论或多个理论做出何种贡献，并且在论文的讨论和结论部分对此进行扩展。（关于如何建立理论的书籍概要，请参阅研究重点</w:t>
      </w:r>
      <w:r w:rsidRPr="00BF79B3">
        <w:rPr>
          <w:rFonts w:asciiTheme="minorEastAsia" w:eastAsiaTheme="minorEastAsia" w:hAnsiTheme="minorEastAsia"/>
          <w:color w:val="231F20"/>
          <w:sz w:val="24"/>
          <w:szCs w:val="24"/>
          <w:lang w:eastAsia="zh-CN"/>
        </w:rPr>
        <w:t xml:space="preserve"> 3.2</w:t>
      </w:r>
      <w:r w:rsidRPr="00BF79B3">
        <w:rPr>
          <w:rFonts w:asciiTheme="minorEastAsia" w:eastAsiaTheme="minorEastAsia" w:hAnsiTheme="minorEastAsia" w:cs="SimSun" w:hint="eastAsia"/>
          <w:color w:val="231F20"/>
          <w:sz w:val="24"/>
          <w:szCs w:val="24"/>
          <w:lang w:eastAsia="zh-CN"/>
        </w:rPr>
        <w:t>。）</w:t>
      </w:r>
    </w:p>
    <w:p w14:paraId="0E1FC502" w14:textId="77777777" w:rsidR="00320EE0" w:rsidRPr="00BF79B3" w:rsidRDefault="00320EE0" w:rsidP="008704A1">
      <w:pPr>
        <w:pStyle w:val="BodyText"/>
        <w:spacing w:line="360" w:lineRule="auto"/>
        <w:jc w:val="both"/>
        <w:rPr>
          <w:rFonts w:asciiTheme="minorEastAsia" w:eastAsiaTheme="minorEastAsia" w:hAnsiTheme="minorEastAsia"/>
          <w:sz w:val="24"/>
          <w:szCs w:val="24"/>
          <w:lang w:eastAsia="zh-CN"/>
        </w:rPr>
      </w:pPr>
      <w:r w:rsidRPr="00BF79B3">
        <w:rPr>
          <w:rFonts w:asciiTheme="minorEastAsia" w:eastAsiaTheme="minorEastAsia" w:hAnsiTheme="minorEastAsia" w:cs="SimSun" w:hint="eastAsia"/>
          <w:color w:val="231F20"/>
          <w:sz w:val="24"/>
          <w:szCs w:val="24"/>
          <w:lang w:eastAsia="zh-CN"/>
        </w:rPr>
        <w:t>为实现这一目标，重要的是清晰地将所有变量（因变量、自变量、因果机制和个体差异变量）之间的关系进行链接和说明。首先，说明自变量将如何影响因变量，然后解释这将通过哪些理论过程发生。如果有助于理解，可以制作一个模型来展示这一过程，并用图表形式来可视化（例如，请参阅表格</w:t>
      </w:r>
      <w:r w:rsidRPr="00BF79B3">
        <w:rPr>
          <w:rFonts w:asciiTheme="minorEastAsia" w:eastAsiaTheme="minorEastAsia" w:hAnsiTheme="minorEastAsia"/>
          <w:color w:val="231F20"/>
          <w:sz w:val="24"/>
          <w:szCs w:val="24"/>
          <w:lang w:eastAsia="zh-CN"/>
        </w:rPr>
        <w:t xml:space="preserve"> 3.1</w:t>
      </w:r>
      <w:r w:rsidRPr="00BF79B3">
        <w:rPr>
          <w:rFonts w:asciiTheme="minorEastAsia" w:eastAsiaTheme="minorEastAsia" w:hAnsiTheme="minorEastAsia" w:cs="SimSun" w:hint="eastAsia"/>
          <w:color w:val="231F20"/>
          <w:sz w:val="24"/>
          <w:szCs w:val="24"/>
          <w:lang w:eastAsia="zh-CN"/>
        </w:rPr>
        <w:t>）。举个例子，前面提到的有关照片对道德判断的影响的研究感兴趣的是建立记者暴露于照片时与其道德判断水平之间的因果关系，该研究推测这是因为照片已被证明能够增加移情能力，进而加深参与感，并鼓励中心路线加工，而所有这些因素都被发现会增加道德判断。该研究的理论贡献不仅在于照片有能力提高道德判断</w:t>
      </w:r>
      <w:r w:rsidRPr="00BF79B3">
        <w:rPr>
          <w:rFonts w:asciiTheme="minorEastAsia" w:eastAsiaTheme="minorEastAsia" w:hAnsiTheme="minorEastAsia"/>
          <w:color w:val="231F20"/>
          <w:sz w:val="24"/>
          <w:szCs w:val="24"/>
          <w:lang w:eastAsia="zh-CN"/>
        </w:rPr>
        <w:t>——</w:t>
      </w:r>
      <w:r w:rsidRPr="00BF79B3">
        <w:rPr>
          <w:rFonts w:asciiTheme="minorEastAsia" w:eastAsiaTheme="minorEastAsia" w:hAnsiTheme="minorEastAsia" w:cs="SimSun" w:hint="eastAsia"/>
          <w:color w:val="231F20"/>
          <w:sz w:val="24"/>
          <w:szCs w:val="24"/>
          <w:lang w:eastAsia="zh-CN"/>
        </w:rPr>
        <w:t>这是一项以前未经测试的干预措施</w:t>
      </w:r>
      <w:r w:rsidRPr="00BF79B3">
        <w:rPr>
          <w:rFonts w:asciiTheme="minorEastAsia" w:eastAsiaTheme="minorEastAsia" w:hAnsiTheme="minorEastAsia"/>
          <w:color w:val="231F20"/>
          <w:sz w:val="24"/>
          <w:szCs w:val="24"/>
          <w:lang w:eastAsia="zh-CN"/>
        </w:rPr>
        <w:t>——</w:t>
      </w:r>
      <w:r w:rsidRPr="00BF79B3">
        <w:rPr>
          <w:rFonts w:asciiTheme="minorEastAsia" w:eastAsiaTheme="minorEastAsia" w:hAnsiTheme="minorEastAsia" w:cs="SimSun" w:hint="eastAsia"/>
          <w:color w:val="231F20"/>
          <w:sz w:val="24"/>
          <w:szCs w:val="24"/>
          <w:lang w:eastAsia="zh-CN"/>
        </w:rPr>
        <w:t>还在于展示了为什么照片有效的理论解释。</w:t>
      </w:r>
    </w:p>
    <w:p w14:paraId="73D5A8E0" w14:textId="77777777" w:rsidR="00320EE0" w:rsidRPr="00BF79B3" w:rsidRDefault="00320EE0" w:rsidP="008704A1">
      <w:pPr>
        <w:pStyle w:val="BodyText"/>
        <w:spacing w:line="360" w:lineRule="auto"/>
        <w:jc w:val="both"/>
        <w:rPr>
          <w:rFonts w:asciiTheme="minorEastAsia" w:eastAsiaTheme="minorEastAsia" w:hAnsiTheme="minorEastAsia"/>
          <w:b/>
          <w:bCs/>
          <w:sz w:val="24"/>
          <w:szCs w:val="24"/>
          <w:lang w:eastAsia="zh-CN"/>
        </w:rPr>
      </w:pPr>
      <w:bookmarkStart w:id="17" w:name="OLE_LINK286"/>
      <w:bookmarkStart w:id="18" w:name="OLE_LINK287"/>
      <w:r w:rsidRPr="00BF79B3">
        <w:rPr>
          <w:rFonts w:asciiTheme="minorEastAsia" w:eastAsiaTheme="minorEastAsia" w:hAnsiTheme="minorEastAsia" w:cs="SimSun" w:hint="eastAsia"/>
          <w:b/>
          <w:bCs/>
          <w:color w:val="231F20"/>
          <w:spacing w:val="-4"/>
          <w:sz w:val="24"/>
          <w:szCs w:val="24"/>
          <w:lang w:eastAsia="zh-CN"/>
        </w:rPr>
        <w:t>将各种研究结果联系起来</w:t>
      </w:r>
    </w:p>
    <w:bookmarkEnd w:id="17"/>
    <w:bookmarkEnd w:id="18"/>
    <w:p w14:paraId="66BCA0B2" w14:textId="14DBE4DA" w:rsidR="00320EE0" w:rsidRDefault="00320EE0" w:rsidP="008704A1">
      <w:pPr>
        <w:pStyle w:val="BodyText"/>
        <w:spacing w:line="360" w:lineRule="auto"/>
        <w:jc w:val="both"/>
        <w:rPr>
          <w:rFonts w:asciiTheme="minorEastAsia" w:eastAsiaTheme="minorEastAsia" w:hAnsiTheme="minorEastAsia" w:cs="SimSun"/>
          <w:color w:val="231F20"/>
          <w:sz w:val="24"/>
          <w:szCs w:val="24"/>
          <w:lang w:eastAsia="zh-CN"/>
        </w:rPr>
      </w:pPr>
      <w:r w:rsidRPr="00BF79B3">
        <w:rPr>
          <w:rFonts w:asciiTheme="minorEastAsia" w:eastAsiaTheme="minorEastAsia" w:hAnsiTheme="minorEastAsia" w:cs="SimSun" w:hint="eastAsia"/>
          <w:color w:val="231F20"/>
          <w:sz w:val="24"/>
          <w:szCs w:val="24"/>
          <w:lang w:eastAsia="zh-CN"/>
        </w:rPr>
        <w:t>最后，一个好的文献综述的另一个重要特点是将其他研究与你自己的研究联系起来，我称之为连接各个点。在审查共同主题的每一批研究之后，明确地说明它们与即将进行的研究的关系。它将以相同的方式进行测量吗？它们是否存在需要填补的空白？这些研究中的哪些连接将有助于这个实验的开展？始终将其他研究的发现与你的研究联系起来，将其置于更大的研究领域的背景之中。读者不应该在超过一两个段落的距离内才能找到为什么要审查特定研究以及它们如何与当前研究相关联的答案。例如，在前面提到的研究中，研究了各种议程设置研究的相关性，论文解释了它们与当前研究的相关性，如下所述：</w:t>
      </w:r>
      <w:r w:rsidRPr="00BF79B3">
        <w:rPr>
          <w:rFonts w:asciiTheme="minorEastAsia" w:eastAsiaTheme="minorEastAsia" w:hAnsiTheme="minorEastAsia"/>
          <w:color w:val="231F20"/>
          <w:sz w:val="24"/>
          <w:szCs w:val="24"/>
          <w:lang w:eastAsia="zh-CN"/>
        </w:rPr>
        <w:t>“</w:t>
      </w:r>
      <w:r w:rsidRPr="00BF79B3">
        <w:rPr>
          <w:rFonts w:asciiTheme="minorEastAsia" w:eastAsiaTheme="minorEastAsia" w:hAnsiTheme="minorEastAsia" w:cs="SimSun" w:hint="eastAsia"/>
          <w:color w:val="231F20"/>
          <w:sz w:val="24"/>
          <w:szCs w:val="24"/>
          <w:lang w:eastAsia="zh-CN"/>
        </w:rPr>
        <w:t>所有这些二级相关性与最高这些联系永远不会显得太过明显。良好的连接句包括：“这与我们的研</w:t>
      </w:r>
      <w:r w:rsidRPr="00BF79B3">
        <w:rPr>
          <w:rFonts w:asciiTheme="minorEastAsia" w:eastAsiaTheme="minorEastAsia" w:hAnsiTheme="minorEastAsia" w:cs="SimSun" w:hint="eastAsia"/>
          <w:color w:val="231F20"/>
          <w:sz w:val="24"/>
          <w:szCs w:val="24"/>
          <w:lang w:eastAsia="zh-CN"/>
        </w:rPr>
        <w:lastRenderedPageBreak/>
        <w:t>究相关，因为……”、“我们在研究中利用这一发现，将其作为中介因素……”、“这些研究引发了关于……的问题，而这正是本研究的目的”，以及类似的表达。存在许多良好的连接句的示例；其中一些在"How To Do It"框3.3中提供。在阅读其他研究时，寻找这些连接句并适应到自己的工作中。</w:t>
      </w:r>
    </w:p>
    <w:p w14:paraId="6C04F89C" w14:textId="5187D945" w:rsidR="00320EE0" w:rsidRPr="00BF79B3" w:rsidRDefault="002A4BE2" w:rsidP="008704A1">
      <w:pPr>
        <w:pStyle w:val="Heading8"/>
        <w:spacing w:line="360" w:lineRule="auto"/>
        <w:ind w:left="0"/>
        <w:rPr>
          <w:rFonts w:asciiTheme="minorEastAsia" w:eastAsiaTheme="minorEastAsia" w:hAnsiTheme="minorEastAsia"/>
          <w:lang w:eastAsia="zh-CN"/>
        </w:rPr>
      </w:pPr>
      <w:r>
        <w:rPr>
          <w:noProof/>
        </w:rPr>
        <mc:AlternateContent>
          <mc:Choice Requires="wps">
            <w:drawing>
              <wp:anchor distT="0" distB="0" distL="114300" distR="114300" simplePos="0" relativeHeight="251714560" behindDoc="0" locked="0" layoutInCell="1" allowOverlap="1" wp14:anchorId="63A6FEC9" wp14:editId="1889533E">
                <wp:simplePos x="0" y="0"/>
                <wp:positionH relativeFrom="column">
                  <wp:posOffset>0</wp:posOffset>
                </wp:positionH>
                <wp:positionV relativeFrom="paragraph">
                  <wp:posOffset>0</wp:posOffset>
                </wp:positionV>
                <wp:extent cx="1828800" cy="1828800"/>
                <wp:effectExtent l="0" t="0" r="0" b="0"/>
                <wp:wrapSquare wrapText="bothSides"/>
                <wp:docPr id="105617847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807E06F" w14:textId="77777777" w:rsidR="002A4BE2" w:rsidRPr="002A4BE2" w:rsidRDefault="002A4BE2" w:rsidP="002A4BE2">
                            <w:pPr>
                              <w:pStyle w:val="BodyText"/>
                              <w:spacing w:line="360" w:lineRule="auto"/>
                              <w:rPr>
                                <w:rFonts w:asciiTheme="minorEastAsia" w:eastAsiaTheme="minorEastAsia" w:hAnsiTheme="minorEastAsia" w:cs="SimSun"/>
                                <w:b/>
                                <w:bCs/>
                                <w:color w:val="231F20"/>
                                <w:sz w:val="18"/>
                                <w:szCs w:val="18"/>
                                <w:lang w:eastAsia="zh-CN"/>
                              </w:rPr>
                            </w:pPr>
                            <w:r w:rsidRPr="002A4BE2">
                              <w:rPr>
                                <w:rFonts w:asciiTheme="minorEastAsia" w:eastAsiaTheme="minorEastAsia" w:hAnsiTheme="minorEastAsia" w:cs="SimSun" w:hint="eastAsia"/>
                                <w:b/>
                                <w:bCs/>
                                <w:color w:val="231F20"/>
                                <w:sz w:val="18"/>
                                <w:szCs w:val="18"/>
                                <w:lang w:eastAsia="zh-CN"/>
                              </w:rPr>
                              <w:t>如何实施3.3</w:t>
                            </w:r>
                          </w:p>
                          <w:p w14:paraId="7139E082" w14:textId="77777777" w:rsidR="002A4BE2" w:rsidRPr="002A4BE2" w:rsidRDefault="002A4BE2" w:rsidP="002A4BE2">
                            <w:pPr>
                              <w:pStyle w:val="BodyText"/>
                              <w:spacing w:line="360" w:lineRule="auto"/>
                              <w:rPr>
                                <w:rFonts w:asciiTheme="minorEastAsia" w:eastAsiaTheme="minorEastAsia" w:hAnsiTheme="minorEastAsia" w:cs="SimSun"/>
                                <w:b/>
                                <w:bCs/>
                                <w:color w:val="231F20"/>
                                <w:sz w:val="18"/>
                                <w:szCs w:val="18"/>
                                <w:lang w:eastAsia="zh-CN"/>
                              </w:rPr>
                            </w:pPr>
                            <w:r w:rsidRPr="002A4BE2">
                              <w:rPr>
                                <w:rFonts w:asciiTheme="minorEastAsia" w:eastAsiaTheme="minorEastAsia" w:hAnsiTheme="minorEastAsia" w:cs="SimSun" w:hint="eastAsia"/>
                                <w:b/>
                                <w:bCs/>
                                <w:color w:val="231F20"/>
                                <w:sz w:val="18"/>
                                <w:szCs w:val="18"/>
                                <w:lang w:eastAsia="zh-CN"/>
                              </w:rPr>
                              <w:t>连接句子的示例</w:t>
                            </w:r>
                          </w:p>
                          <w:p w14:paraId="5466C16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在文献综述中，将研究与其他研究以及自己的研究联系起来，并将自己的工作置于其他研究的背景之中是非常重要的。以下是一些研究者如何在他们的实验中明确表达这一点的示例。</w:t>
                            </w:r>
                          </w:p>
                          <w:p w14:paraId="0517698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E37842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层次效应模型中的三个序列之后，这项研究指出：“我们对序列并不特别关注，而是关注这些模型的前两个组成部分——知识和态度——对行为结果（投票）的影响强度。换句话说，我们试图确定不是哪个先发生，而是哪个产生更强的影响：对问题的认知（第一级）还是对属性的感觉（第二级）。"31</w:t>
                            </w:r>
                          </w:p>
                          <w:p w14:paraId="62D6BE6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352C889"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名人在Twitter上的使用和信息来源可信度后，作者说：“承认名人在社交媒体中产生的信息的新奇性和重要性，本研究测试了名人在Twitter上的电子口碑对消费者对信息来源可信度、传播电子口碑意图、与品牌相关结果、在线社交资本搭建和与名人的社会认同的影响。”32</w:t>
                            </w:r>
                          </w:p>
                          <w:p w14:paraId="79E4112C"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3D73CA48"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在回顾归因样式之前，这项研究指出：“本研究深入探讨了消费者不同的归因样式的角色，特别是不同的归因样式如何在负面名人信息的评估中产生不同的影响。”33</w:t>
                            </w:r>
                          </w:p>
                          <w:p w14:paraId="1E240B64"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7D5CFFF"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一项关于数学学习的研究中，作者回顾了文献并总结了研究结果，并将其与该研究旨在回答的问题联系起来：“简单地说，随着数学焦虑的增加，数学成绩下降。然而，有一个明显的问题：数学评估/问题上的糟糕表现是由于数学焦虑还是由于内容掌握不足？”34</w:t>
                            </w:r>
                          </w:p>
                          <w:p w14:paraId="10994D38"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434202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有效帮助学生学习英语的不同方法的研究后，这项研究以这样的方式总结：“对于英语学习者，通过技术丰富的课程所呈现的显著特点和好处强调了计算机辅助语言学习在第二语言教学和学习中的关键作用。”35</w:t>
                            </w:r>
                          </w:p>
                          <w:p w14:paraId="3EC35F7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8319757" w14:textId="77777777" w:rsidR="002A4BE2" w:rsidRPr="000119C0" w:rsidRDefault="002A4BE2" w:rsidP="000119C0">
                            <w:pPr>
                              <w:pStyle w:val="BodyText"/>
                              <w:jc w:val="both"/>
                              <w:rPr>
                                <w:rFonts w:asciiTheme="minorEastAsia" w:hAnsiTheme="minorEastAsia" w:cs="SimSun"/>
                                <w:color w:val="231F20"/>
                                <w:sz w:val="18"/>
                                <w:szCs w:val="18"/>
                              </w:rPr>
                            </w:pPr>
                            <w:r w:rsidRPr="002A4BE2">
                              <w:rPr>
                                <w:rFonts w:asciiTheme="minorEastAsia" w:eastAsiaTheme="minorEastAsia" w:hAnsiTheme="minorEastAsia" w:cs="SimSun" w:hint="eastAsia"/>
                                <w:color w:val="231F20"/>
                                <w:sz w:val="18"/>
                                <w:szCs w:val="18"/>
                                <w:lang w:eastAsia="zh-CN"/>
                              </w:rPr>
                              <w:t>• 在总结文献之前，一项测试退出过度拥挤市场的企业的研究指出了各项研究之间的相似之处，并指出了他们的工作填补了一个空白：“尽管耗竭战在博弈论文献中占据重要地位，但与之直接相关的实验研究令人惊讶地很少。”36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6FEC9" id="_x0000_s1048" type="#_x0000_t202" style="position:absolute;left:0;text-align:left;margin-left:0;margin-top:0;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u+6nKLAIAAFsEAAAOAAAAAAAAAAAAAAAAAC4CAABkcnMvZTJv&#13;&#10;RG9jLnhtbFBLAQItABQABgAIAAAAIQAFMmOJ2gAAAAoBAAAPAAAAAAAAAAAAAAAAAIYEAABkcnMv&#13;&#10;ZG93bnJldi54bWxQSwUGAAAAAAQABADzAAAAjQUAAAAA&#13;&#10;" filled="f" strokeweight=".5pt">
                <v:textbox style="mso-fit-shape-to-text:t">
                  <w:txbxContent>
                    <w:p w14:paraId="4807E06F" w14:textId="77777777" w:rsidR="002A4BE2" w:rsidRPr="002A4BE2" w:rsidRDefault="002A4BE2" w:rsidP="002A4BE2">
                      <w:pPr>
                        <w:pStyle w:val="BodyText"/>
                        <w:spacing w:line="360" w:lineRule="auto"/>
                        <w:rPr>
                          <w:rFonts w:asciiTheme="minorEastAsia" w:eastAsiaTheme="minorEastAsia" w:hAnsiTheme="minorEastAsia" w:cs="SimSun"/>
                          <w:b/>
                          <w:bCs/>
                          <w:color w:val="231F20"/>
                          <w:sz w:val="18"/>
                          <w:szCs w:val="18"/>
                          <w:lang w:eastAsia="zh-CN"/>
                        </w:rPr>
                      </w:pPr>
                      <w:r w:rsidRPr="002A4BE2">
                        <w:rPr>
                          <w:rFonts w:asciiTheme="minorEastAsia" w:eastAsiaTheme="minorEastAsia" w:hAnsiTheme="minorEastAsia" w:cs="SimSun" w:hint="eastAsia"/>
                          <w:b/>
                          <w:bCs/>
                          <w:color w:val="231F20"/>
                          <w:sz w:val="18"/>
                          <w:szCs w:val="18"/>
                          <w:lang w:eastAsia="zh-CN"/>
                        </w:rPr>
                        <w:t>如何实施3.3</w:t>
                      </w:r>
                    </w:p>
                    <w:p w14:paraId="7139E082" w14:textId="77777777" w:rsidR="002A4BE2" w:rsidRPr="002A4BE2" w:rsidRDefault="002A4BE2" w:rsidP="002A4BE2">
                      <w:pPr>
                        <w:pStyle w:val="BodyText"/>
                        <w:spacing w:line="360" w:lineRule="auto"/>
                        <w:rPr>
                          <w:rFonts w:asciiTheme="minorEastAsia" w:eastAsiaTheme="minorEastAsia" w:hAnsiTheme="minorEastAsia" w:cs="SimSun"/>
                          <w:b/>
                          <w:bCs/>
                          <w:color w:val="231F20"/>
                          <w:sz w:val="18"/>
                          <w:szCs w:val="18"/>
                          <w:lang w:eastAsia="zh-CN"/>
                        </w:rPr>
                      </w:pPr>
                      <w:r w:rsidRPr="002A4BE2">
                        <w:rPr>
                          <w:rFonts w:asciiTheme="minorEastAsia" w:eastAsiaTheme="minorEastAsia" w:hAnsiTheme="minorEastAsia" w:cs="SimSun" w:hint="eastAsia"/>
                          <w:b/>
                          <w:bCs/>
                          <w:color w:val="231F20"/>
                          <w:sz w:val="18"/>
                          <w:szCs w:val="18"/>
                          <w:lang w:eastAsia="zh-CN"/>
                        </w:rPr>
                        <w:t>连接句子的示例</w:t>
                      </w:r>
                    </w:p>
                    <w:p w14:paraId="5466C16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在文献综述中，将研究与其他研究以及自己的研究联系起来，并将自己的工作置于其他研究的背景之中是非常重要的。以下是一些研究者如何在他们的实验中明确表达这一点的示例。</w:t>
                      </w:r>
                    </w:p>
                    <w:p w14:paraId="0517698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E37842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层次效应模型中的三个序列之后，这项研究指出：“我们对序列并不特别关注，而是关注这些模型的前两个组成部分——知识和态度——对行为结果（投票）的影响强度。换句话说，我们试图确定不是哪个先发生，而是哪个产生更强的影响：对问题的认知（第一级）还是对属性的感觉（第二级）。"31</w:t>
                      </w:r>
                    </w:p>
                    <w:p w14:paraId="62D6BE6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352C889"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名人在Twitter上的使用和信息来源可信度后，作者说：“承认名人在社交媒体中产生的信息的新奇性和重要性，本研究测试了名人在Twitter上的电子口碑对消费者对信息来源可信度、传播电子口碑意图、与品牌相关结果、在线社交资本搭建和与名人的社会认同的影响。”32</w:t>
                      </w:r>
                    </w:p>
                    <w:p w14:paraId="79E4112C"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3D73CA48"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在回顾归因样式之前，这项研究指出：“本研究深入探讨了消费者不同的归因样式的角色，特别是不同的归因样式如何在负面名人信息的评估中产生不同的影响。”33</w:t>
                      </w:r>
                    </w:p>
                    <w:p w14:paraId="1E240B64"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7D5CFFF"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一项关于数学学习的研究中，作者回顾了文献并总结了研究结果，并将其与该研究旨在回答的问题联系起来：“简单地说，随着数学焦虑的增加，数学成绩下降。然而，有一个明显的问题：数学评估/问题上的糟糕表现是由于数学焦虑还是由于内容掌握不足？”34</w:t>
                      </w:r>
                    </w:p>
                    <w:p w14:paraId="10994D38"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434202E"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r w:rsidRPr="002A4BE2">
                        <w:rPr>
                          <w:rFonts w:asciiTheme="minorEastAsia" w:eastAsiaTheme="minorEastAsia" w:hAnsiTheme="minorEastAsia" w:cs="SimSun" w:hint="eastAsia"/>
                          <w:color w:val="231F20"/>
                          <w:sz w:val="18"/>
                          <w:szCs w:val="18"/>
                          <w:lang w:eastAsia="zh-CN"/>
                        </w:rPr>
                        <w:t>• 在回顾了有效帮助学生学习英语的不同方法的研究后，这项研究以这样的方式总结：“对于英语学习者，通过技术丰富的课程所呈现的显著特点和好处强调了计算机辅助语言学习在第二语言教学和学习中的关键作用。”35</w:t>
                      </w:r>
                    </w:p>
                    <w:p w14:paraId="3EC35F73" w14:textId="77777777" w:rsidR="002A4BE2" w:rsidRPr="002A4BE2" w:rsidRDefault="002A4BE2" w:rsidP="002A4BE2">
                      <w:pPr>
                        <w:pStyle w:val="BodyText"/>
                        <w:rPr>
                          <w:rFonts w:asciiTheme="minorEastAsia" w:eastAsiaTheme="minorEastAsia" w:hAnsiTheme="minorEastAsia" w:cs="SimSun"/>
                          <w:color w:val="231F20"/>
                          <w:sz w:val="18"/>
                          <w:szCs w:val="18"/>
                          <w:lang w:eastAsia="zh-CN"/>
                        </w:rPr>
                      </w:pPr>
                    </w:p>
                    <w:p w14:paraId="68319757" w14:textId="77777777" w:rsidR="002A4BE2" w:rsidRPr="000119C0" w:rsidRDefault="002A4BE2" w:rsidP="000119C0">
                      <w:pPr>
                        <w:pStyle w:val="BodyText"/>
                        <w:jc w:val="both"/>
                        <w:rPr>
                          <w:rFonts w:asciiTheme="minorEastAsia" w:hAnsiTheme="minorEastAsia" w:cs="SimSun"/>
                          <w:color w:val="231F20"/>
                          <w:sz w:val="18"/>
                          <w:szCs w:val="18"/>
                        </w:rPr>
                      </w:pPr>
                      <w:r w:rsidRPr="002A4BE2">
                        <w:rPr>
                          <w:rFonts w:asciiTheme="minorEastAsia" w:eastAsiaTheme="minorEastAsia" w:hAnsiTheme="minorEastAsia" w:cs="SimSun" w:hint="eastAsia"/>
                          <w:color w:val="231F20"/>
                          <w:sz w:val="18"/>
                          <w:szCs w:val="18"/>
                          <w:lang w:eastAsia="zh-CN"/>
                        </w:rPr>
                        <w:t>• 在总结文献之前，一项测试退出过度拥挤市场的企业的研究指出了各项研究之间的相似之处，并指出了他们的工作填补了一个空白：“尽管耗竭战在博弈论文献中占据重要地位，但与之直接相关的实验研究令人惊讶地很少。”36</w:t>
                      </w:r>
                    </w:p>
                  </w:txbxContent>
                </v:textbox>
                <w10:wrap type="square"/>
              </v:shape>
            </w:pict>
          </mc:Fallback>
        </mc:AlternateContent>
      </w:r>
      <w:bookmarkStart w:id="19" w:name="_TOC_250008"/>
      <w:bookmarkStart w:id="20" w:name="OLE_LINK296"/>
      <w:bookmarkStart w:id="21" w:name="OLE_LINK297"/>
      <w:r w:rsidR="00320EE0" w:rsidRPr="00BF79B3">
        <w:rPr>
          <w:rFonts w:asciiTheme="minorEastAsia" w:eastAsiaTheme="minorEastAsia" w:hAnsiTheme="minorEastAsia" w:cs="Microsoft YaHei" w:hint="eastAsia"/>
          <w:color w:val="231F20"/>
          <w:w w:val="85"/>
          <w:lang w:eastAsia="zh-CN"/>
        </w:rPr>
        <w:t>概念定义与操作化定义</w:t>
      </w:r>
      <w:bookmarkEnd w:id="19"/>
    </w:p>
    <w:p w14:paraId="15C25CC7" w14:textId="2F606BAD" w:rsidR="00320EE0" w:rsidRPr="00BF79B3" w:rsidRDefault="00320EE0" w:rsidP="008704A1">
      <w:pPr>
        <w:pStyle w:val="BodyText"/>
        <w:spacing w:line="360" w:lineRule="auto"/>
        <w:jc w:val="both"/>
        <w:rPr>
          <w:rFonts w:asciiTheme="minorEastAsia" w:eastAsiaTheme="minorEastAsia" w:hAnsiTheme="minorEastAsia" w:cs="SimSun"/>
          <w:color w:val="231F20"/>
          <w:sz w:val="24"/>
          <w:szCs w:val="24"/>
          <w:lang w:eastAsia="zh-CN"/>
        </w:rPr>
      </w:pPr>
      <w:bookmarkStart w:id="22" w:name="OLE_LINK298"/>
      <w:bookmarkStart w:id="23" w:name="OLE_LINK299"/>
      <w:bookmarkStart w:id="24" w:name="OLE_LINK300"/>
      <w:bookmarkEnd w:id="20"/>
      <w:bookmarkEnd w:id="21"/>
      <w:r w:rsidRPr="00BF79B3">
        <w:rPr>
          <w:rFonts w:asciiTheme="minorEastAsia" w:eastAsiaTheme="minorEastAsia" w:hAnsiTheme="minorEastAsia" w:cs="SimSun" w:hint="eastAsia"/>
          <w:color w:val="231F20"/>
          <w:sz w:val="24"/>
          <w:szCs w:val="24"/>
          <w:lang w:eastAsia="zh-CN"/>
        </w:rPr>
        <w:t>文献综述也是研究中所有重要概念和变量在概念上进行定义的地方。概念定义是使用一般的定性术语对某个事物进行抽象的理论描述。学生们经常将概念定义与</w:t>
      </w:r>
      <w:r w:rsidRPr="00BF79B3">
        <w:rPr>
          <w:rFonts w:asciiTheme="minorEastAsia" w:eastAsiaTheme="minorEastAsia" w:hAnsiTheme="minorEastAsia" w:cs="SimSun" w:hint="eastAsia"/>
          <w:color w:val="231F20"/>
          <w:sz w:val="24"/>
          <w:szCs w:val="24"/>
          <w:lang w:eastAsia="zh-CN"/>
        </w:rPr>
        <w:lastRenderedPageBreak/>
        <w:t>操作定义（或操作化定义）混淆，而操作定义则将概念以具体、具体的方式进行定义，以测量其具体特征。概念是关于某个事物的一般想法，具有许多具体特征。例如，在一项研究中，可信度在概念上被定义为</w:t>
      </w:r>
      <w:r w:rsidRPr="00BF79B3">
        <w:rPr>
          <w:rFonts w:asciiTheme="minorEastAsia" w:eastAsiaTheme="minorEastAsia" w:hAnsiTheme="minorEastAsia"/>
          <w:color w:val="231F20"/>
          <w:sz w:val="24"/>
          <w:szCs w:val="24"/>
          <w:lang w:eastAsia="zh-CN"/>
        </w:rPr>
        <w:t>“</w:t>
      </w:r>
      <w:r w:rsidRPr="00BF79B3">
        <w:rPr>
          <w:rFonts w:asciiTheme="minorEastAsia" w:eastAsiaTheme="minorEastAsia" w:hAnsiTheme="minorEastAsia" w:cs="SimSun" w:hint="eastAsia"/>
          <w:color w:val="231F20"/>
          <w:sz w:val="24"/>
          <w:szCs w:val="24"/>
          <w:lang w:eastAsia="zh-CN"/>
        </w:rPr>
        <w:t>公众对新闻质量的感知</w:t>
      </w:r>
      <w:r w:rsidRPr="00BF79B3">
        <w:rPr>
          <w:rFonts w:asciiTheme="minorEastAsia" w:eastAsiaTheme="minorEastAsia" w:hAnsiTheme="minorEastAsia"/>
          <w:color w:val="231F20"/>
          <w:sz w:val="24"/>
          <w:szCs w:val="24"/>
          <w:lang w:eastAsia="zh-CN"/>
        </w:rPr>
        <w:t>”37</w:t>
      </w:r>
      <w:r w:rsidRPr="00BF79B3">
        <w:rPr>
          <w:rFonts w:asciiTheme="minorEastAsia" w:eastAsiaTheme="minorEastAsia" w:hAnsiTheme="minorEastAsia" w:cs="SimSun" w:hint="eastAsia"/>
          <w:color w:val="231F20"/>
          <w:sz w:val="24"/>
          <w:szCs w:val="24"/>
          <w:lang w:eastAsia="zh-CN"/>
        </w:rPr>
        <w:t>，然后通过十三个具体特征对其进行操作化定义，其中包括新闻报道的公正性、完整性、准确性、可信度、可信度、信息性、有趣性、受欢迎程度、深度、重要性和写作质量，以及信息源和信息的可信度。这是两种不同类型的定义，它们出现在论文的两个不同部分。仅提供一系列用于测量概念的术语列表并不足以作为概念定义。概念定义应该基于理论描述和解释概念。另一个例子是道德判断的概念定义，即人们</w:t>
      </w:r>
      <w:r w:rsidRPr="00BF79B3">
        <w:rPr>
          <w:rFonts w:asciiTheme="minorEastAsia" w:eastAsiaTheme="minorEastAsia" w:hAnsiTheme="minorEastAsia"/>
          <w:color w:val="231F20"/>
          <w:sz w:val="24"/>
          <w:szCs w:val="24"/>
          <w:lang w:eastAsia="zh-CN"/>
        </w:rPr>
        <w:t>“</w:t>
      </w:r>
      <w:r w:rsidRPr="00BF79B3">
        <w:rPr>
          <w:rFonts w:asciiTheme="minorEastAsia" w:eastAsiaTheme="minorEastAsia" w:hAnsiTheme="minorEastAsia" w:cs="SimSun" w:hint="eastAsia"/>
          <w:color w:val="231F20"/>
          <w:sz w:val="24"/>
          <w:szCs w:val="24"/>
          <w:lang w:eastAsia="zh-CN"/>
        </w:rPr>
        <w:t>用来判断一种行为在道德上是对还是错的理由</w:t>
      </w:r>
      <w:r w:rsidRPr="00BF79B3">
        <w:rPr>
          <w:rFonts w:asciiTheme="minorEastAsia" w:eastAsiaTheme="minorEastAsia" w:hAnsiTheme="minorEastAsia"/>
          <w:color w:val="231F20"/>
          <w:sz w:val="24"/>
          <w:szCs w:val="24"/>
          <w:lang w:eastAsia="zh-CN"/>
        </w:rPr>
        <w:t>”38</w:t>
      </w:r>
      <w:r w:rsidRPr="00BF79B3">
        <w:rPr>
          <w:rFonts w:asciiTheme="minorEastAsia" w:eastAsiaTheme="minorEastAsia" w:hAnsiTheme="minorEastAsia" w:cs="SimSun" w:hint="eastAsia"/>
          <w:color w:val="231F20"/>
          <w:sz w:val="24"/>
          <w:szCs w:val="24"/>
          <w:lang w:eastAsia="zh-CN"/>
        </w:rPr>
        <w:t>。方法部分中给出的操作化定义是关于在面对特定困境时主题认为重要的事物的十二个陈述（有关示例，请参见脚注</w:t>
      </w:r>
      <w:r w:rsidRPr="00BF79B3">
        <w:rPr>
          <w:rFonts w:asciiTheme="minorEastAsia" w:eastAsiaTheme="minorEastAsia" w:hAnsiTheme="minorEastAsia"/>
          <w:color w:val="231F20"/>
          <w:sz w:val="24"/>
          <w:szCs w:val="24"/>
          <w:lang w:eastAsia="zh-CN"/>
        </w:rPr>
        <w:t>ii</w:t>
      </w:r>
      <w:r w:rsidRPr="00BF79B3">
        <w:rPr>
          <w:rFonts w:asciiTheme="minorEastAsia" w:eastAsiaTheme="minorEastAsia" w:hAnsiTheme="minorEastAsia" w:cs="SimSun" w:hint="eastAsia"/>
          <w:color w:val="231F20"/>
          <w:sz w:val="24"/>
          <w:szCs w:val="24"/>
          <w:lang w:eastAsia="zh-CN"/>
        </w:rPr>
        <w:t>）。</w:t>
      </w:r>
      <w:bookmarkEnd w:id="22"/>
      <w:bookmarkEnd w:id="23"/>
      <w:bookmarkEnd w:id="24"/>
    </w:p>
    <w:p w14:paraId="302F7BBE" w14:textId="601E40AF"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bookmarkStart w:id="25" w:name="OLE_LINK303"/>
      <w:bookmarkStart w:id="26" w:name="OLE_LINK304"/>
      <w:r w:rsidRPr="00BF79B3">
        <w:rPr>
          <w:rFonts w:asciiTheme="minorEastAsia" w:eastAsiaTheme="minorEastAsia" w:hAnsiTheme="minorEastAsia" w:cs="SimSun" w:hint="eastAsia"/>
          <w:color w:val="231F20"/>
          <w:spacing w:val="-4"/>
          <w:sz w:val="24"/>
          <w:szCs w:val="24"/>
          <w:lang w:eastAsia="zh-CN"/>
        </w:rPr>
        <w:t xml:space="preserve"> </w:t>
      </w:r>
      <w:r w:rsidRPr="00BF79B3">
        <w:rPr>
          <w:rFonts w:asciiTheme="minorEastAsia" w:eastAsiaTheme="minorEastAsia" w:hAnsiTheme="minorEastAsia" w:cs="SimSun"/>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之前引用的可信度研究提供了一个很好的例子，说明不同研究者对一个概念的定义可能存在差异，其中包括将其定义为</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对沟通来源的态度</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对消息来源可信度的整体评估</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包括可信度、专业性和善意在内的组合，以及对媒体的质量、盈利能力、隐私、社区福祉和可信度的综合公众感知。对于某些概念的概念定义缺乏共识并不罕见。在这种情况下，重要的是在文献部分承认这一点，回顾不同的概念定义，然后捍卫你选择的定义并解释为什么它最适合你的研究。重申一下：在研究中使用的每个变量必须出现在三个位置：</w:t>
      </w:r>
    </w:p>
    <w:p w14:paraId="28AB01A4"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在文献综述中进行概念定义，</w:t>
      </w:r>
    </w:p>
    <w:p w14:paraId="436AAD58"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在假设或研究问题中加以运用，以及</w:t>
      </w:r>
    </w:p>
    <w:p w14:paraId="6E88EEB8"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在方法部分进行操作化。</w:t>
      </w:r>
    </w:p>
    <w:p w14:paraId="163AFC50" w14:textId="35EBEB5A"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s="SimSun" w:hint="eastAsia"/>
          <w:color w:val="231F20"/>
          <w:spacing w:val="-4"/>
          <w:sz w:val="24"/>
          <w:szCs w:val="24"/>
          <w:lang w:eastAsia="zh-CN"/>
        </w:rPr>
        <w:t xml:space="preserve"> </w:t>
      </w:r>
      <w:r w:rsidRPr="00BF79B3">
        <w:rPr>
          <w:rFonts w:asciiTheme="minorEastAsia" w:eastAsiaTheme="minorEastAsia" w:hAnsiTheme="minorEastAsia" w:cs="SimSun"/>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追踪每个变量贯穿整篇论文，确保每个变量都在这三个位置出现。不应该有孤立的概念或变量。</w:t>
      </w:r>
    </w:p>
    <w:p w14:paraId="6FEE3917" w14:textId="0C2F34A5" w:rsidR="00BF79B3" w:rsidRPr="00BF79B3" w:rsidRDefault="00BF79B3" w:rsidP="008704A1">
      <w:pPr>
        <w:pStyle w:val="BodyText"/>
        <w:spacing w:line="360" w:lineRule="auto"/>
        <w:jc w:val="both"/>
        <w:rPr>
          <w:rFonts w:asciiTheme="minorEastAsia" w:eastAsiaTheme="minorEastAsia" w:hAnsiTheme="minorEastAsia"/>
          <w:sz w:val="24"/>
          <w:szCs w:val="24"/>
          <w:lang w:eastAsia="zh-CN"/>
        </w:rPr>
      </w:pPr>
      <w:r w:rsidRPr="00BF79B3">
        <w:rPr>
          <w:rFonts w:asciiTheme="minorEastAsia" w:eastAsiaTheme="minorEastAsia" w:hAnsiTheme="minorEastAsia" w:cs="SimSun" w:hint="eastAsia"/>
          <w:color w:val="231F20"/>
          <w:spacing w:val="-4"/>
          <w:sz w:val="24"/>
          <w:szCs w:val="24"/>
          <w:lang w:eastAsia="zh-CN"/>
        </w:rPr>
        <w:t xml:space="preserve"> </w:t>
      </w:r>
      <w:r w:rsidRPr="00BF79B3">
        <w:rPr>
          <w:rFonts w:asciiTheme="minorEastAsia" w:eastAsiaTheme="minorEastAsia" w:hAnsiTheme="minorEastAsia" w:cs="SimSun"/>
          <w:color w:val="231F20"/>
          <w:spacing w:val="-4"/>
          <w:sz w:val="24"/>
          <w:szCs w:val="24"/>
          <w:lang w:eastAsia="zh-CN"/>
        </w:rPr>
        <w:t xml:space="preserve">  </w:t>
      </w:r>
      <w:r w:rsidRPr="00BF79B3">
        <w:rPr>
          <w:rFonts w:asciiTheme="minorEastAsia" w:eastAsiaTheme="minorEastAsia" w:hAnsiTheme="minorEastAsia" w:cs="SimSun" w:hint="eastAsia"/>
          <w:color w:val="231F20"/>
          <w:spacing w:val="-4"/>
          <w:sz w:val="24"/>
          <w:szCs w:val="24"/>
          <w:lang w:eastAsia="zh-CN"/>
        </w:rPr>
        <w:t>一个很好的方法是将文献综述视为一个大纲，列出所有的因变量、自变量、中介变量（中介者、调节变量、因果机制）和协变量（如果有的话）。使用与大纲相对应的副标题来帮助读者理清思路，也有助于组织写作。这样确保了所有内容都有定</w:t>
      </w:r>
      <w:r w:rsidRPr="00BF79B3">
        <w:rPr>
          <w:rFonts w:asciiTheme="minorEastAsia" w:eastAsiaTheme="minorEastAsia" w:hAnsiTheme="minorEastAsia" w:cs="SimSun" w:hint="eastAsia"/>
          <w:color w:val="231F20"/>
          <w:spacing w:val="-4"/>
          <w:sz w:val="24"/>
          <w:szCs w:val="24"/>
          <w:lang w:eastAsia="zh-CN"/>
        </w:rPr>
        <w:lastRenderedPageBreak/>
        <w:t>义，涵盖了经验证据，并且关于一个变量的所有讨论都在同一个地方。经验丰富的读者期望在同一个概念中找到所有相关信息，并且当某个概念在论文中的不同位置出现时可能感到不满。</w:t>
      </w:r>
    </w:p>
    <w:bookmarkEnd w:id="25"/>
    <w:bookmarkEnd w:id="26"/>
    <w:p w14:paraId="211111C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6E2F042" w14:textId="77777777" w:rsidR="00BF79B3" w:rsidRPr="00BF79B3" w:rsidRDefault="00BF79B3" w:rsidP="008704A1">
      <w:pPr>
        <w:pStyle w:val="Heading8"/>
        <w:spacing w:line="360" w:lineRule="auto"/>
        <w:ind w:left="0"/>
        <w:rPr>
          <w:rFonts w:asciiTheme="minorEastAsia" w:eastAsiaTheme="minorEastAsia" w:hAnsiTheme="minorEastAsia"/>
          <w:lang w:eastAsia="zh-CN"/>
        </w:rPr>
      </w:pPr>
      <w:bookmarkStart w:id="27" w:name="_TOC_250007"/>
      <w:bookmarkStart w:id="28" w:name="OLE_LINK305"/>
      <w:bookmarkStart w:id="29" w:name="OLE_LINK306"/>
      <w:r w:rsidRPr="00BF79B3">
        <w:rPr>
          <w:rFonts w:asciiTheme="minorEastAsia" w:eastAsiaTheme="minorEastAsia" w:hAnsiTheme="minorEastAsia" w:cs="Microsoft YaHei" w:hint="eastAsia"/>
          <w:color w:val="231F20"/>
          <w:spacing w:val="-4"/>
          <w:w w:val="90"/>
          <w:lang w:eastAsia="zh-CN"/>
        </w:rPr>
        <w:t>涉及多个实验的文献综述</w:t>
      </w:r>
      <w:bookmarkEnd w:id="27"/>
    </w:p>
    <w:p w14:paraId="4FBBC76F"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bookmarkStart w:id="30" w:name="OLE_LINK307"/>
      <w:bookmarkStart w:id="31" w:name="OLE_LINK308"/>
      <w:bookmarkEnd w:id="28"/>
      <w:bookmarkEnd w:id="29"/>
      <w:r w:rsidRPr="00BF79B3">
        <w:rPr>
          <w:rFonts w:asciiTheme="minorEastAsia" w:eastAsiaTheme="minorEastAsia" w:hAnsiTheme="minorEastAsia" w:cs="SimSun" w:hint="eastAsia"/>
          <w:color w:val="231F20"/>
          <w:spacing w:val="-2"/>
          <w:sz w:val="24"/>
          <w:szCs w:val="24"/>
          <w:lang w:eastAsia="zh-CN"/>
        </w:rPr>
        <w:t xml:space="preserve"> </w:t>
      </w:r>
      <w:r w:rsidRPr="00BF79B3">
        <w:rPr>
          <w:rFonts w:asciiTheme="minorEastAsia" w:eastAsiaTheme="minorEastAsia" w:hAnsiTheme="minorEastAsia" w:cs="SimSun"/>
          <w:color w:val="231F20"/>
          <w:spacing w:val="-2"/>
          <w:sz w:val="24"/>
          <w:szCs w:val="24"/>
          <w:lang w:eastAsia="zh-CN"/>
        </w:rPr>
        <w:t xml:space="preserve">  </w:t>
      </w:r>
      <w:r w:rsidRPr="00BF79B3">
        <w:rPr>
          <w:rFonts w:asciiTheme="minorEastAsia" w:eastAsiaTheme="minorEastAsia" w:hAnsiTheme="minorEastAsia" w:cs="SimSun" w:hint="eastAsia"/>
          <w:color w:val="231F20"/>
          <w:spacing w:val="-2"/>
          <w:sz w:val="24"/>
          <w:szCs w:val="24"/>
          <w:lang w:eastAsia="zh-CN"/>
        </w:rPr>
        <w:t>许多研究人员在一篇文章中报告了多个实验，原因包括复制发现和排除合理的替代解释。有时这是事先计划的，而其他时候则是在第一项研究结果知道后才出现的需求。这个现象将在第</w:t>
      </w:r>
      <w:r w:rsidRPr="00BF79B3">
        <w:rPr>
          <w:rFonts w:asciiTheme="minorEastAsia" w:eastAsiaTheme="minorEastAsia" w:hAnsiTheme="minorEastAsia"/>
          <w:color w:val="231F20"/>
          <w:spacing w:val="-2"/>
          <w:sz w:val="24"/>
          <w:szCs w:val="24"/>
          <w:lang w:eastAsia="zh-CN"/>
        </w:rPr>
        <w:t>5</w:t>
      </w:r>
      <w:r w:rsidRPr="00BF79B3">
        <w:rPr>
          <w:rFonts w:asciiTheme="minorEastAsia" w:eastAsiaTheme="minorEastAsia" w:hAnsiTheme="minorEastAsia" w:cs="SimSun" w:hint="eastAsia"/>
          <w:color w:val="231F20"/>
          <w:spacing w:val="-2"/>
          <w:sz w:val="24"/>
          <w:szCs w:val="24"/>
          <w:lang w:eastAsia="zh-CN"/>
        </w:rPr>
        <w:t>章关于有效性中探讨。当一篇论文中报告多个实验时，可能有一个部分涵盖了两个研究的所有文献，或者可能有两个文献综述，第一个最长，第二个只包括与第二个研究相关的新文献。通常，它们将被标记为</w:t>
      </w:r>
      <w:r w:rsidRPr="00BF79B3">
        <w:rPr>
          <w:rFonts w:asciiTheme="minorEastAsia" w:eastAsiaTheme="minorEastAsia" w:hAnsiTheme="minorEastAsia"/>
          <w:color w:val="231F20"/>
          <w:spacing w:val="-2"/>
          <w:sz w:val="24"/>
          <w:szCs w:val="24"/>
          <w:lang w:eastAsia="zh-CN"/>
        </w:rPr>
        <w:t>“</w:t>
      </w:r>
      <w:r w:rsidRPr="00BF79B3">
        <w:rPr>
          <w:rFonts w:asciiTheme="minorEastAsia" w:eastAsiaTheme="minorEastAsia" w:hAnsiTheme="minorEastAsia" w:cs="SimSun" w:hint="eastAsia"/>
          <w:color w:val="231F20"/>
          <w:spacing w:val="-2"/>
          <w:sz w:val="24"/>
          <w:szCs w:val="24"/>
          <w:lang w:eastAsia="zh-CN"/>
        </w:rPr>
        <w:t>研究</w:t>
      </w:r>
      <w:r w:rsidRPr="00BF79B3">
        <w:rPr>
          <w:rFonts w:asciiTheme="minorEastAsia" w:eastAsiaTheme="minorEastAsia" w:hAnsiTheme="minorEastAsia"/>
          <w:color w:val="231F20"/>
          <w:spacing w:val="-2"/>
          <w:sz w:val="24"/>
          <w:szCs w:val="24"/>
          <w:lang w:eastAsia="zh-CN"/>
        </w:rPr>
        <w:t>1”</w:t>
      </w:r>
      <w:r w:rsidRPr="00BF79B3">
        <w:rPr>
          <w:rFonts w:asciiTheme="minorEastAsia" w:eastAsiaTheme="minorEastAsia" w:hAnsiTheme="minorEastAsia" w:cs="SimSun" w:hint="eastAsia"/>
          <w:color w:val="231F20"/>
          <w:spacing w:val="-2"/>
          <w:sz w:val="24"/>
          <w:szCs w:val="24"/>
          <w:lang w:eastAsia="zh-CN"/>
        </w:rPr>
        <w:t>和</w:t>
      </w:r>
      <w:r w:rsidRPr="00BF79B3">
        <w:rPr>
          <w:rFonts w:asciiTheme="minorEastAsia" w:eastAsiaTheme="minorEastAsia" w:hAnsiTheme="minorEastAsia"/>
          <w:color w:val="231F20"/>
          <w:spacing w:val="-2"/>
          <w:sz w:val="24"/>
          <w:szCs w:val="24"/>
          <w:lang w:eastAsia="zh-CN"/>
        </w:rPr>
        <w:t>“</w:t>
      </w:r>
      <w:r w:rsidRPr="00BF79B3">
        <w:rPr>
          <w:rFonts w:asciiTheme="minorEastAsia" w:eastAsiaTheme="minorEastAsia" w:hAnsiTheme="minorEastAsia" w:cs="SimSun" w:hint="eastAsia"/>
          <w:color w:val="231F20"/>
          <w:spacing w:val="-2"/>
          <w:sz w:val="24"/>
          <w:szCs w:val="24"/>
          <w:lang w:eastAsia="zh-CN"/>
        </w:rPr>
        <w:t>研究</w:t>
      </w:r>
      <w:r w:rsidRPr="00BF79B3">
        <w:rPr>
          <w:rFonts w:asciiTheme="minorEastAsia" w:eastAsiaTheme="minorEastAsia" w:hAnsiTheme="minorEastAsia"/>
          <w:color w:val="231F20"/>
          <w:spacing w:val="-2"/>
          <w:sz w:val="24"/>
          <w:szCs w:val="24"/>
          <w:lang w:eastAsia="zh-CN"/>
        </w:rPr>
        <w:t>2”</w:t>
      </w:r>
      <w:r w:rsidRPr="00BF79B3">
        <w:rPr>
          <w:rFonts w:asciiTheme="minorEastAsia" w:eastAsiaTheme="minorEastAsia" w:hAnsiTheme="minorEastAsia" w:cs="SimSun" w:hint="eastAsia"/>
          <w:color w:val="231F20"/>
          <w:spacing w:val="-2"/>
          <w:sz w:val="24"/>
          <w:szCs w:val="24"/>
          <w:lang w:eastAsia="zh-CN"/>
        </w:rPr>
        <w:t>，如果有更多的话还会有更多的标记。</w:t>
      </w:r>
      <w:bookmarkStart w:id="32" w:name="OLE_LINK309"/>
      <w:bookmarkStart w:id="33" w:name="OLE_LINK310"/>
      <w:r w:rsidRPr="00BF79B3">
        <w:rPr>
          <w:rFonts w:asciiTheme="minorEastAsia" w:eastAsiaTheme="minorEastAsia" w:hAnsiTheme="minorEastAsia" w:cs="SimSun" w:hint="eastAsia"/>
          <w:color w:val="231F20"/>
          <w:spacing w:val="-4"/>
          <w:sz w:val="24"/>
          <w:szCs w:val="24"/>
          <w:lang w:eastAsia="zh-CN"/>
        </w:rPr>
        <w:t>实验。一般的模式是先报告第一个研究的文献综述，然后在类似于</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研究</w:t>
      </w:r>
      <w:r w:rsidRPr="00BF79B3">
        <w:rPr>
          <w:rFonts w:asciiTheme="minorEastAsia" w:eastAsiaTheme="minorEastAsia" w:hAnsiTheme="minorEastAsia"/>
          <w:color w:val="231F20"/>
          <w:spacing w:val="-4"/>
          <w:sz w:val="24"/>
          <w:szCs w:val="24"/>
          <w:lang w:eastAsia="zh-CN"/>
        </w:rPr>
        <w:t>1”</w:t>
      </w:r>
      <w:r w:rsidRPr="00BF79B3">
        <w:rPr>
          <w:rFonts w:asciiTheme="minorEastAsia" w:eastAsiaTheme="minorEastAsia" w:hAnsiTheme="minorEastAsia" w:cs="SimSun" w:hint="eastAsia"/>
          <w:color w:val="231F20"/>
          <w:spacing w:val="-4"/>
          <w:sz w:val="24"/>
          <w:szCs w:val="24"/>
          <w:lang w:eastAsia="zh-CN"/>
        </w:rPr>
        <w:t>的子标题下报告其方法，然后是结果和讨论。第二个研究将在</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研究</w:t>
      </w:r>
      <w:r w:rsidRPr="00BF79B3">
        <w:rPr>
          <w:rFonts w:asciiTheme="minorEastAsia" w:eastAsiaTheme="minorEastAsia" w:hAnsiTheme="minorEastAsia"/>
          <w:color w:val="231F20"/>
          <w:spacing w:val="-4"/>
          <w:sz w:val="24"/>
          <w:szCs w:val="24"/>
          <w:lang w:eastAsia="zh-CN"/>
        </w:rPr>
        <w:t>2”</w:t>
      </w:r>
      <w:r w:rsidRPr="00BF79B3">
        <w:rPr>
          <w:rFonts w:asciiTheme="minorEastAsia" w:eastAsiaTheme="minorEastAsia" w:hAnsiTheme="minorEastAsia" w:cs="SimSun" w:hint="eastAsia"/>
          <w:color w:val="231F20"/>
          <w:spacing w:val="-4"/>
          <w:sz w:val="24"/>
          <w:szCs w:val="24"/>
          <w:lang w:eastAsia="zh-CN"/>
        </w:rPr>
        <w:t>或</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实验</w:t>
      </w:r>
      <w:r w:rsidRPr="00BF79B3">
        <w:rPr>
          <w:rFonts w:asciiTheme="minorEastAsia" w:eastAsiaTheme="minorEastAsia" w:hAnsiTheme="minorEastAsia"/>
          <w:color w:val="231F20"/>
          <w:spacing w:val="-4"/>
          <w:sz w:val="24"/>
          <w:szCs w:val="24"/>
          <w:lang w:eastAsia="zh-CN"/>
        </w:rPr>
        <w:t>2”</w:t>
      </w:r>
      <w:r w:rsidRPr="00BF79B3">
        <w:rPr>
          <w:rFonts w:asciiTheme="minorEastAsia" w:eastAsiaTheme="minorEastAsia" w:hAnsiTheme="minorEastAsia" w:cs="SimSun" w:hint="eastAsia"/>
          <w:color w:val="231F20"/>
          <w:spacing w:val="-4"/>
          <w:sz w:val="24"/>
          <w:szCs w:val="24"/>
          <w:lang w:eastAsia="zh-CN"/>
        </w:rPr>
        <w:t>的子标题下进行，首先描述该研究，如果需要阐明任何新变量，可以进行简短的文献综述。例如，如果为了排除第一个研究中可能出现的混杂因素或合理的替代解释，引入了新的自变量、中介变量或调节变量，那么它们显然不会在第一个文献综述中涵盖。不需要重复主要文献综述中的所有先前信息，只需添加新的概念并将其与先前的文献和理论联系起来。一个很好的例子来自一项关于议程设置中认知加工的研究。第二个实验是在第一个实验显示出作者预期的效果在某些受试者上有作用而在其他受试者上没有作用之后构思的。他们推测这可能受到了他们使用的故事内容的影响，并写道：</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我们决定进行后续研究，以测试这样一个假设，即相较于其他人更加中心地加工信息的人可能会受到文章内容方面的影响，例如记者对问题重要性的评估。</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然后他们用</w:t>
      </w: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s="SimSun" w:hint="eastAsia"/>
          <w:color w:val="231F20"/>
          <w:spacing w:val="-4"/>
          <w:sz w:val="24"/>
          <w:szCs w:val="24"/>
          <w:lang w:eastAsia="zh-CN"/>
        </w:rPr>
        <w:t>研究</w:t>
      </w:r>
      <w:r w:rsidRPr="00BF79B3">
        <w:rPr>
          <w:rFonts w:asciiTheme="minorEastAsia" w:eastAsiaTheme="minorEastAsia" w:hAnsiTheme="minorEastAsia"/>
          <w:color w:val="231F20"/>
          <w:spacing w:val="-4"/>
          <w:sz w:val="24"/>
          <w:szCs w:val="24"/>
          <w:lang w:eastAsia="zh-CN"/>
        </w:rPr>
        <w:t>2”</w:t>
      </w:r>
      <w:r w:rsidRPr="00BF79B3">
        <w:rPr>
          <w:rFonts w:asciiTheme="minorEastAsia" w:eastAsiaTheme="minorEastAsia" w:hAnsiTheme="minorEastAsia" w:cs="SimSun" w:hint="eastAsia"/>
          <w:color w:val="231F20"/>
          <w:spacing w:val="-4"/>
          <w:sz w:val="24"/>
          <w:szCs w:val="24"/>
          <w:lang w:eastAsia="zh-CN"/>
        </w:rPr>
        <w:t>作为子标题，并以一页纸的文献综述开始，该文献综述仅涉及处理新闻故事内容的研究。</w:t>
      </w:r>
    </w:p>
    <w:p w14:paraId="71DED34D"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s="SimSun" w:hint="eastAsia"/>
          <w:color w:val="231F20"/>
          <w:spacing w:val="-4"/>
          <w:sz w:val="24"/>
          <w:szCs w:val="24"/>
          <w:lang w:eastAsia="zh-CN"/>
        </w:rPr>
        <w:t>最后，还有一些来自文献综述的其他重要提示：</w:t>
      </w:r>
    </w:p>
    <w:p w14:paraId="0C5D12FB"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olor w:val="231F20"/>
          <w:spacing w:val="-4"/>
          <w:sz w:val="24"/>
          <w:szCs w:val="24"/>
          <w:lang w:eastAsia="zh-CN"/>
        </w:rPr>
        <w:tab/>
      </w:r>
      <w:r w:rsidRPr="00BF79B3">
        <w:rPr>
          <w:rFonts w:asciiTheme="minorEastAsia" w:eastAsiaTheme="minorEastAsia" w:hAnsiTheme="minorEastAsia" w:cs="SimSun" w:hint="eastAsia"/>
          <w:color w:val="231F20"/>
          <w:spacing w:val="-4"/>
          <w:sz w:val="24"/>
          <w:szCs w:val="24"/>
          <w:lang w:eastAsia="zh-CN"/>
        </w:rPr>
        <w:t>包括最新的文献来源。除了经典或重要的研究，确保包括最新的作品。如果研</w:t>
      </w:r>
      <w:r w:rsidRPr="00BF79B3">
        <w:rPr>
          <w:rFonts w:asciiTheme="minorEastAsia" w:eastAsiaTheme="minorEastAsia" w:hAnsiTheme="minorEastAsia" w:cs="SimSun" w:hint="eastAsia"/>
          <w:color w:val="231F20"/>
          <w:spacing w:val="-4"/>
          <w:sz w:val="24"/>
          <w:szCs w:val="24"/>
          <w:lang w:eastAsia="zh-CN"/>
        </w:rPr>
        <w:lastRenderedPageBreak/>
        <w:t>究是在一段时间之前开始的，这一点尤为重要。回顾一下最近发表的期刊，看看是否有遗漏的研究。在这个过程中，包括计划提交的期刊。</w:t>
      </w:r>
    </w:p>
    <w:p w14:paraId="69ADF123"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olor w:val="231F20"/>
          <w:spacing w:val="-4"/>
          <w:sz w:val="24"/>
          <w:szCs w:val="24"/>
          <w:lang w:eastAsia="zh-CN"/>
        </w:rPr>
        <w:tab/>
      </w:r>
      <w:r w:rsidRPr="00BF79B3">
        <w:rPr>
          <w:rFonts w:asciiTheme="minorEastAsia" w:eastAsiaTheme="minorEastAsia" w:hAnsiTheme="minorEastAsia" w:cs="SimSun" w:hint="eastAsia"/>
          <w:color w:val="231F20"/>
          <w:spacing w:val="-4"/>
          <w:sz w:val="24"/>
          <w:szCs w:val="24"/>
          <w:lang w:eastAsia="zh-CN"/>
        </w:rPr>
        <w:t>使用不同的搜索方法。使用数据库中的关键词进行搜索并不能总是找到所有重要的文献，即使使用多个数据库。为了避免遗漏重要的研究，浏览过去两三年可能会发表关于该主题的文章的期刊，看看是否有遗漏的内容。在这个过程中，包括计划提交的期刊。</w:t>
      </w:r>
    </w:p>
    <w:p w14:paraId="5108B045" w14:textId="77777777" w:rsidR="00BF79B3" w:rsidRPr="00BF79B3" w:rsidRDefault="00BF79B3" w:rsidP="008704A1">
      <w:pPr>
        <w:pStyle w:val="BodyText"/>
        <w:spacing w:line="360" w:lineRule="auto"/>
        <w:jc w:val="both"/>
        <w:rPr>
          <w:rFonts w:asciiTheme="minorEastAsia" w:eastAsiaTheme="minorEastAsia" w:hAnsiTheme="minorEastAsia"/>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olor w:val="231F20"/>
          <w:spacing w:val="-4"/>
          <w:sz w:val="24"/>
          <w:szCs w:val="24"/>
          <w:lang w:eastAsia="zh-CN"/>
        </w:rPr>
        <w:tab/>
      </w:r>
      <w:r w:rsidRPr="00BF79B3">
        <w:rPr>
          <w:rFonts w:asciiTheme="minorEastAsia" w:eastAsiaTheme="minorEastAsia" w:hAnsiTheme="minorEastAsia" w:cs="SimSun" w:hint="eastAsia"/>
          <w:color w:val="231F20"/>
          <w:spacing w:val="-4"/>
          <w:sz w:val="24"/>
          <w:szCs w:val="24"/>
          <w:lang w:eastAsia="zh-CN"/>
        </w:rPr>
        <w:t>包括相互矛盾的发现。很少有研究项目始终产生一致的结果。寻找那些与预期不符的研究。不仅诚实是重要的，了解可能导致你的实验不按计划进行的原因也很重要，这样你就可以尽可能地进行控制。回顾那些不支持你的预测的研究，并解释为什么它们可能以这种方式出现。</w:t>
      </w:r>
    </w:p>
    <w:p w14:paraId="555F17C3" w14:textId="67A9303D" w:rsidR="00BF79B3" w:rsidRPr="00BF79B3" w:rsidRDefault="00BF79B3" w:rsidP="008704A1">
      <w:pPr>
        <w:pStyle w:val="BodyText"/>
        <w:spacing w:line="360" w:lineRule="auto"/>
        <w:jc w:val="both"/>
        <w:rPr>
          <w:rFonts w:asciiTheme="minorEastAsia" w:eastAsiaTheme="minorEastAsia" w:hAnsiTheme="minorEastAsia" w:cs="SimSun"/>
          <w:color w:val="231F20"/>
          <w:spacing w:val="-4"/>
          <w:sz w:val="24"/>
          <w:szCs w:val="24"/>
          <w:lang w:eastAsia="zh-CN"/>
        </w:rPr>
      </w:pPr>
      <w:r w:rsidRPr="00BF79B3">
        <w:rPr>
          <w:rFonts w:asciiTheme="minorEastAsia" w:eastAsiaTheme="minorEastAsia" w:hAnsiTheme="minorEastAsia"/>
          <w:color w:val="231F20"/>
          <w:spacing w:val="-4"/>
          <w:sz w:val="24"/>
          <w:szCs w:val="24"/>
          <w:lang w:eastAsia="zh-CN"/>
        </w:rPr>
        <w:t>•</w:t>
      </w:r>
      <w:r w:rsidRPr="00BF79B3">
        <w:rPr>
          <w:rFonts w:asciiTheme="minorEastAsia" w:eastAsiaTheme="minorEastAsia" w:hAnsiTheme="minorEastAsia"/>
          <w:color w:val="231F20"/>
          <w:spacing w:val="-4"/>
          <w:sz w:val="24"/>
          <w:szCs w:val="24"/>
          <w:lang w:eastAsia="zh-CN"/>
        </w:rPr>
        <w:tab/>
      </w:r>
      <w:r w:rsidRPr="00BF79B3">
        <w:rPr>
          <w:rFonts w:asciiTheme="minorEastAsia" w:eastAsiaTheme="minorEastAsia" w:hAnsiTheme="minorEastAsia" w:cs="SimSun" w:hint="eastAsia"/>
          <w:color w:val="231F20"/>
          <w:spacing w:val="-4"/>
          <w:sz w:val="24"/>
          <w:szCs w:val="24"/>
          <w:lang w:eastAsia="zh-CN"/>
        </w:rPr>
        <w:t>适度引用他人的观点。过多或过频繁地引用他人的观点会引起读者的警惕，因为这可能会让人觉得你没有理解所引用内容。</w:t>
      </w:r>
    </w:p>
    <w:p w14:paraId="639B7483"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不要滥用引用。除非没有更好、更清晰、更简洁的表达方式，否则要养成不使用直接引语的习惯。学术论文中符合这一标准的句子很少。使用直接引语时，请适当引用，并注明页码。</w:t>
      </w:r>
    </w:p>
    <w:p w14:paraId="5DD1B0E3"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 注意避免抄袭。请参考前面的观点。许多抄袭行为是由于粗心而不是恶意导致的，例如，通过从原始文章中复制和粘贴来做笔记，然后忘记这些笔记是否已经改写成自己的话。从其他文章中重复自己的写作也是一种抄袭行为。建立一个系统，了解哪些是改写的内容，哪些不是，例如通过高亮显示、使用引号或使用不同的字体。</w:t>
      </w:r>
    </w:p>
    <w:p w14:paraId="507BD280"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 始终阅读论文。追溯并阅读其他人文献综述中引用的原始论文可能需要耗费时间，但依赖于他人对论文的解释而不是自己阅读可能是危险的。学者们有时会不加批判地一遍又一遍地报告同一项研究的摘要，甚至可能是错误的。42我发现这种情况尤其常见，特别是在书籍或其他文章的文献综述中。</w:t>
      </w:r>
    </w:p>
    <w:p w14:paraId="394750C4"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7FF247FD" w14:textId="77777777" w:rsidR="00BF79B3" w:rsidRPr="008704A1" w:rsidRDefault="00BF79B3" w:rsidP="008704A1">
      <w:pPr>
        <w:pStyle w:val="BodyText"/>
        <w:spacing w:line="360" w:lineRule="auto"/>
        <w:rPr>
          <w:rFonts w:asciiTheme="minorEastAsia" w:eastAsiaTheme="minorEastAsia" w:hAnsiTheme="minorEastAsia"/>
          <w:b/>
          <w:bCs/>
          <w:sz w:val="24"/>
          <w:szCs w:val="24"/>
          <w:lang w:eastAsia="zh-CN"/>
        </w:rPr>
      </w:pPr>
      <w:r w:rsidRPr="008704A1">
        <w:rPr>
          <w:rFonts w:asciiTheme="minorEastAsia" w:eastAsiaTheme="minorEastAsia" w:hAnsiTheme="minorEastAsia" w:hint="eastAsia"/>
          <w:b/>
          <w:bCs/>
          <w:sz w:val="24"/>
          <w:szCs w:val="24"/>
          <w:lang w:eastAsia="zh-CN"/>
        </w:rPr>
        <w:t>假设与研究问题</w:t>
      </w:r>
    </w:p>
    <w:p w14:paraId="0CC0BE7B" w14:textId="5A552A64"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lastRenderedPageBreak/>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文献综述部分也是假设和研究问题通常被纳入的地方。一种方法是在文献综述的末尾列出所有的假设。这种风格涉及在方法部分之前使用一个假设模块，如下所示：</w:t>
      </w:r>
    </w:p>
    <w:p w14:paraId="59583B0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8DDDDF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“假设1（H1）：当个人捐赠者知道非营利组织接受一定数量的政府资金时，他们的捐赠金额会减少。（分类排挤假设）</w:t>
      </w:r>
    </w:p>
    <w:p w14:paraId="62999683"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假设2（H2）：当非营利组织从政府获得更大比例的资金时，个人捐赠者的捐赠金额会减少。（连续排挤假设）</w:t>
      </w:r>
    </w:p>
    <w:p w14:paraId="5788261D" w14:textId="392FFF80" w:rsidR="00BF79B3" w:rsidRPr="00BF79B3" w:rsidRDefault="00BF79B3" w:rsidP="008704A1">
      <w:pPr>
        <w:pStyle w:val="BodyText"/>
        <w:spacing w:line="360" w:lineRule="auto"/>
        <w:jc w:val="both"/>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假设3（H3）：知道政府资金来自竞争性的基于功绩的计划将增加个人捐赠的意愿。（排挤内化假设）”43</w:t>
      </w:r>
    </w:p>
    <w:bookmarkEnd w:id="32"/>
    <w:bookmarkEnd w:id="33"/>
    <w:p w14:paraId="2DDAF3DB"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术语“捐赠”和“给予”可能具有不同的定义，因此在编写假设时重要的是不要使用同义词。尽量使用平行的措辞来表达假设。</w:t>
      </w:r>
    </w:p>
    <w:p w14:paraId="43C9EC1B"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为了避免读者在回顾整个文献综述以查找每个假设的证据时不得不翻阅许多页面，一些期刊在假设之前或之后提供了一份关于每个预测所依据的文献的简要摘要。在文献综述部分详细描述研究时，再在结尾重复一份摘要可能效率不高，另一种方式是将假设嵌入到与各个假设相关的文献综述部分中。例如，关于气候观念判断的研究比较了明示线索和隐含线索的相对权重，44作者首先回顾了明示线索并提出了以下假设：</w:t>
      </w:r>
    </w:p>
    <w:p w14:paraId="34738F97"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“H1：调查作为明示媒体线索会影响接收者对气候观念的判断，使其朝着调查结果的方向发展。”45</w:t>
      </w:r>
    </w:p>
    <w:p w14:paraId="50586E25"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6B86568F"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接下来，他们回顾了隐含线索，并提出了以下预测：</w:t>
      </w:r>
    </w:p>
    <w:p w14:paraId="1BB392F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531A515E"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“H2：如果媒体报道中的论点支持（反对）某种观点，则公众对该观点的认同会增加（减少）。46”</w:t>
      </w:r>
    </w:p>
    <w:p w14:paraId="33B0671B"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11703620"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lastRenderedPageBreak/>
        <w:t>然后，他们回顾了媒体中这两种线索的说服效果的文献，并给出了以下假设：</w:t>
      </w:r>
    </w:p>
    <w:p w14:paraId="18D92FC3"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5F09FFE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“H3a：如果提供有关未知问题的调查信息，接收者倾向于追随多数意见。”47</w:t>
      </w:r>
    </w:p>
    <w:p w14:paraId="1DAB971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5ACF1F98"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还有几个假设，所有这些都在模型中以图表形式总结（见图3.1）。</w:t>
      </w:r>
    </w:p>
    <w:p w14:paraId="31A9A74A" w14:textId="6E31B1D0"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在假设之前引入概念而未在文献综述中详细阐述该概念可能是一项挑战。例如，不要在文献综述中未讨论过某个概念的情况下引入包含该概念的假设。在探讨概念之前就引入假设可能会让组织文献回顾变得棘手，因为它并不假设读者对这些概念有先前的了解。这使得将所有的假设都放在最后成为一种诱惑，但是读者在到达H1时可能已经很难回想起关于这些概念的内容。相反，将假设分解成较小的陈述，一个自变量一个，按照过程发生的顺序进行，这是关键。</w:t>
      </w:r>
    </w:p>
    <w:p w14:paraId="54839EDE"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在前面的示例中，假设被正式表述，并带有“H”加上一个数字的标识（H1，H2，H3等）。小写字母（H5a，H5b，H5c）表示相关假设的子集。但是，假设以叙述风格表达也非常常见。例如，在一项关于威权政府是否愿意将公民偏好纳入他们制定的政策中的研究中，中国的学者以以下方式提出他们的假设：</w:t>
      </w:r>
    </w:p>
    <w:p w14:paraId="58729472"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EB5C589" w14:textId="5333626F"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因此，根据以前的研究以及中国共产党的声明，我们有理由相信当国家与社会关系和谐时，领导人可能对通过互联网和正式渠道表达的意见同样持开放态度。然而，当领导人认为国家与公民之间存在对立时，我们预计他们将对正式渠道和互联网渠道的意见持较少开放态度。48</w:t>
      </w:r>
    </w:p>
    <w:p w14:paraId="5E67F6B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56FC01CE" w14:textId="258067E2"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假设应该用将来时态（例如，“将会有”，“可能是”），而不是现在时态（例如，“是”），因为它们尚未经过测试；现在时态听起来像是已经成为事实。</w:t>
      </w:r>
    </w:p>
    <w:p w14:paraId="081E330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1A2DF111" w14:textId="0E380635"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需要多少个假设？学生经常问这个问题，但我只能给出“金发女孩”式的回</w:t>
      </w:r>
      <w:r w:rsidR="00BF79B3" w:rsidRPr="00BF79B3">
        <w:rPr>
          <w:rFonts w:asciiTheme="minorEastAsia" w:eastAsiaTheme="minorEastAsia" w:hAnsiTheme="minorEastAsia" w:hint="eastAsia"/>
          <w:sz w:val="24"/>
          <w:szCs w:val="24"/>
          <w:lang w:eastAsia="zh-CN"/>
        </w:rPr>
        <w:lastRenderedPageBreak/>
        <w:t>答：不要太多，也不要太少，恰到好处。一个假设可能表明研究规模太小，或者需要将一个过于庞大的假设拆分为更小的部分。超过十个假设可能意味着研究试图做得太多，应该分成两个独立的出版物。让理论、逻辑和读者的注意力来决定。让同事们阅读文献回顾，看看他们是否能够清楚地理解，而不会迷失或感到厌倦。</w:t>
      </w:r>
    </w:p>
    <w:p w14:paraId="6F85E20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7E3C2F7A" w14:textId="2D7B8959"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比假设的数量更重要的是它们的清晰性。如果指定了一个过程，假设应该在逻辑上相互补充。有时，实验探索的因果机制涉及复杂的理论过程中的多个步骤。在这种情况下，将事物分解为一系列特定的假设，并建立一个连贯的模型是有意义的。例如，在研究照片如何提升道德判断的研究中，该过程被分解为三个假设：</w:t>
      </w:r>
    </w:p>
    <w:p w14:paraId="65F669E8"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949DC99"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“H1：看到照片的参与者在利益相关者方面的详细程度明显高于没有看到照片的参与者。</w:t>
      </w:r>
    </w:p>
    <w:p w14:paraId="61A0A1F6"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H2：道德推理与利益相关者的详细程度显著相关。</w:t>
      </w:r>
    </w:p>
    <w:p w14:paraId="6A724609"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H3：看到照片的参与者的道德推理水平明显高于没有看到照片的参与者。”49</w:t>
      </w:r>
    </w:p>
    <w:p w14:paraId="3CF5C826"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C0C1D77"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第三个假设是研究最感兴趣的，但它在因果事件链中处于最后。</w:t>
      </w:r>
    </w:p>
    <w:p w14:paraId="37D338E5"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D3A7AC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Mutz在关于近距离镜头视角和不文明电视言辞的研究中以类似的叙述方式提出了一组假设（在此处为了阅读方便，它们被分成了单独的段落）：</w:t>
      </w:r>
    </w:p>
    <w:p w14:paraId="078569CF"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438D62F"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“第一个假设是近距离镜头视角和不文明行为都会增加情绪激发的程度。</w:t>
      </w:r>
    </w:p>
    <w:p w14:paraId="0DE3C2F4"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第二个假设是，由第一个假设得出，情绪激发的增加会增加回忆的程度。在这个例子中，第一个预测涉及近距离摄像透视和不礼貌行为导致情绪激发。第二个预测将来自第一个假设的激发与回忆联系起来。顺序并不是随机选择的；研</w:t>
      </w:r>
      <w:r w:rsidRPr="00BF79B3">
        <w:rPr>
          <w:rFonts w:asciiTheme="minorEastAsia" w:eastAsiaTheme="minorEastAsia" w:hAnsiTheme="minorEastAsia" w:hint="eastAsia"/>
          <w:sz w:val="24"/>
          <w:szCs w:val="24"/>
          <w:lang w:eastAsia="zh-CN"/>
        </w:rPr>
        <w:lastRenderedPageBreak/>
        <w:t>究者按照这个顺序提出它们，是因为假设它们按照这个顺序发生。对于更复杂的过程，可以通过图表来展示这些路径，以便更容易进行可视化。</w:t>
      </w:r>
    </w:p>
    <w:p w14:paraId="75BAD5F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1BAE6D72" w14:textId="77777777" w:rsidR="00BF79B3" w:rsidRPr="008704A1" w:rsidRDefault="00BF79B3" w:rsidP="008704A1">
      <w:pPr>
        <w:pStyle w:val="BodyText"/>
        <w:spacing w:line="360" w:lineRule="auto"/>
        <w:rPr>
          <w:rFonts w:asciiTheme="minorEastAsia" w:eastAsiaTheme="minorEastAsia" w:hAnsiTheme="minorEastAsia"/>
          <w:b/>
          <w:bCs/>
          <w:sz w:val="24"/>
          <w:szCs w:val="24"/>
          <w:lang w:eastAsia="zh-CN"/>
        </w:rPr>
      </w:pPr>
      <w:r w:rsidRPr="008704A1">
        <w:rPr>
          <w:rFonts w:asciiTheme="minorEastAsia" w:eastAsiaTheme="minorEastAsia" w:hAnsiTheme="minorEastAsia" w:hint="eastAsia"/>
          <w:b/>
          <w:bCs/>
          <w:sz w:val="24"/>
          <w:szCs w:val="24"/>
          <w:lang w:eastAsia="zh-CN"/>
        </w:rPr>
        <w:t>假设基础</w:t>
      </w:r>
    </w:p>
    <w:p w14:paraId="0DA981AA" w14:textId="77777777" w:rsidR="00BF79B3" w:rsidRPr="008704A1" w:rsidRDefault="00BF79B3" w:rsidP="008704A1">
      <w:pPr>
        <w:pStyle w:val="BodyText"/>
        <w:spacing w:line="360" w:lineRule="auto"/>
        <w:rPr>
          <w:rFonts w:asciiTheme="minorEastAsia" w:eastAsiaTheme="minorEastAsia" w:hAnsiTheme="minorEastAsia"/>
          <w:b/>
          <w:bCs/>
          <w:sz w:val="24"/>
          <w:szCs w:val="24"/>
          <w:lang w:eastAsia="zh-CN"/>
        </w:rPr>
      </w:pPr>
      <w:r w:rsidRPr="008704A1">
        <w:rPr>
          <w:rFonts w:asciiTheme="minorEastAsia" w:eastAsiaTheme="minorEastAsia" w:hAnsiTheme="minorEastAsia" w:hint="eastAsia"/>
          <w:b/>
          <w:bCs/>
          <w:sz w:val="24"/>
          <w:szCs w:val="24"/>
          <w:lang w:eastAsia="zh-CN"/>
        </w:rPr>
        <w:t>零假设与备择假设</w:t>
      </w:r>
    </w:p>
    <w:p w14:paraId="3AE002AB" w14:textId="0D66841D"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在解释如何撰写假设之前，让我们回顾一下零假设和备择假设的概念。零假设表明没有差异或方向性，备择假设表明存在差异或方向性。这些概念的提出是为了减少实验者的偏见，或者说是为了避免寻找支持自己观点的证据。很久以前，科学家们提出了一种基本上反对自己立场的观点，也就是研究者不应该试图证明某种处理引起效应，而是试图证明它没有。换句话说，试图证明两个事物之间没有关系或两个组之间没有差异。零假设用H0表示，备择假设用Ha或H1表示。通过否定零假设，我们可以认为存在关系或差异的可能性，因此我们可以说我们的假设是正确的。技术上讲，这就是备择假设。换句话说，我们从零假设（无差异或无关系）为真的立场出发，直到有证据表明相反为止。如果拒绝零假设，我们说我们找到了支持我们的假设的证据。我们从不使用“证明”这个术语，因为技术上是不可能的。相反，应该使用适当的语言来支持我们的假设或拒绝零假设；拒绝假设或“未拒绝”；或者说假设“未被否定”。这在研究论文中很少明确说明，但却是所有论文背后的思维过程。</w:t>
      </w:r>
    </w:p>
    <w:p w14:paraId="3ED31E88"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44471B07" w14:textId="54F050A1"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假设是独立变量和因变量之间关系的预测。可以将其视为“如果...那么...”的陈述，例如，“如果记者看到照片，那么他们将使用更高水平的道德判断”。假设应该以概念为基础，而不是具体的操作定义。例如，在商业中，有一个概念称为管理信任度（MTW），在概念上定义为“对主管的信任度”。通过九个项目进行测量，包括能力、胜任、关心和强烈的正义感等。假设涉及管理信任度，而不是胜任、正义等。例如：</w:t>
      </w:r>
    </w:p>
    <w:p w14:paraId="76E4AA4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6B27D0F7" w14:textId="3D65D56A" w:rsidR="00BF79B3" w:rsidRPr="00BF79B3" w:rsidRDefault="00BF79B3" w:rsidP="008704A1">
      <w:pPr>
        <w:pStyle w:val="BodyText"/>
        <w:spacing w:line="360" w:lineRule="auto"/>
        <w:jc w:val="both"/>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lastRenderedPageBreak/>
        <w:t>“H1: 强调与设定具有挑战性但可行的目标相关的内部管理对个体对MTW的感知有积极影响。”</w:t>
      </w:r>
    </w:p>
    <w:bookmarkEnd w:id="30"/>
    <w:bookmarkEnd w:id="31"/>
    <w:p w14:paraId="4CB41C6B" w14:textId="77777777" w:rsidR="00BF79B3" w:rsidRPr="00BF79B3" w:rsidRDefault="00BF79B3" w:rsidP="008704A1">
      <w:pPr>
        <w:pStyle w:val="BodyText"/>
        <w:spacing w:line="360" w:lineRule="auto"/>
        <w:jc w:val="both"/>
        <w:rPr>
          <w:rFonts w:asciiTheme="minorEastAsia" w:eastAsiaTheme="minorEastAsia" w:hAnsiTheme="minorEastAsia"/>
          <w:sz w:val="24"/>
          <w:szCs w:val="24"/>
          <w:lang w:eastAsia="zh-CN"/>
        </w:rPr>
      </w:pPr>
    </w:p>
    <w:p w14:paraId="45279BAC" w14:textId="77777777" w:rsidR="00BF79B3" w:rsidRPr="008704A1" w:rsidRDefault="00BF79B3" w:rsidP="008704A1">
      <w:pPr>
        <w:pStyle w:val="BodyText"/>
        <w:spacing w:line="360" w:lineRule="auto"/>
        <w:rPr>
          <w:rFonts w:asciiTheme="minorEastAsia" w:eastAsiaTheme="minorEastAsia" w:hAnsiTheme="minorEastAsia"/>
          <w:b/>
          <w:bCs/>
          <w:sz w:val="24"/>
          <w:szCs w:val="24"/>
          <w:lang w:eastAsia="zh-CN"/>
        </w:rPr>
      </w:pPr>
      <w:r w:rsidRPr="008704A1">
        <w:rPr>
          <w:rFonts w:asciiTheme="minorEastAsia" w:eastAsiaTheme="minorEastAsia" w:hAnsiTheme="minorEastAsia" w:hint="eastAsia"/>
          <w:b/>
          <w:bCs/>
          <w:sz w:val="24"/>
          <w:szCs w:val="24"/>
          <w:lang w:eastAsia="zh-CN"/>
        </w:rPr>
        <w:t>差异和方向的区别</w:t>
      </w:r>
    </w:p>
    <w:p w14:paraId="1B8BEC41" w14:textId="47B4B3BE"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假设分为两种类型：一种是预测因果方向的假设，即哪个变量的影响比另一个更大；另一种是仅预测差异而不提出哪个变量将比另一个更大。后者也被称为无方向性假设。一个预测差异的假设的例子是：</w:t>
      </w:r>
    </w:p>
    <w:p w14:paraId="61F33A20"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4B09C686"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 看到照片的记者在道德判断上会与未看到照片的记者显著不同。</w:t>
      </w:r>
    </w:p>
    <w:p w14:paraId="5111E7E8"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6FA9855"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这个假设预测了看与不看照片之间的差异，但没有指明结果会更高或更低。根据这个假设，看到照片可能会导致道德判断更好或更差。相比之下，这个假设的另一个版本预测了一个方向：</w:t>
      </w:r>
    </w:p>
    <w:p w14:paraId="46B2C1AE"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52BD1104"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 看到照片的记者在道德判断上会显著比未看到照片的记者更高。</w:t>
      </w:r>
    </w:p>
    <w:p w14:paraId="3A42BA5E"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CF481EA"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第二个假设明确指出了两种条件之间的差异，即看与不看照片的差异。上述管理信任度研究的另一个方向性假设的例子是：</w:t>
      </w:r>
    </w:p>
    <w:p w14:paraId="3B28B8B6"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442FBA1"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r w:rsidRPr="00BF79B3">
        <w:rPr>
          <w:rFonts w:asciiTheme="minorEastAsia" w:eastAsiaTheme="minorEastAsia" w:hAnsiTheme="minorEastAsia" w:hint="eastAsia"/>
          <w:sz w:val="24"/>
          <w:szCs w:val="24"/>
          <w:lang w:eastAsia="zh-CN"/>
        </w:rPr>
        <w:t>“H1: 与设定具有挑战性但可行目标相关的内部管理强调对个人对管理信任度的感知将产生积极影响。”56</w:t>
      </w:r>
    </w:p>
    <w:p w14:paraId="38BC1D57"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23BE61E2" w14:textId="763EB9F5" w:rsidR="00BF79B3" w:rsidRPr="00BF79B3" w:rsidRDefault="008704A1" w:rsidP="008704A1">
      <w:pPr>
        <w:pStyle w:val="BodyText"/>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该假设使用了“积极”一词，预测了一个因果方向，即研究者预期目标设定条件下的管理信任度水平更高。一种无方向性的表述方式是，目标设定会对管理信任度产生不同于其他条件的影响，但不指明该影响是积极还是消极。</w:t>
      </w:r>
    </w:p>
    <w:p w14:paraId="59BDD552" w14:textId="77777777" w:rsidR="00BF79B3" w:rsidRPr="00BF79B3" w:rsidRDefault="00BF79B3" w:rsidP="008704A1">
      <w:pPr>
        <w:pStyle w:val="BodyText"/>
        <w:spacing w:line="360" w:lineRule="auto"/>
        <w:rPr>
          <w:rFonts w:asciiTheme="minorEastAsia" w:eastAsiaTheme="minorEastAsia" w:hAnsiTheme="minorEastAsia"/>
          <w:sz w:val="24"/>
          <w:szCs w:val="24"/>
          <w:lang w:eastAsia="zh-CN"/>
        </w:rPr>
      </w:pPr>
    </w:p>
    <w:p w14:paraId="3FC46F22" w14:textId="536139AD" w:rsidR="00320EE0" w:rsidRPr="00BF79B3" w:rsidRDefault="008704A1" w:rsidP="008704A1">
      <w:pPr>
        <w:pStyle w:val="BodyText"/>
        <w:spacing w:line="360" w:lineRule="auto"/>
        <w:jc w:val="both"/>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lastRenderedPageBreak/>
        <w:t xml:space="preserve"> </w:t>
      </w:r>
      <w:r>
        <w:rPr>
          <w:rFonts w:asciiTheme="minorEastAsia" w:eastAsiaTheme="minorEastAsia" w:hAnsiTheme="minorEastAsia"/>
          <w:sz w:val="24"/>
          <w:szCs w:val="24"/>
          <w:lang w:eastAsia="zh-CN"/>
        </w:rPr>
        <w:t xml:space="preserve">  </w:t>
      </w:r>
      <w:r w:rsidR="00BF79B3" w:rsidRPr="00BF79B3">
        <w:rPr>
          <w:rFonts w:asciiTheme="minorEastAsia" w:eastAsiaTheme="minorEastAsia" w:hAnsiTheme="minorEastAsia" w:hint="eastAsia"/>
          <w:sz w:val="24"/>
          <w:szCs w:val="24"/>
          <w:lang w:eastAsia="zh-CN"/>
        </w:rPr>
        <w:t>选择预测方向或差异的假设取决于可用的理论和经验证据。如果有足够的证据表明因果方向，那么预测这个方向是合适的。如果没有足够的证据，或者理论不提供方向性预测，则更适合预测差异而不指定方向。例如，在第一次研究照片对道德判断的影响时，根据理论和经验证据的限制，可能更适合预测差异而不预测具体的方向。</w:t>
      </w:r>
    </w:p>
    <w:p w14:paraId="5F76ED9C" w14:textId="0B2B0C0B"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在测试道德判断方面的照片效应时，存在理论上的原因使人们相信照片可能会改善或恶化道德判断。在这种情况下，合适的做法是提出看到照片会导致被试者行为不同的假设，而不预测他们的道德判断是否比那些未看到照片的人更好或更差。在研究发现某个方向的效应之后，从那时起，使用方向性假设是合适的。</w:t>
      </w:r>
    </w:p>
    <w:p w14:paraId="708667BD" w14:textId="77777777" w:rsidR="00BF79B3" w:rsidRPr="00BF79B3" w:rsidRDefault="00BF79B3" w:rsidP="008704A1">
      <w:pPr>
        <w:spacing w:line="360" w:lineRule="auto"/>
        <w:jc w:val="left"/>
        <w:rPr>
          <w:rFonts w:asciiTheme="minorEastAsia" w:hAnsiTheme="minorEastAsia"/>
          <w:sz w:val="24"/>
          <w:szCs w:val="24"/>
        </w:rPr>
      </w:pPr>
    </w:p>
    <w:p w14:paraId="6F46B757" w14:textId="481E06FF"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如果理论和先前的证据非常有限，以至于研究者无法进行任何预测，那么应该使用一个研究问题。研究问题代表了关于理论和证据的更初步的情况。因此，继续上面的例子，如果没有足够的理论和证据来预测照片对道德判断会产生某种影响，那么提出问题“看到照片是否会影响记者的道德判断？”是合适的。作为一个经验法则，根据现有的证据和理论进行尽可能具体的预测是最好的，因为这为我们提供了更强大的分析工具。</w:t>
      </w:r>
    </w:p>
    <w:p w14:paraId="06F48436" w14:textId="77777777" w:rsidR="00BF79B3" w:rsidRPr="00BF79B3" w:rsidRDefault="00BF79B3" w:rsidP="008704A1">
      <w:pPr>
        <w:spacing w:line="360" w:lineRule="auto"/>
        <w:jc w:val="left"/>
        <w:rPr>
          <w:rFonts w:asciiTheme="minorEastAsia" w:hAnsiTheme="minorEastAsia"/>
          <w:sz w:val="24"/>
          <w:szCs w:val="24"/>
        </w:rPr>
      </w:pPr>
    </w:p>
    <w:p w14:paraId="6D80CBFA" w14:textId="4869D751"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研究者是否对方向性进行预测对于如何在统计上测试假设是重要的。对于那些没有接受过统计学入门课程的读者来说，下面的内容可能没有意义；对他们来说，重点在于所使用的假设类型在统计测试中很重要。对于基本统计学知识的读者来说，方向性假设适合使用单尾检验。对于无方向性假设，使用双尾检验。（为简单起见，这些例子假设只有两组，即一个处理组和一个对照组。）这在正态分布图中可以找到图形化的说明。无方向性或差异性假设使用双尾t检验进行测试。因为没有指定方向，只要t值落在正态分布的任一端，即图3.2中蓝色阴影区域内，就支持这个假设。</w:t>
      </w:r>
    </w:p>
    <w:p w14:paraId="011E3727" w14:textId="77777777" w:rsidR="00BF79B3" w:rsidRPr="00BF79B3" w:rsidRDefault="00BF79B3" w:rsidP="008704A1">
      <w:pPr>
        <w:spacing w:line="360" w:lineRule="auto"/>
        <w:jc w:val="left"/>
        <w:rPr>
          <w:rFonts w:asciiTheme="minorEastAsia" w:hAnsiTheme="minorEastAsia"/>
          <w:sz w:val="24"/>
          <w:szCs w:val="24"/>
        </w:rPr>
      </w:pPr>
    </w:p>
    <w:p w14:paraId="6DF8E813" w14:textId="3FE04AC8" w:rsidR="00320EE0"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只有当t值落在假设指定的正态分布的一端时，才支持方向性假设。在这个例子中，假设是照片会导致道德判断水平更高，所以t值必须落在图3.3中表示的蓝色阴影区域内才具有显著性。实际上，如果存在显著性，使用方向性假设更容易找到它；然而，如果预测的方向是错误的，那么可能得到错误的结论。</w:t>
      </w:r>
    </w:p>
    <w:p w14:paraId="1E34501B" w14:textId="788A591B"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如果统计测试发现显著性，但结果与预测的方向相反，那么假设就不被支持。</w:t>
      </w:r>
    </w:p>
    <w:p w14:paraId="57F1CE76" w14:textId="77777777" w:rsidR="00BF79B3" w:rsidRPr="00BF79B3" w:rsidRDefault="00BF79B3" w:rsidP="008704A1">
      <w:pPr>
        <w:spacing w:line="360" w:lineRule="auto"/>
        <w:jc w:val="left"/>
        <w:rPr>
          <w:rFonts w:asciiTheme="minorEastAsia" w:hAnsiTheme="minorEastAsia"/>
          <w:sz w:val="24"/>
          <w:szCs w:val="24"/>
        </w:rPr>
      </w:pPr>
    </w:p>
    <w:p w14:paraId="728A569C" w14:textId="77777777" w:rsidR="00BF79B3" w:rsidRPr="008704A1" w:rsidRDefault="00BF79B3" w:rsidP="008704A1">
      <w:pPr>
        <w:spacing w:line="360" w:lineRule="auto"/>
        <w:jc w:val="left"/>
        <w:rPr>
          <w:rFonts w:asciiTheme="minorEastAsia" w:hAnsiTheme="minorEastAsia"/>
          <w:b/>
          <w:bCs/>
          <w:sz w:val="24"/>
          <w:szCs w:val="24"/>
        </w:rPr>
      </w:pPr>
      <w:r w:rsidRPr="008704A1">
        <w:rPr>
          <w:rFonts w:asciiTheme="minorEastAsia" w:hAnsiTheme="minorEastAsia" w:hint="eastAsia"/>
          <w:b/>
          <w:bCs/>
          <w:sz w:val="24"/>
          <w:szCs w:val="24"/>
        </w:rPr>
        <w:t>假设写作公式</w:t>
      </w:r>
    </w:p>
    <w:p w14:paraId="4029A565" w14:textId="571A81A8"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既然这本教科书已经讲解了何时以及为什么要提出明确规定方向的假设，我提供一个基本的公式来编写明确而重点明确的假设。对于每个假设，该公式包括以下内容：</w:t>
      </w:r>
    </w:p>
    <w:p w14:paraId="18BADDF3" w14:textId="77777777" w:rsidR="00BF79B3" w:rsidRPr="00BF79B3" w:rsidRDefault="00BF79B3" w:rsidP="008704A1">
      <w:pPr>
        <w:spacing w:line="360" w:lineRule="auto"/>
        <w:jc w:val="left"/>
        <w:rPr>
          <w:rFonts w:asciiTheme="minorEastAsia" w:hAnsiTheme="minorEastAsia"/>
          <w:sz w:val="24"/>
          <w:szCs w:val="24"/>
        </w:rPr>
      </w:pPr>
    </w:p>
    <w:p w14:paraId="53E166FA"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预测要么是具有统计显著差异的预测，要么是差异的方向（用下划线表示）。</w:t>
      </w:r>
    </w:p>
    <w:p w14:paraId="09386B67"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自变量（用粗体表示）。</w:t>
      </w:r>
    </w:p>
    <w:p w14:paraId="547CF514"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因变量，以概念术语表述（用双下划线表示）。</w:t>
      </w:r>
    </w:p>
    <w:p w14:paraId="58D2F5FA" w14:textId="77777777" w:rsidR="00BF79B3" w:rsidRPr="00BF79B3" w:rsidRDefault="00BF79B3" w:rsidP="008704A1">
      <w:pPr>
        <w:spacing w:line="360" w:lineRule="auto"/>
        <w:jc w:val="left"/>
        <w:rPr>
          <w:rFonts w:asciiTheme="minorEastAsia" w:hAnsiTheme="minorEastAsia"/>
          <w:sz w:val="24"/>
          <w:szCs w:val="24"/>
        </w:rPr>
      </w:pPr>
    </w:p>
    <w:p w14:paraId="12D1C3E5" w14:textId="1DC311D3"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对于使用两组实验，即处理组和对照组的实验，假设使用“between”一词。使用将来时态也更为常见。可以类似填空的方式书写如下：• 看到Twitter上的报道和在网站上看到的报道之间的可信度评分（因变量）将有显著差异（自变量）。58</w:t>
      </w:r>
    </w:p>
    <w:p w14:paraId="1454D7DA"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看到长篇或短篇报道（自变量）的受试者对重要性评分（因变量）将有显著差异。59</w:t>
      </w:r>
    </w:p>
    <w:p w14:paraId="15E972E5"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暴露于倡导框架（自变量）的观众会将犯罪的重要性（因变量）与暴露于客观报道（自变量）的观众显著不同地排名。60</w:t>
      </w:r>
    </w:p>
    <w:p w14:paraId="37E968DC" w14:textId="77777777" w:rsidR="00BF79B3" w:rsidRPr="00BF79B3" w:rsidRDefault="00BF79B3" w:rsidP="008704A1">
      <w:pPr>
        <w:spacing w:line="360" w:lineRule="auto"/>
        <w:jc w:val="left"/>
        <w:rPr>
          <w:rFonts w:asciiTheme="minorEastAsia" w:hAnsiTheme="minorEastAsia"/>
          <w:sz w:val="24"/>
          <w:szCs w:val="24"/>
        </w:rPr>
      </w:pPr>
    </w:p>
    <w:p w14:paraId="1068A1D2" w14:textId="77CA3D0B"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这些假设都没有明确指出差异是更高还是更低，更大还是更小。它们也可以以指定方向的方式书写，例如：</w:t>
      </w:r>
    </w:p>
    <w:p w14:paraId="1914A1A6" w14:textId="77777777" w:rsidR="00BF79B3" w:rsidRPr="00BF79B3" w:rsidRDefault="00BF79B3" w:rsidP="008704A1">
      <w:pPr>
        <w:spacing w:line="360" w:lineRule="auto"/>
        <w:jc w:val="left"/>
        <w:rPr>
          <w:rFonts w:asciiTheme="minorEastAsia" w:hAnsiTheme="minorEastAsia"/>
          <w:sz w:val="24"/>
          <w:szCs w:val="24"/>
        </w:rPr>
      </w:pPr>
    </w:p>
    <w:p w14:paraId="478A2529"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看到Twitter上的报道的可信度评分（因变量）将显著高于在网站上看到的报道的评分（自变量）。</w:t>
      </w:r>
    </w:p>
    <w:p w14:paraId="19C07727"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看到短篇报道的重要性评分（因变量）将显著低于看到长篇报道的评分（自变量）。</w:t>
      </w:r>
    </w:p>
    <w:p w14:paraId="07A7E42B"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暴露于倡导框架（自变量）的观众将将犯罪的重要性（因变量）显著提高于暴露于客观框架（自变量）的观众。</w:t>
      </w:r>
    </w:p>
    <w:p w14:paraId="4EE906A9" w14:textId="77777777" w:rsidR="00BF79B3" w:rsidRPr="00BF79B3" w:rsidRDefault="00BF79B3" w:rsidP="008704A1">
      <w:pPr>
        <w:spacing w:line="360" w:lineRule="auto"/>
        <w:jc w:val="left"/>
        <w:rPr>
          <w:rFonts w:asciiTheme="minorEastAsia" w:hAnsiTheme="minorEastAsia"/>
          <w:sz w:val="24"/>
          <w:szCs w:val="24"/>
        </w:rPr>
      </w:pPr>
    </w:p>
    <w:p w14:paraId="5CB14E58" w14:textId="6CA5F91B"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如果一个实验涉及三个或更多组，例如两个处理组和一个对照组，使用“among”而不是“between”，如下所示：</w:t>
      </w:r>
    </w:p>
    <w:p w14:paraId="191774B7"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 看到Twitter上的报道、网站上的报道或报纸上的报道的可信度评分（因变量）之间将有显著差异（自变量）。</w:t>
      </w:r>
    </w:p>
    <w:p w14:paraId="33E555CA" w14:textId="77777777" w:rsidR="00BF79B3" w:rsidRPr="00BF79B3" w:rsidRDefault="00BF79B3" w:rsidP="008704A1">
      <w:pPr>
        <w:spacing w:line="360" w:lineRule="auto"/>
        <w:jc w:val="left"/>
        <w:rPr>
          <w:rFonts w:asciiTheme="minorEastAsia" w:hAnsiTheme="minorEastAsia"/>
          <w:sz w:val="24"/>
          <w:szCs w:val="24"/>
        </w:rPr>
      </w:pPr>
    </w:p>
    <w:p w14:paraId="001900E7"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请注意，这个例子只是将自变量改为包括三个条件——Twitter、网站和报纸，而不是两个。</w:t>
      </w:r>
    </w:p>
    <w:p w14:paraId="5A443B37" w14:textId="77777777" w:rsidR="00BF79B3" w:rsidRPr="00BF79B3" w:rsidRDefault="00BF79B3" w:rsidP="008704A1">
      <w:pPr>
        <w:spacing w:line="360" w:lineRule="auto"/>
        <w:jc w:val="left"/>
        <w:rPr>
          <w:rFonts w:asciiTheme="minorEastAsia" w:hAnsiTheme="minorEastAsia"/>
          <w:sz w:val="24"/>
          <w:szCs w:val="24"/>
        </w:rPr>
      </w:pPr>
    </w:p>
    <w:p w14:paraId="06A087A6" w14:textId="0B4A6CD8"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在所有这些基本假设的例子中，每个假设都被准确地表述。它们使用清晰、简单、单一的因果预测。使用的是相同的术语而不是同义词。这些术语应该与文献综述中使用的术语相同。每个假设都预测了特定自变量和因变量之间的明确因果关系。如果可以通过理论和/或先前的证据支持，更喜欢使用有方向性的假设。</w:t>
      </w:r>
    </w:p>
    <w:p w14:paraId="5780A42D" w14:textId="77777777" w:rsidR="00BF79B3" w:rsidRPr="00BF79B3" w:rsidRDefault="00BF79B3" w:rsidP="008704A1">
      <w:pPr>
        <w:spacing w:line="360" w:lineRule="auto"/>
        <w:jc w:val="left"/>
        <w:rPr>
          <w:rFonts w:asciiTheme="minorEastAsia" w:hAnsiTheme="minorEastAsia"/>
          <w:sz w:val="24"/>
          <w:szCs w:val="24"/>
        </w:rPr>
      </w:pPr>
    </w:p>
    <w:p w14:paraId="7D272703" w14:textId="4B7F5999"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如果实验中包括协变量或统计控制变量，这些变量已被证明影响因变量，但</w:t>
      </w:r>
      <w:r w:rsidR="00BF79B3" w:rsidRPr="00BF79B3">
        <w:rPr>
          <w:rFonts w:asciiTheme="minorEastAsia" w:hAnsiTheme="minorEastAsia" w:hint="eastAsia"/>
          <w:sz w:val="24"/>
          <w:szCs w:val="24"/>
        </w:rPr>
        <w:lastRenderedPageBreak/>
        <w:t>在随机分配中分布不均等，则在假设末尾添加“控制年龄、教育和性别”等变量的短语：</w:t>
      </w:r>
    </w:p>
    <w:p w14:paraId="6210A808" w14:textId="77777777" w:rsidR="00BF79B3" w:rsidRPr="00BF79B3" w:rsidRDefault="00BF79B3" w:rsidP="008704A1">
      <w:pPr>
        <w:spacing w:line="360" w:lineRule="auto"/>
        <w:jc w:val="left"/>
        <w:rPr>
          <w:rFonts w:asciiTheme="minorEastAsia" w:hAnsiTheme="minorEastAsia"/>
          <w:sz w:val="24"/>
          <w:szCs w:val="24"/>
        </w:rPr>
      </w:pPr>
    </w:p>
    <w:p w14:paraId="340B242E"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H1：看到Twitter上的报道、网站上的报道或报纸上的报道之间的可信度评分将有显著差异，在控制年龄、教育和性别的情况下。</w:t>
      </w:r>
    </w:p>
    <w:p w14:paraId="2A77DA6B"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多个自变量的假设</w:t>
      </w:r>
    </w:p>
    <w:p w14:paraId="53030F50" w14:textId="542EF34C"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到目前为止，在本书中，我们已经讨论了逐个操纵一个自变量的情况，例如在前面的假设中，信息的格式是被实验对象所看到的Twitter、网站或报纸。在这个例子中，独立变量是框架：宣传性或客观性。这些被称为单因素设计，并将在后面的章节中详细解释。然而，在实际研究中，许多实验会同时操纵多个独立变量，例如在同一研究中操纵信息的格式和框架。当操纵超过一个独立变量或因素时，应该为每个因素编写单独的假设，也称为主效应，以及两个因素的交互作用或考虑两个因素一起产生的效应。因此，例如，在一个操纵信息格式（Twitter、网站）和框架（宣传性、客观性）的实验中，应该有两个假设，分别针对每个独立变量或因素的主效应：</w:t>
      </w:r>
    </w:p>
    <w:p w14:paraId="376F651A" w14:textId="77777777" w:rsidR="00BF79B3" w:rsidRPr="00BF79B3" w:rsidRDefault="00BF79B3" w:rsidP="008704A1">
      <w:pPr>
        <w:spacing w:line="360" w:lineRule="auto"/>
        <w:jc w:val="left"/>
        <w:rPr>
          <w:rFonts w:asciiTheme="minorEastAsia" w:hAnsiTheme="minorEastAsia"/>
          <w:sz w:val="24"/>
          <w:szCs w:val="24"/>
        </w:rPr>
      </w:pPr>
    </w:p>
    <w:p w14:paraId="478665A5"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H1：读Twitter上的报道的受试者的可信度评分将显著高于读网站上的报道的受试者的可信度评分。</w:t>
      </w:r>
    </w:p>
    <w:p w14:paraId="09F6448F"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H2：读客观框架的报道的受试者的可信度评分将显著高于读宣传性框架的报道的受试者的可信度评分。</w:t>
      </w:r>
    </w:p>
    <w:p w14:paraId="47B0DEB7" w14:textId="77777777" w:rsidR="00BF79B3" w:rsidRPr="00BF79B3" w:rsidRDefault="00BF79B3" w:rsidP="008704A1">
      <w:pPr>
        <w:spacing w:line="360" w:lineRule="auto"/>
        <w:jc w:val="left"/>
        <w:rPr>
          <w:rFonts w:asciiTheme="minorEastAsia" w:hAnsiTheme="minorEastAsia"/>
          <w:sz w:val="24"/>
          <w:szCs w:val="24"/>
        </w:rPr>
      </w:pPr>
    </w:p>
    <w:p w14:paraId="675CF83B"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最后，还应该有一个关于信息格式和框架之间交互作用的假设或研究问题，例如：</w:t>
      </w:r>
    </w:p>
    <w:p w14:paraId="74ABE2E5" w14:textId="77777777" w:rsidR="00BF79B3" w:rsidRPr="00BF79B3" w:rsidRDefault="00BF79B3" w:rsidP="008704A1">
      <w:pPr>
        <w:spacing w:line="360" w:lineRule="auto"/>
        <w:jc w:val="left"/>
        <w:rPr>
          <w:rFonts w:asciiTheme="minorEastAsia" w:hAnsiTheme="minorEastAsia"/>
          <w:sz w:val="24"/>
          <w:szCs w:val="24"/>
        </w:rPr>
      </w:pPr>
    </w:p>
    <w:p w14:paraId="012C67E0"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H3：读网站上的客观框架报道的受试者的可信度评分将高于其他信息格式和框架组合的任何情况；</w:t>
      </w:r>
    </w:p>
    <w:p w14:paraId="1F99B972"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lastRenderedPageBreak/>
        <w:t>或者</w:t>
      </w:r>
    </w:p>
    <w:p w14:paraId="676BFF50"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RQ1：信息格式和框架之间是否存在交互作用？</w:t>
      </w:r>
    </w:p>
    <w:p w14:paraId="352E8E8C" w14:textId="77777777" w:rsidR="00BF79B3" w:rsidRPr="00BF79B3" w:rsidRDefault="00BF79B3" w:rsidP="008704A1">
      <w:pPr>
        <w:spacing w:line="360" w:lineRule="auto"/>
        <w:jc w:val="left"/>
        <w:rPr>
          <w:rFonts w:asciiTheme="minorEastAsia" w:hAnsiTheme="minorEastAsia"/>
          <w:sz w:val="24"/>
          <w:szCs w:val="24"/>
        </w:rPr>
      </w:pPr>
    </w:p>
    <w:p w14:paraId="561F50FF" w14:textId="1F4E92A3"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当然，选择是预测还是提出研究问题取决于理论和证据；尽可能使用假设。下一个交互作用假设的例子展示了两个实验操作或独立变量——恶心感和伤害感——与受试者先前的政治观点相互作用。作者预测，根据受试者是否支持或反对某一政治做法，独立变量的效应将不同：</w:t>
      </w:r>
    </w:p>
    <w:p w14:paraId="0A733310" w14:textId="77777777" w:rsidR="00BF79B3" w:rsidRPr="00BF79B3" w:rsidRDefault="00BF79B3" w:rsidP="008704A1">
      <w:pPr>
        <w:spacing w:line="360" w:lineRule="auto"/>
        <w:jc w:val="left"/>
        <w:rPr>
          <w:rFonts w:asciiTheme="minorEastAsia" w:hAnsiTheme="minorEastAsia"/>
          <w:sz w:val="24"/>
          <w:szCs w:val="24"/>
        </w:rPr>
      </w:pPr>
    </w:p>
    <w:p w14:paraId="007A99EC"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“H4：在反对一项政治做法的人中，偶发的恶心感和伤害感联系将增加道德坚定和导致更严厉的道德判断，而在支持者中将产生相反的效果。”62</w:t>
      </w:r>
    </w:p>
    <w:p w14:paraId="7A6FB38B" w14:textId="77777777" w:rsidR="00BF79B3" w:rsidRPr="00BF79B3" w:rsidRDefault="00BF79B3" w:rsidP="008704A1">
      <w:pPr>
        <w:spacing w:line="360" w:lineRule="auto"/>
        <w:jc w:val="left"/>
        <w:rPr>
          <w:rFonts w:asciiTheme="minorEastAsia" w:hAnsiTheme="minorEastAsia"/>
          <w:sz w:val="24"/>
          <w:szCs w:val="24"/>
        </w:rPr>
      </w:pPr>
    </w:p>
    <w:p w14:paraId="2A47E046" w14:textId="2313412A"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对于涉及多个独立变量或因素的研究，这些假设还包含了一个逻辑的推进，从一个自变量到另一个自变量，然后到两个自变量的相互作用。如果提出了中介变量，那么它们也会按照逻辑顺序逐个考虑。为了更清晰地思考这些更复杂的假设，创建一个表格列出独立变量或因素及其水平、中介变量和因变量可能会有所帮助。可以使用这些表格来可视化假设，如图3.4所示。</w:t>
      </w:r>
    </w:p>
    <w:p w14:paraId="2273975A" w14:textId="77777777" w:rsidR="00BF79B3" w:rsidRPr="00BF79B3" w:rsidRDefault="00BF79B3" w:rsidP="008704A1">
      <w:pPr>
        <w:spacing w:line="360" w:lineRule="auto"/>
        <w:jc w:val="left"/>
        <w:rPr>
          <w:rFonts w:asciiTheme="minorEastAsia" w:hAnsiTheme="minorEastAsia"/>
          <w:sz w:val="24"/>
          <w:szCs w:val="24"/>
        </w:rPr>
      </w:pPr>
    </w:p>
    <w:p w14:paraId="47821AD5" w14:textId="4E6377E5"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BF79B3" w:rsidRPr="00BF79B3">
        <w:rPr>
          <w:rFonts w:asciiTheme="minorEastAsia" w:hAnsiTheme="minorEastAsia" w:hint="eastAsia"/>
          <w:sz w:val="24"/>
          <w:szCs w:val="24"/>
        </w:rPr>
        <w:t>下面是一个包含中介变量的假设的例子：权力感概念。这个实验研究了应对食品污染组织危机的发言人。这个实验中的独立变量是声音音调，有高音调或低音调两个水平。中介变量是权力感，它在低音调的声音中被感知到。因此，假设是：</w:t>
      </w:r>
    </w:p>
    <w:p w14:paraId="654C2DA0" w14:textId="77777777" w:rsidR="00BF79B3" w:rsidRPr="00BF79B3" w:rsidRDefault="00BF79B3" w:rsidP="008704A1">
      <w:pPr>
        <w:spacing w:line="360" w:lineRule="auto"/>
        <w:jc w:val="left"/>
        <w:rPr>
          <w:rFonts w:asciiTheme="minorEastAsia" w:hAnsiTheme="minorEastAsia"/>
          <w:sz w:val="24"/>
          <w:szCs w:val="24"/>
        </w:rPr>
      </w:pPr>
    </w:p>
    <w:p w14:paraId="367F4192" w14:textId="77777777" w:rsidR="00BF79B3" w:rsidRPr="00BF79B3" w:rsidRDefault="00BF79B3" w:rsidP="008704A1">
      <w:pPr>
        <w:spacing w:line="360" w:lineRule="auto"/>
        <w:jc w:val="left"/>
        <w:rPr>
          <w:rFonts w:asciiTheme="minorEastAsia" w:hAnsiTheme="minorEastAsia"/>
          <w:sz w:val="24"/>
          <w:szCs w:val="24"/>
        </w:rPr>
      </w:pPr>
      <w:r w:rsidRPr="00BF79B3">
        <w:rPr>
          <w:rFonts w:asciiTheme="minorEastAsia" w:hAnsiTheme="minorEastAsia" w:hint="eastAsia"/>
          <w:sz w:val="24"/>
          <w:szCs w:val="24"/>
        </w:rPr>
        <w:t>“声音音调降低会导致对能力的更高认知，与声音音调升高相比，这是由于被感知到的权力感的中介效应（H2）。”62</w:t>
      </w:r>
    </w:p>
    <w:p w14:paraId="4B034DD6" w14:textId="77777777" w:rsidR="00BF79B3" w:rsidRPr="00BF79B3" w:rsidRDefault="00BF79B3" w:rsidP="008704A1">
      <w:pPr>
        <w:spacing w:line="360" w:lineRule="auto"/>
        <w:jc w:val="left"/>
        <w:rPr>
          <w:rFonts w:asciiTheme="minorEastAsia" w:hAnsiTheme="minorEastAsia"/>
          <w:sz w:val="24"/>
          <w:szCs w:val="24"/>
        </w:rPr>
      </w:pPr>
    </w:p>
    <w:p w14:paraId="58CDF5BD" w14:textId="694DB527" w:rsidR="00BF79B3" w:rsidRPr="00BF79B3" w:rsidRDefault="008704A1" w:rsidP="008704A1">
      <w:pPr>
        <w:spacing w:line="360" w:lineRule="auto"/>
        <w:jc w:val="left"/>
        <w:rPr>
          <w:rFonts w:asciiTheme="minorEastAsia" w:hAnsiTheme="minorEastAsia"/>
          <w:sz w:val="24"/>
          <w:szCs w:val="24"/>
        </w:rPr>
      </w:pPr>
      <w:r>
        <w:rPr>
          <w:rFonts w:asciiTheme="minorEastAsia" w:hAnsiTheme="minorEastAsia"/>
          <w:sz w:val="24"/>
          <w:szCs w:val="24"/>
        </w:rPr>
        <w:t xml:space="preserve">   </w:t>
      </w:r>
      <w:r w:rsidR="00BF79B3" w:rsidRPr="00BF79B3">
        <w:rPr>
          <w:rFonts w:asciiTheme="minorEastAsia" w:hAnsiTheme="minorEastAsia" w:hint="eastAsia"/>
          <w:sz w:val="24"/>
          <w:szCs w:val="24"/>
        </w:rPr>
        <w:t>在发表的期刊文章中，假设的变化还有很多；这旨在向初学者介绍假设写作</w:t>
      </w:r>
      <w:r w:rsidR="00BF79B3" w:rsidRPr="00BF79B3">
        <w:rPr>
          <w:rFonts w:asciiTheme="minorEastAsia" w:hAnsiTheme="minorEastAsia" w:hint="eastAsia"/>
          <w:sz w:val="24"/>
          <w:szCs w:val="24"/>
        </w:rPr>
        <w:lastRenderedPageBreak/>
        <w:t>的基础知识。在阅读已发表的实验和开展自己的研究时，请根据每个研究的需要调整你的假设写作方式。</w:t>
      </w:r>
    </w:p>
    <w:p w14:paraId="5AB7A31A" w14:textId="7FE15DFB" w:rsidR="008704A1" w:rsidRDefault="008704A1" w:rsidP="008704A1">
      <w:pPr>
        <w:jc w:val="left"/>
        <w:rPr>
          <w:rFonts w:ascii="SimSun" w:eastAsia="SimSun" w:hAnsi="SimSun"/>
          <w:b/>
          <w:bCs/>
          <w:sz w:val="18"/>
          <w:szCs w:val="18"/>
        </w:rPr>
      </w:pPr>
      <w:r>
        <w:rPr>
          <w:noProof/>
        </w:rPr>
        <mc:AlternateContent>
          <mc:Choice Requires="wps">
            <w:drawing>
              <wp:anchor distT="0" distB="0" distL="114300" distR="114300" simplePos="0" relativeHeight="251710464" behindDoc="0" locked="0" layoutInCell="1" allowOverlap="1" wp14:anchorId="36C0AD8C" wp14:editId="18CEA41C">
                <wp:simplePos x="0" y="0"/>
                <wp:positionH relativeFrom="column">
                  <wp:posOffset>0</wp:posOffset>
                </wp:positionH>
                <wp:positionV relativeFrom="paragraph">
                  <wp:posOffset>0</wp:posOffset>
                </wp:positionV>
                <wp:extent cx="1828800" cy="1828800"/>
                <wp:effectExtent l="0" t="0" r="0" b="0"/>
                <wp:wrapSquare wrapText="bothSides"/>
                <wp:docPr id="14271193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F641869" w14:textId="77777777" w:rsidR="008704A1" w:rsidRPr="008704A1" w:rsidRDefault="008704A1" w:rsidP="008704A1">
                            <w:pPr>
                              <w:jc w:val="left"/>
                              <w:rPr>
                                <w:rFonts w:ascii="SimSun" w:eastAsia="SimSun" w:hAnsi="SimSun"/>
                                <w:b/>
                                <w:bCs/>
                                <w:sz w:val="18"/>
                                <w:szCs w:val="18"/>
                              </w:rPr>
                            </w:pPr>
                            <w:r w:rsidRPr="008704A1">
                              <w:rPr>
                                <w:rFonts w:ascii="SimSun" w:eastAsia="SimSun" w:hAnsi="SimSun" w:hint="eastAsia"/>
                                <w:b/>
                                <w:bCs/>
                                <w:sz w:val="18"/>
                                <w:szCs w:val="18"/>
                              </w:rPr>
                              <w:t>如何操作 3.4</w:t>
                            </w:r>
                          </w:p>
                          <w:p w14:paraId="5E094990" w14:textId="77777777" w:rsidR="008704A1" w:rsidRPr="008704A1" w:rsidRDefault="008704A1" w:rsidP="008704A1">
                            <w:pPr>
                              <w:jc w:val="left"/>
                              <w:rPr>
                                <w:rFonts w:ascii="SimSun" w:eastAsia="SimSun" w:hAnsi="SimSun"/>
                                <w:b/>
                                <w:bCs/>
                                <w:sz w:val="18"/>
                                <w:szCs w:val="18"/>
                              </w:rPr>
                            </w:pPr>
                            <w:r w:rsidRPr="008704A1">
                              <w:rPr>
                                <w:rFonts w:ascii="SimSun" w:eastAsia="SimSun" w:hAnsi="SimSun" w:hint="eastAsia"/>
                                <w:b/>
                                <w:bCs/>
                                <w:sz w:val="18"/>
                                <w:szCs w:val="18"/>
                              </w:rPr>
                              <w:t>假设写作表格</w:t>
                            </w:r>
                          </w:p>
                          <w:p w14:paraId="2557F5DA" w14:textId="77777777" w:rsidR="008704A1" w:rsidRPr="008704A1" w:rsidRDefault="008704A1" w:rsidP="008704A1">
                            <w:pPr>
                              <w:rPr>
                                <w:rFonts w:ascii="SimSun" w:eastAsia="SimSun" w:hAnsi="SimSun"/>
                                <w:sz w:val="18"/>
                                <w:szCs w:val="18"/>
                              </w:rPr>
                            </w:pPr>
                            <w:r w:rsidRPr="008704A1">
                              <w:rPr>
                                <w:rFonts w:ascii="SimSun" w:eastAsia="SimSun" w:hAnsi="SimSun" w:cs="SimSun" w:hint="eastAsia"/>
                                <w:color w:val="231F20"/>
                                <w:sz w:val="18"/>
                                <w:szCs w:val="18"/>
                              </w:rPr>
                              <w:t>编写假设时，为了更容易地绘制出步骤，可以通过以下表格来可视化变量。在左侧的列中列出独立变量或因子，并列出每个变量的水平。在右侧的列中列出因变量。如果存在中介变量或因果机制，请在中间列中列出它们。然后，绘制线条来展示将成为假设的过程和预测。下面的表格是简化的，但可以根据需要扩展以适应任意多的因子、中介变量和因变量。</w:t>
                            </w:r>
                          </w:p>
                          <w:p w14:paraId="3A7F6C2F" w14:textId="77777777" w:rsidR="008704A1" w:rsidRPr="008704A1" w:rsidRDefault="008704A1" w:rsidP="008704A1">
                            <w:pPr>
                              <w:rPr>
                                <w:rFonts w:ascii="SimSun" w:eastAsia="SimSun" w:hAnsi="SimSun"/>
                                <w:b/>
                                <w:sz w:val="18"/>
                                <w:szCs w:val="18"/>
                              </w:rPr>
                            </w:pPr>
                            <w:r w:rsidRPr="008704A1">
                              <w:rPr>
                                <w:rFonts w:ascii="SimSun" w:eastAsia="SimSun" w:hAnsi="SimSun" w:cs="SimSun" w:hint="eastAsia"/>
                                <w:b/>
                                <w:color w:val="231F20"/>
                                <w:w w:val="90"/>
                                <w:sz w:val="18"/>
                                <w:szCs w:val="18"/>
                              </w:rPr>
                              <w:t>当存在两个或多个因素时的交互作用效应</w:t>
                            </w:r>
                          </w:p>
                          <w:p w14:paraId="4566258F"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H1: </w:t>
                            </w:r>
                            <w:r w:rsidRPr="008704A1">
                              <w:rPr>
                                <w:rFonts w:ascii="SimSun" w:eastAsia="SimSun" w:hAnsi="SimSun" w:cs="SimSun" w:hint="eastAsia"/>
                                <w:color w:val="231F20"/>
                                <w:sz w:val="18"/>
                                <w:szCs w:val="18"/>
                              </w:rPr>
                              <w:t>在</w:t>
                            </w:r>
                            <w:r w:rsidRPr="008704A1">
                              <w:rPr>
                                <w:rFonts w:ascii="SimSun" w:eastAsia="SimSun" w:hAnsi="SimSun"/>
                                <w:color w:val="231F20"/>
                                <w:sz w:val="18"/>
                                <w:szCs w:val="18"/>
                              </w:rPr>
                              <w:t xml:space="preserve"> Twitter </w:t>
                            </w:r>
                            <w:r w:rsidRPr="008704A1">
                              <w:rPr>
                                <w:rFonts w:ascii="SimSun" w:eastAsia="SimSun" w:hAnsi="SimSun" w:cs="SimSun" w:hint="eastAsia"/>
                                <w:color w:val="231F20"/>
                                <w:sz w:val="18"/>
                                <w:szCs w:val="18"/>
                              </w:rPr>
                              <w:t>上阅读故事的受试者的可信度得分明显高于在网站上阅读故事的受试者。（平台因素的主要效应。）</w:t>
                            </w:r>
                          </w:p>
                          <w:p w14:paraId="7ABBBAA8"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H2: </w:t>
                            </w:r>
                            <w:r w:rsidRPr="008704A1">
                              <w:rPr>
                                <w:rFonts w:ascii="SimSun" w:eastAsia="SimSun" w:hAnsi="SimSun" w:cs="SimSun" w:hint="eastAsia"/>
                                <w:color w:val="231F20"/>
                                <w:sz w:val="18"/>
                                <w:szCs w:val="18"/>
                              </w:rPr>
                              <w:t>阅读客观框架故事的受试者的可信度得分明显高于阅读倡导性框架故事的受试者。（框架因素的主要效应。）</w:t>
                            </w:r>
                          </w:p>
                          <w:p w14:paraId="0EF4CBD3" w14:textId="77777777" w:rsidR="008704A1" w:rsidRPr="008704A1" w:rsidRDefault="008704A1" w:rsidP="008704A1">
                            <w:pPr>
                              <w:rPr>
                                <w:rFonts w:ascii="SimSun" w:eastAsia="SimSun" w:hAnsi="SimSun"/>
                                <w:sz w:val="18"/>
                                <w:szCs w:val="18"/>
                              </w:rPr>
                            </w:pPr>
                            <w:r w:rsidRPr="008704A1">
                              <w:rPr>
                                <w:rFonts w:ascii="SimSun" w:eastAsia="SimSun" w:hAnsi="SimSun"/>
                                <w:color w:val="231F20"/>
                                <w:sz w:val="18"/>
                                <w:szCs w:val="18"/>
                              </w:rPr>
                              <w:t xml:space="preserve">H3: </w:t>
                            </w:r>
                            <w:r w:rsidRPr="008704A1">
                              <w:rPr>
                                <w:rFonts w:ascii="SimSun" w:eastAsia="SimSun" w:hAnsi="SimSun" w:cs="SimSun" w:hint="eastAsia"/>
                                <w:color w:val="231F20"/>
                                <w:sz w:val="18"/>
                                <w:szCs w:val="18"/>
                              </w:rPr>
                              <w:t>阅读网站上的客观框架故事的受试者的可信度得分将高于其他消息格式和框架的组合。（平台和框架因素的交互作用。）</w:t>
                            </w:r>
                          </w:p>
                          <w:p w14:paraId="603C1CD1" w14:textId="77777777" w:rsidR="008704A1" w:rsidRPr="008704A1" w:rsidRDefault="008704A1" w:rsidP="008704A1">
                            <w:pPr>
                              <w:pStyle w:val="BodyText"/>
                              <w:rPr>
                                <w:rFonts w:ascii="SimSun" w:eastAsia="SimSun" w:hAnsi="SimSun"/>
                                <w:sz w:val="18"/>
                                <w:szCs w:val="18"/>
                                <w:lang w:eastAsia="zh-CN"/>
                              </w:rPr>
                            </w:pPr>
                          </w:p>
                          <w:p w14:paraId="7D2A5C7B" w14:textId="77777777" w:rsidR="008704A1" w:rsidRPr="008704A1" w:rsidRDefault="008704A1" w:rsidP="008704A1">
                            <w:pPr>
                              <w:rPr>
                                <w:rFonts w:ascii="SimSun" w:eastAsia="SimSun" w:hAnsi="SimSun"/>
                                <w:b/>
                                <w:sz w:val="18"/>
                                <w:szCs w:val="18"/>
                              </w:rPr>
                            </w:pPr>
                            <w:r w:rsidRPr="008704A1">
                              <w:rPr>
                                <w:rFonts w:ascii="SimSun" w:eastAsia="SimSun" w:hAnsi="SimSun" w:cs="SimSun" w:hint="eastAsia"/>
                                <w:b/>
                                <w:color w:val="231F20"/>
                                <w:w w:val="90"/>
                                <w:sz w:val="18"/>
                                <w:szCs w:val="18"/>
                              </w:rPr>
                              <w:t>对于基于彼此构建的因果机制的假设</w:t>
                            </w:r>
                          </w:p>
                          <w:p w14:paraId="5D2AE3BA"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H1: </w:t>
                            </w:r>
                            <w:r w:rsidRPr="008704A1">
                              <w:rPr>
                                <w:rFonts w:ascii="SimSun" w:eastAsia="SimSun" w:hAnsi="SimSun" w:cs="SimSun" w:hint="eastAsia"/>
                                <w:color w:val="231F20"/>
                                <w:sz w:val="18"/>
                                <w:szCs w:val="18"/>
                              </w:rPr>
                              <w:t>观看照片的参与者在利益相关方方面的详细阐述程度将明显高于未观看照片的参与者。（因素导致因果机制。）</w:t>
                            </w:r>
                          </w:p>
                          <w:p w14:paraId="516F38F3" w14:textId="77777777" w:rsidR="008704A1" w:rsidRPr="008704A1" w:rsidRDefault="008704A1" w:rsidP="008704A1">
                            <w:pPr>
                              <w:rPr>
                                <w:rFonts w:ascii="SimSun" w:eastAsia="SimSun" w:hAnsi="SimSun"/>
                                <w:color w:val="231F20"/>
                                <w:sz w:val="18"/>
                                <w:szCs w:val="18"/>
                              </w:rPr>
                            </w:pPr>
                          </w:p>
                          <w:p w14:paraId="32E8AF13"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H2: </w:t>
                            </w:r>
                            <w:r w:rsidRPr="008704A1">
                              <w:rPr>
                                <w:rFonts w:ascii="SimSun" w:eastAsia="SimSun" w:hAnsi="SimSun" w:cs="SimSun" w:hint="eastAsia"/>
                                <w:color w:val="231F20"/>
                                <w:sz w:val="18"/>
                                <w:szCs w:val="18"/>
                              </w:rPr>
                              <w:t>对利益相关方的更多详细阐述将与更高的伦理推理水平显著相关。（因果机制导致因变量。）</w:t>
                            </w:r>
                          </w:p>
                          <w:p w14:paraId="23913BDA" w14:textId="77777777" w:rsidR="008704A1" w:rsidRPr="008704A1" w:rsidRDefault="008704A1" w:rsidP="008704A1">
                            <w:pPr>
                              <w:rPr>
                                <w:rFonts w:ascii="SimSun" w:eastAsia="SimSun" w:hAnsi="SimSun"/>
                                <w:color w:val="231F20"/>
                                <w:sz w:val="18"/>
                                <w:szCs w:val="18"/>
                              </w:rPr>
                            </w:pPr>
                          </w:p>
                          <w:p w14:paraId="15B1ECC5" w14:textId="77777777" w:rsidR="008704A1" w:rsidRPr="003B5D84" w:rsidRDefault="008704A1" w:rsidP="003B5D84">
                            <w:pPr>
                              <w:rPr>
                                <w:rFonts w:ascii="SimSun" w:eastAsia="SimSun" w:hAnsi="SimSun"/>
                                <w:color w:val="231F20"/>
                                <w:sz w:val="18"/>
                                <w:szCs w:val="18"/>
                              </w:rPr>
                            </w:pPr>
                            <w:r w:rsidRPr="008704A1">
                              <w:rPr>
                                <w:rFonts w:ascii="SimSun" w:eastAsia="SimSun" w:hAnsi="SimSun"/>
                                <w:color w:val="231F20"/>
                                <w:sz w:val="18"/>
                                <w:szCs w:val="18"/>
                              </w:rPr>
                              <w:t xml:space="preserve">H3: </w:t>
                            </w:r>
                            <w:r w:rsidRPr="008704A1">
                              <w:rPr>
                                <w:rFonts w:ascii="SimSun" w:eastAsia="SimSun" w:hAnsi="SimSun" w:cs="SimSun" w:hint="eastAsia"/>
                                <w:color w:val="231F20"/>
                                <w:sz w:val="18"/>
                                <w:szCs w:val="18"/>
                              </w:rPr>
                              <w:t>对于观看照片的参与者，其伦理推理水平将明显高于未观看照片的参与者。（因素导致因变量。）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C0AD8C" id="_x0000_s1049" type="#_x0000_t202" style="position:absolute;margin-left:0;margin-top:0;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SXk5WLAIAAFsEAAAOAAAAAAAAAAAAAAAAAC4CAABkcnMvZTJv&#13;&#10;RG9jLnhtbFBLAQItABQABgAIAAAAIQAFMmOJ2gAAAAoBAAAPAAAAAAAAAAAAAAAAAIYEAABkcnMv&#13;&#10;ZG93bnJldi54bWxQSwUGAAAAAAQABADzAAAAjQUAAAAA&#13;&#10;" filled="f" strokeweight=".5pt">
                <v:textbox style="mso-fit-shape-to-text:t">
                  <w:txbxContent>
                    <w:p w14:paraId="1F641869" w14:textId="77777777" w:rsidR="008704A1" w:rsidRPr="008704A1" w:rsidRDefault="008704A1" w:rsidP="008704A1">
                      <w:pPr>
                        <w:jc w:val="left"/>
                        <w:rPr>
                          <w:rFonts w:ascii="SimSun" w:eastAsia="SimSun" w:hAnsi="SimSun"/>
                          <w:b/>
                          <w:bCs/>
                          <w:sz w:val="18"/>
                          <w:szCs w:val="18"/>
                        </w:rPr>
                      </w:pPr>
                      <w:r w:rsidRPr="008704A1">
                        <w:rPr>
                          <w:rFonts w:ascii="SimSun" w:eastAsia="SimSun" w:hAnsi="SimSun" w:hint="eastAsia"/>
                          <w:b/>
                          <w:bCs/>
                          <w:sz w:val="18"/>
                          <w:szCs w:val="18"/>
                        </w:rPr>
                        <w:t>如何操作 3.4</w:t>
                      </w:r>
                    </w:p>
                    <w:p w14:paraId="5E094990" w14:textId="77777777" w:rsidR="008704A1" w:rsidRPr="008704A1" w:rsidRDefault="008704A1" w:rsidP="008704A1">
                      <w:pPr>
                        <w:jc w:val="left"/>
                        <w:rPr>
                          <w:rFonts w:ascii="SimSun" w:eastAsia="SimSun" w:hAnsi="SimSun"/>
                          <w:b/>
                          <w:bCs/>
                          <w:sz w:val="18"/>
                          <w:szCs w:val="18"/>
                        </w:rPr>
                      </w:pPr>
                      <w:r w:rsidRPr="008704A1">
                        <w:rPr>
                          <w:rFonts w:ascii="SimSun" w:eastAsia="SimSun" w:hAnsi="SimSun" w:hint="eastAsia"/>
                          <w:b/>
                          <w:bCs/>
                          <w:sz w:val="18"/>
                          <w:szCs w:val="18"/>
                        </w:rPr>
                        <w:t>假设写作表格</w:t>
                      </w:r>
                    </w:p>
                    <w:p w14:paraId="2557F5DA" w14:textId="77777777" w:rsidR="008704A1" w:rsidRPr="008704A1" w:rsidRDefault="008704A1" w:rsidP="008704A1">
                      <w:pPr>
                        <w:rPr>
                          <w:rFonts w:ascii="SimSun" w:eastAsia="SimSun" w:hAnsi="SimSun"/>
                          <w:sz w:val="18"/>
                          <w:szCs w:val="18"/>
                        </w:rPr>
                      </w:pPr>
                      <w:r w:rsidRPr="008704A1">
                        <w:rPr>
                          <w:rFonts w:ascii="SimSun" w:eastAsia="SimSun" w:hAnsi="SimSun" w:cs="SimSun" w:hint="eastAsia"/>
                          <w:color w:val="231F20"/>
                          <w:sz w:val="18"/>
                          <w:szCs w:val="18"/>
                        </w:rPr>
                        <w:t>编写假设时，为了更容易地绘制出步骤，可以通过以下表格来可视化变量。在左侧的列中列出独立变量或因子，并列出每个变量的水平。在右侧的列中列出因变量。如果存在中介变量或因果机制，请在中间列中列出它们。然后，绘制线条来展示将成为假设的过程和预测。下面的表格是简化的，但可以根据需要扩展以适应任意多的因子、中介变量和因变量。</w:t>
                      </w:r>
                    </w:p>
                    <w:p w14:paraId="3A7F6C2F" w14:textId="77777777" w:rsidR="008704A1" w:rsidRPr="008704A1" w:rsidRDefault="008704A1" w:rsidP="008704A1">
                      <w:pPr>
                        <w:rPr>
                          <w:rFonts w:ascii="SimSun" w:eastAsia="SimSun" w:hAnsi="SimSun"/>
                          <w:b/>
                          <w:sz w:val="18"/>
                          <w:szCs w:val="18"/>
                        </w:rPr>
                      </w:pPr>
                      <w:r w:rsidRPr="008704A1">
                        <w:rPr>
                          <w:rFonts w:ascii="SimSun" w:eastAsia="SimSun" w:hAnsi="SimSun" w:cs="SimSun" w:hint="eastAsia"/>
                          <w:b/>
                          <w:color w:val="231F20"/>
                          <w:w w:val="90"/>
                          <w:sz w:val="18"/>
                          <w:szCs w:val="18"/>
                        </w:rPr>
                        <w:t>当存在两个或多个因素时的交互作用效应</w:t>
                      </w:r>
                    </w:p>
                    <w:p w14:paraId="4566258F"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H1: </w:t>
                      </w:r>
                      <w:r w:rsidRPr="008704A1">
                        <w:rPr>
                          <w:rFonts w:ascii="SimSun" w:eastAsia="SimSun" w:hAnsi="SimSun" w:cs="SimSun" w:hint="eastAsia"/>
                          <w:color w:val="231F20"/>
                          <w:sz w:val="18"/>
                          <w:szCs w:val="18"/>
                        </w:rPr>
                        <w:t>在</w:t>
                      </w:r>
                      <w:r w:rsidRPr="008704A1">
                        <w:rPr>
                          <w:rFonts w:ascii="SimSun" w:eastAsia="SimSun" w:hAnsi="SimSun"/>
                          <w:color w:val="231F20"/>
                          <w:sz w:val="18"/>
                          <w:szCs w:val="18"/>
                        </w:rPr>
                        <w:t xml:space="preserve"> Twitter </w:t>
                      </w:r>
                      <w:r w:rsidRPr="008704A1">
                        <w:rPr>
                          <w:rFonts w:ascii="SimSun" w:eastAsia="SimSun" w:hAnsi="SimSun" w:cs="SimSun" w:hint="eastAsia"/>
                          <w:color w:val="231F20"/>
                          <w:sz w:val="18"/>
                          <w:szCs w:val="18"/>
                        </w:rPr>
                        <w:t>上阅读故事的受试者的可信度得分明显高于在网站上阅读故事的受试者。（平台因素的主要效应。）</w:t>
                      </w:r>
                    </w:p>
                    <w:p w14:paraId="7ABBBAA8"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H2: </w:t>
                      </w:r>
                      <w:r w:rsidRPr="008704A1">
                        <w:rPr>
                          <w:rFonts w:ascii="SimSun" w:eastAsia="SimSun" w:hAnsi="SimSun" w:cs="SimSun" w:hint="eastAsia"/>
                          <w:color w:val="231F20"/>
                          <w:sz w:val="18"/>
                          <w:szCs w:val="18"/>
                        </w:rPr>
                        <w:t>阅读客观框架故事的受试者的可信度得分明显高于阅读倡导性框架故事的受试者。（框架因素的主要效应。）</w:t>
                      </w:r>
                    </w:p>
                    <w:p w14:paraId="0EF4CBD3" w14:textId="77777777" w:rsidR="008704A1" w:rsidRPr="008704A1" w:rsidRDefault="008704A1" w:rsidP="008704A1">
                      <w:pPr>
                        <w:rPr>
                          <w:rFonts w:ascii="SimSun" w:eastAsia="SimSun" w:hAnsi="SimSun"/>
                          <w:sz w:val="18"/>
                          <w:szCs w:val="18"/>
                        </w:rPr>
                      </w:pPr>
                      <w:r w:rsidRPr="008704A1">
                        <w:rPr>
                          <w:rFonts w:ascii="SimSun" w:eastAsia="SimSun" w:hAnsi="SimSun"/>
                          <w:color w:val="231F20"/>
                          <w:sz w:val="18"/>
                          <w:szCs w:val="18"/>
                        </w:rPr>
                        <w:t xml:space="preserve">H3: </w:t>
                      </w:r>
                      <w:r w:rsidRPr="008704A1">
                        <w:rPr>
                          <w:rFonts w:ascii="SimSun" w:eastAsia="SimSun" w:hAnsi="SimSun" w:cs="SimSun" w:hint="eastAsia"/>
                          <w:color w:val="231F20"/>
                          <w:sz w:val="18"/>
                          <w:szCs w:val="18"/>
                        </w:rPr>
                        <w:t>阅读网站上的客观框架故事的受试者的可信度得分将高于其他消息格式和框架的组合。（平台和框架因素的交互作用。）</w:t>
                      </w:r>
                    </w:p>
                    <w:p w14:paraId="603C1CD1" w14:textId="77777777" w:rsidR="008704A1" w:rsidRPr="008704A1" w:rsidRDefault="008704A1" w:rsidP="008704A1">
                      <w:pPr>
                        <w:pStyle w:val="BodyText"/>
                        <w:rPr>
                          <w:rFonts w:ascii="SimSun" w:eastAsia="SimSun" w:hAnsi="SimSun"/>
                          <w:sz w:val="18"/>
                          <w:szCs w:val="18"/>
                          <w:lang w:eastAsia="zh-CN"/>
                        </w:rPr>
                      </w:pPr>
                    </w:p>
                    <w:p w14:paraId="7D2A5C7B" w14:textId="77777777" w:rsidR="008704A1" w:rsidRPr="008704A1" w:rsidRDefault="008704A1" w:rsidP="008704A1">
                      <w:pPr>
                        <w:rPr>
                          <w:rFonts w:ascii="SimSun" w:eastAsia="SimSun" w:hAnsi="SimSun"/>
                          <w:b/>
                          <w:sz w:val="18"/>
                          <w:szCs w:val="18"/>
                        </w:rPr>
                      </w:pPr>
                      <w:r w:rsidRPr="008704A1">
                        <w:rPr>
                          <w:rFonts w:ascii="SimSun" w:eastAsia="SimSun" w:hAnsi="SimSun" w:cs="SimSun" w:hint="eastAsia"/>
                          <w:b/>
                          <w:color w:val="231F20"/>
                          <w:w w:val="90"/>
                          <w:sz w:val="18"/>
                          <w:szCs w:val="18"/>
                        </w:rPr>
                        <w:t>对于基于彼此构建的因果机制的假设</w:t>
                      </w:r>
                    </w:p>
                    <w:p w14:paraId="5D2AE3BA"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H1: </w:t>
                      </w:r>
                      <w:r w:rsidRPr="008704A1">
                        <w:rPr>
                          <w:rFonts w:ascii="SimSun" w:eastAsia="SimSun" w:hAnsi="SimSun" w:cs="SimSun" w:hint="eastAsia"/>
                          <w:color w:val="231F20"/>
                          <w:sz w:val="18"/>
                          <w:szCs w:val="18"/>
                        </w:rPr>
                        <w:t>观看照片的参与者在利益相关方方面的详细阐述程度将明显高于未观看照片的参与者。（因素导致因果机制。）</w:t>
                      </w:r>
                    </w:p>
                    <w:p w14:paraId="516F38F3" w14:textId="77777777" w:rsidR="008704A1" w:rsidRPr="008704A1" w:rsidRDefault="008704A1" w:rsidP="008704A1">
                      <w:pPr>
                        <w:rPr>
                          <w:rFonts w:ascii="SimSun" w:eastAsia="SimSun" w:hAnsi="SimSun"/>
                          <w:color w:val="231F20"/>
                          <w:sz w:val="18"/>
                          <w:szCs w:val="18"/>
                        </w:rPr>
                      </w:pPr>
                    </w:p>
                    <w:p w14:paraId="32E8AF13" w14:textId="77777777" w:rsidR="008704A1" w:rsidRPr="008704A1" w:rsidRDefault="008704A1" w:rsidP="008704A1">
                      <w:pPr>
                        <w:rPr>
                          <w:rFonts w:ascii="SimSun" w:eastAsia="SimSun" w:hAnsi="SimSun"/>
                          <w:color w:val="231F20"/>
                          <w:sz w:val="18"/>
                          <w:szCs w:val="18"/>
                        </w:rPr>
                      </w:pPr>
                      <w:r w:rsidRPr="008704A1">
                        <w:rPr>
                          <w:rFonts w:ascii="SimSun" w:eastAsia="SimSun" w:hAnsi="SimSun"/>
                          <w:color w:val="231F20"/>
                          <w:sz w:val="18"/>
                          <w:szCs w:val="18"/>
                        </w:rPr>
                        <w:t xml:space="preserve">H2: </w:t>
                      </w:r>
                      <w:r w:rsidRPr="008704A1">
                        <w:rPr>
                          <w:rFonts w:ascii="SimSun" w:eastAsia="SimSun" w:hAnsi="SimSun" w:cs="SimSun" w:hint="eastAsia"/>
                          <w:color w:val="231F20"/>
                          <w:sz w:val="18"/>
                          <w:szCs w:val="18"/>
                        </w:rPr>
                        <w:t>对利益相关方的更多详细阐述将与更高的伦理推理水平显著相关。（因果机制导致因变量。）</w:t>
                      </w:r>
                    </w:p>
                    <w:p w14:paraId="23913BDA" w14:textId="77777777" w:rsidR="008704A1" w:rsidRPr="008704A1" w:rsidRDefault="008704A1" w:rsidP="008704A1">
                      <w:pPr>
                        <w:rPr>
                          <w:rFonts w:ascii="SimSun" w:eastAsia="SimSun" w:hAnsi="SimSun"/>
                          <w:color w:val="231F20"/>
                          <w:sz w:val="18"/>
                          <w:szCs w:val="18"/>
                        </w:rPr>
                      </w:pPr>
                    </w:p>
                    <w:p w14:paraId="15B1ECC5" w14:textId="77777777" w:rsidR="008704A1" w:rsidRPr="003B5D84" w:rsidRDefault="008704A1" w:rsidP="003B5D84">
                      <w:pPr>
                        <w:rPr>
                          <w:rFonts w:ascii="SimSun" w:eastAsia="SimSun" w:hAnsi="SimSun"/>
                          <w:color w:val="231F20"/>
                          <w:sz w:val="18"/>
                          <w:szCs w:val="18"/>
                        </w:rPr>
                      </w:pPr>
                      <w:r w:rsidRPr="008704A1">
                        <w:rPr>
                          <w:rFonts w:ascii="SimSun" w:eastAsia="SimSun" w:hAnsi="SimSun"/>
                          <w:color w:val="231F20"/>
                          <w:sz w:val="18"/>
                          <w:szCs w:val="18"/>
                        </w:rPr>
                        <w:t xml:space="preserve">H3: </w:t>
                      </w:r>
                      <w:r w:rsidRPr="008704A1">
                        <w:rPr>
                          <w:rFonts w:ascii="SimSun" w:eastAsia="SimSun" w:hAnsi="SimSun" w:cs="SimSun" w:hint="eastAsia"/>
                          <w:color w:val="231F20"/>
                          <w:sz w:val="18"/>
                          <w:szCs w:val="18"/>
                        </w:rPr>
                        <w:t>对于观看照片的参与者，其伦理推理水平将明显高于未观看照片的参与者。（因素导致因变量。）</w:t>
                      </w:r>
                    </w:p>
                  </w:txbxContent>
                </v:textbox>
                <w10:wrap type="square"/>
              </v:shape>
            </w:pict>
          </mc:Fallback>
        </mc:AlternateContent>
      </w:r>
      <w:r>
        <w:rPr>
          <w:rFonts w:ascii="SimSun" w:eastAsia="SimSun" w:hAnsi="SimSun"/>
          <w:b/>
          <w:bCs/>
          <w:sz w:val="18"/>
          <w:szCs w:val="18"/>
        </w:rPr>
        <w:t xml:space="preserve">  </w:t>
      </w:r>
    </w:p>
    <w:p w14:paraId="4D48BC76" w14:textId="227D6703" w:rsidR="008704A1" w:rsidRP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在撰写假设时，最后一条建议是要思考每个假设的重要性。问问自己这些假设是否有趣、有意义或重要。它们是否不言而喻或已经经过充分测试？尽量避免提出我所谓的“显而易见的假设”，即那些答案显而易见的假设。例如，媒体最关注的议题与公众认为最重要的议题是相同的这个基本议程设定假设已经经过充分测试。没有必要把这个问题当作第一次提问一样去测试，不会有什么惊人的发现。许多议程设定的研究从未提出这个问题。当它们确实提出时，通常</w:t>
      </w:r>
      <w:r>
        <w:rPr>
          <w:rFonts w:ascii="SimSun" w:eastAsia="SimSun" w:hAnsi="SimSun" w:hint="eastAsia"/>
          <w:sz w:val="24"/>
          <w:szCs w:val="24"/>
        </w:rPr>
        <w:t xml:space="preserve"> </w:t>
      </w:r>
      <w:r w:rsidRPr="008704A1">
        <w:rPr>
          <w:rFonts w:ascii="SimSun" w:eastAsia="SimSun" w:hAnsi="SimSun" w:hint="eastAsia"/>
          <w:sz w:val="24"/>
          <w:szCs w:val="24"/>
        </w:rPr>
        <w:t>是为了更具体的预测，或者看看未经测试的条件是否会导致与过去四十多年反复显示的结果有所不同。</w:t>
      </w:r>
    </w:p>
    <w:p w14:paraId="7A72D899" w14:textId="77777777" w:rsidR="008704A1" w:rsidRPr="008704A1" w:rsidRDefault="008704A1" w:rsidP="008704A1">
      <w:pPr>
        <w:spacing w:line="360" w:lineRule="auto"/>
        <w:jc w:val="left"/>
        <w:rPr>
          <w:rFonts w:ascii="SimSun" w:eastAsia="SimSun" w:hAnsi="SimSun"/>
          <w:sz w:val="24"/>
          <w:szCs w:val="24"/>
        </w:rPr>
      </w:pPr>
    </w:p>
    <w:p w14:paraId="22EC6EB4" w14:textId="639CDEDE" w:rsidR="008704A1" w:rsidRP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8704A1">
        <w:rPr>
          <w:rFonts w:ascii="SimSun" w:eastAsia="SimSun" w:hAnsi="SimSun" w:hint="eastAsia"/>
          <w:sz w:val="24"/>
          <w:szCs w:val="24"/>
        </w:rPr>
        <w:t>还要问问如果以下三种情况之一发生，会意味着什么：</w:t>
      </w:r>
    </w:p>
    <w:p w14:paraId="635FB273" w14:textId="77777777" w:rsidR="008704A1" w:rsidRPr="008704A1" w:rsidRDefault="008704A1" w:rsidP="008704A1">
      <w:pPr>
        <w:spacing w:line="360" w:lineRule="auto"/>
        <w:jc w:val="left"/>
        <w:rPr>
          <w:rFonts w:ascii="SimSun" w:eastAsia="SimSun" w:hAnsi="SimSun"/>
          <w:sz w:val="24"/>
          <w:szCs w:val="24"/>
        </w:rPr>
      </w:pPr>
    </w:p>
    <w:p w14:paraId="694DD56B" w14:textId="77777777" w:rsidR="008704A1" w:rsidRPr="008704A1" w:rsidRDefault="008704A1" w:rsidP="008704A1">
      <w:pPr>
        <w:spacing w:line="360" w:lineRule="auto"/>
        <w:jc w:val="left"/>
        <w:rPr>
          <w:rFonts w:ascii="SimSun" w:eastAsia="SimSun" w:hAnsi="SimSun"/>
          <w:sz w:val="24"/>
          <w:szCs w:val="24"/>
        </w:rPr>
      </w:pPr>
      <w:r w:rsidRPr="008704A1">
        <w:rPr>
          <w:rFonts w:ascii="SimSun" w:eastAsia="SimSun" w:hAnsi="SimSun" w:hint="eastAsia"/>
          <w:sz w:val="24"/>
          <w:szCs w:val="24"/>
        </w:rPr>
        <w:t>• 如果假设得到支持，那意味着什么？</w:t>
      </w:r>
    </w:p>
    <w:p w14:paraId="6A015C6F" w14:textId="77777777" w:rsidR="008704A1" w:rsidRPr="008704A1" w:rsidRDefault="008704A1" w:rsidP="008704A1">
      <w:pPr>
        <w:spacing w:line="360" w:lineRule="auto"/>
        <w:jc w:val="left"/>
        <w:rPr>
          <w:rFonts w:ascii="SimSun" w:eastAsia="SimSun" w:hAnsi="SimSun"/>
          <w:sz w:val="24"/>
          <w:szCs w:val="24"/>
        </w:rPr>
      </w:pPr>
      <w:r w:rsidRPr="008704A1">
        <w:rPr>
          <w:rFonts w:ascii="SimSun" w:eastAsia="SimSun" w:hAnsi="SimSun" w:hint="eastAsia"/>
          <w:sz w:val="24"/>
          <w:szCs w:val="24"/>
        </w:rPr>
        <w:t>• 如果没有支持（没有显著性），那意味着什么？</w:t>
      </w:r>
    </w:p>
    <w:p w14:paraId="5144041C" w14:textId="77777777" w:rsidR="008704A1" w:rsidRPr="008704A1" w:rsidRDefault="008704A1" w:rsidP="008704A1">
      <w:pPr>
        <w:spacing w:line="360" w:lineRule="auto"/>
        <w:jc w:val="left"/>
        <w:rPr>
          <w:rFonts w:ascii="SimSun" w:eastAsia="SimSun" w:hAnsi="SimSun"/>
          <w:sz w:val="24"/>
          <w:szCs w:val="24"/>
        </w:rPr>
      </w:pPr>
      <w:r w:rsidRPr="008704A1">
        <w:rPr>
          <w:rFonts w:ascii="SimSun" w:eastAsia="SimSun" w:hAnsi="SimSun" w:hint="eastAsia"/>
          <w:sz w:val="24"/>
          <w:szCs w:val="24"/>
        </w:rPr>
        <w:t>• 对于定向假设，如果显著性发现与预测的方向相反，那意味着什么？</w:t>
      </w:r>
    </w:p>
    <w:p w14:paraId="395E94B1" w14:textId="77777777" w:rsidR="008704A1" w:rsidRPr="008704A1" w:rsidRDefault="008704A1" w:rsidP="008704A1">
      <w:pPr>
        <w:spacing w:line="360" w:lineRule="auto"/>
        <w:jc w:val="left"/>
        <w:rPr>
          <w:rFonts w:ascii="SimSun" w:eastAsia="SimSun" w:hAnsi="SimSun"/>
          <w:sz w:val="24"/>
          <w:szCs w:val="24"/>
        </w:rPr>
      </w:pPr>
    </w:p>
    <w:p w14:paraId="2C8D13F5" w14:textId="5F4419AD" w:rsid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这个练习旨在帮助你思考所有可能的结果以及每种结果的含义。这将帮助你思考研究的意义，以及你如何在讨论部分解释结果。如果在这些情况下你无法想象出结论，或者它们似乎显而易见或不重要，那么就是重新考虑研究的时候了。此外，考虑在研究中可能包括哪些证据来支持解释。例如，如果数据不能支持假设，或者发现显著性与预测相反，那可能是什么原因？这个练习还涉及到我经常在初学者中发现的一个现象。</w:t>
      </w:r>
    </w:p>
    <w:p w14:paraId="3DC77AEA" w14:textId="77777777" w:rsidR="008704A1" w:rsidRPr="008704A1" w:rsidRDefault="008704A1" w:rsidP="008704A1">
      <w:pPr>
        <w:spacing w:line="360" w:lineRule="auto"/>
        <w:jc w:val="left"/>
        <w:rPr>
          <w:rFonts w:ascii="SimSun" w:eastAsia="SimSun" w:hAnsi="SimSun"/>
          <w:sz w:val="24"/>
          <w:szCs w:val="24"/>
        </w:rPr>
      </w:pPr>
      <w:r w:rsidRPr="008704A1">
        <w:rPr>
          <w:rFonts w:ascii="SimSun" w:eastAsia="SimSun" w:hAnsi="SimSun" w:hint="eastAsia"/>
          <w:sz w:val="24"/>
          <w:szCs w:val="24"/>
        </w:rPr>
        <w:t>实验研究者往往会感到自己的假设得不到支持就“失败”了。即使在不能支持假设的研究中，仍然能够学到一些有价值的东西。在某些情况下，不支持一个假设比支持它更有趣。毕竟，进行研究的目的首先并不仅仅是支持所有假设，而是为了获得有价值的发现。正如坎贝尔和斯坦利所说，“理论测试的任务主要是拒绝不充分的假设。”请放心，不能支持假设并不意味着研究不能被发表。</w:t>
      </w:r>
    </w:p>
    <w:p w14:paraId="28C330DC" w14:textId="77777777" w:rsidR="008704A1" w:rsidRPr="008704A1" w:rsidRDefault="008704A1" w:rsidP="008704A1">
      <w:pPr>
        <w:spacing w:line="360" w:lineRule="auto"/>
        <w:jc w:val="left"/>
        <w:rPr>
          <w:rFonts w:ascii="SimSun" w:eastAsia="SimSun" w:hAnsi="SimSun"/>
          <w:b/>
          <w:bCs/>
          <w:sz w:val="24"/>
          <w:szCs w:val="24"/>
        </w:rPr>
      </w:pPr>
      <w:r w:rsidRPr="008704A1">
        <w:rPr>
          <w:rFonts w:ascii="SimSun" w:eastAsia="SimSun" w:hAnsi="SimSun" w:hint="eastAsia"/>
          <w:b/>
          <w:bCs/>
          <w:sz w:val="24"/>
          <w:szCs w:val="24"/>
        </w:rPr>
        <w:t>研究问题</w:t>
      </w:r>
    </w:p>
    <w:p w14:paraId="63363732" w14:textId="41EB28A6" w:rsidR="008704A1" w:rsidRP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除了用于探究两个自变量之间的相互作用，研究问题有时也用于主效应。当没有足够的证据或理论支持一个预测时，或者在测试模型时，会提出这些问题。在实验中编写研究问题与其他方法并无不同。除了之前展示的正式研究问题风格外，研究问题也可以用叙述风格来书写，例如：</w:t>
      </w:r>
    </w:p>
    <w:p w14:paraId="31F059BF" w14:textId="77777777" w:rsidR="008704A1" w:rsidRPr="008704A1" w:rsidRDefault="008704A1" w:rsidP="008704A1">
      <w:pPr>
        <w:spacing w:line="360" w:lineRule="auto"/>
        <w:jc w:val="left"/>
        <w:rPr>
          <w:rFonts w:ascii="SimSun" w:eastAsia="SimSun" w:hAnsi="SimSun"/>
          <w:sz w:val="24"/>
          <w:szCs w:val="24"/>
        </w:rPr>
      </w:pPr>
    </w:p>
    <w:p w14:paraId="6CAFD365" w14:textId="33DA13FC" w:rsidR="008704A1" w:rsidRP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总的来说，本研究涉及四个主要问题。第一，这两种教学干预在CVS学习的整体效果上是否有差异？第二，这两种教学干预在学习转化到新领域的程度上是否有差异？第三，学生从这两种干预中学到的内容是否有所不同？具体来</w:t>
      </w:r>
      <w:r w:rsidRPr="008704A1">
        <w:rPr>
          <w:rFonts w:ascii="SimSun" w:eastAsia="SimSun" w:hAnsi="SimSun" w:hint="eastAsia"/>
          <w:sz w:val="24"/>
          <w:szCs w:val="24"/>
        </w:rPr>
        <w:lastRenderedPageBreak/>
        <w:t>说，他们是否从基于无效设计的干预中更好地理解控制无关变量的必要性？第四，这两种教学干预在不同学习环境中的学生（例如成绩较高与较低的学校）之间是否有不同的相对效果？64</w:t>
      </w:r>
    </w:p>
    <w:p w14:paraId="304DAFD2" w14:textId="77777777" w:rsidR="008704A1" w:rsidRPr="008704A1" w:rsidRDefault="008704A1" w:rsidP="008704A1">
      <w:pPr>
        <w:spacing w:line="360" w:lineRule="auto"/>
        <w:jc w:val="left"/>
        <w:rPr>
          <w:rFonts w:ascii="SimSun" w:eastAsia="SimSun" w:hAnsi="SimSun"/>
          <w:sz w:val="24"/>
          <w:szCs w:val="24"/>
        </w:rPr>
      </w:pPr>
    </w:p>
    <w:p w14:paraId="2F5ED4F2" w14:textId="5E4D534D" w:rsidR="008704A1" w:rsidRP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设计实验的过程不一定按照本书的章节顺序进行。有时，研究人员需要重新审视已经完成的事情。编写良好、清晰的假设就是其中之一。此外，通常需要写、改写、编辑、再写、再编辑、再重写，直到对假设的准确性和清晰性感到满意。</w:t>
      </w:r>
    </w:p>
    <w:p w14:paraId="641C1098" w14:textId="77777777" w:rsidR="008704A1" w:rsidRPr="008704A1" w:rsidRDefault="008704A1" w:rsidP="008704A1">
      <w:pPr>
        <w:spacing w:line="360" w:lineRule="auto"/>
        <w:jc w:val="left"/>
        <w:rPr>
          <w:rFonts w:ascii="SimSun" w:eastAsia="SimSun" w:hAnsi="SimSun"/>
          <w:sz w:val="24"/>
          <w:szCs w:val="24"/>
        </w:rPr>
      </w:pPr>
    </w:p>
    <w:p w14:paraId="7514AF05" w14:textId="2F1441AB" w:rsidR="008704A1" w:rsidRDefault="008704A1" w:rsidP="008704A1">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704A1">
        <w:rPr>
          <w:rFonts w:ascii="SimSun" w:eastAsia="SimSun" w:hAnsi="SimSun" w:hint="eastAsia"/>
          <w:sz w:val="24"/>
          <w:szCs w:val="24"/>
        </w:rPr>
        <w:t>下一章将讨论实验设计，包括本书重点关注的真实实验的经典版本，以及准实验、自然实验和现场实验。与假设编写一样，一旦您思考了自己的设计，可能需要回过头来重新修改假设和研究问题。这是正常的，研究是一个杂乱的过程。</w:t>
      </w:r>
    </w:p>
    <w:p w14:paraId="1D81FCB4" w14:textId="77777777" w:rsidR="008704A1" w:rsidRDefault="008704A1" w:rsidP="008704A1">
      <w:pPr>
        <w:spacing w:line="360" w:lineRule="auto"/>
        <w:jc w:val="left"/>
        <w:rPr>
          <w:rFonts w:ascii="SimSun" w:eastAsia="SimSun" w:hAnsi="SimSun"/>
          <w:sz w:val="24"/>
          <w:szCs w:val="24"/>
        </w:rPr>
      </w:pPr>
    </w:p>
    <w:p w14:paraId="1D962B83" w14:textId="6F93FB73" w:rsidR="008704A1" w:rsidRDefault="008704A1" w:rsidP="008704A1">
      <w:pPr>
        <w:jc w:val="left"/>
        <w:rPr>
          <w:rFonts w:ascii="SimSun" w:eastAsia="SimSun" w:hAnsi="SimSun"/>
          <w:sz w:val="18"/>
          <w:szCs w:val="18"/>
        </w:rPr>
      </w:pPr>
      <w:r>
        <w:rPr>
          <w:noProof/>
        </w:rPr>
        <mc:AlternateContent>
          <mc:Choice Requires="wps">
            <w:drawing>
              <wp:anchor distT="0" distB="0" distL="114300" distR="114300" simplePos="0" relativeHeight="251712512" behindDoc="0" locked="0" layoutInCell="1" allowOverlap="1" wp14:anchorId="0EFF2D7A" wp14:editId="6E806640">
                <wp:simplePos x="0" y="0"/>
                <wp:positionH relativeFrom="column">
                  <wp:posOffset>0</wp:posOffset>
                </wp:positionH>
                <wp:positionV relativeFrom="paragraph">
                  <wp:posOffset>0</wp:posOffset>
                </wp:positionV>
                <wp:extent cx="1828800" cy="1828800"/>
                <wp:effectExtent l="0" t="0" r="0" b="0"/>
                <wp:wrapSquare wrapText="bothSides"/>
                <wp:docPr id="47797937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3B96182" w14:textId="77777777" w:rsidR="008704A1" w:rsidRPr="008704A1" w:rsidRDefault="008704A1" w:rsidP="008704A1">
                            <w:pPr>
                              <w:jc w:val="left"/>
                              <w:rPr>
                                <w:rFonts w:ascii="SimSun" w:eastAsia="SimSun" w:hAnsi="SimSun"/>
                                <w:b/>
                                <w:bCs/>
                                <w:sz w:val="24"/>
                                <w:szCs w:val="24"/>
                              </w:rPr>
                            </w:pPr>
                            <w:r w:rsidRPr="008704A1">
                              <w:rPr>
                                <w:rFonts w:ascii="SimSun" w:eastAsia="SimSun" w:hAnsi="SimSun" w:hint="eastAsia"/>
                                <w:b/>
                                <w:bCs/>
                                <w:sz w:val="24"/>
                                <w:szCs w:val="24"/>
                              </w:rPr>
                              <w:t>常见错误：</w:t>
                            </w:r>
                          </w:p>
                          <w:p w14:paraId="59DE9716" w14:textId="77777777" w:rsidR="008704A1" w:rsidRPr="008704A1" w:rsidRDefault="008704A1" w:rsidP="008704A1">
                            <w:pPr>
                              <w:jc w:val="left"/>
                              <w:rPr>
                                <w:rFonts w:ascii="SimSun" w:eastAsia="SimSun" w:hAnsi="SimSun"/>
                                <w:sz w:val="18"/>
                                <w:szCs w:val="18"/>
                              </w:rPr>
                            </w:pPr>
                            <w:r w:rsidRPr="008704A1">
                              <w:rPr>
                                <w:rFonts w:ascii="SimSun" w:eastAsia="SimSun" w:hAnsi="SimSun" w:hint="eastAsia"/>
                                <w:sz w:val="18"/>
                                <w:szCs w:val="18"/>
                              </w:rPr>
                              <w:t>• 没有充分了解相关文献</w:t>
                            </w:r>
                          </w:p>
                          <w:p w14:paraId="4B56FF2F" w14:textId="77777777" w:rsidR="008704A1" w:rsidRPr="008704A1" w:rsidRDefault="008704A1" w:rsidP="008704A1">
                            <w:pPr>
                              <w:jc w:val="left"/>
                              <w:rPr>
                                <w:rFonts w:ascii="SimSun" w:eastAsia="SimSun" w:hAnsi="SimSun"/>
                                <w:sz w:val="18"/>
                                <w:szCs w:val="18"/>
                              </w:rPr>
                            </w:pPr>
                            <w:r w:rsidRPr="008704A1">
                              <w:rPr>
                                <w:rFonts w:ascii="SimSun" w:eastAsia="SimSun" w:hAnsi="SimSun" w:hint="eastAsia"/>
                                <w:sz w:val="18"/>
                                <w:szCs w:val="18"/>
                              </w:rPr>
                              <w:t>• 孤立的变量 - 在假设或研究问题中没有将所有变量在概念上定义，并在方法部分中进行操作性定义</w:t>
                            </w:r>
                          </w:p>
                          <w:p w14:paraId="63887FE5" w14:textId="77777777" w:rsidR="008704A1" w:rsidRPr="000E51E2" w:rsidRDefault="008704A1" w:rsidP="000E51E2">
                            <w:pPr>
                              <w:rPr>
                                <w:rFonts w:ascii="SimSun" w:eastAsia="SimSun" w:hAnsi="SimSun"/>
                                <w:sz w:val="18"/>
                                <w:szCs w:val="18"/>
                              </w:rPr>
                            </w:pPr>
                            <w:r w:rsidRPr="008704A1">
                              <w:rPr>
                                <w:rFonts w:ascii="SimSun" w:eastAsia="SimSun" w:hAnsi="SimSun" w:hint="eastAsia"/>
                                <w:sz w:val="18"/>
                                <w:szCs w:val="18"/>
                              </w:rPr>
                              <w:t>• 没有解释变量之间的假设关系及其与理论的关联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FF2D7A" id="_x0000_s1050" type="#_x0000_t202" style="position:absolute;margin-left:0;margin-top:0;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Ro2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k+nQ8RaqIwLhoJ8Rb/m6wfyPzIcX5nAosEEc9PCMh1SARcFJoqQG9+tv99EfuUIrJS0OWUkNbgEl&#13;&#10;6rtBDu/G02mcyaRMb75MUHHXlu21xez1CrDPMS6U5UmM/kENonS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kKRo2LAIAAFsEAAAOAAAAAAAAAAAAAAAAAC4CAABkcnMvZTJv&#13;&#10;RG9jLnhtbFBLAQItABQABgAIAAAAIQAFMmOJ2gAAAAoBAAAPAAAAAAAAAAAAAAAAAIYEAABkcnMv&#13;&#10;ZG93bnJldi54bWxQSwUGAAAAAAQABADzAAAAjQUAAAAA&#13;&#10;" filled="f" strokeweight=".5pt">
                <v:textbox style="mso-fit-shape-to-text:t">
                  <w:txbxContent>
                    <w:p w14:paraId="63B96182" w14:textId="77777777" w:rsidR="008704A1" w:rsidRPr="008704A1" w:rsidRDefault="008704A1" w:rsidP="008704A1">
                      <w:pPr>
                        <w:jc w:val="left"/>
                        <w:rPr>
                          <w:rFonts w:ascii="SimSun" w:eastAsia="SimSun" w:hAnsi="SimSun"/>
                          <w:b/>
                          <w:bCs/>
                          <w:sz w:val="24"/>
                          <w:szCs w:val="24"/>
                        </w:rPr>
                      </w:pPr>
                      <w:r w:rsidRPr="008704A1">
                        <w:rPr>
                          <w:rFonts w:ascii="SimSun" w:eastAsia="SimSun" w:hAnsi="SimSun" w:hint="eastAsia"/>
                          <w:b/>
                          <w:bCs/>
                          <w:sz w:val="24"/>
                          <w:szCs w:val="24"/>
                        </w:rPr>
                        <w:t>常见错误：</w:t>
                      </w:r>
                    </w:p>
                    <w:p w14:paraId="59DE9716" w14:textId="77777777" w:rsidR="008704A1" w:rsidRPr="008704A1" w:rsidRDefault="008704A1" w:rsidP="008704A1">
                      <w:pPr>
                        <w:jc w:val="left"/>
                        <w:rPr>
                          <w:rFonts w:ascii="SimSun" w:eastAsia="SimSun" w:hAnsi="SimSun"/>
                          <w:sz w:val="18"/>
                          <w:szCs w:val="18"/>
                        </w:rPr>
                      </w:pPr>
                      <w:r w:rsidRPr="008704A1">
                        <w:rPr>
                          <w:rFonts w:ascii="SimSun" w:eastAsia="SimSun" w:hAnsi="SimSun" w:hint="eastAsia"/>
                          <w:sz w:val="18"/>
                          <w:szCs w:val="18"/>
                        </w:rPr>
                        <w:t>• 没有充分了解相关文献</w:t>
                      </w:r>
                    </w:p>
                    <w:p w14:paraId="4B56FF2F" w14:textId="77777777" w:rsidR="008704A1" w:rsidRPr="008704A1" w:rsidRDefault="008704A1" w:rsidP="008704A1">
                      <w:pPr>
                        <w:jc w:val="left"/>
                        <w:rPr>
                          <w:rFonts w:ascii="SimSun" w:eastAsia="SimSun" w:hAnsi="SimSun"/>
                          <w:sz w:val="18"/>
                          <w:szCs w:val="18"/>
                        </w:rPr>
                      </w:pPr>
                      <w:r w:rsidRPr="008704A1">
                        <w:rPr>
                          <w:rFonts w:ascii="SimSun" w:eastAsia="SimSun" w:hAnsi="SimSun" w:hint="eastAsia"/>
                          <w:sz w:val="18"/>
                          <w:szCs w:val="18"/>
                        </w:rPr>
                        <w:t>• 孤立的变量 - 在假设或研究问题中没有将所有变量在概念上定义，并在方法部分中进行操作性定义</w:t>
                      </w:r>
                    </w:p>
                    <w:p w14:paraId="63887FE5" w14:textId="77777777" w:rsidR="008704A1" w:rsidRPr="000E51E2" w:rsidRDefault="008704A1" w:rsidP="000E51E2">
                      <w:pPr>
                        <w:rPr>
                          <w:rFonts w:ascii="SimSun" w:eastAsia="SimSun" w:hAnsi="SimSun"/>
                          <w:sz w:val="18"/>
                          <w:szCs w:val="18"/>
                        </w:rPr>
                      </w:pPr>
                      <w:r w:rsidRPr="008704A1">
                        <w:rPr>
                          <w:rFonts w:ascii="SimSun" w:eastAsia="SimSun" w:hAnsi="SimSun" w:hint="eastAsia"/>
                          <w:sz w:val="18"/>
                          <w:szCs w:val="18"/>
                        </w:rPr>
                        <w:t>• 没有解释变量之间的假设关系及其与理论的关联</w:t>
                      </w:r>
                    </w:p>
                  </w:txbxContent>
                </v:textbox>
                <w10:wrap type="square"/>
              </v:shape>
            </w:pict>
          </mc:Fallback>
        </mc:AlternateContent>
      </w:r>
      <w:r>
        <w:rPr>
          <w:rFonts w:ascii="SimSun" w:eastAsia="SimSun" w:hAnsi="SimSun"/>
          <w:sz w:val="18"/>
          <w:szCs w:val="18"/>
        </w:rPr>
        <w:t xml:space="preserve">      </w:t>
      </w:r>
    </w:p>
    <w:p w14:paraId="0517899F" w14:textId="77777777" w:rsidR="00B11D36" w:rsidRDefault="00B11D36" w:rsidP="008704A1">
      <w:pPr>
        <w:jc w:val="left"/>
        <w:rPr>
          <w:rFonts w:ascii="SimSun" w:eastAsia="SimSun" w:hAnsi="SimSun"/>
          <w:sz w:val="18"/>
          <w:szCs w:val="18"/>
        </w:rPr>
      </w:pPr>
      <w:r>
        <w:rPr>
          <w:noProof/>
        </w:rPr>
        <w:lastRenderedPageBreak/>
        <mc:AlternateContent>
          <mc:Choice Requires="wps">
            <w:drawing>
              <wp:anchor distT="0" distB="0" distL="114300" distR="114300" simplePos="0" relativeHeight="251730944" behindDoc="0" locked="0" layoutInCell="1" allowOverlap="1" wp14:anchorId="2017EC88" wp14:editId="50D9EAF5">
                <wp:simplePos x="0" y="0"/>
                <wp:positionH relativeFrom="column">
                  <wp:posOffset>0</wp:posOffset>
                </wp:positionH>
                <wp:positionV relativeFrom="paragraph">
                  <wp:posOffset>0</wp:posOffset>
                </wp:positionV>
                <wp:extent cx="1828800" cy="1828800"/>
                <wp:effectExtent l="0" t="0" r="0" b="0"/>
                <wp:wrapSquare wrapText="bothSides"/>
                <wp:docPr id="10110231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0B806D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测试你的知识：</w:t>
                            </w:r>
                          </w:p>
                          <w:p w14:paraId="4EEB56A6" w14:textId="77777777" w:rsidR="00B11D36" w:rsidRPr="008704A1" w:rsidRDefault="00B11D36" w:rsidP="008704A1">
                            <w:pPr>
                              <w:jc w:val="left"/>
                              <w:rPr>
                                <w:rFonts w:ascii="SimSun" w:eastAsia="SimSun" w:hAnsi="SimSun"/>
                                <w:sz w:val="18"/>
                                <w:szCs w:val="18"/>
                              </w:rPr>
                            </w:pPr>
                          </w:p>
                          <w:p w14:paraId="3567F167"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1. 哪个是概念定义的例子？</w:t>
                            </w:r>
                          </w:p>
                          <w:p w14:paraId="6FA4C0C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权威主义被定义为与厌恶不确定性和对威胁敏感性密切相关的个性特征。</w:t>
                            </w:r>
                          </w:p>
                          <w:p w14:paraId="1E8378C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权威主义通过尊重长者、有良好的礼貌、服从和表现良好来衡量。</w:t>
                            </w:r>
                          </w:p>
                          <w:p w14:paraId="34BCCA26"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c. 权威主义在7分制度上进行衡量。</w:t>
                            </w:r>
                          </w:p>
                          <w:p w14:paraId="49A3F09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d. 权威主义在不同研究者中有不同的定义。</w:t>
                            </w:r>
                          </w:p>
                          <w:p w14:paraId="3150BF92" w14:textId="77777777" w:rsidR="00B11D36" w:rsidRPr="008704A1" w:rsidRDefault="00B11D36" w:rsidP="008704A1">
                            <w:pPr>
                              <w:jc w:val="left"/>
                              <w:rPr>
                                <w:rFonts w:ascii="SimSun" w:eastAsia="SimSun" w:hAnsi="SimSun"/>
                                <w:sz w:val="18"/>
                                <w:szCs w:val="18"/>
                              </w:rPr>
                            </w:pPr>
                          </w:p>
                          <w:p w14:paraId="01D2162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2. 以下假设属于哪种类型？</w:t>
                            </w:r>
                          </w:p>
                          <w:p w14:paraId="73A8FFB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“具有高水平专业知识的来源将积极影响对可信度的感知。”</w:t>
                            </w:r>
                          </w:p>
                          <w:p w14:paraId="356784C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方向性假设</w:t>
                            </w:r>
                          </w:p>
                          <w:p w14:paraId="5F5E6B3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无方向性假设</w:t>
                            </w:r>
                          </w:p>
                          <w:p w14:paraId="4442EB8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c. 交互作用假设</w:t>
                            </w:r>
                          </w:p>
                          <w:p w14:paraId="5653554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d. 零假设</w:t>
                            </w:r>
                          </w:p>
                          <w:p w14:paraId="55FAF1C3" w14:textId="77777777" w:rsidR="00B11D36" w:rsidRPr="008704A1" w:rsidRDefault="00B11D36" w:rsidP="008704A1">
                            <w:pPr>
                              <w:jc w:val="left"/>
                              <w:rPr>
                                <w:rFonts w:ascii="SimSun" w:eastAsia="SimSun" w:hAnsi="SimSun"/>
                                <w:sz w:val="18"/>
                                <w:szCs w:val="18"/>
                              </w:rPr>
                            </w:pPr>
                          </w:p>
                          <w:p w14:paraId="17199A7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3. 制定方向性或无方向性假设取决于你对你的假设被支持或不被支持的风险有多少。</w:t>
                            </w:r>
                          </w:p>
                          <w:p w14:paraId="4C4670EF"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真</w:t>
                            </w:r>
                          </w:p>
                          <w:p w14:paraId="45676E2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假</w:t>
                            </w:r>
                          </w:p>
                          <w:p w14:paraId="2BF95BCE" w14:textId="77777777" w:rsidR="00B11D36" w:rsidRPr="008704A1" w:rsidRDefault="00B11D36" w:rsidP="008704A1">
                            <w:pPr>
                              <w:jc w:val="left"/>
                              <w:rPr>
                                <w:rFonts w:ascii="SimSun" w:eastAsia="SimSun" w:hAnsi="SimSun"/>
                                <w:sz w:val="18"/>
                                <w:szCs w:val="18"/>
                              </w:rPr>
                            </w:pPr>
                          </w:p>
                          <w:p w14:paraId="1843C9E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4. 当你有多个假设时，总是从代表你测试过程最终结果的那个假设开始。</w:t>
                            </w:r>
                          </w:p>
                          <w:p w14:paraId="7BA645A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真</w:t>
                            </w:r>
                          </w:p>
                          <w:p w14:paraId="34CA756D" w14:textId="77777777" w:rsidR="00B11D36" w:rsidRDefault="00B11D36" w:rsidP="008704A1">
                            <w:pPr>
                              <w:jc w:val="left"/>
                              <w:rPr>
                                <w:rFonts w:ascii="SimSun" w:eastAsia="SimSun" w:hAnsi="SimSun"/>
                                <w:sz w:val="18"/>
                                <w:szCs w:val="18"/>
                              </w:rPr>
                            </w:pPr>
                            <w:r w:rsidRPr="008704A1">
                              <w:rPr>
                                <w:rFonts w:ascii="SimSun" w:eastAsia="SimSun" w:hAnsi="SimSun" w:hint="eastAsia"/>
                                <w:sz w:val="18"/>
                                <w:szCs w:val="18"/>
                              </w:rPr>
                              <w:t>b. 假</w:t>
                            </w:r>
                          </w:p>
                          <w:p w14:paraId="5607B023" w14:textId="77777777" w:rsidR="00B11D36" w:rsidRDefault="00B11D36" w:rsidP="008704A1">
                            <w:pPr>
                              <w:jc w:val="left"/>
                              <w:rPr>
                                <w:rFonts w:ascii="SimSun" w:eastAsia="SimSun" w:hAnsi="SimSun"/>
                                <w:sz w:val="18"/>
                                <w:szCs w:val="18"/>
                              </w:rPr>
                            </w:pPr>
                          </w:p>
                          <w:p w14:paraId="7FFD0AE0" w14:textId="77777777" w:rsidR="00B11D36" w:rsidRPr="009F37D3" w:rsidRDefault="00B11D36" w:rsidP="009F37D3">
                            <w:pPr>
                              <w:rPr>
                                <w:rFonts w:ascii="SimSun" w:eastAsia="SimSun" w:hAnsi="SimSun"/>
                                <w:sz w:val="18"/>
                                <w:szCs w:val="18"/>
                              </w:rPr>
                            </w:pPr>
                            <w:r w:rsidRPr="008704A1">
                              <w:rPr>
                                <w:rFonts w:ascii="SimSun" w:eastAsia="SimSun" w:hAnsi="SimSun" w:hint="eastAsia"/>
                                <w:sz w:val="18"/>
                                <w:szCs w:val="18"/>
                              </w:rPr>
                              <w:t>5. 文献综述的目的是 ______。</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17EC88" id="_x0000_s1051" type="#_x0000_t202" style="position:absolute;margin-left:0;margin-top:0;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YjP2qLAIAAFsEAAAOAAAAAAAAAAAAAAAAAC4CAABkcnMvZTJv&#13;&#10;RG9jLnhtbFBLAQItABQABgAIAAAAIQAFMmOJ2gAAAAoBAAAPAAAAAAAAAAAAAAAAAIYEAABkcnMv&#13;&#10;ZG93bnJldi54bWxQSwUGAAAAAAQABADzAAAAjQUAAAAA&#13;&#10;" filled="f" strokeweight=".5pt">
                <v:textbox style="mso-fit-shape-to-text:t">
                  <w:txbxContent>
                    <w:p w14:paraId="20B806D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测试你的知识：</w:t>
                      </w:r>
                    </w:p>
                    <w:p w14:paraId="4EEB56A6" w14:textId="77777777" w:rsidR="00B11D36" w:rsidRPr="008704A1" w:rsidRDefault="00B11D36" w:rsidP="008704A1">
                      <w:pPr>
                        <w:jc w:val="left"/>
                        <w:rPr>
                          <w:rFonts w:ascii="SimSun" w:eastAsia="SimSun" w:hAnsi="SimSun"/>
                          <w:sz w:val="18"/>
                          <w:szCs w:val="18"/>
                        </w:rPr>
                      </w:pPr>
                    </w:p>
                    <w:p w14:paraId="3567F167"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1. 哪个是概念定义的例子？</w:t>
                      </w:r>
                    </w:p>
                    <w:p w14:paraId="6FA4C0C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权威主义被定义为与厌恶不确定性和对威胁敏感性密切相关的个性特征。</w:t>
                      </w:r>
                    </w:p>
                    <w:p w14:paraId="1E8378C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权威主义通过尊重长者、有良好的礼貌、服从和表现良好来衡量。</w:t>
                      </w:r>
                    </w:p>
                    <w:p w14:paraId="34BCCA26"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c. 权威主义在7分制度上进行衡量。</w:t>
                      </w:r>
                    </w:p>
                    <w:p w14:paraId="49A3F09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d. 权威主义在不同研究者中有不同的定义。</w:t>
                      </w:r>
                    </w:p>
                    <w:p w14:paraId="3150BF92" w14:textId="77777777" w:rsidR="00B11D36" w:rsidRPr="008704A1" w:rsidRDefault="00B11D36" w:rsidP="008704A1">
                      <w:pPr>
                        <w:jc w:val="left"/>
                        <w:rPr>
                          <w:rFonts w:ascii="SimSun" w:eastAsia="SimSun" w:hAnsi="SimSun"/>
                          <w:sz w:val="18"/>
                          <w:szCs w:val="18"/>
                        </w:rPr>
                      </w:pPr>
                    </w:p>
                    <w:p w14:paraId="01D2162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2. 以下假设属于哪种类型？</w:t>
                      </w:r>
                    </w:p>
                    <w:p w14:paraId="73A8FFB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“具有高水平专业知识的来源将积极影响对可信度的感知。”</w:t>
                      </w:r>
                    </w:p>
                    <w:p w14:paraId="356784C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方向性假设</w:t>
                      </w:r>
                    </w:p>
                    <w:p w14:paraId="5F5E6B3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无方向性假设</w:t>
                      </w:r>
                    </w:p>
                    <w:p w14:paraId="4442EB8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c. 交互作用假设</w:t>
                      </w:r>
                    </w:p>
                    <w:p w14:paraId="5653554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d. 零假设</w:t>
                      </w:r>
                    </w:p>
                    <w:p w14:paraId="55FAF1C3" w14:textId="77777777" w:rsidR="00B11D36" w:rsidRPr="008704A1" w:rsidRDefault="00B11D36" w:rsidP="008704A1">
                      <w:pPr>
                        <w:jc w:val="left"/>
                        <w:rPr>
                          <w:rFonts w:ascii="SimSun" w:eastAsia="SimSun" w:hAnsi="SimSun"/>
                          <w:sz w:val="18"/>
                          <w:szCs w:val="18"/>
                        </w:rPr>
                      </w:pPr>
                    </w:p>
                    <w:p w14:paraId="17199A7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3. 制定方向性或无方向性假设取决于你对你的假设被支持或不被支持的风险有多少。</w:t>
                      </w:r>
                    </w:p>
                    <w:p w14:paraId="4C4670EF"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真</w:t>
                      </w:r>
                    </w:p>
                    <w:p w14:paraId="45676E2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b. 假</w:t>
                      </w:r>
                    </w:p>
                    <w:p w14:paraId="2BF95BCE" w14:textId="77777777" w:rsidR="00B11D36" w:rsidRPr="008704A1" w:rsidRDefault="00B11D36" w:rsidP="008704A1">
                      <w:pPr>
                        <w:jc w:val="left"/>
                        <w:rPr>
                          <w:rFonts w:ascii="SimSun" w:eastAsia="SimSun" w:hAnsi="SimSun"/>
                          <w:sz w:val="18"/>
                          <w:szCs w:val="18"/>
                        </w:rPr>
                      </w:pPr>
                    </w:p>
                    <w:p w14:paraId="1843C9E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4. 当你有多个假设时，总是从代表你测试过程最终结果的那个假设开始。</w:t>
                      </w:r>
                    </w:p>
                    <w:p w14:paraId="7BA645A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真</w:t>
                      </w:r>
                    </w:p>
                    <w:p w14:paraId="34CA756D" w14:textId="77777777" w:rsidR="00B11D36" w:rsidRDefault="00B11D36" w:rsidP="008704A1">
                      <w:pPr>
                        <w:jc w:val="left"/>
                        <w:rPr>
                          <w:rFonts w:ascii="SimSun" w:eastAsia="SimSun" w:hAnsi="SimSun"/>
                          <w:sz w:val="18"/>
                          <w:szCs w:val="18"/>
                        </w:rPr>
                      </w:pPr>
                      <w:r w:rsidRPr="008704A1">
                        <w:rPr>
                          <w:rFonts w:ascii="SimSun" w:eastAsia="SimSun" w:hAnsi="SimSun" w:hint="eastAsia"/>
                          <w:sz w:val="18"/>
                          <w:szCs w:val="18"/>
                        </w:rPr>
                        <w:t>b. 假</w:t>
                      </w:r>
                    </w:p>
                    <w:p w14:paraId="5607B023" w14:textId="77777777" w:rsidR="00B11D36" w:rsidRDefault="00B11D36" w:rsidP="008704A1">
                      <w:pPr>
                        <w:jc w:val="left"/>
                        <w:rPr>
                          <w:rFonts w:ascii="SimSun" w:eastAsia="SimSun" w:hAnsi="SimSun"/>
                          <w:sz w:val="18"/>
                          <w:szCs w:val="18"/>
                        </w:rPr>
                      </w:pPr>
                    </w:p>
                    <w:p w14:paraId="7FFD0AE0" w14:textId="77777777" w:rsidR="00B11D36" w:rsidRPr="009F37D3" w:rsidRDefault="00B11D36" w:rsidP="009F37D3">
                      <w:pPr>
                        <w:rPr>
                          <w:rFonts w:ascii="SimSun" w:eastAsia="SimSun" w:hAnsi="SimSun"/>
                          <w:sz w:val="18"/>
                          <w:szCs w:val="18"/>
                        </w:rPr>
                      </w:pPr>
                      <w:r w:rsidRPr="008704A1">
                        <w:rPr>
                          <w:rFonts w:ascii="SimSun" w:eastAsia="SimSun" w:hAnsi="SimSun" w:hint="eastAsia"/>
                          <w:sz w:val="18"/>
                          <w:szCs w:val="18"/>
                        </w:rPr>
                        <w:t>5. 文献综述的目的是 ______。</w:t>
                      </w:r>
                    </w:p>
                  </w:txbxContent>
                </v:textbox>
                <w10:wrap type="square"/>
              </v:shape>
            </w:pict>
          </mc:Fallback>
        </mc:AlternateContent>
      </w:r>
      <w:r w:rsidR="008704A1" w:rsidRPr="008704A1">
        <w:rPr>
          <w:rFonts w:ascii="SimSun" w:eastAsia="SimSun" w:hAnsi="SimSun" w:hint="eastAsia"/>
          <w:sz w:val="18"/>
          <w:szCs w:val="18"/>
        </w:rPr>
        <w:t xml:space="preserve">   </w:t>
      </w:r>
    </w:p>
    <w:p w14:paraId="786F4410" w14:textId="77777777" w:rsidR="00B11D36" w:rsidRDefault="00B11D36" w:rsidP="008704A1">
      <w:pPr>
        <w:jc w:val="left"/>
        <w:rPr>
          <w:rFonts w:ascii="SimSun" w:eastAsia="SimSun" w:hAnsi="SimSun"/>
          <w:sz w:val="18"/>
          <w:szCs w:val="18"/>
        </w:rPr>
      </w:pPr>
    </w:p>
    <w:p w14:paraId="2A231426" w14:textId="77777777" w:rsidR="00B11D36" w:rsidRDefault="00B11D36" w:rsidP="008704A1">
      <w:pPr>
        <w:jc w:val="left"/>
        <w:rPr>
          <w:rFonts w:ascii="SimSun" w:eastAsia="SimSun" w:hAnsi="SimSun"/>
          <w:sz w:val="18"/>
          <w:szCs w:val="18"/>
        </w:rPr>
      </w:pPr>
    </w:p>
    <w:p w14:paraId="16D035C4" w14:textId="77777777" w:rsidR="00B11D36" w:rsidRDefault="00B11D36" w:rsidP="008704A1">
      <w:pPr>
        <w:jc w:val="left"/>
        <w:rPr>
          <w:rFonts w:ascii="SimSun" w:eastAsia="SimSun" w:hAnsi="SimSun"/>
          <w:sz w:val="18"/>
          <w:szCs w:val="18"/>
        </w:rPr>
      </w:pPr>
    </w:p>
    <w:p w14:paraId="64F51D87" w14:textId="77777777" w:rsidR="00B11D36" w:rsidRDefault="00B11D36" w:rsidP="008704A1">
      <w:pPr>
        <w:jc w:val="left"/>
        <w:rPr>
          <w:rFonts w:ascii="SimSun" w:eastAsia="SimSun" w:hAnsi="SimSun"/>
          <w:sz w:val="18"/>
          <w:szCs w:val="18"/>
        </w:rPr>
      </w:pPr>
    </w:p>
    <w:p w14:paraId="3D669482" w14:textId="77777777" w:rsidR="00B11D36" w:rsidRDefault="00B11D36" w:rsidP="008704A1">
      <w:pPr>
        <w:jc w:val="left"/>
        <w:rPr>
          <w:rFonts w:ascii="SimSun" w:eastAsia="SimSun" w:hAnsi="SimSun"/>
          <w:sz w:val="18"/>
          <w:szCs w:val="18"/>
        </w:rPr>
      </w:pPr>
    </w:p>
    <w:p w14:paraId="1C0737B5" w14:textId="77777777" w:rsidR="00B11D36" w:rsidRDefault="00B11D36" w:rsidP="008704A1">
      <w:pPr>
        <w:jc w:val="left"/>
        <w:rPr>
          <w:rFonts w:ascii="SimSun" w:eastAsia="SimSun" w:hAnsi="SimSun"/>
          <w:sz w:val="18"/>
          <w:szCs w:val="18"/>
        </w:rPr>
      </w:pPr>
    </w:p>
    <w:p w14:paraId="439CB725" w14:textId="77777777" w:rsidR="00B11D36" w:rsidRDefault="00B11D36" w:rsidP="008704A1">
      <w:pPr>
        <w:jc w:val="left"/>
        <w:rPr>
          <w:rFonts w:ascii="SimSun" w:eastAsia="SimSun" w:hAnsi="SimSun"/>
          <w:sz w:val="18"/>
          <w:szCs w:val="18"/>
        </w:rPr>
      </w:pPr>
    </w:p>
    <w:p w14:paraId="7CBD2967" w14:textId="77777777" w:rsidR="00B11D36" w:rsidRDefault="00B11D36" w:rsidP="008704A1">
      <w:pPr>
        <w:jc w:val="left"/>
        <w:rPr>
          <w:rFonts w:ascii="SimSun" w:eastAsia="SimSun" w:hAnsi="SimSun"/>
          <w:sz w:val="18"/>
          <w:szCs w:val="18"/>
        </w:rPr>
      </w:pPr>
    </w:p>
    <w:p w14:paraId="5D49D7A9" w14:textId="77777777" w:rsidR="00B11D36" w:rsidRDefault="00B11D36" w:rsidP="008704A1">
      <w:pPr>
        <w:jc w:val="left"/>
        <w:rPr>
          <w:rFonts w:ascii="SimSun" w:eastAsia="SimSun" w:hAnsi="SimSun"/>
          <w:sz w:val="18"/>
          <w:szCs w:val="18"/>
        </w:rPr>
      </w:pPr>
    </w:p>
    <w:p w14:paraId="5056A073" w14:textId="77777777" w:rsidR="00B11D36" w:rsidRDefault="00B11D36" w:rsidP="008704A1">
      <w:pPr>
        <w:jc w:val="left"/>
        <w:rPr>
          <w:rFonts w:ascii="SimSun" w:eastAsia="SimSun" w:hAnsi="SimSun"/>
          <w:sz w:val="18"/>
          <w:szCs w:val="18"/>
        </w:rPr>
      </w:pPr>
    </w:p>
    <w:p w14:paraId="539048DD" w14:textId="77777777" w:rsidR="00B11D36" w:rsidRDefault="00B11D36" w:rsidP="008704A1">
      <w:pPr>
        <w:jc w:val="left"/>
        <w:rPr>
          <w:rFonts w:ascii="SimSun" w:eastAsia="SimSun" w:hAnsi="SimSun"/>
          <w:sz w:val="18"/>
          <w:szCs w:val="18"/>
        </w:rPr>
      </w:pPr>
    </w:p>
    <w:p w14:paraId="28B469E6" w14:textId="77777777" w:rsidR="00B11D36" w:rsidRDefault="00B11D36" w:rsidP="008704A1">
      <w:pPr>
        <w:jc w:val="left"/>
        <w:rPr>
          <w:rFonts w:ascii="SimSun" w:eastAsia="SimSun" w:hAnsi="SimSun"/>
          <w:sz w:val="18"/>
          <w:szCs w:val="18"/>
        </w:rPr>
      </w:pPr>
    </w:p>
    <w:p w14:paraId="7EC5DAA3" w14:textId="77777777" w:rsidR="00B11D36" w:rsidRDefault="00B11D36" w:rsidP="008704A1">
      <w:pPr>
        <w:jc w:val="left"/>
        <w:rPr>
          <w:rFonts w:ascii="SimSun" w:eastAsia="SimSun" w:hAnsi="SimSun"/>
          <w:sz w:val="18"/>
          <w:szCs w:val="18"/>
        </w:rPr>
      </w:pPr>
    </w:p>
    <w:p w14:paraId="466466AC" w14:textId="77777777" w:rsidR="00B11D36" w:rsidRDefault="00B11D36" w:rsidP="008704A1">
      <w:pPr>
        <w:jc w:val="left"/>
        <w:rPr>
          <w:rFonts w:ascii="SimSun" w:eastAsia="SimSun" w:hAnsi="SimSun"/>
          <w:sz w:val="18"/>
          <w:szCs w:val="18"/>
        </w:rPr>
      </w:pPr>
    </w:p>
    <w:p w14:paraId="303A6C63" w14:textId="77777777" w:rsidR="00B11D36" w:rsidRDefault="00B11D36" w:rsidP="008704A1">
      <w:pPr>
        <w:jc w:val="left"/>
        <w:rPr>
          <w:rFonts w:ascii="SimSun" w:eastAsia="SimSun" w:hAnsi="SimSun"/>
          <w:sz w:val="18"/>
          <w:szCs w:val="18"/>
        </w:rPr>
      </w:pPr>
    </w:p>
    <w:p w14:paraId="2433AAFC" w14:textId="77777777" w:rsidR="00B11D36" w:rsidRDefault="00B11D36" w:rsidP="008704A1">
      <w:pPr>
        <w:jc w:val="left"/>
        <w:rPr>
          <w:rFonts w:ascii="SimSun" w:eastAsia="SimSun" w:hAnsi="SimSun"/>
          <w:sz w:val="18"/>
          <w:szCs w:val="18"/>
        </w:rPr>
      </w:pPr>
    </w:p>
    <w:p w14:paraId="626FBDB8" w14:textId="77777777" w:rsidR="00B11D36" w:rsidRDefault="00B11D36" w:rsidP="008704A1">
      <w:pPr>
        <w:jc w:val="left"/>
        <w:rPr>
          <w:rFonts w:ascii="SimSun" w:eastAsia="SimSun" w:hAnsi="SimSun"/>
          <w:sz w:val="18"/>
          <w:szCs w:val="18"/>
        </w:rPr>
      </w:pPr>
    </w:p>
    <w:p w14:paraId="468F9050" w14:textId="77777777" w:rsidR="00B11D36" w:rsidRDefault="00B11D36" w:rsidP="008704A1">
      <w:pPr>
        <w:jc w:val="left"/>
        <w:rPr>
          <w:rFonts w:ascii="SimSun" w:eastAsia="SimSun" w:hAnsi="SimSun"/>
          <w:sz w:val="18"/>
          <w:szCs w:val="18"/>
        </w:rPr>
      </w:pPr>
    </w:p>
    <w:p w14:paraId="75CACB8E" w14:textId="77777777" w:rsidR="00B11D36" w:rsidRDefault="00B11D36" w:rsidP="008704A1">
      <w:pPr>
        <w:jc w:val="left"/>
        <w:rPr>
          <w:rFonts w:ascii="SimSun" w:eastAsia="SimSun" w:hAnsi="SimSun"/>
          <w:sz w:val="18"/>
          <w:szCs w:val="18"/>
        </w:rPr>
      </w:pPr>
    </w:p>
    <w:p w14:paraId="33E5A04A" w14:textId="77777777" w:rsidR="00B11D36" w:rsidRDefault="00B11D36" w:rsidP="008704A1">
      <w:pPr>
        <w:jc w:val="left"/>
        <w:rPr>
          <w:rFonts w:ascii="SimSun" w:eastAsia="SimSun" w:hAnsi="SimSun"/>
          <w:sz w:val="18"/>
          <w:szCs w:val="18"/>
        </w:rPr>
      </w:pPr>
    </w:p>
    <w:p w14:paraId="2558ACBA" w14:textId="77777777" w:rsidR="00B11D36" w:rsidRDefault="00B11D36" w:rsidP="008704A1">
      <w:pPr>
        <w:jc w:val="left"/>
        <w:rPr>
          <w:rFonts w:ascii="SimSun" w:eastAsia="SimSun" w:hAnsi="SimSun"/>
          <w:sz w:val="18"/>
          <w:szCs w:val="18"/>
        </w:rPr>
      </w:pPr>
    </w:p>
    <w:p w14:paraId="20E4DB3C" w14:textId="77777777" w:rsidR="00B11D36" w:rsidRDefault="00B11D36" w:rsidP="008704A1">
      <w:pPr>
        <w:jc w:val="left"/>
        <w:rPr>
          <w:rFonts w:ascii="SimSun" w:eastAsia="SimSun" w:hAnsi="SimSun"/>
          <w:sz w:val="18"/>
          <w:szCs w:val="18"/>
        </w:rPr>
      </w:pPr>
    </w:p>
    <w:p w14:paraId="5A583B2F" w14:textId="77777777" w:rsidR="00B11D36" w:rsidRDefault="00B11D36" w:rsidP="008704A1">
      <w:pPr>
        <w:jc w:val="left"/>
        <w:rPr>
          <w:rFonts w:ascii="SimSun" w:eastAsia="SimSun" w:hAnsi="SimSun"/>
          <w:sz w:val="18"/>
          <w:szCs w:val="18"/>
        </w:rPr>
      </w:pPr>
    </w:p>
    <w:p w14:paraId="07C9F487" w14:textId="54F664B8" w:rsidR="008704A1" w:rsidRDefault="00B11D36" w:rsidP="008704A1">
      <w:pPr>
        <w:widowControl/>
        <w:autoSpaceDE w:val="0"/>
        <w:autoSpaceDN w:val="0"/>
        <w:adjustRightInd w:val="0"/>
        <w:jc w:val="left"/>
        <w:rPr>
          <w:rFonts w:ascii="Times New Roman" w:hAnsi="Times New Roman" w:cs="Times New Roman"/>
          <w:kern w:val="0"/>
          <w:sz w:val="19"/>
          <w:szCs w:val="19"/>
        </w:rPr>
      </w:pPr>
      <w:r>
        <w:rPr>
          <w:rFonts w:ascii="SimSun" w:eastAsia="SimSun" w:hAnsi="SimSun"/>
          <w:sz w:val="18"/>
          <w:szCs w:val="18"/>
        </w:rPr>
        <w:lastRenderedPageBreak/>
        <w:t xml:space="preserve">   </w:t>
      </w:r>
      <w:r>
        <w:rPr>
          <w:noProof/>
        </w:rPr>
        <mc:AlternateContent>
          <mc:Choice Requires="wps">
            <w:drawing>
              <wp:anchor distT="0" distB="0" distL="114300" distR="114300" simplePos="0" relativeHeight="251732992" behindDoc="0" locked="0" layoutInCell="1" allowOverlap="1" wp14:anchorId="3144F46D" wp14:editId="3D61B877">
                <wp:simplePos x="0" y="0"/>
                <wp:positionH relativeFrom="column">
                  <wp:posOffset>0</wp:posOffset>
                </wp:positionH>
                <wp:positionV relativeFrom="paragraph">
                  <wp:posOffset>0</wp:posOffset>
                </wp:positionV>
                <wp:extent cx="1828800" cy="1828800"/>
                <wp:effectExtent l="0" t="0" r="0" b="0"/>
                <wp:wrapSquare wrapText="bothSides"/>
                <wp:docPr id="4772404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77A6FAE"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发展理论贡献</w:t>
                            </w:r>
                          </w:p>
                          <w:p w14:paraId="0F1B587B"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解释变量的测量方法</w:t>
                            </w:r>
                          </w:p>
                          <w:p w14:paraId="271E1A3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提供足够的细节，使其他研究人员能够复制研究</w:t>
                            </w:r>
                          </w:p>
                          <w:p w14:paraId="48E1487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在前人的研究基础上进行进一步构建</w:t>
                            </w:r>
                          </w:p>
                          <w:p w14:paraId="05A4C5F6" w14:textId="77777777" w:rsidR="00B11D36" w:rsidRPr="008704A1" w:rsidRDefault="00B11D36" w:rsidP="008704A1">
                            <w:pPr>
                              <w:jc w:val="left"/>
                              <w:rPr>
                                <w:rFonts w:ascii="SimSun" w:eastAsia="SimSun" w:hAnsi="SimSun"/>
                                <w:sz w:val="18"/>
                                <w:szCs w:val="18"/>
                              </w:rPr>
                            </w:pPr>
                          </w:p>
                          <w:p w14:paraId="1D4B169B"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6. 实验的想法应该来源于：</w:t>
                            </w:r>
                          </w:p>
                          <w:p w14:paraId="64AF008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直觉和传统智慧</w:t>
                            </w:r>
                          </w:p>
                          <w:p w14:paraId="28B48BDF"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反复试验和错误的过程</w:t>
                            </w:r>
                          </w:p>
                          <w:p w14:paraId="3166A66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理论和现有证据</w:t>
                            </w:r>
                          </w:p>
                          <w:p w14:paraId="4A0AA6B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以上都不是</w:t>
                            </w:r>
                          </w:p>
                          <w:p w14:paraId="15A9B603" w14:textId="77777777" w:rsidR="00B11D36" w:rsidRPr="008704A1" w:rsidRDefault="00B11D36" w:rsidP="008704A1">
                            <w:pPr>
                              <w:jc w:val="left"/>
                              <w:rPr>
                                <w:rFonts w:ascii="SimSun" w:eastAsia="SimSun" w:hAnsi="SimSun"/>
                                <w:sz w:val="18"/>
                                <w:szCs w:val="18"/>
                              </w:rPr>
                            </w:pPr>
                          </w:p>
                          <w:p w14:paraId="2AB83F2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7. 假设应该 ______。</w:t>
                            </w:r>
                          </w:p>
                          <w:p w14:paraId="795C49A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被描述为已被证明或未被证明</w:t>
                            </w:r>
                          </w:p>
                          <w:p w14:paraId="6482A79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用具体操作化的术语陈述</w:t>
                            </w:r>
                          </w:p>
                          <w:p w14:paraId="03644BE9"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放在方法部分</w:t>
                            </w:r>
                          </w:p>
                          <w:p w14:paraId="39C0ED6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在逻辑上相互关联</w:t>
                            </w:r>
                          </w:p>
                          <w:p w14:paraId="395F83DF" w14:textId="77777777" w:rsidR="00B11D36" w:rsidRPr="008704A1" w:rsidRDefault="00B11D36" w:rsidP="008704A1">
                            <w:pPr>
                              <w:jc w:val="left"/>
                              <w:rPr>
                                <w:rFonts w:ascii="SimSun" w:eastAsia="SimSun" w:hAnsi="SimSun"/>
                                <w:sz w:val="18"/>
                                <w:szCs w:val="18"/>
                              </w:rPr>
                            </w:pPr>
                          </w:p>
                          <w:p w14:paraId="2052CF7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8. 当没有足够证据进行预测时，应该使用研究问题代替假设。</w:t>
                            </w:r>
                          </w:p>
                          <w:p w14:paraId="23EEC13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真</w:t>
                            </w:r>
                          </w:p>
                          <w:p w14:paraId="1976DD1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假</w:t>
                            </w:r>
                          </w:p>
                          <w:p w14:paraId="000C2568" w14:textId="77777777" w:rsidR="00B11D36" w:rsidRPr="008704A1" w:rsidRDefault="00B11D36" w:rsidP="008704A1">
                            <w:pPr>
                              <w:jc w:val="left"/>
                              <w:rPr>
                                <w:rFonts w:ascii="SimSun" w:eastAsia="SimSun" w:hAnsi="SimSun"/>
                                <w:sz w:val="18"/>
                                <w:szCs w:val="18"/>
                              </w:rPr>
                            </w:pPr>
                          </w:p>
                          <w:p w14:paraId="6D03B1C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9. “看到照片的记者在道德判断上将与未看到照片的记者显著不同。” 这个陈述属于以下哪个选项？</w:t>
                            </w:r>
                          </w:p>
                          <w:p w14:paraId="41C8764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定向假设</w:t>
                            </w:r>
                          </w:p>
                          <w:p w14:paraId="426DD4C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无方向假设</w:t>
                            </w:r>
                          </w:p>
                          <w:p w14:paraId="0A88105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研究问题</w:t>
                            </w:r>
                          </w:p>
                          <w:p w14:paraId="20E68DE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零假设</w:t>
                            </w:r>
                          </w:p>
                          <w:p w14:paraId="47DDA8C9" w14:textId="77777777" w:rsidR="00B11D36" w:rsidRPr="008704A1" w:rsidRDefault="00B11D36" w:rsidP="008704A1">
                            <w:pPr>
                              <w:jc w:val="left"/>
                              <w:rPr>
                                <w:rFonts w:ascii="SimSun" w:eastAsia="SimSun" w:hAnsi="SimSun"/>
                                <w:sz w:val="18"/>
                                <w:szCs w:val="18"/>
                              </w:rPr>
                            </w:pPr>
                          </w:p>
                          <w:p w14:paraId="1DA0FBC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10. 是否制定定向或无方向假设取决于 ______。</w:t>
                            </w:r>
                          </w:p>
                          <w:p w14:paraId="43E7526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理论</w:t>
                            </w:r>
                          </w:p>
                          <w:p w14:paraId="1C50850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证据</w:t>
                            </w:r>
                          </w:p>
                          <w:p w14:paraId="580CD21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使用的统计检验方法</w:t>
                            </w:r>
                          </w:p>
                          <w:p w14:paraId="7EE55136" w14:textId="77777777" w:rsidR="00B11D36" w:rsidRPr="00116E4C" w:rsidRDefault="00B11D36" w:rsidP="00116E4C">
                            <w:pPr>
                              <w:rPr>
                                <w:rFonts w:ascii="SimSun" w:eastAsia="SimSun" w:hAnsi="SimSun"/>
                                <w:sz w:val="18"/>
                                <w:szCs w:val="18"/>
                              </w:rPr>
                            </w:pPr>
                            <w:r w:rsidRPr="008704A1">
                              <w:rPr>
                                <w:rFonts w:ascii="SimSun" w:eastAsia="SimSun" w:hAnsi="SimSun" w:hint="eastAsia"/>
                                <w:sz w:val="18"/>
                                <w:szCs w:val="18"/>
                              </w:rPr>
                              <w:t xml:space="preserve">   d. 既有理论又有证据</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44F46D" id="_x0000_s1052" type="#_x0000_t202" style="position:absolute;margin-left:0;margin-top:0;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dZaTULAIAAFsEAAAOAAAAAAAAAAAAAAAAAC4CAABkcnMvZTJv&#13;&#10;RG9jLnhtbFBLAQItABQABgAIAAAAIQAFMmOJ2gAAAAoBAAAPAAAAAAAAAAAAAAAAAIYEAABkcnMv&#13;&#10;ZG93bnJldi54bWxQSwUGAAAAAAQABADzAAAAjQUAAAAA&#13;&#10;" filled="f" strokeweight=".5pt">
                <v:textbox style="mso-fit-shape-to-text:t">
                  <w:txbxContent>
                    <w:p w14:paraId="577A6FAE"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a. 发展理论贡献</w:t>
                      </w:r>
                    </w:p>
                    <w:p w14:paraId="0F1B587B"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解释变量的测量方法</w:t>
                      </w:r>
                    </w:p>
                    <w:p w14:paraId="271E1A3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提供足够的细节，使其他研究人员能够复制研究</w:t>
                      </w:r>
                    </w:p>
                    <w:p w14:paraId="48E1487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在前人的研究基础上进行进一步构建</w:t>
                      </w:r>
                    </w:p>
                    <w:p w14:paraId="05A4C5F6" w14:textId="77777777" w:rsidR="00B11D36" w:rsidRPr="008704A1" w:rsidRDefault="00B11D36" w:rsidP="008704A1">
                      <w:pPr>
                        <w:jc w:val="left"/>
                        <w:rPr>
                          <w:rFonts w:ascii="SimSun" w:eastAsia="SimSun" w:hAnsi="SimSun"/>
                          <w:sz w:val="18"/>
                          <w:szCs w:val="18"/>
                        </w:rPr>
                      </w:pPr>
                    </w:p>
                    <w:p w14:paraId="1D4B169B"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6. 实验的想法应该来源于：</w:t>
                      </w:r>
                    </w:p>
                    <w:p w14:paraId="64AF008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直觉和传统智慧</w:t>
                      </w:r>
                    </w:p>
                    <w:p w14:paraId="28B48BDF"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反复试验和错误的过程</w:t>
                      </w:r>
                    </w:p>
                    <w:p w14:paraId="3166A66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理论和现有证据</w:t>
                      </w:r>
                    </w:p>
                    <w:p w14:paraId="4A0AA6B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以上都不是</w:t>
                      </w:r>
                    </w:p>
                    <w:p w14:paraId="15A9B603" w14:textId="77777777" w:rsidR="00B11D36" w:rsidRPr="008704A1" w:rsidRDefault="00B11D36" w:rsidP="008704A1">
                      <w:pPr>
                        <w:jc w:val="left"/>
                        <w:rPr>
                          <w:rFonts w:ascii="SimSun" w:eastAsia="SimSun" w:hAnsi="SimSun"/>
                          <w:sz w:val="18"/>
                          <w:szCs w:val="18"/>
                        </w:rPr>
                      </w:pPr>
                    </w:p>
                    <w:p w14:paraId="2AB83F2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7. 假设应该 ______。</w:t>
                      </w:r>
                    </w:p>
                    <w:p w14:paraId="795C49A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被描述为已被证明或未被证明</w:t>
                      </w:r>
                    </w:p>
                    <w:p w14:paraId="6482A798"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用具体操作化的术语陈述</w:t>
                      </w:r>
                    </w:p>
                    <w:p w14:paraId="03644BE9"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放在方法部分</w:t>
                      </w:r>
                    </w:p>
                    <w:p w14:paraId="39C0ED6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在逻辑上相互关联</w:t>
                      </w:r>
                    </w:p>
                    <w:p w14:paraId="395F83DF" w14:textId="77777777" w:rsidR="00B11D36" w:rsidRPr="008704A1" w:rsidRDefault="00B11D36" w:rsidP="008704A1">
                      <w:pPr>
                        <w:jc w:val="left"/>
                        <w:rPr>
                          <w:rFonts w:ascii="SimSun" w:eastAsia="SimSun" w:hAnsi="SimSun"/>
                          <w:sz w:val="18"/>
                          <w:szCs w:val="18"/>
                        </w:rPr>
                      </w:pPr>
                    </w:p>
                    <w:p w14:paraId="2052CF7D"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8. 当没有足够证据进行预测时，应该使用研究问题代替假设。</w:t>
                      </w:r>
                    </w:p>
                    <w:p w14:paraId="23EEC13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真</w:t>
                      </w:r>
                    </w:p>
                    <w:p w14:paraId="1976DD15"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假</w:t>
                      </w:r>
                    </w:p>
                    <w:p w14:paraId="000C2568" w14:textId="77777777" w:rsidR="00B11D36" w:rsidRPr="008704A1" w:rsidRDefault="00B11D36" w:rsidP="008704A1">
                      <w:pPr>
                        <w:jc w:val="left"/>
                        <w:rPr>
                          <w:rFonts w:ascii="SimSun" w:eastAsia="SimSun" w:hAnsi="SimSun"/>
                          <w:sz w:val="18"/>
                          <w:szCs w:val="18"/>
                        </w:rPr>
                      </w:pPr>
                    </w:p>
                    <w:p w14:paraId="6D03B1CA"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9. “看到照片的记者在道德判断上将与未看到照片的记者显著不同。” 这个陈述属于以下哪个选项？</w:t>
                      </w:r>
                    </w:p>
                    <w:p w14:paraId="41C8764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定向假设</w:t>
                      </w:r>
                    </w:p>
                    <w:p w14:paraId="426DD4C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无方向假设</w:t>
                      </w:r>
                    </w:p>
                    <w:p w14:paraId="0A881050"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研究问题</w:t>
                      </w:r>
                    </w:p>
                    <w:p w14:paraId="20E68DE1"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d. 零假设</w:t>
                      </w:r>
                    </w:p>
                    <w:p w14:paraId="47DDA8C9" w14:textId="77777777" w:rsidR="00B11D36" w:rsidRPr="008704A1" w:rsidRDefault="00B11D36" w:rsidP="008704A1">
                      <w:pPr>
                        <w:jc w:val="left"/>
                        <w:rPr>
                          <w:rFonts w:ascii="SimSun" w:eastAsia="SimSun" w:hAnsi="SimSun"/>
                          <w:sz w:val="18"/>
                          <w:szCs w:val="18"/>
                        </w:rPr>
                      </w:pPr>
                    </w:p>
                    <w:p w14:paraId="1DA0FBC4"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10. 是否制定定向或无方向假设取决于 ______。</w:t>
                      </w:r>
                    </w:p>
                    <w:p w14:paraId="43E75263"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a. 理论</w:t>
                      </w:r>
                    </w:p>
                    <w:p w14:paraId="1C50850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b. 证据</w:t>
                      </w:r>
                    </w:p>
                    <w:p w14:paraId="580CD21C" w14:textId="77777777" w:rsidR="00B11D36" w:rsidRPr="008704A1" w:rsidRDefault="00B11D36" w:rsidP="008704A1">
                      <w:pPr>
                        <w:jc w:val="left"/>
                        <w:rPr>
                          <w:rFonts w:ascii="SimSun" w:eastAsia="SimSun" w:hAnsi="SimSun"/>
                          <w:sz w:val="18"/>
                          <w:szCs w:val="18"/>
                        </w:rPr>
                      </w:pPr>
                      <w:r w:rsidRPr="008704A1">
                        <w:rPr>
                          <w:rFonts w:ascii="SimSun" w:eastAsia="SimSun" w:hAnsi="SimSun" w:hint="eastAsia"/>
                          <w:sz w:val="18"/>
                          <w:szCs w:val="18"/>
                        </w:rPr>
                        <w:t xml:space="preserve">   c. 使用的统计检验方法</w:t>
                      </w:r>
                    </w:p>
                    <w:p w14:paraId="7EE55136" w14:textId="77777777" w:rsidR="00B11D36" w:rsidRPr="00116E4C" w:rsidRDefault="00B11D36" w:rsidP="00116E4C">
                      <w:pPr>
                        <w:rPr>
                          <w:rFonts w:ascii="SimSun" w:eastAsia="SimSun" w:hAnsi="SimSun"/>
                          <w:sz w:val="18"/>
                          <w:szCs w:val="18"/>
                        </w:rPr>
                      </w:pPr>
                      <w:r w:rsidRPr="008704A1">
                        <w:rPr>
                          <w:rFonts w:ascii="SimSun" w:eastAsia="SimSun" w:hAnsi="SimSun" w:hint="eastAsia"/>
                          <w:sz w:val="18"/>
                          <w:szCs w:val="18"/>
                        </w:rPr>
                        <w:t xml:space="preserve">   d. 既有理论又有证据</w:t>
                      </w:r>
                    </w:p>
                  </w:txbxContent>
                </v:textbox>
                <w10:wrap type="square"/>
              </v:shape>
            </w:pict>
          </mc:Fallback>
        </mc:AlternateContent>
      </w:r>
      <w:r w:rsidR="008704A1">
        <w:rPr>
          <w:rFonts w:ascii="Times New Roman" w:hAnsi="Times New Roman" w:cs="Times New Roman" w:hint="eastAsia"/>
          <w:kern w:val="0"/>
          <w:sz w:val="19"/>
          <w:szCs w:val="19"/>
        </w:rPr>
        <w:t>答案</w:t>
      </w:r>
      <w:r w:rsidR="008704A1">
        <w:rPr>
          <w:rFonts w:ascii="Times New Roman" w:hAnsi="Times New Roman" w:cs="Times New Roman"/>
          <w:kern w:val="0"/>
          <w:sz w:val="19"/>
          <w:szCs w:val="19"/>
        </w:rPr>
        <w:t>:</w:t>
      </w:r>
    </w:p>
    <w:p w14:paraId="69B6A121"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1. a</w:t>
      </w:r>
    </w:p>
    <w:p w14:paraId="1E5050C6"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2. a</w:t>
      </w:r>
    </w:p>
    <w:p w14:paraId="0A3770FC"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3. b</w:t>
      </w:r>
    </w:p>
    <w:p w14:paraId="0BF617BE"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4. b</w:t>
      </w:r>
    </w:p>
    <w:p w14:paraId="7AF97D3B"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5. d</w:t>
      </w:r>
    </w:p>
    <w:p w14:paraId="50463CE4"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6. c</w:t>
      </w:r>
    </w:p>
    <w:p w14:paraId="319AC56E"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lastRenderedPageBreak/>
        <w:t>7. d</w:t>
      </w:r>
    </w:p>
    <w:p w14:paraId="1994D532"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8. a</w:t>
      </w:r>
    </w:p>
    <w:p w14:paraId="7DC39688" w14:textId="77777777" w:rsidR="008704A1" w:rsidRDefault="008704A1" w:rsidP="008704A1">
      <w:pPr>
        <w:widowControl/>
        <w:autoSpaceDE w:val="0"/>
        <w:autoSpaceDN w:val="0"/>
        <w:adjustRightInd w:val="0"/>
        <w:jc w:val="left"/>
        <w:rPr>
          <w:rFonts w:ascii="Times New Roman" w:hAnsi="Times New Roman" w:cs="Times New Roman"/>
          <w:kern w:val="0"/>
          <w:sz w:val="19"/>
          <w:szCs w:val="19"/>
        </w:rPr>
      </w:pPr>
      <w:r>
        <w:rPr>
          <w:rFonts w:ascii="Times New Roman" w:hAnsi="Times New Roman" w:cs="Times New Roman"/>
          <w:kern w:val="0"/>
          <w:sz w:val="19"/>
          <w:szCs w:val="19"/>
        </w:rPr>
        <w:t>9. b</w:t>
      </w:r>
    </w:p>
    <w:p w14:paraId="516965E6" w14:textId="5372E886" w:rsidR="008704A1" w:rsidRDefault="008704A1" w:rsidP="008704A1">
      <w:pPr>
        <w:jc w:val="left"/>
        <w:rPr>
          <w:rFonts w:ascii="Times New Roman" w:hAnsi="Times New Roman" w:cs="Times New Roman"/>
          <w:kern w:val="0"/>
          <w:sz w:val="19"/>
          <w:szCs w:val="19"/>
        </w:rPr>
      </w:pPr>
      <w:r>
        <w:rPr>
          <w:rFonts w:ascii="Times New Roman" w:hAnsi="Times New Roman" w:cs="Times New Roman"/>
          <w:kern w:val="0"/>
          <w:sz w:val="19"/>
          <w:szCs w:val="19"/>
        </w:rPr>
        <w:t>10. d</w:t>
      </w:r>
    </w:p>
    <w:p w14:paraId="69EDCD7D" w14:textId="77777777" w:rsidR="002A4BE2" w:rsidRDefault="002A4BE2" w:rsidP="008704A1">
      <w:pPr>
        <w:jc w:val="left"/>
        <w:rPr>
          <w:rFonts w:ascii="SimSun" w:eastAsia="SimSun" w:hAnsi="SimSun"/>
          <w:b/>
          <w:bCs/>
          <w:sz w:val="18"/>
          <w:szCs w:val="18"/>
        </w:rPr>
      </w:pPr>
      <w:r>
        <w:rPr>
          <w:noProof/>
        </w:rPr>
        <mc:AlternateContent>
          <mc:Choice Requires="wps">
            <w:drawing>
              <wp:anchor distT="0" distB="0" distL="114300" distR="114300" simplePos="0" relativeHeight="251716608" behindDoc="0" locked="0" layoutInCell="1" allowOverlap="1" wp14:anchorId="69380B5F" wp14:editId="26193A5E">
                <wp:simplePos x="0" y="0"/>
                <wp:positionH relativeFrom="column">
                  <wp:posOffset>0</wp:posOffset>
                </wp:positionH>
                <wp:positionV relativeFrom="paragraph">
                  <wp:posOffset>0</wp:posOffset>
                </wp:positionV>
                <wp:extent cx="1828800" cy="1828800"/>
                <wp:effectExtent l="0" t="0" r="0" b="0"/>
                <wp:wrapSquare wrapText="bothSides"/>
                <wp:docPr id="10449461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B0A49E6" w14:textId="77777777" w:rsidR="002A4BE2" w:rsidRPr="002A4BE2" w:rsidRDefault="002A4BE2" w:rsidP="008704A1">
                            <w:pPr>
                              <w:jc w:val="left"/>
                              <w:rPr>
                                <w:rFonts w:asciiTheme="minorEastAsia" w:hAnsiTheme="minorEastAsia" w:cs="Times New Roman"/>
                                <w:b/>
                                <w:bCs/>
                                <w:kern w:val="0"/>
                                <w:sz w:val="18"/>
                                <w:szCs w:val="18"/>
                              </w:rPr>
                            </w:pPr>
                            <w:r w:rsidRPr="002A4BE2">
                              <w:rPr>
                                <w:rFonts w:asciiTheme="minorEastAsia" w:hAnsiTheme="minorEastAsia" w:cs="Times New Roman" w:hint="eastAsia"/>
                                <w:b/>
                                <w:bCs/>
                                <w:kern w:val="0"/>
                                <w:sz w:val="18"/>
                                <w:szCs w:val="18"/>
                              </w:rPr>
                              <w:t>应用练习</w:t>
                            </w:r>
                          </w:p>
                          <w:p w14:paraId="14C1E1A3" w14:textId="77777777" w:rsidR="002A4BE2" w:rsidRPr="002A4BE2" w:rsidRDefault="002A4BE2" w:rsidP="008704A1">
                            <w:pPr>
                              <w:numPr>
                                <w:ilvl w:val="0"/>
                                <w:numId w:val="9"/>
                              </w:numPr>
                              <w:tabs>
                                <w:tab w:val="left" w:pos="619"/>
                              </w:tabs>
                              <w:autoSpaceDE w:val="0"/>
                              <w:autoSpaceDN w:val="0"/>
                              <w:spacing w:before="125" w:line="249" w:lineRule="auto"/>
                              <w:ind w:right="444"/>
                              <w:jc w:val="left"/>
                              <w:rPr>
                                <w:rFonts w:asciiTheme="minorEastAsia" w:hAnsiTheme="minorEastAsia"/>
                                <w:color w:val="231F20"/>
                                <w:spacing w:val="-2"/>
                                <w:sz w:val="18"/>
                                <w:szCs w:val="18"/>
                              </w:rPr>
                            </w:pPr>
                            <w:r w:rsidRPr="002A4BE2">
                              <w:rPr>
                                <w:rFonts w:asciiTheme="minorEastAsia" w:hAnsiTheme="minorEastAsia" w:cs="SimSun" w:hint="eastAsia"/>
                                <w:color w:val="231F20"/>
                                <w:spacing w:val="-2"/>
                                <w:sz w:val="18"/>
                                <w:szCs w:val="18"/>
                              </w:rPr>
                              <w:t>从第一章的任务中选择你的三个想法之一，并在其中增加至少五页的文献综述，包括发展、测试或拓展该理论以及相关文献。至少使用</w:t>
                            </w:r>
                            <w:r w:rsidRPr="002A4BE2">
                              <w:rPr>
                                <w:rFonts w:asciiTheme="minorEastAsia" w:hAnsiTheme="minorEastAsia"/>
                                <w:color w:val="231F20"/>
                                <w:spacing w:val="-2"/>
                                <w:sz w:val="18"/>
                                <w:szCs w:val="18"/>
                              </w:rPr>
                              <w:t>25</w:t>
                            </w:r>
                            <w:r w:rsidRPr="002A4BE2">
                              <w:rPr>
                                <w:rFonts w:asciiTheme="minorEastAsia" w:hAnsiTheme="minorEastAsia" w:cs="SimSun" w:hint="eastAsia"/>
                                <w:color w:val="231F20"/>
                                <w:spacing w:val="-2"/>
                                <w:sz w:val="18"/>
                                <w:szCs w:val="18"/>
                              </w:rPr>
                              <w:t>篇文章。确保对文献进行分析和综合，而不仅仅是总结，并将文献与你的研究联系起来。</w:t>
                            </w:r>
                          </w:p>
                          <w:p w14:paraId="6CF9DEF6" w14:textId="77777777" w:rsidR="002A4BE2" w:rsidRPr="002A4BE2" w:rsidRDefault="002A4BE2" w:rsidP="005F5AEB">
                            <w:pPr>
                              <w:numPr>
                                <w:ilvl w:val="0"/>
                                <w:numId w:val="9"/>
                              </w:numPr>
                              <w:tabs>
                                <w:tab w:val="left" w:pos="619"/>
                              </w:tabs>
                              <w:autoSpaceDE w:val="0"/>
                              <w:autoSpaceDN w:val="0"/>
                              <w:spacing w:before="125" w:line="249" w:lineRule="auto"/>
                              <w:ind w:right="444"/>
                              <w:rPr>
                                <w:rFonts w:asciiTheme="minorEastAsia" w:hAnsiTheme="minorEastAsia" w:cs="SimSun"/>
                                <w:color w:val="231F20"/>
                                <w:spacing w:val="-2"/>
                                <w:sz w:val="18"/>
                                <w:szCs w:val="18"/>
                              </w:rPr>
                            </w:pPr>
                            <w:r w:rsidRPr="002A4BE2">
                              <w:rPr>
                                <w:rFonts w:asciiTheme="minorEastAsia" w:hAnsiTheme="minorEastAsia" w:cs="SimSun" w:hint="eastAsia"/>
                                <w:color w:val="231F20"/>
                                <w:spacing w:val="-2"/>
                                <w:sz w:val="18"/>
                                <w:szCs w:val="18"/>
                              </w:rPr>
                              <w:t>为你正在开发的实验编写两到三个明确而简明的假设。使用本章的公式。如果你的实验中有多个因素（自变量），为每个因素的主效应编写一个假设，并为交互作用效应编写一个假设。让两位同事阅读并检查是否清晰明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380B5F" id="_x0000_s1053" type="#_x0000_t202" style="position:absolute;margin-left:0;margin-top:0;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ENILAIAAFsEAAAOAAAAZHJzL2Uyb0RvYy54bWysVN9v2jAQfp+0/8Hy+0hgtGU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yd3Q8RaqIwLhoJ8Rb/laYv5H5sMLczgU2CAOenjGo1aARcFJoqQB9+tv99EfuUIrJS0OWUkNbgEl&#13;&#10;6rtBDr+Mp9M4k0mZ3txN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hwENILAIAAFsEAAAOAAAAAAAAAAAAAAAAAC4CAABkcnMvZTJv&#13;&#10;RG9jLnhtbFBLAQItABQABgAIAAAAIQAFMmOJ2gAAAAoBAAAPAAAAAAAAAAAAAAAAAIYEAABkcnMv&#13;&#10;ZG93bnJldi54bWxQSwUGAAAAAAQABADzAAAAjQUAAAAA&#13;&#10;" filled="f" strokeweight=".5pt">
                <v:textbox style="mso-fit-shape-to-text:t">
                  <w:txbxContent>
                    <w:p w14:paraId="3B0A49E6" w14:textId="77777777" w:rsidR="002A4BE2" w:rsidRPr="002A4BE2" w:rsidRDefault="002A4BE2" w:rsidP="008704A1">
                      <w:pPr>
                        <w:jc w:val="left"/>
                        <w:rPr>
                          <w:rFonts w:asciiTheme="minorEastAsia" w:hAnsiTheme="minorEastAsia" w:cs="Times New Roman"/>
                          <w:b/>
                          <w:bCs/>
                          <w:kern w:val="0"/>
                          <w:sz w:val="18"/>
                          <w:szCs w:val="18"/>
                        </w:rPr>
                      </w:pPr>
                      <w:r w:rsidRPr="002A4BE2">
                        <w:rPr>
                          <w:rFonts w:asciiTheme="minorEastAsia" w:hAnsiTheme="minorEastAsia" w:cs="Times New Roman" w:hint="eastAsia"/>
                          <w:b/>
                          <w:bCs/>
                          <w:kern w:val="0"/>
                          <w:sz w:val="18"/>
                          <w:szCs w:val="18"/>
                        </w:rPr>
                        <w:t>应用练习</w:t>
                      </w:r>
                    </w:p>
                    <w:p w14:paraId="14C1E1A3" w14:textId="77777777" w:rsidR="002A4BE2" w:rsidRPr="002A4BE2" w:rsidRDefault="002A4BE2" w:rsidP="008704A1">
                      <w:pPr>
                        <w:numPr>
                          <w:ilvl w:val="0"/>
                          <w:numId w:val="9"/>
                        </w:numPr>
                        <w:tabs>
                          <w:tab w:val="left" w:pos="619"/>
                        </w:tabs>
                        <w:autoSpaceDE w:val="0"/>
                        <w:autoSpaceDN w:val="0"/>
                        <w:spacing w:before="125" w:line="249" w:lineRule="auto"/>
                        <w:ind w:right="444"/>
                        <w:jc w:val="left"/>
                        <w:rPr>
                          <w:rFonts w:asciiTheme="minorEastAsia" w:hAnsiTheme="minorEastAsia"/>
                          <w:color w:val="231F20"/>
                          <w:spacing w:val="-2"/>
                          <w:sz w:val="18"/>
                          <w:szCs w:val="18"/>
                        </w:rPr>
                      </w:pPr>
                      <w:r w:rsidRPr="002A4BE2">
                        <w:rPr>
                          <w:rFonts w:asciiTheme="minorEastAsia" w:hAnsiTheme="minorEastAsia" w:cs="SimSun" w:hint="eastAsia"/>
                          <w:color w:val="231F20"/>
                          <w:spacing w:val="-2"/>
                          <w:sz w:val="18"/>
                          <w:szCs w:val="18"/>
                        </w:rPr>
                        <w:t>从第一章的任务中选择你的三个想法之一，并在其中增加至少五页的文献综述，包括发展、测试或拓展该理论以及相关文献。至少使用</w:t>
                      </w:r>
                      <w:r w:rsidRPr="002A4BE2">
                        <w:rPr>
                          <w:rFonts w:asciiTheme="minorEastAsia" w:hAnsiTheme="minorEastAsia"/>
                          <w:color w:val="231F20"/>
                          <w:spacing w:val="-2"/>
                          <w:sz w:val="18"/>
                          <w:szCs w:val="18"/>
                        </w:rPr>
                        <w:t>25</w:t>
                      </w:r>
                      <w:r w:rsidRPr="002A4BE2">
                        <w:rPr>
                          <w:rFonts w:asciiTheme="minorEastAsia" w:hAnsiTheme="minorEastAsia" w:cs="SimSun" w:hint="eastAsia"/>
                          <w:color w:val="231F20"/>
                          <w:spacing w:val="-2"/>
                          <w:sz w:val="18"/>
                          <w:szCs w:val="18"/>
                        </w:rPr>
                        <w:t>篇文章。确保对文献进行分析和综合，而不仅仅是总结，并将文献与你的研究联系起来。</w:t>
                      </w:r>
                    </w:p>
                    <w:p w14:paraId="6CF9DEF6" w14:textId="77777777" w:rsidR="002A4BE2" w:rsidRPr="002A4BE2" w:rsidRDefault="002A4BE2" w:rsidP="005F5AEB">
                      <w:pPr>
                        <w:numPr>
                          <w:ilvl w:val="0"/>
                          <w:numId w:val="9"/>
                        </w:numPr>
                        <w:tabs>
                          <w:tab w:val="left" w:pos="619"/>
                        </w:tabs>
                        <w:autoSpaceDE w:val="0"/>
                        <w:autoSpaceDN w:val="0"/>
                        <w:spacing w:before="125" w:line="249" w:lineRule="auto"/>
                        <w:ind w:right="444"/>
                        <w:rPr>
                          <w:rFonts w:asciiTheme="minorEastAsia" w:hAnsiTheme="minorEastAsia" w:cs="SimSun"/>
                          <w:color w:val="231F20"/>
                          <w:spacing w:val="-2"/>
                          <w:sz w:val="18"/>
                          <w:szCs w:val="18"/>
                        </w:rPr>
                      </w:pPr>
                      <w:r w:rsidRPr="002A4BE2">
                        <w:rPr>
                          <w:rFonts w:asciiTheme="minorEastAsia" w:hAnsiTheme="minorEastAsia" w:cs="SimSun" w:hint="eastAsia"/>
                          <w:color w:val="231F20"/>
                          <w:spacing w:val="-2"/>
                          <w:sz w:val="18"/>
                          <w:szCs w:val="18"/>
                        </w:rPr>
                        <w:t>为你正在开发的实验编写两到三个明确而简明的假设。使用本章的公式。如果你的实验中有多个因素（自变量），为每个因素的主效应编写一个假设，并为交互作用效应编写一个假设。让两位同事阅读并检查是否清晰明了。</w:t>
                      </w:r>
                    </w:p>
                  </w:txbxContent>
                </v:textbox>
                <w10:wrap type="square"/>
              </v:shape>
            </w:pict>
          </mc:Fallback>
        </mc:AlternateContent>
      </w:r>
      <w:r>
        <w:rPr>
          <w:rFonts w:ascii="SimSun" w:eastAsia="SimSun" w:hAnsi="SimSun" w:hint="eastAsia"/>
          <w:b/>
          <w:bCs/>
          <w:sz w:val="18"/>
          <w:szCs w:val="18"/>
        </w:rPr>
        <w:t xml:space="preserve"> </w:t>
      </w:r>
      <w:r>
        <w:rPr>
          <w:rFonts w:ascii="SimSun" w:eastAsia="SimSun" w:hAnsi="SimSun"/>
          <w:b/>
          <w:bCs/>
          <w:sz w:val="18"/>
          <w:szCs w:val="18"/>
        </w:rPr>
        <w:t xml:space="preserve">   </w:t>
      </w:r>
    </w:p>
    <w:p w14:paraId="1D953899" w14:textId="71602F4D" w:rsidR="002A4BE2" w:rsidRDefault="002A4BE2" w:rsidP="002A4BE2">
      <w:pPr>
        <w:jc w:val="left"/>
        <w:rPr>
          <w:rFonts w:ascii="SimSun" w:eastAsia="SimSun" w:hAnsi="SimSun"/>
          <w:sz w:val="18"/>
          <w:szCs w:val="18"/>
        </w:rPr>
      </w:pPr>
      <w:r>
        <w:rPr>
          <w:noProof/>
        </w:rPr>
        <mc:AlternateContent>
          <mc:Choice Requires="wps">
            <w:drawing>
              <wp:anchor distT="0" distB="0" distL="114300" distR="114300" simplePos="0" relativeHeight="251718656" behindDoc="0" locked="0" layoutInCell="1" allowOverlap="1" wp14:anchorId="0D139D56" wp14:editId="4487B693">
                <wp:simplePos x="0" y="0"/>
                <wp:positionH relativeFrom="column">
                  <wp:posOffset>0</wp:posOffset>
                </wp:positionH>
                <wp:positionV relativeFrom="paragraph">
                  <wp:posOffset>0</wp:posOffset>
                </wp:positionV>
                <wp:extent cx="1828800" cy="1828800"/>
                <wp:effectExtent l="0" t="0" r="0" b="0"/>
                <wp:wrapSquare wrapText="bothSides"/>
                <wp:docPr id="6353050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A11A9B7" w14:textId="77777777" w:rsidR="002A4BE2" w:rsidRPr="002A4BE2" w:rsidRDefault="002A4BE2" w:rsidP="008704A1">
                            <w:pPr>
                              <w:jc w:val="left"/>
                              <w:rPr>
                                <w:rFonts w:ascii="SimSun" w:eastAsia="SimSun" w:hAnsi="SimSun"/>
                                <w:b/>
                                <w:bCs/>
                                <w:sz w:val="18"/>
                                <w:szCs w:val="18"/>
                              </w:rPr>
                            </w:pPr>
                            <w:r w:rsidRPr="002A4BE2">
                              <w:rPr>
                                <w:rFonts w:ascii="SimSun" w:eastAsia="SimSun" w:hAnsi="SimSun" w:hint="eastAsia"/>
                                <w:b/>
                                <w:bCs/>
                                <w:sz w:val="18"/>
                                <w:szCs w:val="18"/>
                              </w:rPr>
                              <w:t>建议阅读</w:t>
                            </w:r>
                          </w:p>
                          <w:p w14:paraId="52A89B36"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 xml:space="preserve">From the University of Washington’s Psychology Writing Center, this white paper on how to write a </w:t>
                            </w:r>
                            <w:proofErr w:type="gramStart"/>
                            <w:r w:rsidRPr="002A4BE2">
                              <w:rPr>
                                <w:rFonts w:ascii="SimSun" w:eastAsia="SimSun" w:hAnsi="SimSun"/>
                                <w:sz w:val="18"/>
                                <w:szCs w:val="18"/>
                              </w:rPr>
                              <w:t>literature</w:t>
                            </w:r>
                            <w:proofErr w:type="gramEnd"/>
                          </w:p>
                          <w:p w14:paraId="29573645"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review:</w:t>
                            </w:r>
                          </w:p>
                          <w:p w14:paraId="11C9ABC4"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https://depts.washington.edu/psych/files/writing_center/litrev.pdf</w:t>
                            </w:r>
                          </w:p>
                          <w:p w14:paraId="00CF489C"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Shoemaker, P., J. Tankard, and D. Lasorsa. 2003. How to Build Social Science Theories. Thousand Oaks, CA:</w:t>
                            </w:r>
                          </w:p>
                          <w:p w14:paraId="2B214A50"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Sage.</w:t>
                            </w:r>
                          </w:p>
                          <w:p w14:paraId="372C9709"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Chapter 2, “Manuscript Structure and Content,” in the Publication Manual of the American Psychological</w:t>
                            </w:r>
                          </w:p>
                          <w:p w14:paraId="44AB0D8C"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Association, 6th ed. (2010). Washington, DC: American Psychological Association.</w:t>
                            </w:r>
                          </w:p>
                          <w:p w14:paraId="71338AC6"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 xml:space="preserve">Chapters 2, 3, and 4 in </w:t>
                            </w:r>
                            <w:proofErr w:type="spellStart"/>
                            <w:r w:rsidRPr="002A4BE2">
                              <w:rPr>
                                <w:rFonts w:ascii="SimSun" w:eastAsia="SimSun" w:hAnsi="SimSun"/>
                                <w:sz w:val="18"/>
                                <w:szCs w:val="18"/>
                              </w:rPr>
                              <w:t>Bausell</w:t>
                            </w:r>
                            <w:proofErr w:type="spellEnd"/>
                            <w:r w:rsidRPr="002A4BE2">
                              <w:rPr>
                                <w:rFonts w:ascii="SimSun" w:eastAsia="SimSun" w:hAnsi="SimSun"/>
                                <w:sz w:val="18"/>
                                <w:szCs w:val="18"/>
                              </w:rPr>
                              <w:t>, R. Barker. 1994. Conducting Meaningful Experiments: 40 Steps to Becoming a</w:t>
                            </w:r>
                          </w:p>
                          <w:p w14:paraId="615FC2BE" w14:textId="77777777" w:rsidR="002A4BE2" w:rsidRPr="002A4BE2" w:rsidRDefault="002A4BE2" w:rsidP="00426B94">
                            <w:pPr>
                              <w:rPr>
                                <w:rFonts w:ascii="SimSun" w:eastAsia="SimSun" w:hAnsi="SimSun"/>
                                <w:sz w:val="18"/>
                                <w:szCs w:val="18"/>
                              </w:rPr>
                            </w:pPr>
                            <w:r w:rsidRPr="002A4BE2">
                              <w:rPr>
                                <w:rFonts w:ascii="SimSun" w:eastAsia="SimSun" w:hAnsi="SimSun"/>
                                <w:sz w:val="18"/>
                                <w:szCs w:val="18"/>
                              </w:rPr>
                              <w:t>Scientist. Thousand Oaks, CA: 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139D56" id="_x0000_s1054" type="#_x0000_t202" style="position:absolute;margin-left:0;margin-top:0;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wwULAIAAFsEAAAOAAAAZHJzL2Uyb0RvYy54bWysVN9v2jAQfp+0/8Hy+0hgtKM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yWzoeAvVEYFw0M+It3wtMf8j8+GFORwKbBAHPTzjUSvAouAkUdKA+/W3++iPXKGVkhaHrKQGt4AS&#13;&#10;9d0gh3fj6TTOZFKmN18mqLhry/baYvZ6BdjnGBfK8iRG/6AGsXa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xiwwULAIAAFsEAAAOAAAAAAAAAAAAAAAAAC4CAABkcnMvZTJv&#13;&#10;RG9jLnhtbFBLAQItABQABgAIAAAAIQAFMmOJ2gAAAAoBAAAPAAAAAAAAAAAAAAAAAIYEAABkcnMv&#13;&#10;ZG93bnJldi54bWxQSwUGAAAAAAQABADzAAAAjQUAAAAA&#13;&#10;" filled="f" strokeweight=".5pt">
                <v:textbox style="mso-fit-shape-to-text:t">
                  <w:txbxContent>
                    <w:p w14:paraId="3A11A9B7" w14:textId="77777777" w:rsidR="002A4BE2" w:rsidRPr="002A4BE2" w:rsidRDefault="002A4BE2" w:rsidP="008704A1">
                      <w:pPr>
                        <w:jc w:val="left"/>
                        <w:rPr>
                          <w:rFonts w:ascii="SimSun" w:eastAsia="SimSun" w:hAnsi="SimSun"/>
                          <w:b/>
                          <w:bCs/>
                          <w:sz w:val="18"/>
                          <w:szCs w:val="18"/>
                        </w:rPr>
                      </w:pPr>
                      <w:r w:rsidRPr="002A4BE2">
                        <w:rPr>
                          <w:rFonts w:ascii="SimSun" w:eastAsia="SimSun" w:hAnsi="SimSun" w:hint="eastAsia"/>
                          <w:b/>
                          <w:bCs/>
                          <w:sz w:val="18"/>
                          <w:szCs w:val="18"/>
                        </w:rPr>
                        <w:t>建议阅读</w:t>
                      </w:r>
                    </w:p>
                    <w:p w14:paraId="52A89B36"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 xml:space="preserve">From the University of Washington’s Psychology Writing Center, this white paper on how to write a </w:t>
                      </w:r>
                      <w:proofErr w:type="gramStart"/>
                      <w:r w:rsidRPr="002A4BE2">
                        <w:rPr>
                          <w:rFonts w:ascii="SimSun" w:eastAsia="SimSun" w:hAnsi="SimSun"/>
                          <w:sz w:val="18"/>
                          <w:szCs w:val="18"/>
                        </w:rPr>
                        <w:t>literature</w:t>
                      </w:r>
                      <w:proofErr w:type="gramEnd"/>
                    </w:p>
                    <w:p w14:paraId="29573645"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review:</w:t>
                      </w:r>
                    </w:p>
                    <w:p w14:paraId="11C9ABC4"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https://depts.washington.edu/psych/files/writing_center/litrev.pdf</w:t>
                      </w:r>
                    </w:p>
                    <w:p w14:paraId="00CF489C"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Shoemaker, P., J. Tankard, and D. Lasorsa. 2003. How to Build Social Science Theories. Thousand Oaks, CA:</w:t>
                      </w:r>
                    </w:p>
                    <w:p w14:paraId="2B214A50"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Sage.</w:t>
                      </w:r>
                    </w:p>
                    <w:p w14:paraId="372C9709"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Chapter 2, “Manuscript Structure and Content,” in the Publication Manual of the American Psychological</w:t>
                      </w:r>
                    </w:p>
                    <w:p w14:paraId="44AB0D8C"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Association, 6th ed. (2010). Washington, DC: American Psychological Association.</w:t>
                      </w:r>
                    </w:p>
                    <w:p w14:paraId="71338AC6" w14:textId="77777777" w:rsidR="002A4BE2" w:rsidRPr="002A4BE2" w:rsidRDefault="002A4BE2" w:rsidP="002A4BE2">
                      <w:pPr>
                        <w:jc w:val="left"/>
                        <w:rPr>
                          <w:rFonts w:ascii="SimSun" w:eastAsia="SimSun" w:hAnsi="SimSun"/>
                          <w:sz w:val="18"/>
                          <w:szCs w:val="18"/>
                        </w:rPr>
                      </w:pPr>
                      <w:r w:rsidRPr="002A4BE2">
                        <w:rPr>
                          <w:rFonts w:ascii="SimSun" w:eastAsia="SimSun" w:hAnsi="SimSun"/>
                          <w:sz w:val="18"/>
                          <w:szCs w:val="18"/>
                        </w:rPr>
                        <w:t xml:space="preserve">Chapters 2, 3, and 4 in </w:t>
                      </w:r>
                      <w:proofErr w:type="spellStart"/>
                      <w:r w:rsidRPr="002A4BE2">
                        <w:rPr>
                          <w:rFonts w:ascii="SimSun" w:eastAsia="SimSun" w:hAnsi="SimSun"/>
                          <w:sz w:val="18"/>
                          <w:szCs w:val="18"/>
                        </w:rPr>
                        <w:t>Bausell</w:t>
                      </w:r>
                      <w:proofErr w:type="spellEnd"/>
                      <w:r w:rsidRPr="002A4BE2">
                        <w:rPr>
                          <w:rFonts w:ascii="SimSun" w:eastAsia="SimSun" w:hAnsi="SimSun"/>
                          <w:sz w:val="18"/>
                          <w:szCs w:val="18"/>
                        </w:rPr>
                        <w:t>, R. Barker. 1994. Conducting Meaningful Experiments: 40 Steps to Becoming a</w:t>
                      </w:r>
                    </w:p>
                    <w:p w14:paraId="615FC2BE" w14:textId="77777777" w:rsidR="002A4BE2" w:rsidRPr="002A4BE2" w:rsidRDefault="002A4BE2" w:rsidP="00426B94">
                      <w:pPr>
                        <w:rPr>
                          <w:rFonts w:ascii="SimSun" w:eastAsia="SimSun" w:hAnsi="SimSun"/>
                          <w:sz w:val="18"/>
                          <w:szCs w:val="18"/>
                        </w:rPr>
                      </w:pPr>
                      <w:r w:rsidRPr="002A4BE2">
                        <w:rPr>
                          <w:rFonts w:ascii="SimSun" w:eastAsia="SimSun" w:hAnsi="SimSun"/>
                          <w:sz w:val="18"/>
                          <w:szCs w:val="18"/>
                        </w:rPr>
                        <w:t>Scientist. Thousand Oaks, CA: Sage.</w:t>
                      </w:r>
                    </w:p>
                  </w:txbxContent>
                </v:textbox>
                <w10:wrap type="square"/>
              </v:shape>
            </w:pict>
          </mc:Fallback>
        </mc:AlternateContent>
      </w:r>
      <w:r>
        <w:rPr>
          <w:rFonts w:ascii="SimSun" w:eastAsia="SimSun" w:hAnsi="SimSun"/>
          <w:sz w:val="18"/>
          <w:szCs w:val="18"/>
        </w:rPr>
        <w:t xml:space="preserve">     </w:t>
      </w:r>
    </w:p>
    <w:p w14:paraId="2DF6ED03" w14:textId="77777777" w:rsidR="002A4BE2" w:rsidRDefault="002A4BE2" w:rsidP="002A4BE2">
      <w:pPr>
        <w:jc w:val="left"/>
        <w:rPr>
          <w:rFonts w:ascii="SimSun" w:eastAsia="SimSun" w:hAnsi="SimSun"/>
          <w:sz w:val="18"/>
          <w:szCs w:val="18"/>
        </w:rPr>
      </w:pPr>
    </w:p>
    <w:p w14:paraId="1D7FA025" w14:textId="77777777" w:rsidR="002A4BE2" w:rsidRDefault="002A4BE2" w:rsidP="002A4BE2">
      <w:pPr>
        <w:jc w:val="left"/>
        <w:rPr>
          <w:rFonts w:ascii="SimSun" w:eastAsia="SimSun" w:hAnsi="SimSun"/>
          <w:sz w:val="18"/>
          <w:szCs w:val="18"/>
        </w:rPr>
      </w:pPr>
    </w:p>
    <w:p w14:paraId="6CD6FB4F" w14:textId="77777777" w:rsidR="002A4BE2" w:rsidRDefault="002A4BE2" w:rsidP="002A4BE2">
      <w:pPr>
        <w:jc w:val="left"/>
        <w:rPr>
          <w:rFonts w:ascii="SimSun" w:eastAsia="SimSun" w:hAnsi="SimSun"/>
          <w:sz w:val="18"/>
          <w:szCs w:val="18"/>
        </w:rPr>
      </w:pPr>
    </w:p>
    <w:p w14:paraId="142FFF60" w14:textId="77777777" w:rsidR="002A4BE2" w:rsidRDefault="002A4BE2" w:rsidP="002A4BE2">
      <w:pPr>
        <w:jc w:val="left"/>
        <w:rPr>
          <w:rFonts w:ascii="SimSun" w:eastAsia="SimSun" w:hAnsi="SimSun"/>
          <w:sz w:val="18"/>
          <w:szCs w:val="18"/>
        </w:rPr>
      </w:pPr>
    </w:p>
    <w:p w14:paraId="03B45D09" w14:textId="77777777" w:rsidR="002A4BE2" w:rsidRDefault="002A4BE2" w:rsidP="002A4BE2">
      <w:pPr>
        <w:jc w:val="left"/>
        <w:rPr>
          <w:rFonts w:ascii="SimSun" w:eastAsia="SimSun" w:hAnsi="SimSun"/>
          <w:sz w:val="18"/>
          <w:szCs w:val="18"/>
        </w:rPr>
      </w:pPr>
    </w:p>
    <w:p w14:paraId="77BC844A" w14:textId="77777777" w:rsidR="002A4BE2" w:rsidRDefault="002A4BE2" w:rsidP="002A4BE2">
      <w:pPr>
        <w:jc w:val="left"/>
        <w:rPr>
          <w:rFonts w:ascii="SimSun" w:eastAsia="SimSun" w:hAnsi="SimSun"/>
          <w:sz w:val="18"/>
          <w:szCs w:val="18"/>
        </w:rPr>
      </w:pPr>
    </w:p>
    <w:p w14:paraId="337873BE" w14:textId="77777777" w:rsidR="002A4BE2" w:rsidRDefault="002A4BE2" w:rsidP="002A4BE2">
      <w:pPr>
        <w:jc w:val="left"/>
        <w:rPr>
          <w:rFonts w:ascii="SimSun" w:eastAsia="SimSun" w:hAnsi="SimSun"/>
          <w:sz w:val="18"/>
          <w:szCs w:val="18"/>
        </w:rPr>
      </w:pPr>
    </w:p>
    <w:p w14:paraId="3C664105" w14:textId="77777777" w:rsidR="002A4BE2" w:rsidRDefault="002A4BE2" w:rsidP="002A4BE2">
      <w:pPr>
        <w:jc w:val="left"/>
        <w:rPr>
          <w:rFonts w:ascii="SimSun" w:eastAsia="SimSun" w:hAnsi="SimSun"/>
          <w:sz w:val="18"/>
          <w:szCs w:val="18"/>
        </w:rPr>
      </w:pPr>
    </w:p>
    <w:p w14:paraId="5ECA68EA" w14:textId="77777777" w:rsidR="002A4BE2" w:rsidRDefault="002A4BE2" w:rsidP="002A4BE2">
      <w:pPr>
        <w:jc w:val="left"/>
        <w:rPr>
          <w:rFonts w:ascii="SimSun" w:eastAsia="SimSun" w:hAnsi="SimSun"/>
          <w:sz w:val="18"/>
          <w:szCs w:val="18"/>
        </w:rPr>
      </w:pPr>
    </w:p>
    <w:p w14:paraId="0F327BE8" w14:textId="77777777" w:rsidR="002A4BE2" w:rsidRDefault="002A4BE2" w:rsidP="002A4BE2">
      <w:pPr>
        <w:jc w:val="left"/>
        <w:rPr>
          <w:rFonts w:ascii="SimSun" w:eastAsia="SimSun" w:hAnsi="SimSun"/>
          <w:sz w:val="18"/>
          <w:szCs w:val="18"/>
        </w:rPr>
      </w:pPr>
    </w:p>
    <w:p w14:paraId="02E4EB3A" w14:textId="77777777" w:rsidR="002A4BE2" w:rsidRDefault="002A4BE2" w:rsidP="002A4BE2">
      <w:pPr>
        <w:jc w:val="left"/>
        <w:rPr>
          <w:rFonts w:ascii="SimSun" w:eastAsia="SimSun" w:hAnsi="SimSun"/>
          <w:sz w:val="18"/>
          <w:szCs w:val="18"/>
        </w:rPr>
      </w:pPr>
    </w:p>
    <w:p w14:paraId="38FDDA6D" w14:textId="77777777" w:rsidR="002A4BE2" w:rsidRDefault="002A4BE2" w:rsidP="002A4BE2">
      <w:pPr>
        <w:jc w:val="left"/>
        <w:rPr>
          <w:rFonts w:ascii="SimSun" w:eastAsia="SimSun" w:hAnsi="SimSun"/>
          <w:sz w:val="18"/>
          <w:szCs w:val="18"/>
        </w:rPr>
      </w:pPr>
    </w:p>
    <w:p w14:paraId="16A971BF" w14:textId="77777777" w:rsidR="002A4BE2" w:rsidRDefault="002A4BE2" w:rsidP="002A4BE2">
      <w:pPr>
        <w:jc w:val="left"/>
        <w:rPr>
          <w:rFonts w:ascii="SimSun" w:eastAsia="SimSun" w:hAnsi="SimSun"/>
          <w:sz w:val="18"/>
          <w:szCs w:val="18"/>
        </w:rPr>
      </w:pPr>
    </w:p>
    <w:p w14:paraId="4D49792A" w14:textId="77777777" w:rsidR="002A4BE2" w:rsidRDefault="002A4BE2" w:rsidP="002A4BE2">
      <w:pPr>
        <w:jc w:val="left"/>
        <w:rPr>
          <w:rFonts w:ascii="SimSun" w:eastAsia="SimSun" w:hAnsi="SimSun"/>
          <w:sz w:val="18"/>
          <w:szCs w:val="18"/>
        </w:rPr>
      </w:pPr>
    </w:p>
    <w:p w14:paraId="7D6278EC" w14:textId="77777777" w:rsidR="002A4BE2" w:rsidRDefault="002A4BE2" w:rsidP="002A4BE2">
      <w:pPr>
        <w:jc w:val="left"/>
        <w:rPr>
          <w:rFonts w:ascii="SimSun" w:eastAsia="SimSun" w:hAnsi="SimSun"/>
          <w:sz w:val="18"/>
          <w:szCs w:val="18"/>
        </w:rPr>
      </w:pPr>
    </w:p>
    <w:p w14:paraId="55761593" w14:textId="77777777" w:rsidR="002A4BE2" w:rsidRDefault="002A4BE2" w:rsidP="002A4BE2">
      <w:pPr>
        <w:jc w:val="left"/>
        <w:rPr>
          <w:rFonts w:ascii="SimSun" w:eastAsia="SimSun" w:hAnsi="SimSun"/>
          <w:sz w:val="18"/>
          <w:szCs w:val="18"/>
        </w:rPr>
      </w:pPr>
    </w:p>
    <w:p w14:paraId="26839238" w14:textId="6672D274" w:rsidR="002A4BE2" w:rsidRPr="001520E3" w:rsidRDefault="002A4BE2" w:rsidP="002A4BE2">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sidR="00810C56">
        <w:rPr>
          <w:rFonts w:asciiTheme="minorEastAsia" w:hAnsiTheme="minorEastAsia" w:hint="eastAsia"/>
          <w:b/>
          <w:sz w:val="24"/>
          <w:szCs w:val="24"/>
        </w:rPr>
        <w:t>四</w:t>
      </w:r>
      <w:r>
        <w:rPr>
          <w:rFonts w:asciiTheme="minorEastAsia" w:hAnsiTheme="minorEastAsia" w:hint="eastAsia"/>
          <w:b/>
          <w:sz w:val="24"/>
          <w:szCs w:val="24"/>
        </w:rPr>
        <w:t xml:space="preserve">篇 </w:t>
      </w:r>
      <w:r w:rsidR="00810C56" w:rsidRPr="00810C56">
        <w:rPr>
          <w:rFonts w:asciiTheme="minorEastAsia" w:hAnsiTheme="minorEastAsia" w:hint="eastAsia"/>
          <w:b/>
          <w:sz w:val="24"/>
          <w:szCs w:val="24"/>
        </w:rPr>
        <w:t>实验类型</w:t>
      </w:r>
    </w:p>
    <w:p w14:paraId="208D353A" w14:textId="77777777" w:rsidR="002A4BE2" w:rsidRDefault="002A4BE2" w:rsidP="002A4BE2">
      <w:pPr>
        <w:spacing w:line="360" w:lineRule="auto"/>
      </w:pPr>
    </w:p>
    <w:p w14:paraId="707B6BFA" w14:textId="60DF5D57" w:rsidR="00810C56" w:rsidRPr="00810C56" w:rsidRDefault="00810C56" w:rsidP="00810C56">
      <w:pPr>
        <w:spacing w:line="360" w:lineRule="auto"/>
        <w:ind w:left="840" w:firstLine="420"/>
        <w:jc w:val="center"/>
        <w:rPr>
          <w:rFonts w:ascii="Kaiti TC" w:eastAsia="Kaiti TC" w:hAnsi="Kaiti TC" w:cs="Kailasa"/>
          <w:i/>
          <w:iCs/>
          <w:sz w:val="24"/>
          <w:szCs w:val="24"/>
        </w:rPr>
      </w:pPr>
      <w:r w:rsidRPr="00810C56">
        <w:rPr>
          <w:rFonts w:ascii="Kaiti TC" w:eastAsia="Kaiti TC" w:hAnsi="Kaiti TC" w:cs="Kailasa" w:hint="eastAsia"/>
          <w:i/>
          <w:iCs/>
          <w:sz w:val="24"/>
          <w:szCs w:val="24"/>
        </w:rPr>
        <w:t>真相与结论无关，而与方法论有关。</w:t>
      </w:r>
    </w:p>
    <w:p w14:paraId="49A61938" w14:textId="4A73A83F" w:rsidR="002A4BE2" w:rsidRDefault="00810C56" w:rsidP="00810C56">
      <w:pPr>
        <w:spacing w:line="360" w:lineRule="auto"/>
        <w:ind w:left="840" w:firstLine="420"/>
        <w:jc w:val="center"/>
        <w:rPr>
          <w:rFonts w:ascii="SimSun" w:eastAsia="SimSun" w:hAnsi="SimSun" w:cs="SimSun"/>
          <w:color w:val="000000" w:themeColor="text1"/>
          <w:w w:val="110"/>
          <w:sz w:val="30"/>
        </w:rPr>
      </w:pPr>
      <w:r w:rsidRPr="00810C56">
        <w:rPr>
          <w:rFonts w:ascii="Kaiti TC" w:eastAsia="Kaiti TC" w:hAnsi="Kaiti TC" w:cs="Kailasa" w:hint="eastAsia"/>
          <w:i/>
          <w:iCs/>
          <w:sz w:val="24"/>
          <w:szCs w:val="24"/>
        </w:rPr>
        <w:t>- 斯蒂芬·莫林纽</w:t>
      </w:r>
    </w:p>
    <w:p w14:paraId="04224DCB" w14:textId="77777777" w:rsidR="002A4BE2" w:rsidRDefault="002A4BE2" w:rsidP="002A4BE2">
      <w:pPr>
        <w:jc w:val="left"/>
        <w:rPr>
          <w:rFonts w:asciiTheme="minorEastAsia" w:hAnsiTheme="minorEastAsia"/>
          <w:sz w:val="24"/>
          <w:szCs w:val="24"/>
        </w:rPr>
      </w:pPr>
      <w:r>
        <w:rPr>
          <w:noProof/>
        </w:rPr>
        <mc:AlternateContent>
          <mc:Choice Requires="wps">
            <w:drawing>
              <wp:anchor distT="0" distB="0" distL="114300" distR="114300" simplePos="0" relativeHeight="251720704" behindDoc="0" locked="0" layoutInCell="1" allowOverlap="1" wp14:anchorId="330F0D0F" wp14:editId="6374C7A6">
                <wp:simplePos x="0" y="0"/>
                <wp:positionH relativeFrom="column">
                  <wp:posOffset>0</wp:posOffset>
                </wp:positionH>
                <wp:positionV relativeFrom="paragraph">
                  <wp:posOffset>0</wp:posOffset>
                </wp:positionV>
                <wp:extent cx="1828800" cy="1828800"/>
                <wp:effectExtent l="0" t="0" r="0" b="0"/>
                <wp:wrapSquare wrapText="bothSides"/>
                <wp:docPr id="9007577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1E3EA7C" w14:textId="77777777" w:rsidR="002A4BE2" w:rsidRPr="00810C56" w:rsidRDefault="002A4BE2" w:rsidP="002A4BE2">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11AB979"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color w:val="231F20"/>
                                <w:sz w:val="24"/>
                                <w:szCs w:val="24"/>
                              </w:rPr>
                              <w:t xml:space="preserve">• </w:t>
                            </w:r>
                            <w:r w:rsidRPr="00810C56">
                              <w:rPr>
                                <w:rFonts w:ascii="SimSun" w:eastAsia="SimSun" w:hAnsi="SimSun" w:cs="SimSun" w:hint="eastAsia"/>
                                <w:b/>
                                <w:bCs/>
                                <w:color w:val="231F20"/>
                                <w:sz w:val="24"/>
                                <w:szCs w:val="24"/>
                              </w:rPr>
                              <w:t>总结使用</w:t>
                            </w:r>
                            <w:r w:rsidRPr="00810C56">
                              <w:rPr>
                                <w:rFonts w:ascii="SimSun" w:eastAsia="SimSun" w:hAnsi="SimSun"/>
                                <w:b/>
                                <w:bCs/>
                                <w:color w:val="231F20"/>
                                <w:sz w:val="24"/>
                                <w:szCs w:val="24"/>
                              </w:rPr>
                              <w:t>Campbell</w:t>
                            </w:r>
                            <w:r w:rsidRPr="00810C56">
                              <w:rPr>
                                <w:rFonts w:ascii="SimSun" w:eastAsia="SimSun" w:hAnsi="SimSun" w:cs="SimSun" w:hint="eastAsia"/>
                                <w:b/>
                                <w:bCs/>
                                <w:color w:val="231F20"/>
                                <w:sz w:val="24"/>
                                <w:szCs w:val="24"/>
                              </w:rPr>
                              <w:t>和</w:t>
                            </w:r>
                            <w:r w:rsidRPr="00810C56">
                              <w:rPr>
                                <w:rFonts w:ascii="SimSun" w:eastAsia="SimSun" w:hAnsi="SimSun"/>
                                <w:b/>
                                <w:bCs/>
                                <w:color w:val="231F20"/>
                                <w:sz w:val="24"/>
                                <w:szCs w:val="24"/>
                              </w:rPr>
                              <w:t>Stanley</w:t>
                            </w:r>
                            <w:r w:rsidRPr="00810C56">
                              <w:rPr>
                                <w:rFonts w:ascii="SimSun" w:eastAsia="SimSun" w:hAnsi="SimSun" w:cs="SimSun" w:hint="eastAsia"/>
                                <w:b/>
                                <w:bCs/>
                                <w:color w:val="231F20"/>
                                <w:sz w:val="24"/>
                                <w:szCs w:val="24"/>
                              </w:rPr>
                              <w:t>的分类法的不同实验类型。</w:t>
                            </w:r>
                          </w:p>
                          <w:p w14:paraId="094A4554"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推荐何时使用三种真实实验设计。</w:t>
                            </w:r>
                          </w:p>
                          <w:p w14:paraId="0152705A"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评价带有前测设计的优缺点。</w:t>
                            </w:r>
                          </w:p>
                          <w:p w14:paraId="52ACCF16"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描述准实验、自然实验和现场实验。</w:t>
                            </w:r>
                          </w:p>
                          <w:p w14:paraId="4A916725" w14:textId="77777777" w:rsidR="00810C56" w:rsidRPr="00810C56" w:rsidRDefault="00810C56" w:rsidP="00810C56">
                            <w:pPr>
                              <w:tabs>
                                <w:tab w:val="left" w:pos="419"/>
                              </w:tabs>
                              <w:spacing w:before="115" w:line="252" w:lineRule="auto"/>
                              <w:ind w:left="420" w:right="418"/>
                              <w:rPr>
                                <w:rFonts w:ascii="SimSun" w:eastAsia="SimSun" w:hAnsi="SimSun"/>
                                <w:b/>
                                <w:bCs/>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解释准实验、自然实验和现场实验彼此之间以及与真实实验的区别。</w:t>
                            </w:r>
                          </w:p>
                          <w:p w14:paraId="187A7F55" w14:textId="2F39A013" w:rsidR="002A4BE2" w:rsidRPr="00810C56" w:rsidRDefault="002A4BE2" w:rsidP="002A4BE2">
                            <w:pPr>
                              <w:rPr>
                                <w:rFonts w:ascii="SimSun" w:eastAsia="SimSun" w:hAnsi="SimSun"/>
                                <w:b/>
                                <w:bCs/>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0F0D0F" id="_x0000_s1055" type="#_x0000_t202" style="position:absolute;margin-left:0;margin-top:0;width:2in;height:2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uuI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k7uh4y1URwTCQT8j3vJ1g/kfmQ8vzOFQYIM46OEZD6kAi4KTREkN7tff7qM/coVWSlocspIa3AJK&#13;&#10;1HeDHN6Np9M4k0mZ3nyZoOKuLdtri9nrFWCfY1woy5MY/YMaROl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NLuuILAIAAFsEAAAOAAAAAAAAAAAAAAAAAC4CAABkcnMvZTJv&#13;&#10;RG9jLnhtbFBLAQItABQABgAIAAAAIQAFMmOJ2gAAAAoBAAAPAAAAAAAAAAAAAAAAAIYEAABkcnMv&#13;&#10;ZG93bnJldi54bWxQSwUGAAAAAAQABADzAAAAjQUAAAAA&#13;&#10;" filled="f" strokeweight=".5pt">
                <v:textbox style="mso-fit-shape-to-text:t">
                  <w:txbxContent>
                    <w:p w14:paraId="21E3EA7C" w14:textId="77777777" w:rsidR="002A4BE2" w:rsidRPr="00810C56" w:rsidRDefault="002A4BE2" w:rsidP="002A4BE2">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11AB979"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color w:val="231F20"/>
                          <w:sz w:val="24"/>
                          <w:szCs w:val="24"/>
                        </w:rPr>
                        <w:t xml:space="preserve">• </w:t>
                      </w:r>
                      <w:r w:rsidRPr="00810C56">
                        <w:rPr>
                          <w:rFonts w:ascii="SimSun" w:eastAsia="SimSun" w:hAnsi="SimSun" w:cs="SimSun" w:hint="eastAsia"/>
                          <w:b/>
                          <w:bCs/>
                          <w:color w:val="231F20"/>
                          <w:sz w:val="24"/>
                          <w:szCs w:val="24"/>
                        </w:rPr>
                        <w:t>总结使用</w:t>
                      </w:r>
                      <w:r w:rsidRPr="00810C56">
                        <w:rPr>
                          <w:rFonts w:ascii="SimSun" w:eastAsia="SimSun" w:hAnsi="SimSun"/>
                          <w:b/>
                          <w:bCs/>
                          <w:color w:val="231F20"/>
                          <w:sz w:val="24"/>
                          <w:szCs w:val="24"/>
                        </w:rPr>
                        <w:t>Campbell</w:t>
                      </w:r>
                      <w:r w:rsidRPr="00810C56">
                        <w:rPr>
                          <w:rFonts w:ascii="SimSun" w:eastAsia="SimSun" w:hAnsi="SimSun" w:cs="SimSun" w:hint="eastAsia"/>
                          <w:b/>
                          <w:bCs/>
                          <w:color w:val="231F20"/>
                          <w:sz w:val="24"/>
                          <w:szCs w:val="24"/>
                        </w:rPr>
                        <w:t>和</w:t>
                      </w:r>
                      <w:r w:rsidRPr="00810C56">
                        <w:rPr>
                          <w:rFonts w:ascii="SimSun" w:eastAsia="SimSun" w:hAnsi="SimSun"/>
                          <w:b/>
                          <w:bCs/>
                          <w:color w:val="231F20"/>
                          <w:sz w:val="24"/>
                          <w:szCs w:val="24"/>
                        </w:rPr>
                        <w:t>Stanley</w:t>
                      </w:r>
                      <w:r w:rsidRPr="00810C56">
                        <w:rPr>
                          <w:rFonts w:ascii="SimSun" w:eastAsia="SimSun" w:hAnsi="SimSun" w:cs="SimSun" w:hint="eastAsia"/>
                          <w:b/>
                          <w:bCs/>
                          <w:color w:val="231F20"/>
                          <w:sz w:val="24"/>
                          <w:szCs w:val="24"/>
                        </w:rPr>
                        <w:t>的分类法的不同实验类型。</w:t>
                      </w:r>
                    </w:p>
                    <w:p w14:paraId="094A4554"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推荐何时使用三种真实实验设计。</w:t>
                      </w:r>
                    </w:p>
                    <w:p w14:paraId="0152705A"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评价带有前测设计的优缺点。</w:t>
                      </w:r>
                    </w:p>
                    <w:p w14:paraId="52ACCF16" w14:textId="77777777" w:rsidR="00810C56" w:rsidRPr="00810C56" w:rsidRDefault="00810C56" w:rsidP="00810C56">
                      <w:pPr>
                        <w:tabs>
                          <w:tab w:val="left" w:pos="419"/>
                        </w:tabs>
                        <w:spacing w:before="115" w:line="252" w:lineRule="auto"/>
                        <w:ind w:left="420" w:right="418"/>
                        <w:rPr>
                          <w:rFonts w:ascii="SimSun" w:eastAsia="SimSun" w:hAnsi="SimSun"/>
                          <w:b/>
                          <w:bCs/>
                          <w:color w:val="231F20"/>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描述准实验、自然实验和现场实验。</w:t>
                      </w:r>
                    </w:p>
                    <w:p w14:paraId="4A916725" w14:textId="77777777" w:rsidR="00810C56" w:rsidRPr="00810C56" w:rsidRDefault="00810C56" w:rsidP="00810C56">
                      <w:pPr>
                        <w:tabs>
                          <w:tab w:val="left" w:pos="419"/>
                        </w:tabs>
                        <w:spacing w:before="115" w:line="252" w:lineRule="auto"/>
                        <w:ind w:left="420" w:right="418"/>
                        <w:rPr>
                          <w:rFonts w:ascii="SimSun" w:eastAsia="SimSun" w:hAnsi="SimSun"/>
                          <w:b/>
                          <w:bCs/>
                          <w:sz w:val="24"/>
                          <w:szCs w:val="24"/>
                        </w:rPr>
                      </w:pPr>
                      <w:r w:rsidRPr="00810C56">
                        <w:rPr>
                          <w:rFonts w:ascii="SimSun" w:eastAsia="SimSun" w:hAnsi="SimSun"/>
                          <w:b/>
                          <w:bCs/>
                          <w:color w:val="231F20"/>
                          <w:sz w:val="24"/>
                          <w:szCs w:val="24"/>
                        </w:rPr>
                        <w:t xml:space="preserve">• </w:t>
                      </w:r>
                      <w:r w:rsidRPr="00810C56">
                        <w:rPr>
                          <w:rFonts w:ascii="SimSun" w:eastAsia="SimSun" w:hAnsi="SimSun" w:cs="SimSun" w:hint="eastAsia"/>
                          <w:b/>
                          <w:bCs/>
                          <w:color w:val="231F20"/>
                          <w:sz w:val="24"/>
                          <w:szCs w:val="24"/>
                        </w:rPr>
                        <w:t>解释准实验、自然实验和现场实验彼此之间以及与真实实验的区别。</w:t>
                      </w:r>
                    </w:p>
                    <w:p w14:paraId="187A7F55" w14:textId="2F39A013" w:rsidR="002A4BE2" w:rsidRPr="00810C56" w:rsidRDefault="002A4BE2" w:rsidP="002A4BE2">
                      <w:pPr>
                        <w:rPr>
                          <w:rFonts w:ascii="SimSun" w:eastAsia="SimSun" w:hAnsi="SimSun"/>
                          <w:b/>
                          <w:bCs/>
                          <w:sz w:val="24"/>
                          <w:szCs w:val="24"/>
                        </w:rPr>
                      </w:pPr>
                    </w:p>
                  </w:txbxContent>
                </v:textbox>
                <w10:wrap type="square"/>
              </v:shape>
            </w:pict>
          </mc:Fallback>
        </mc:AlternateContent>
      </w:r>
      <w:r>
        <w:rPr>
          <w:rFonts w:asciiTheme="minorEastAsia" w:hAnsiTheme="minorEastAsia"/>
          <w:sz w:val="24"/>
          <w:szCs w:val="24"/>
        </w:rPr>
        <w:t xml:space="preserve">   </w:t>
      </w:r>
    </w:p>
    <w:p w14:paraId="71B0D614" w14:textId="31365E93"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在进行文献综述的基础上，至少在草稿形式中，正如前一章所讨论的，下一步是决定要进行的基本实验类型，即本章开头引用中所指的实验的方法或系统。在这个领域，有一本权威的参考书是Donald T. Campbell和Julian C. Stanley的经典著作《实验与准实验研究设计》。这部作品不包括参考文献只有71页。它最初是1963年的研究手册中的一章，但因为非常受欢迎，所以后来以单行本的形式继续出版。书中描述了16种不同的实验方式，至今仍然有效，尽管有些设计比其他设计更受欢迎。该书是为教育领域撰写的，因此示例都来自教育研究领域。接下来是对Campbell和Stanley的实验设计分类的总结，重点介绍社会科学中流行的六种设计以及对每种设计的评价。今天实际进行的大多数实验都是这里描述的设计的微小变体。除了Campbell和Stanley的分类中</w:t>
      </w:r>
      <w:r w:rsidRPr="00810C56">
        <w:rPr>
          <w:rFonts w:ascii="SimSun" w:eastAsia="SimSun" w:hAnsi="SimSun" w:hint="eastAsia"/>
          <w:sz w:val="24"/>
          <w:szCs w:val="24"/>
        </w:rPr>
        <w:lastRenderedPageBreak/>
        <w:t>的这些设计，本章还将简要介绍准实验、自然实验和现场实验。</w:t>
      </w:r>
    </w:p>
    <w:p w14:paraId="2811AFAF"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坎贝尔和斯坦利的实验分类法</w:t>
      </w:r>
    </w:p>
    <w:p w14:paraId="498D8E23" w14:textId="4A5FB19B"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坎贝尔和斯坦利使用图形简化来描述实验，对于足球迷来说可能很熟悉，但在这里有着不同的含义。</w:t>
      </w:r>
    </w:p>
    <w:p w14:paraId="5692AC15"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hint="eastAsia"/>
          <w:sz w:val="24"/>
          <w:szCs w:val="24"/>
        </w:rPr>
        <w:t>X表示处理，通常是自变量（IV）。</w:t>
      </w:r>
    </w:p>
    <w:p w14:paraId="53E07386"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hint="eastAsia"/>
          <w:sz w:val="24"/>
          <w:szCs w:val="24"/>
        </w:rPr>
        <w:t>O表示观察或测量的结果变量，通常是因变量（DV）。这些数据是记录下来的，可以是由研究人员记录，也可以是通过技术仪器（如心率监测器）或被试自行报告的。如果进行多次观察或记录数据，则使用下标表示，如O1、O2，表示第一次和第二次观察。</w:t>
      </w:r>
    </w:p>
    <w:p w14:paraId="64BCC9F9"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hint="eastAsia"/>
          <w:sz w:val="24"/>
          <w:szCs w:val="24"/>
        </w:rPr>
        <w:t>如果有一个空格（</w:t>
      </w:r>
      <w:r w:rsidRPr="00810C56">
        <w:rPr>
          <w:rFonts w:ascii="SimSun" w:eastAsia="SimSun" w:hAnsi="SimSun" w:hint="eastAsia"/>
          <w:sz w:val="24"/>
          <w:szCs w:val="24"/>
        </w:rPr>
        <w:tab/>
        <w:t>），没有X或O，那意味着没有给予处理或进行观察。</w:t>
      </w:r>
    </w:p>
    <w:p w14:paraId="399D3DAF" w14:textId="77777777" w:rsidR="00810C56" w:rsidRPr="00810C56" w:rsidRDefault="00810C56" w:rsidP="00810C56">
      <w:pPr>
        <w:spacing w:line="360" w:lineRule="auto"/>
        <w:jc w:val="left"/>
        <w:rPr>
          <w:rFonts w:ascii="SimSun" w:eastAsia="SimSun" w:hAnsi="SimSun"/>
          <w:sz w:val="24"/>
          <w:szCs w:val="24"/>
        </w:rPr>
      </w:pPr>
    </w:p>
    <w:p w14:paraId="60542F73" w14:textId="52B6BB4A" w:rsidR="00810C56" w:rsidRPr="00810C56" w:rsidRDefault="00810C56" w:rsidP="00810C56">
      <w:pPr>
        <w:spacing w:line="360" w:lineRule="auto"/>
        <w:jc w:val="left"/>
        <w:rPr>
          <w:rFonts w:ascii="SimSun" w:eastAsia="SimSun" w:hAnsi="SimSun"/>
          <w:sz w:val="24"/>
          <w:szCs w:val="24"/>
        </w:rPr>
      </w:pPr>
      <w:r>
        <w:rPr>
          <w:rFonts w:ascii="SimSun" w:eastAsia="SimSun" w:hAnsi="SimSun"/>
          <w:sz w:val="24"/>
          <w:szCs w:val="24"/>
        </w:rPr>
        <w:t xml:space="preserve">   </w:t>
      </w:r>
      <w:r w:rsidRPr="00810C56">
        <w:rPr>
          <w:rFonts w:ascii="SimSun" w:eastAsia="SimSun" w:hAnsi="SimSun" w:hint="eastAsia"/>
          <w:sz w:val="24"/>
          <w:szCs w:val="24"/>
        </w:rPr>
        <w:t>R表示将受试对象随机分配到不同条件的实验组。这将在第7章中进一步讨论。基本上，这是将实验区分为“真实”实验和“准实验”的要素。</w:t>
      </w:r>
    </w:p>
    <w:p w14:paraId="18AD368E" w14:textId="77777777" w:rsidR="00810C56" w:rsidRPr="00810C56" w:rsidRDefault="00810C56" w:rsidP="00810C56">
      <w:pPr>
        <w:spacing w:line="360" w:lineRule="auto"/>
        <w:jc w:val="left"/>
        <w:rPr>
          <w:rFonts w:ascii="SimSun" w:eastAsia="SimSun" w:hAnsi="SimSun"/>
          <w:sz w:val="24"/>
          <w:szCs w:val="24"/>
        </w:rPr>
      </w:pPr>
    </w:p>
    <w:p w14:paraId="0C9C9158" w14:textId="77777777" w:rsid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前三种设计类型被归类为“前实验设计”，根据坎贝尔和斯坦利的说法，它们“几乎没有科学价值”。我在回顾的文章中发现，这些设计倾向于被报告为“探索性”的，但“前实验”是一个更准确的术语。由于缺乏随机分配，它们也可以被归类为准实验设计。在这里，我简要回顾它们，但建议使用其他描述的设计。</w:t>
      </w:r>
    </w:p>
    <w:p w14:paraId="64363693" w14:textId="0FC4D142"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三种前实验设计</w:t>
      </w:r>
    </w:p>
    <w:p w14:paraId="0ED88504"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单次案例研究</w:t>
      </w:r>
    </w:p>
    <w:p w14:paraId="2373953D" w14:textId="2F9854D1"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有时候，这种情况在新闻报道中可以看到，当有人想将某种原因归因于某种效果时，例如，在某种干预措施后，学校的旷课率与之前的年份相比下降了。可能是某所学校实施了一种短信系统，在上午9点前提醒学生准时到校。图形表示如下：</w:t>
      </w:r>
    </w:p>
    <w:p w14:paraId="24311423"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sz w:val="24"/>
          <w:szCs w:val="24"/>
        </w:rPr>
        <w:tab/>
        <w:t xml:space="preserve">  </w:t>
      </w:r>
      <w:proofErr w:type="gramStart"/>
      <w:r w:rsidRPr="00810C56">
        <w:rPr>
          <w:rFonts w:ascii="SimSun" w:eastAsia="SimSun" w:hAnsi="SimSun"/>
          <w:sz w:val="24"/>
          <w:szCs w:val="24"/>
        </w:rPr>
        <w:t>X  O</w:t>
      </w:r>
      <w:proofErr w:type="gramEnd"/>
    </w:p>
    <w:p w14:paraId="09DE476D" w14:textId="76820C3C"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810C56">
        <w:rPr>
          <w:rFonts w:ascii="SimSun" w:eastAsia="SimSun" w:hAnsi="SimSun" w:hint="eastAsia"/>
          <w:sz w:val="24"/>
          <w:szCs w:val="24"/>
        </w:rPr>
        <w:t>短信系统是干预措施（X），旷课率是观察指标（O）。然而，这种设计存在一些问题，其中包括观察的学生没有进行随机抽样，没有对比组的学生没有收到短信，也没有控制措施排除其他解释。例如，一些学生的父母可能开始早上做华夫饼，其他人窗外的新建筑工地吵醒了他们，有些人可能买了新车并兴奋地想要去学校展示，而其他人可能看到了有关大学重要性的演讲，并突然觉得自己需要去上学。所有这些因素（约束条件未找到）都可能解释旷课率的降低，并不仅仅是短信系统的作用。由于这些问题，单次案例研究不是一个适合进行真正社会科学实验的良好设计。</w:t>
      </w:r>
    </w:p>
    <w:p w14:paraId="2F66E9BB"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单组前测-后测设计</w:t>
      </w:r>
    </w:p>
    <w:p w14:paraId="1A216934" w14:textId="2CFE4157"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略好于单次案例研究的是在给予处理前增加一个观察或测量，称为前测。在介入干预后进行相同的观察或测量（后测），以便研究者可以将任何变化与基准测量进行比较。</w:t>
      </w:r>
    </w:p>
    <w:p w14:paraId="0ECDA132"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sz w:val="24"/>
          <w:szCs w:val="24"/>
        </w:rPr>
        <w:t>O</w:t>
      </w:r>
      <w:proofErr w:type="gramStart"/>
      <w:r w:rsidRPr="00810C56">
        <w:rPr>
          <w:rFonts w:ascii="SimSun" w:eastAsia="SimSun" w:hAnsi="SimSun"/>
          <w:sz w:val="24"/>
          <w:szCs w:val="24"/>
        </w:rPr>
        <w:t>1  X</w:t>
      </w:r>
      <w:proofErr w:type="gramEnd"/>
      <w:r w:rsidRPr="00810C56">
        <w:rPr>
          <w:rFonts w:ascii="SimSun" w:eastAsia="SimSun" w:hAnsi="SimSun"/>
          <w:sz w:val="24"/>
          <w:szCs w:val="24"/>
        </w:rPr>
        <w:t xml:space="preserve">  O2</w:t>
      </w:r>
    </w:p>
    <w:p w14:paraId="1F2F5A5F" w14:textId="77777777" w:rsidR="00934110"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例如，研究人员可能在前测中测量学生的数学水平，然后进行干预，如计算机辅助辅导，然后再次测试学生，以查看他们学到了多少。前测和后测分数之间的差异代表了效应。然而，有时添加前测并不一定会使情况变得更好，因为人们倾向于在一次考试后学会如何更好地应对考试，或者当他们意识到自己正在被观察时。例如，那些多次参加智商测试的人被证明在第二次尝试时变得更聪明。在研究中，这种测试的效应被称为“测-测增益”。还可能存在其他解释。反应性是指测量某物会改变它；仅仅知道自己被观察，人们倾向于表现更好（详见第4.1个信息框）。</w:t>
      </w:r>
    </w:p>
    <w:p w14:paraId="0F98C499" w14:textId="77777777" w:rsidR="00934110" w:rsidRDefault="00934110" w:rsidP="00810C56">
      <w:pPr>
        <w:spacing w:line="360" w:lineRule="auto"/>
        <w:jc w:val="left"/>
        <w:rPr>
          <w:rFonts w:ascii="SimSun" w:eastAsia="SimSun" w:hAnsi="SimSun"/>
          <w:sz w:val="24"/>
          <w:szCs w:val="24"/>
        </w:rPr>
      </w:pPr>
    </w:p>
    <w:p w14:paraId="036CFF0F" w14:textId="518B981C" w:rsidR="00934110" w:rsidRDefault="00934110" w:rsidP="00810C56">
      <w:pPr>
        <w:spacing w:line="360" w:lineRule="auto"/>
        <w:jc w:val="left"/>
        <w:rPr>
          <w:rFonts w:ascii="SimSun" w:eastAsia="SimSun" w:hAnsi="SimSun"/>
          <w:sz w:val="24"/>
          <w:szCs w:val="24"/>
        </w:rPr>
      </w:pPr>
      <w:r>
        <w:rPr>
          <w:noProof/>
        </w:rPr>
        <w:lastRenderedPageBreak/>
        <mc:AlternateContent>
          <mc:Choice Requires="wps">
            <w:drawing>
              <wp:anchor distT="0" distB="0" distL="114300" distR="114300" simplePos="0" relativeHeight="251726848" behindDoc="0" locked="0" layoutInCell="1" allowOverlap="1" wp14:anchorId="73573B9E" wp14:editId="7497073E">
                <wp:simplePos x="0" y="0"/>
                <wp:positionH relativeFrom="column">
                  <wp:posOffset>0</wp:posOffset>
                </wp:positionH>
                <wp:positionV relativeFrom="paragraph">
                  <wp:posOffset>294005</wp:posOffset>
                </wp:positionV>
                <wp:extent cx="1828800" cy="1828800"/>
                <wp:effectExtent l="0" t="0" r="0" b="0"/>
                <wp:wrapSquare wrapText="bothSides"/>
                <wp:docPr id="78559328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FAF3F2D" w14:textId="77777777" w:rsidR="00934110" w:rsidRPr="00810C56" w:rsidRDefault="00934110" w:rsidP="00934110">
                            <w:pPr>
                              <w:pStyle w:val="Heading3"/>
                              <w:spacing w:before="0"/>
                              <w:rPr>
                                <w:rFonts w:asciiTheme="minorEastAsia" w:eastAsiaTheme="minorEastAsia" w:hAnsiTheme="minorEastAsia"/>
                                <w:b/>
                                <w:bCs/>
                                <w:color w:val="000000" w:themeColor="text1"/>
                                <w:sz w:val="18"/>
                                <w:szCs w:val="18"/>
                              </w:rPr>
                            </w:pPr>
                            <w:r w:rsidRPr="00810C56">
                              <w:rPr>
                                <w:rFonts w:asciiTheme="minorEastAsia" w:eastAsiaTheme="minorEastAsia" w:hAnsiTheme="minorEastAsia" w:hint="eastAsia"/>
                                <w:b/>
                                <w:bCs/>
                                <w:color w:val="000000" w:themeColor="text1"/>
                                <w:sz w:val="18"/>
                                <w:szCs w:val="18"/>
                              </w:rPr>
                              <w:t>内容延展</w:t>
                            </w:r>
                            <w:r w:rsidRPr="00810C56">
                              <w:rPr>
                                <w:rFonts w:asciiTheme="minorEastAsia" w:eastAsiaTheme="minorEastAsia" w:hAnsiTheme="minorEastAsia"/>
                                <w:b/>
                                <w:bCs/>
                                <w:color w:val="000000" w:themeColor="text1"/>
                                <w:sz w:val="18"/>
                                <w:szCs w:val="18"/>
                              </w:rPr>
                              <w:t>4.1</w:t>
                            </w:r>
                          </w:p>
                          <w:p w14:paraId="21175F51" w14:textId="77777777" w:rsidR="00934110" w:rsidRPr="00810C56" w:rsidRDefault="00934110" w:rsidP="00934110">
                            <w:pPr>
                              <w:pStyle w:val="Heading7"/>
                              <w:spacing w:before="0"/>
                              <w:rPr>
                                <w:rFonts w:asciiTheme="minorEastAsia" w:eastAsiaTheme="minorEastAsia" w:hAnsiTheme="minorEastAsia"/>
                                <w:b/>
                                <w:bCs/>
                                <w:color w:val="000000" w:themeColor="text1"/>
                                <w:sz w:val="18"/>
                                <w:szCs w:val="18"/>
                              </w:rPr>
                            </w:pPr>
                            <w:r w:rsidRPr="00810C56">
                              <w:rPr>
                                <w:rFonts w:asciiTheme="minorEastAsia" w:eastAsiaTheme="minorEastAsia" w:hAnsiTheme="minorEastAsia" w:cs="Microsoft YaHei" w:hint="eastAsia"/>
                                <w:b/>
                                <w:bCs/>
                                <w:color w:val="000000" w:themeColor="text1"/>
                                <w:sz w:val="18"/>
                                <w:szCs w:val="18"/>
                              </w:rPr>
                              <w:t>霍桑效应</w:t>
                            </w:r>
                          </w:p>
                          <w:p w14:paraId="18B06239" w14:textId="77777777" w:rsidR="00934110" w:rsidRPr="00810C56" w:rsidRDefault="00934110" w:rsidP="00934110">
                            <w:pPr>
                              <w:spacing w:line="360" w:lineRule="auto"/>
                              <w:jc w:val="left"/>
                              <w:rPr>
                                <w:rFonts w:ascii="SimSun" w:eastAsia="SimSun" w:hAnsi="SimSun"/>
                                <w:sz w:val="24"/>
                                <w:szCs w:val="24"/>
                              </w:rPr>
                            </w:pPr>
                            <w:r w:rsidRPr="00810C56">
                              <w:rPr>
                                <w:rFonts w:ascii="SimSun" w:eastAsia="SimSun" w:hAnsi="SimSun" w:hint="eastAsia"/>
                                <w:sz w:val="24"/>
                                <w:szCs w:val="24"/>
                              </w:rPr>
                              <w:t>霍桑效应是一种特定类型的反应性，即人们对被观察并改变行为的反应。这在研究中很重要，因为有些人在参与研究时不会给出真实的回答。这种效应不一定是故意的；有时，人们会在不知不觉中发生变化。霍桑效应是一个流行的、尽管有人认为不适当的名称，它指的是研究对象因为知道自己正在被观察而改变行为的需求特征。它起源于霍桑工厂的工人生产力研究，该工厂是西部电器公司在芝加哥外的一个工厂，从1924年到1932年进行研究。这些研究也被称为照明研究，因为测试了不同的照明水平对工人生产力的影响；实际上，还研究了许多其他变量，包括工作时间、休息时间、地板和工作站的清洁度等。研究结果的简化版本是，当研究人员改变了工人的照明和休息时间时，他们的生产力有所提高。尽管改变保持不变，但当研究结束时，工人的生产力下降了。最初的结论是，关注工人会导致更高的生产力，但后来被重新解释为人们在被观察时会改变自己的行为。并不是所有的研究都显示出霍桑效应，研究至今仍在探讨它，特别是在健康科学、人际关系和组织行为等领域。霍桑研究还在实验设计中做出了另一个重要贡献，它显示了操作性检查的重要性，操作性检查将在第9章中介绍。在霍桑研究中，影响并不是那么重要，而是工人对这些影响的解释，理解受试者的解释是操作性检查的目的。</w:t>
                            </w:r>
                          </w:p>
                          <w:p w14:paraId="41B4D63C" w14:textId="77777777" w:rsidR="00934110" w:rsidRPr="008B3E48" w:rsidRDefault="00934110" w:rsidP="00934110">
                            <w:pPr>
                              <w:spacing w:line="360" w:lineRule="auto"/>
                              <w:rPr>
                                <w:rFonts w:ascii="SimSun" w:eastAsia="SimSun" w:hAnsi="SimSun"/>
                              </w:rPr>
                            </w:pPr>
                            <w:r w:rsidRPr="00810C56">
                              <w:rPr>
                                <w:rFonts w:ascii="SimSun" w:eastAsia="SimSun" w:hAnsi="SimSun" w:hint="eastAsia"/>
                                <w:sz w:val="24"/>
                                <w:szCs w:val="24"/>
                              </w:rPr>
                              <w:t>类似的现象被称为需求效应或需求特征，即某些人改变他们的答案或行为以取悦实验者的想法。在研究实验情境时，马丁·奥恩发现研究对象试图猜测目的并根据自己的解释改变行为。类似的现象还包括光环效应或社会期望效应，即研究参与者试图展示自己的积极形象。霍桑研究还在实验设计中做出了另一个重要贡献，它显示了操作性检查的重要性，操作性检查将在第9章中介绍。在霍桑研究中，影响并不是那么重要，而是工人对这些影响的解释，理解受试者的解释是操作性检查的目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573B9E" id="_x0000_s1056" type="#_x0000_t202" style="position:absolute;margin-left:0;margin-top:23.15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" filled="f" strokeweight=".5pt">
                <v:textbox style="mso-fit-shape-to-text:t">
                  <w:txbxContent>
                    <w:p w14:paraId="1FAF3F2D" w14:textId="77777777" w:rsidR="00934110" w:rsidRPr="00810C56" w:rsidRDefault="00934110" w:rsidP="00934110">
                      <w:pPr>
                        <w:pStyle w:val="Heading3"/>
                        <w:spacing w:before="0"/>
                        <w:rPr>
                          <w:rFonts w:asciiTheme="minorEastAsia" w:eastAsiaTheme="minorEastAsia" w:hAnsiTheme="minorEastAsia"/>
                          <w:b/>
                          <w:bCs/>
                          <w:color w:val="000000" w:themeColor="text1"/>
                          <w:sz w:val="18"/>
                          <w:szCs w:val="18"/>
                        </w:rPr>
                      </w:pPr>
                      <w:r w:rsidRPr="00810C56">
                        <w:rPr>
                          <w:rFonts w:asciiTheme="minorEastAsia" w:eastAsiaTheme="minorEastAsia" w:hAnsiTheme="minorEastAsia" w:hint="eastAsia"/>
                          <w:b/>
                          <w:bCs/>
                          <w:color w:val="000000" w:themeColor="text1"/>
                          <w:sz w:val="18"/>
                          <w:szCs w:val="18"/>
                        </w:rPr>
                        <w:t>内容延展</w:t>
                      </w:r>
                      <w:r w:rsidRPr="00810C56">
                        <w:rPr>
                          <w:rFonts w:asciiTheme="minorEastAsia" w:eastAsiaTheme="minorEastAsia" w:hAnsiTheme="minorEastAsia"/>
                          <w:b/>
                          <w:bCs/>
                          <w:color w:val="000000" w:themeColor="text1"/>
                          <w:sz w:val="18"/>
                          <w:szCs w:val="18"/>
                        </w:rPr>
                        <w:t>4.1</w:t>
                      </w:r>
                    </w:p>
                    <w:p w14:paraId="21175F51" w14:textId="77777777" w:rsidR="00934110" w:rsidRPr="00810C56" w:rsidRDefault="00934110" w:rsidP="00934110">
                      <w:pPr>
                        <w:pStyle w:val="Heading7"/>
                        <w:spacing w:before="0"/>
                        <w:rPr>
                          <w:rFonts w:asciiTheme="minorEastAsia" w:eastAsiaTheme="minorEastAsia" w:hAnsiTheme="minorEastAsia"/>
                          <w:b/>
                          <w:bCs/>
                          <w:color w:val="000000" w:themeColor="text1"/>
                          <w:sz w:val="18"/>
                          <w:szCs w:val="18"/>
                        </w:rPr>
                      </w:pPr>
                      <w:r w:rsidRPr="00810C56">
                        <w:rPr>
                          <w:rFonts w:asciiTheme="minorEastAsia" w:eastAsiaTheme="minorEastAsia" w:hAnsiTheme="minorEastAsia" w:cs="Microsoft YaHei" w:hint="eastAsia"/>
                          <w:b/>
                          <w:bCs/>
                          <w:color w:val="000000" w:themeColor="text1"/>
                          <w:sz w:val="18"/>
                          <w:szCs w:val="18"/>
                        </w:rPr>
                        <w:t>霍桑效应</w:t>
                      </w:r>
                    </w:p>
                    <w:p w14:paraId="18B06239" w14:textId="77777777" w:rsidR="00934110" w:rsidRPr="00810C56" w:rsidRDefault="00934110" w:rsidP="00934110">
                      <w:pPr>
                        <w:spacing w:line="360" w:lineRule="auto"/>
                        <w:jc w:val="left"/>
                        <w:rPr>
                          <w:rFonts w:ascii="SimSun" w:eastAsia="SimSun" w:hAnsi="SimSun"/>
                          <w:sz w:val="24"/>
                          <w:szCs w:val="24"/>
                        </w:rPr>
                      </w:pPr>
                      <w:r w:rsidRPr="00810C56">
                        <w:rPr>
                          <w:rFonts w:ascii="SimSun" w:eastAsia="SimSun" w:hAnsi="SimSun" w:hint="eastAsia"/>
                          <w:sz w:val="24"/>
                          <w:szCs w:val="24"/>
                        </w:rPr>
                        <w:t>霍桑效应是一种特定类型的反应性，即人们对被观察并改变行为的反应。这在研究中很重要，因为有些人在参与研究时不会给出真实的回答。这种效应不一定是故意的；有时，人们会在不知不觉中发生变化。霍桑效应是一个流行的、尽管有人认为不适当的名称，它指的是研究对象因为知道自己正在被观察而改变行为的需求特征。它起源于霍桑工厂的工人生产力研究，该工厂是西部电器公司在芝加哥外的一个工厂，从1924年到1932年进行研究。这些研究也被称为照明研究，因为测试了不同的照明水平对工人生产力的影响；实际上，还研究了许多其他变量，包括工作时间、休息时间、地板和工作站的清洁度等。研究结果的简化版本是，当研究人员改变了工人的照明和休息时间时，他们的生产力有所提高。尽管改变保持不变，但当研究结束时，工人的生产力下降了。最初的结论是，关注工人会导致更高的生产力，但后来被重新解释为人们在被观察时会改变自己的行为。并不是所有的研究都显示出霍桑效应，研究至今仍在探讨它，特别是在健康科学、人际关系和组织行为等领域。霍桑研究还在实验设计中做出了另一个重要贡献，它显示了操作性检查的重要性，操作性检查将在第9章中介绍。在霍桑研究中，影响并不是那么重要，而是工人对这些影响的解释，理解受试者的解释是操作性检查的目的。</w:t>
                      </w:r>
                    </w:p>
                    <w:p w14:paraId="41B4D63C" w14:textId="77777777" w:rsidR="00934110" w:rsidRPr="008B3E48" w:rsidRDefault="00934110" w:rsidP="00934110">
                      <w:pPr>
                        <w:spacing w:line="360" w:lineRule="auto"/>
                        <w:rPr>
                          <w:rFonts w:ascii="SimSun" w:eastAsia="SimSun" w:hAnsi="SimSun"/>
                        </w:rPr>
                      </w:pPr>
                      <w:r w:rsidRPr="00810C56">
                        <w:rPr>
                          <w:rFonts w:ascii="SimSun" w:eastAsia="SimSun" w:hAnsi="SimSun" w:hint="eastAsia"/>
                          <w:sz w:val="24"/>
                          <w:szCs w:val="24"/>
                        </w:rPr>
                        <w:t>类似的现象被称为需求效应或需求特征，即某些人改变他们的答案或行为以取悦实验者的想法。在研究实验情境时，马丁·奥恩发现研究对象试图猜测目的并根据自己的解释改变行为。类似的现象还包括光环效应或社会期望效应，即研究参与者试图展示自己的积极形象。霍桑研究还在实验设计中做出了另一个重要贡献，它显示了操作性检查的重要性，操作性检查将在第9章中介绍。在霍桑研究中，影响并不是那么重要，而是工人对这些影响的解释，理解受试者的解释是操作性检查的目的。</w:t>
                      </w:r>
                    </w:p>
                  </w:txbxContent>
                </v:textbox>
                <w10:wrap type="square"/>
              </v:shape>
            </w:pict>
          </mc:Fallback>
        </mc:AlternateContent>
      </w:r>
    </w:p>
    <w:p w14:paraId="7365B3CA" w14:textId="77777777" w:rsidR="00934110" w:rsidRDefault="00934110" w:rsidP="00810C56">
      <w:pPr>
        <w:spacing w:line="360" w:lineRule="auto"/>
        <w:jc w:val="left"/>
        <w:rPr>
          <w:rFonts w:ascii="SimSun" w:eastAsia="SimSun" w:hAnsi="SimSun"/>
          <w:sz w:val="24"/>
          <w:szCs w:val="24"/>
        </w:rPr>
      </w:pPr>
    </w:p>
    <w:p w14:paraId="26782693" w14:textId="4F2C592B"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hint="eastAsia"/>
          <w:sz w:val="24"/>
          <w:szCs w:val="24"/>
        </w:rPr>
        <w:t>如果观察者记录数据，还可能出现测量标准的变化。还有一种现象被称为回归平均，即那些得分非常高或非常低的人在下一次测试中趋向于回到中间水平。此外，如果第一次观察和第二次观察之间有时间间隔，可能发生其他事情。例如，如果记录的观察是一个人对飞行的恐惧程度，而在O1和O2之间发生了一起飞机失事事件并被报道在新闻中，这可能会改变结果。</w:t>
      </w:r>
    </w:p>
    <w:p w14:paraId="6A6CA1FA"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静态组比较</w:t>
      </w:r>
    </w:p>
    <w:p w14:paraId="648EE616" w14:textId="5848C338" w:rsidR="00810C56" w:rsidRPr="00810C56" w:rsidRDefault="00934110"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810C56" w:rsidRPr="00810C56">
        <w:rPr>
          <w:rFonts w:ascii="SimSun" w:eastAsia="SimSun" w:hAnsi="SimSun" w:hint="eastAsia"/>
          <w:sz w:val="24"/>
          <w:szCs w:val="24"/>
        </w:rPr>
        <w:t>在这种设计中，添加了一个未接受处理的第二组（O2）。</w:t>
      </w:r>
    </w:p>
    <w:p w14:paraId="591DB3E8"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sz w:val="24"/>
          <w:szCs w:val="24"/>
        </w:rPr>
        <w:t>X</w:t>
      </w:r>
      <w:r w:rsidRPr="00810C56">
        <w:rPr>
          <w:rFonts w:ascii="SimSun" w:eastAsia="SimSun" w:hAnsi="SimSun"/>
          <w:sz w:val="24"/>
          <w:szCs w:val="24"/>
        </w:rPr>
        <w:tab/>
        <w:t>O1</w:t>
      </w:r>
    </w:p>
    <w:p w14:paraId="638BA3EB" w14:textId="77777777" w:rsidR="00810C56" w:rsidRPr="00810C56" w:rsidRDefault="00810C56" w:rsidP="00810C56">
      <w:pPr>
        <w:spacing w:line="360" w:lineRule="auto"/>
        <w:jc w:val="left"/>
        <w:rPr>
          <w:rFonts w:ascii="SimSun" w:eastAsia="SimSun" w:hAnsi="SimSun"/>
          <w:sz w:val="24"/>
          <w:szCs w:val="24"/>
        </w:rPr>
      </w:pPr>
      <w:r w:rsidRPr="00810C56">
        <w:rPr>
          <w:rFonts w:ascii="SimSun" w:eastAsia="SimSun" w:hAnsi="SimSun"/>
          <w:sz w:val="24"/>
          <w:szCs w:val="24"/>
        </w:rPr>
        <w:tab/>
        <w:t xml:space="preserve">  O2</w:t>
      </w:r>
    </w:p>
    <w:p w14:paraId="7F1C6A00" w14:textId="192FCD78" w:rsidR="00810C56" w:rsidRPr="00810C56" w:rsidRDefault="00810C56"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10C56">
        <w:rPr>
          <w:rFonts w:ascii="SimSun" w:eastAsia="SimSun" w:hAnsi="SimSun" w:hint="eastAsia"/>
          <w:sz w:val="24"/>
          <w:szCs w:val="24"/>
        </w:rPr>
        <w:t>例如，比较观看总统候选人辩论的人与未观看的人，或者比较接受反欺凌培训的学生与未接受培训的学生。但是这种设计也存在问题，包括无法确定两组人在重要个体特征上是否相同，例如，也许在观看辩论的群体中，共和党人比未观看的群体多，或者一组中的学生比另一组中更具攻击性。这将在第7章中的随机分配一章中详细讨论。人们的政治认同和学生固有的攻击倾向可能会影响结果。</w:t>
      </w:r>
    </w:p>
    <w:p w14:paraId="001B76F8" w14:textId="45126635" w:rsidR="00810C56" w:rsidRPr="00810C56" w:rsidRDefault="00934110"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810C56" w:rsidRPr="00810C56">
        <w:rPr>
          <w:rFonts w:ascii="SimSun" w:eastAsia="SimSun" w:hAnsi="SimSun" w:hint="eastAsia"/>
          <w:sz w:val="24"/>
          <w:szCs w:val="24"/>
        </w:rPr>
        <w:t>由于我不推荐这三种设计，所以不会详细讨论它们的优缺点。相反，本章将重点讨论下面三种真实实验设计，这些设计是我推荐的。</w:t>
      </w:r>
    </w:p>
    <w:p w14:paraId="38AFAA09" w14:textId="77777777" w:rsidR="00810C56" w:rsidRPr="00810C56" w:rsidRDefault="00810C56" w:rsidP="00810C56">
      <w:pPr>
        <w:spacing w:line="360" w:lineRule="auto"/>
        <w:jc w:val="left"/>
        <w:rPr>
          <w:rFonts w:ascii="SimSun" w:eastAsia="SimSun" w:hAnsi="SimSun"/>
          <w:sz w:val="24"/>
          <w:szCs w:val="24"/>
        </w:rPr>
      </w:pPr>
    </w:p>
    <w:p w14:paraId="461AFFF9"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三种真实实验设计</w:t>
      </w:r>
    </w:p>
    <w:p w14:paraId="14DAE07B" w14:textId="77777777" w:rsidR="00810C56" w:rsidRPr="00810C56" w:rsidRDefault="00810C56" w:rsidP="00810C56">
      <w:pPr>
        <w:spacing w:line="360" w:lineRule="auto"/>
        <w:jc w:val="left"/>
        <w:rPr>
          <w:rFonts w:ascii="SimSun" w:eastAsia="SimSun" w:hAnsi="SimSun"/>
          <w:b/>
          <w:bCs/>
          <w:sz w:val="24"/>
          <w:szCs w:val="24"/>
        </w:rPr>
      </w:pPr>
      <w:r w:rsidRPr="00810C56">
        <w:rPr>
          <w:rFonts w:ascii="SimSun" w:eastAsia="SimSun" w:hAnsi="SimSun" w:hint="eastAsia"/>
          <w:b/>
          <w:bCs/>
          <w:sz w:val="24"/>
          <w:szCs w:val="24"/>
        </w:rPr>
        <w:t>前测-后测对照组设计</w:t>
      </w:r>
    </w:p>
    <w:p w14:paraId="40CAD1FE" w14:textId="377A613A" w:rsidR="00810C56" w:rsidRPr="00810C56" w:rsidRDefault="00934110" w:rsidP="00810C56">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810C56" w:rsidRPr="00810C56">
        <w:rPr>
          <w:rFonts w:ascii="SimSun" w:eastAsia="SimSun" w:hAnsi="SimSun" w:hint="eastAsia"/>
          <w:sz w:val="24"/>
          <w:szCs w:val="24"/>
        </w:rPr>
        <w:t>这个设计是社会科学中最常用的设计之一。它增加了一个关键的特征，即将受试者随机分配到治疗组或对照组，从而确保两组在可能导致任何变化的重要特征上是相等的。</w:t>
      </w:r>
    </w:p>
    <w:p w14:paraId="3FE6DC35" w14:textId="77777777" w:rsidR="00810C56" w:rsidRPr="00810C56" w:rsidRDefault="00810C56" w:rsidP="00810C56">
      <w:pPr>
        <w:spacing w:line="360" w:lineRule="auto"/>
        <w:jc w:val="left"/>
        <w:rPr>
          <w:rFonts w:ascii="SimSun" w:eastAsia="SimSun" w:hAnsi="SimSun"/>
          <w:sz w:val="24"/>
          <w:szCs w:val="24"/>
        </w:rPr>
      </w:pPr>
      <w:proofErr w:type="gramStart"/>
      <w:r w:rsidRPr="00810C56">
        <w:rPr>
          <w:rFonts w:ascii="SimSun" w:eastAsia="SimSun" w:hAnsi="SimSun"/>
          <w:sz w:val="24"/>
          <w:szCs w:val="24"/>
        </w:rPr>
        <w:t>R  O</w:t>
      </w:r>
      <w:proofErr w:type="gramEnd"/>
      <w:r w:rsidRPr="00810C56">
        <w:rPr>
          <w:rFonts w:ascii="SimSun" w:eastAsia="SimSun" w:hAnsi="SimSun"/>
          <w:sz w:val="24"/>
          <w:szCs w:val="24"/>
        </w:rPr>
        <w:t>1  X</w:t>
      </w:r>
      <w:r w:rsidRPr="00810C56">
        <w:rPr>
          <w:rFonts w:ascii="SimSun" w:eastAsia="SimSun" w:hAnsi="SimSun"/>
          <w:sz w:val="24"/>
          <w:szCs w:val="24"/>
        </w:rPr>
        <w:tab/>
        <w:t>O2</w:t>
      </w:r>
    </w:p>
    <w:p w14:paraId="29A45F2C" w14:textId="169ABC6A" w:rsidR="002A4BE2" w:rsidRDefault="00810C56" w:rsidP="00810C56">
      <w:pPr>
        <w:spacing w:line="360" w:lineRule="auto"/>
        <w:jc w:val="left"/>
        <w:rPr>
          <w:rFonts w:ascii="SimSun" w:eastAsia="SimSun" w:hAnsi="SimSun"/>
          <w:sz w:val="24"/>
          <w:szCs w:val="24"/>
        </w:rPr>
      </w:pPr>
      <w:proofErr w:type="gramStart"/>
      <w:r w:rsidRPr="00810C56">
        <w:rPr>
          <w:rFonts w:ascii="SimSun" w:eastAsia="SimSun" w:hAnsi="SimSun"/>
          <w:sz w:val="24"/>
          <w:szCs w:val="24"/>
        </w:rPr>
        <w:t>R  O</w:t>
      </w:r>
      <w:proofErr w:type="gramEnd"/>
      <w:r w:rsidRPr="00810C56">
        <w:rPr>
          <w:rFonts w:ascii="SimSun" w:eastAsia="SimSun" w:hAnsi="SimSun"/>
          <w:sz w:val="24"/>
          <w:szCs w:val="24"/>
        </w:rPr>
        <w:t>3</w:t>
      </w:r>
      <w:r w:rsidRPr="00810C56">
        <w:rPr>
          <w:rFonts w:ascii="SimSun" w:eastAsia="SimSun" w:hAnsi="SimSun"/>
          <w:sz w:val="24"/>
          <w:szCs w:val="24"/>
        </w:rPr>
        <w:tab/>
        <w:t>O4</w:t>
      </w:r>
    </w:p>
    <w:p w14:paraId="3C88E8D1" w14:textId="17D11293" w:rsidR="00934110" w:rsidRPr="00934110" w:rsidRDefault="00934110" w:rsidP="00934110">
      <w:pPr>
        <w:spacing w:line="360" w:lineRule="auto"/>
        <w:jc w:val="left"/>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934110">
        <w:rPr>
          <w:rFonts w:ascii="SimSun" w:eastAsia="SimSun" w:hAnsi="SimSun" w:hint="eastAsia"/>
          <w:sz w:val="24"/>
          <w:szCs w:val="24"/>
        </w:rPr>
        <w:t>这个设计的缺点与单组前后测设计相同，即被观察或测量两次可能会导致受试者的表现、态度或其他结果发生变化。由于这种威胁被证明是如此普遍，前测的流行度逐渐下降，实际上在真正的实验设计中，前测并非必不可少的。19</w:t>
      </w:r>
    </w:p>
    <w:p w14:paraId="6B5861B4" w14:textId="77777777" w:rsidR="00934110" w:rsidRPr="00934110" w:rsidRDefault="00934110" w:rsidP="00934110">
      <w:pPr>
        <w:spacing w:line="360" w:lineRule="auto"/>
        <w:jc w:val="left"/>
        <w:rPr>
          <w:rFonts w:ascii="SimSun" w:eastAsia="SimSun" w:hAnsi="SimSun"/>
          <w:b/>
          <w:bCs/>
          <w:sz w:val="24"/>
          <w:szCs w:val="24"/>
        </w:rPr>
      </w:pPr>
      <w:r w:rsidRPr="00934110">
        <w:rPr>
          <w:rFonts w:ascii="SimSun" w:eastAsia="SimSun" w:hAnsi="SimSun" w:hint="eastAsia"/>
          <w:b/>
          <w:bCs/>
          <w:sz w:val="24"/>
          <w:szCs w:val="24"/>
        </w:rPr>
        <w:t>所罗门四组设计</w:t>
      </w:r>
    </w:p>
    <w:p w14:paraId="4EB17630" w14:textId="59CE3D64" w:rsidR="00934110" w:rsidRPr="00934110" w:rsidRDefault="00934110" w:rsidP="00934110">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934110">
        <w:rPr>
          <w:rFonts w:ascii="SimSun" w:eastAsia="SimSun" w:hAnsi="SimSun" w:hint="eastAsia"/>
          <w:sz w:val="24"/>
          <w:szCs w:val="24"/>
        </w:rPr>
        <w:t>常常将所罗门四组设计描述为黄金标准。它消除了前面所描述的所有缺点，此外，研究人员可以通过设立没有前测的组来判断是否存在测试效应。</w:t>
      </w:r>
    </w:p>
    <w:p w14:paraId="090FFD70" w14:textId="77777777" w:rsidR="00934110" w:rsidRP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R</w:t>
      </w:r>
      <w:r w:rsidRPr="00934110">
        <w:rPr>
          <w:rFonts w:ascii="SimSun" w:eastAsia="SimSun" w:hAnsi="SimSun"/>
          <w:sz w:val="24"/>
          <w:szCs w:val="24"/>
        </w:rPr>
        <w:tab/>
        <w:t>O1</w:t>
      </w:r>
      <w:r w:rsidRPr="00934110">
        <w:rPr>
          <w:rFonts w:ascii="SimSun" w:eastAsia="SimSun" w:hAnsi="SimSun"/>
          <w:sz w:val="24"/>
          <w:szCs w:val="24"/>
        </w:rPr>
        <w:tab/>
        <w:t>X</w:t>
      </w:r>
      <w:r w:rsidRPr="00934110">
        <w:rPr>
          <w:rFonts w:ascii="SimSun" w:eastAsia="SimSun" w:hAnsi="SimSun"/>
          <w:sz w:val="24"/>
          <w:szCs w:val="24"/>
        </w:rPr>
        <w:tab/>
        <w:t>O2</w:t>
      </w:r>
    </w:p>
    <w:p w14:paraId="457A57AD" w14:textId="77777777" w:rsidR="00934110" w:rsidRP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R</w:t>
      </w:r>
      <w:r w:rsidRPr="00934110">
        <w:rPr>
          <w:rFonts w:ascii="SimSun" w:eastAsia="SimSun" w:hAnsi="SimSun"/>
          <w:sz w:val="24"/>
          <w:szCs w:val="24"/>
        </w:rPr>
        <w:tab/>
        <w:t>O3</w:t>
      </w:r>
      <w:r w:rsidRPr="00934110">
        <w:rPr>
          <w:rFonts w:ascii="SimSun" w:eastAsia="SimSun" w:hAnsi="SimSun"/>
          <w:sz w:val="24"/>
          <w:szCs w:val="24"/>
        </w:rPr>
        <w:tab/>
      </w:r>
    </w:p>
    <w:p w14:paraId="01826536" w14:textId="77777777" w:rsidR="00934110" w:rsidRP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 xml:space="preserve"> </w:t>
      </w:r>
      <w:r w:rsidRPr="00934110">
        <w:rPr>
          <w:rFonts w:ascii="SimSun" w:eastAsia="SimSun" w:hAnsi="SimSun"/>
          <w:sz w:val="24"/>
          <w:szCs w:val="24"/>
        </w:rPr>
        <w:tab/>
        <w:t>O4</w:t>
      </w:r>
    </w:p>
    <w:p w14:paraId="02718889" w14:textId="77777777" w:rsidR="00934110" w:rsidRP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R</w:t>
      </w:r>
      <w:proofErr w:type="gramStart"/>
      <w:r w:rsidRPr="00934110">
        <w:rPr>
          <w:rFonts w:ascii="SimSun" w:eastAsia="SimSun" w:hAnsi="SimSun"/>
          <w:sz w:val="24"/>
          <w:szCs w:val="24"/>
        </w:rPr>
        <w:tab/>
        <w:t xml:space="preserve">  </w:t>
      </w:r>
      <w:r w:rsidRPr="00934110">
        <w:rPr>
          <w:rFonts w:ascii="SimSun" w:eastAsia="SimSun" w:hAnsi="SimSun"/>
          <w:sz w:val="24"/>
          <w:szCs w:val="24"/>
        </w:rPr>
        <w:tab/>
      </w:r>
      <w:proofErr w:type="gramEnd"/>
      <w:r w:rsidRPr="00934110">
        <w:rPr>
          <w:rFonts w:ascii="SimSun" w:eastAsia="SimSun" w:hAnsi="SimSun"/>
          <w:sz w:val="24"/>
          <w:szCs w:val="24"/>
        </w:rPr>
        <w:t>X</w:t>
      </w:r>
      <w:r w:rsidRPr="00934110">
        <w:rPr>
          <w:rFonts w:ascii="SimSun" w:eastAsia="SimSun" w:hAnsi="SimSun"/>
          <w:sz w:val="24"/>
          <w:szCs w:val="24"/>
        </w:rPr>
        <w:tab/>
        <w:t>O5</w:t>
      </w:r>
    </w:p>
    <w:p w14:paraId="588FA0EC" w14:textId="77777777" w:rsidR="00934110" w:rsidRP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R</w:t>
      </w:r>
      <w:proofErr w:type="gramStart"/>
      <w:r w:rsidRPr="00934110">
        <w:rPr>
          <w:rFonts w:ascii="SimSun" w:eastAsia="SimSun" w:hAnsi="SimSun"/>
          <w:sz w:val="24"/>
          <w:szCs w:val="24"/>
        </w:rPr>
        <w:tab/>
        <w:t xml:space="preserve">  </w:t>
      </w:r>
      <w:r w:rsidRPr="00934110">
        <w:rPr>
          <w:rFonts w:ascii="SimSun" w:eastAsia="SimSun" w:hAnsi="SimSun"/>
          <w:sz w:val="24"/>
          <w:szCs w:val="24"/>
        </w:rPr>
        <w:tab/>
      </w:r>
      <w:proofErr w:type="gramEnd"/>
      <w:r w:rsidRPr="00934110">
        <w:rPr>
          <w:rFonts w:ascii="SimSun" w:eastAsia="SimSun" w:hAnsi="SimSun"/>
          <w:sz w:val="24"/>
          <w:szCs w:val="24"/>
        </w:rPr>
        <w:t xml:space="preserve">  </w:t>
      </w:r>
      <w:r w:rsidRPr="00934110">
        <w:rPr>
          <w:rFonts w:ascii="SimSun" w:eastAsia="SimSun" w:hAnsi="SimSun"/>
          <w:sz w:val="24"/>
          <w:szCs w:val="24"/>
        </w:rPr>
        <w:tab/>
        <w:t>O6</w:t>
      </w:r>
    </w:p>
    <w:p w14:paraId="191D6912" w14:textId="475DC9E2" w:rsidR="00934110" w:rsidRPr="00934110" w:rsidRDefault="00934110" w:rsidP="00934110">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934110">
        <w:rPr>
          <w:rFonts w:ascii="SimSun" w:eastAsia="SimSun" w:hAnsi="SimSun" w:hint="eastAsia"/>
          <w:sz w:val="24"/>
          <w:szCs w:val="24"/>
        </w:rPr>
        <w:t xml:space="preserve">但是由于成本较高、复杂且相对困难，相对而言使用它的研究并不多。20 </w:t>
      </w:r>
      <w:proofErr w:type="spellStart"/>
      <w:r w:rsidRPr="00934110">
        <w:rPr>
          <w:rFonts w:ascii="SimSun" w:eastAsia="SimSun" w:hAnsi="SimSun" w:hint="eastAsia"/>
          <w:sz w:val="24"/>
          <w:szCs w:val="24"/>
        </w:rPr>
        <w:t>Bausell</w:t>
      </w:r>
      <w:proofErr w:type="spellEnd"/>
      <w:r w:rsidRPr="00934110">
        <w:rPr>
          <w:rFonts w:ascii="SimSun" w:eastAsia="SimSun" w:hAnsi="SimSun" w:hint="eastAsia"/>
          <w:sz w:val="24"/>
          <w:szCs w:val="24"/>
        </w:rPr>
        <w:t>甚至称其为“浪费”。21 在这种设计中，有四组，受试者被随机分配到所有组中。有两个对照组，其中受试者不接受处理或干预，它们作为与接受处理组进行比较的基准。一个处理组进行前测，另一个处理组不进行前测；一个对照组进行前测，另一个对照组不进行前测。这使得研究人员不仅可以比较处理前后的差异，还可以看到前测是否影响了结果。这提供了Levy和Ellis所称的“对大多数对立假设的有力回应”。22 然而，这也需要更多的受试者参与实验，而这种成本有时超过了好处。（参见研究重点4.2，了解所罗门四组设计的一个例子。）</w:t>
      </w:r>
    </w:p>
    <w:p w14:paraId="18548EEA" w14:textId="77777777" w:rsidR="00934110" w:rsidRPr="00934110" w:rsidRDefault="00934110" w:rsidP="00934110">
      <w:pPr>
        <w:spacing w:line="360" w:lineRule="auto"/>
        <w:jc w:val="left"/>
        <w:rPr>
          <w:rFonts w:ascii="SimSun" w:eastAsia="SimSun" w:hAnsi="SimSun"/>
          <w:b/>
          <w:bCs/>
          <w:sz w:val="24"/>
          <w:szCs w:val="24"/>
        </w:rPr>
      </w:pPr>
      <w:r w:rsidRPr="00934110">
        <w:rPr>
          <w:rFonts w:ascii="SimSun" w:eastAsia="SimSun" w:hAnsi="SimSun" w:hint="eastAsia"/>
          <w:b/>
          <w:bCs/>
          <w:sz w:val="24"/>
          <w:szCs w:val="24"/>
        </w:rPr>
        <w:t>后测唯一对照组设计</w:t>
      </w:r>
    </w:p>
    <w:p w14:paraId="7EFB6366" w14:textId="582A3861" w:rsidR="00934110" w:rsidRPr="00934110" w:rsidRDefault="00934110" w:rsidP="00934110">
      <w:pPr>
        <w:spacing w:line="360" w:lineRule="auto"/>
        <w:jc w:val="left"/>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934110">
        <w:rPr>
          <w:rFonts w:ascii="SimSun" w:eastAsia="SimSun" w:hAnsi="SimSun" w:hint="eastAsia"/>
          <w:sz w:val="24"/>
          <w:szCs w:val="24"/>
        </w:rPr>
        <w:t xml:space="preserve">在Campbell和Stanley的实验设计分类中的最后一个设计是不包括前测的设计，这是我最常使用的设计，也是目前最为推荐的设计。23 </w:t>
      </w:r>
    </w:p>
    <w:p w14:paraId="0D212955" w14:textId="77777777" w:rsidR="00934110" w:rsidRPr="00934110" w:rsidRDefault="00934110" w:rsidP="00934110">
      <w:pPr>
        <w:spacing w:line="360" w:lineRule="auto"/>
        <w:jc w:val="left"/>
        <w:rPr>
          <w:rFonts w:ascii="SimSun" w:eastAsia="SimSun" w:hAnsi="SimSun"/>
          <w:sz w:val="24"/>
          <w:szCs w:val="24"/>
        </w:rPr>
      </w:pPr>
      <w:proofErr w:type="gramStart"/>
      <w:r w:rsidRPr="00934110">
        <w:rPr>
          <w:rFonts w:ascii="SimSun" w:eastAsia="SimSun" w:hAnsi="SimSun"/>
          <w:sz w:val="24"/>
          <w:szCs w:val="24"/>
        </w:rPr>
        <w:t>R  X</w:t>
      </w:r>
      <w:proofErr w:type="gramEnd"/>
      <w:r w:rsidRPr="00934110">
        <w:rPr>
          <w:rFonts w:ascii="SimSun" w:eastAsia="SimSun" w:hAnsi="SimSun"/>
          <w:sz w:val="24"/>
          <w:szCs w:val="24"/>
        </w:rPr>
        <w:t xml:space="preserve">  O</w:t>
      </w:r>
    </w:p>
    <w:p w14:paraId="61BE7F7B" w14:textId="4C3B5D4C" w:rsidR="00934110" w:rsidRDefault="00934110" w:rsidP="00934110">
      <w:pPr>
        <w:spacing w:line="360" w:lineRule="auto"/>
        <w:jc w:val="left"/>
        <w:rPr>
          <w:rFonts w:ascii="SimSun" w:eastAsia="SimSun" w:hAnsi="SimSun"/>
          <w:sz w:val="24"/>
          <w:szCs w:val="24"/>
        </w:rPr>
      </w:pPr>
      <w:r w:rsidRPr="00934110">
        <w:rPr>
          <w:rFonts w:ascii="SimSun" w:eastAsia="SimSun" w:hAnsi="SimSun"/>
          <w:sz w:val="24"/>
          <w:szCs w:val="24"/>
        </w:rPr>
        <w:t>R</w:t>
      </w:r>
      <w:r w:rsidRPr="00934110">
        <w:rPr>
          <w:rFonts w:ascii="SimSun" w:eastAsia="SimSun" w:hAnsi="SimSun"/>
          <w:sz w:val="24"/>
          <w:szCs w:val="24"/>
        </w:rPr>
        <w:tab/>
        <w:t>O</w:t>
      </w:r>
    </w:p>
    <w:p w14:paraId="0ED41169" w14:textId="20B0ED5B" w:rsidR="00810C56" w:rsidRPr="00810C56" w:rsidRDefault="00934110" w:rsidP="00810C56">
      <w:pPr>
        <w:pStyle w:val="Heading3"/>
        <w:spacing w:before="0"/>
        <w:rPr>
          <w:rFonts w:asciiTheme="minorEastAsia" w:eastAsiaTheme="minorEastAsia" w:hAnsiTheme="minorEastAsia"/>
          <w:b/>
          <w:bCs/>
          <w:color w:val="000000" w:themeColor="text1"/>
          <w:sz w:val="18"/>
          <w:szCs w:val="18"/>
        </w:rPr>
      </w:pPr>
      <w:r>
        <w:rPr>
          <w:noProof/>
        </w:rPr>
        <w:lastRenderedPageBreak/>
        <mc:AlternateContent>
          <mc:Choice Requires="wps">
            <w:drawing>
              <wp:anchor distT="0" distB="0" distL="114300" distR="114300" simplePos="0" relativeHeight="251724800" behindDoc="0" locked="0" layoutInCell="1" allowOverlap="1" wp14:anchorId="3E8E8B8F" wp14:editId="7D8CD313">
                <wp:simplePos x="0" y="0"/>
                <wp:positionH relativeFrom="column">
                  <wp:posOffset>0</wp:posOffset>
                </wp:positionH>
                <wp:positionV relativeFrom="paragraph">
                  <wp:posOffset>0</wp:posOffset>
                </wp:positionV>
                <wp:extent cx="1828800" cy="1828800"/>
                <wp:effectExtent l="0" t="0" r="0" b="0"/>
                <wp:wrapSquare wrapText="bothSides"/>
                <wp:docPr id="10836835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F1FF9C8" w14:textId="77777777" w:rsidR="00934110" w:rsidRPr="00934110" w:rsidRDefault="00934110" w:rsidP="00934110">
                            <w:pPr>
                              <w:spacing w:line="360" w:lineRule="auto"/>
                              <w:jc w:val="left"/>
                              <w:rPr>
                                <w:rFonts w:ascii="SimSun" w:eastAsia="SimSun" w:hAnsi="SimSun"/>
                                <w:b/>
                                <w:bCs/>
                                <w:sz w:val="24"/>
                                <w:szCs w:val="24"/>
                              </w:rPr>
                            </w:pPr>
                            <w:r>
                              <w:rPr>
                                <w:rFonts w:ascii="SimSun" w:eastAsia="SimSun" w:hAnsi="SimSun" w:hint="eastAsia"/>
                                <w:b/>
                                <w:bCs/>
                                <w:sz w:val="24"/>
                                <w:szCs w:val="24"/>
                              </w:rPr>
                              <w:t>学习要点</w:t>
                            </w:r>
                            <w:r w:rsidRPr="00934110">
                              <w:rPr>
                                <w:rFonts w:ascii="SimSun" w:eastAsia="SimSun" w:hAnsi="SimSun" w:hint="eastAsia"/>
                                <w:b/>
                                <w:bCs/>
                                <w:sz w:val="24"/>
                                <w:szCs w:val="24"/>
                              </w:rPr>
                              <w:t xml:space="preserve"> 4.2</w:t>
                            </w:r>
                          </w:p>
                          <w:p w14:paraId="38BE54E9"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一项使用Solomon四组设计的研究SAGE期刊文章 study.sagepub.com/</w:t>
                            </w:r>
                            <w:proofErr w:type="spellStart"/>
                            <w:r w:rsidRPr="00934110">
                              <w:rPr>
                                <w:rFonts w:ascii="SimSun" w:eastAsia="SimSun" w:hAnsi="SimSun" w:hint="eastAsia"/>
                                <w:sz w:val="18"/>
                                <w:szCs w:val="18"/>
                              </w:rPr>
                              <w:t>coleman</w:t>
                            </w:r>
                            <w:proofErr w:type="spellEnd"/>
                            <w:r w:rsidRPr="00934110">
                              <w:rPr>
                                <w:rFonts w:ascii="SimSun" w:eastAsia="SimSun" w:hAnsi="SimSun" w:hint="eastAsia"/>
                                <w:sz w:val="18"/>
                                <w:szCs w:val="18"/>
                              </w:rPr>
                              <w:t xml:space="preserve"> </w:t>
                            </w:r>
                          </w:p>
                          <w:p w14:paraId="78CC2DCE" w14:textId="77777777" w:rsidR="00934110" w:rsidRPr="00934110" w:rsidRDefault="00934110" w:rsidP="00934110">
                            <w:pPr>
                              <w:jc w:val="left"/>
                              <w:rPr>
                                <w:rFonts w:ascii="SimSun" w:eastAsia="SimSun" w:hAnsi="SimSun"/>
                                <w:sz w:val="18"/>
                                <w:szCs w:val="18"/>
                              </w:rPr>
                            </w:pPr>
                            <w:proofErr w:type="spellStart"/>
                            <w:r w:rsidRPr="00934110">
                              <w:rPr>
                                <w:rFonts w:ascii="SimSun" w:eastAsia="SimSun" w:hAnsi="SimSun" w:hint="eastAsia"/>
                                <w:sz w:val="18"/>
                                <w:szCs w:val="18"/>
                              </w:rPr>
                              <w:t>Genç</w:t>
                            </w:r>
                            <w:proofErr w:type="spellEnd"/>
                            <w:r w:rsidRPr="00934110">
                              <w:rPr>
                                <w:rFonts w:ascii="SimSun" w:eastAsia="SimSun" w:hAnsi="SimSun" w:hint="eastAsia"/>
                                <w:sz w:val="18"/>
                                <w:szCs w:val="18"/>
                              </w:rPr>
                              <w:t>, M. 2016. “六年级学生合作学习过程评估。”《教育研究》95(1)：19-32。</w:t>
                            </w:r>
                          </w:p>
                          <w:p w14:paraId="4C063CC2"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这项研究采用了所罗门设计来评估特定教学策略对六年级学生科学知识的影响。这种教学策略被称为合作学习，教师将学生组织成小组，在小组内独立进行研究，共同学习信息和解决问题。合作学习的教室被视为处理组或实验组；而以传统方式向学生传授信息的教室则被用作对照组。</w:t>
                            </w:r>
                          </w:p>
                          <w:p w14:paraId="2655C14F"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在这个所罗门四组设计中，有两组学生接受了合作学习干预，另外两组没有接受干预，成为对照组。其中一组对照组和一组干预组进行了前测；另外两组没有进行前测。作者称所罗门设计的使用是为了确定前测是否产生了影响，因为学生可能仅仅通过两次测试来学习。学生被随机分配到了这四个组中。下面是对所罗门设计的描述：</w:t>
                            </w:r>
                          </w:p>
                          <w:p w14:paraId="42E5BD94"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所罗门四组设计是为了消除前测的可能影响而采用的。它涉及将受试者随机分配到四个组中，其中两个组进行了前测，而另外两个组没有。一个经过前测的组和一个未经前测的组接受了实验处理。尽管每个组都经历了实验后评估，但前实验评估仅在两个组中进行，一个是实验组，另一个是对照组。前两个组被视为前测-后测对照组设计，而另外两个组被视为后测-对照组设计”（第22页）。</w:t>
                            </w:r>
                          </w:p>
                          <w:p w14:paraId="02A6B45B" w14:textId="77777777" w:rsidR="00934110" w:rsidRPr="00934110" w:rsidRDefault="00934110" w:rsidP="00934110">
                            <w:pPr>
                              <w:jc w:val="left"/>
                              <w:rPr>
                                <w:rFonts w:ascii="SimSun" w:eastAsia="SimSun" w:hAnsi="SimSun"/>
                                <w:sz w:val="18"/>
                                <w:szCs w:val="18"/>
                              </w:rPr>
                            </w:pPr>
                          </w:p>
                          <w:p w14:paraId="5061B583"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这项研究并没有详细讨论前测是否影响了结果；然而，从平均分可以看出，接受前测的组在后测中的得分要高于未接受前测的组。然而，该研究没有报告任何显著性检验结果来确定仅前测是否有显著影响。接受前测的学生在后测中的平均分为27.70（实验组）和22.50（对照组），而未接受前测的学生在后测中的平均分为26.74（实验组）和21.91（对照组）。为了说明设计并便于比较前测组和非前测组的后测得分，我重新制作了作者的表格，以下是重新制作的表格：</w:t>
                            </w:r>
                          </w:p>
                          <w:p w14:paraId="4F7D541C"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需要注意的是，前测和后测使用了不同形式的测试，而不是相同的测试，这有助于防止通过两次测试来学习。</w:t>
                            </w:r>
                          </w:p>
                          <w:p w14:paraId="161087C6"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合作学习处理有效，合作学习教室中接受前测和未接受前测的学生在实验结束时的科学测试中表现明显更好。</w:t>
                            </w:r>
                          </w:p>
                          <w:p w14:paraId="133562FE" w14:textId="77777777" w:rsidR="00934110" w:rsidRPr="00FF1485" w:rsidRDefault="00934110" w:rsidP="00FF1485">
                            <w:pPr>
                              <w:rPr>
                                <w:rFonts w:ascii="SimSun" w:eastAsia="SimSun" w:hAnsi="SimSun"/>
                                <w:sz w:val="18"/>
                                <w:szCs w:val="18"/>
                              </w:rPr>
                            </w:pPr>
                            <w:r w:rsidRPr="00934110">
                              <w:rPr>
                                <w:rFonts w:ascii="SimSun" w:eastAsia="SimSun" w:hAnsi="SimSun" w:hint="eastAsia"/>
                                <w:sz w:val="18"/>
                                <w:szCs w:val="18"/>
                              </w:rPr>
                              <w:t>一些社会科学学科比其他学科更常使用所罗门设计，因此了解同事对此的看法非常重要。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8E8B8F" id="_x0000_s1057" type="#_x0000_t202" style="position:absolute;left:0;text-align:left;margin-left:0;margin-top:0;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QObKw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bnjLVRHBMJBPyPe8rXC/I/MhxfmcCiwQRz08IyH1IBFwUmipAb362/30R+5QislLQ5ZSQ1uASX6&#13;&#10;u0EOv4yn0ziTSZnefp6g4q4t22uL2TcrwD7HuFCWJzH6Bz2I0kHzhtuwjG+iiRmOL5c0DOIq9IOP&#13;&#10;28TFcpmccAotC49mY3lMPaD62r0xZ09sBST6CYZhZMU70nrfGOntch+QusRohLnH9IQ+TnAi57Rt&#13;&#10;cUWu9eR1+Scsfg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MmJA5srAgAAWwQAAA4AAAAAAAAAAAAAAAAALgIAAGRycy9lMm9E&#13;&#10;b2MueG1sUEsBAi0AFAAGAAgAAAAhAAUyY4naAAAACgEAAA8AAAAAAAAAAAAAAAAAhQQAAGRycy9k&#13;&#10;b3ducmV2LnhtbFBLBQYAAAAABAAEAPMAAACMBQAAAAA=&#13;&#10;" filled="f" strokeweight=".5pt">
                <v:textbox style="mso-fit-shape-to-text:t">
                  <w:txbxContent>
                    <w:p w14:paraId="6F1FF9C8" w14:textId="77777777" w:rsidR="00934110" w:rsidRPr="00934110" w:rsidRDefault="00934110" w:rsidP="00934110">
                      <w:pPr>
                        <w:spacing w:line="360" w:lineRule="auto"/>
                        <w:jc w:val="left"/>
                        <w:rPr>
                          <w:rFonts w:ascii="SimSun" w:eastAsia="SimSun" w:hAnsi="SimSun"/>
                          <w:b/>
                          <w:bCs/>
                          <w:sz w:val="24"/>
                          <w:szCs w:val="24"/>
                        </w:rPr>
                      </w:pPr>
                      <w:r>
                        <w:rPr>
                          <w:rFonts w:ascii="SimSun" w:eastAsia="SimSun" w:hAnsi="SimSun" w:hint="eastAsia"/>
                          <w:b/>
                          <w:bCs/>
                          <w:sz w:val="24"/>
                          <w:szCs w:val="24"/>
                        </w:rPr>
                        <w:t>学习要点</w:t>
                      </w:r>
                      <w:r w:rsidRPr="00934110">
                        <w:rPr>
                          <w:rFonts w:ascii="SimSun" w:eastAsia="SimSun" w:hAnsi="SimSun" w:hint="eastAsia"/>
                          <w:b/>
                          <w:bCs/>
                          <w:sz w:val="24"/>
                          <w:szCs w:val="24"/>
                        </w:rPr>
                        <w:t xml:space="preserve"> 4.2</w:t>
                      </w:r>
                    </w:p>
                    <w:p w14:paraId="38BE54E9"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一项使用Solomon四组设计的研究SAGE期刊文章 study.sagepub.com/</w:t>
                      </w:r>
                      <w:proofErr w:type="spellStart"/>
                      <w:r w:rsidRPr="00934110">
                        <w:rPr>
                          <w:rFonts w:ascii="SimSun" w:eastAsia="SimSun" w:hAnsi="SimSun" w:hint="eastAsia"/>
                          <w:sz w:val="18"/>
                          <w:szCs w:val="18"/>
                        </w:rPr>
                        <w:t>coleman</w:t>
                      </w:r>
                      <w:proofErr w:type="spellEnd"/>
                      <w:r w:rsidRPr="00934110">
                        <w:rPr>
                          <w:rFonts w:ascii="SimSun" w:eastAsia="SimSun" w:hAnsi="SimSun" w:hint="eastAsia"/>
                          <w:sz w:val="18"/>
                          <w:szCs w:val="18"/>
                        </w:rPr>
                        <w:t xml:space="preserve"> </w:t>
                      </w:r>
                    </w:p>
                    <w:p w14:paraId="78CC2DCE" w14:textId="77777777" w:rsidR="00934110" w:rsidRPr="00934110" w:rsidRDefault="00934110" w:rsidP="00934110">
                      <w:pPr>
                        <w:jc w:val="left"/>
                        <w:rPr>
                          <w:rFonts w:ascii="SimSun" w:eastAsia="SimSun" w:hAnsi="SimSun"/>
                          <w:sz w:val="18"/>
                          <w:szCs w:val="18"/>
                        </w:rPr>
                      </w:pPr>
                      <w:proofErr w:type="spellStart"/>
                      <w:r w:rsidRPr="00934110">
                        <w:rPr>
                          <w:rFonts w:ascii="SimSun" w:eastAsia="SimSun" w:hAnsi="SimSun" w:hint="eastAsia"/>
                          <w:sz w:val="18"/>
                          <w:szCs w:val="18"/>
                        </w:rPr>
                        <w:t>Genç</w:t>
                      </w:r>
                      <w:proofErr w:type="spellEnd"/>
                      <w:r w:rsidRPr="00934110">
                        <w:rPr>
                          <w:rFonts w:ascii="SimSun" w:eastAsia="SimSun" w:hAnsi="SimSun" w:hint="eastAsia"/>
                          <w:sz w:val="18"/>
                          <w:szCs w:val="18"/>
                        </w:rPr>
                        <w:t>, M. 2016. “六年级学生合作学习过程评估。”《教育研究》95(1)：19-32。</w:t>
                      </w:r>
                    </w:p>
                    <w:p w14:paraId="4C063CC2"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这项研究采用了所罗门设计来评估特定教学策略对六年级学生科学知识的影响。这种教学策略被称为合作学习，教师将学生组织成小组，在小组内独立进行研究，共同学习信息和解决问题。合作学习的教室被视为处理组或实验组；而以传统方式向学生传授信息的教室则被用作对照组。</w:t>
                      </w:r>
                    </w:p>
                    <w:p w14:paraId="2655C14F"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在这个所罗门四组设计中，有两组学生接受了合作学习干预，另外两组没有接受干预，成为对照组。其中一组对照组和一组干预组进行了前测；另外两组没有进行前测。作者称所罗门设计的使用是为了确定前测是否产生了影响，因为学生可能仅仅通过两次测试来学习。学生被随机分配到了这四个组中。下面是对所罗门设计的描述：</w:t>
                      </w:r>
                    </w:p>
                    <w:p w14:paraId="42E5BD94"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所罗门四组设计是为了消除前测的可能影响而采用的。它涉及将受试者随机分配到四个组中，其中两个组进行了前测，而另外两个组没有。一个经过前测的组和一个未经前测的组接受了实验处理。尽管每个组都经历了实验后评估，但前实验评估仅在两个组中进行，一个是实验组，另一个是对照组。前两个组被视为前测-后测对照组设计，而另外两个组被视为后测-对照组设计”（第22页）。</w:t>
                      </w:r>
                    </w:p>
                    <w:p w14:paraId="02A6B45B" w14:textId="77777777" w:rsidR="00934110" w:rsidRPr="00934110" w:rsidRDefault="00934110" w:rsidP="00934110">
                      <w:pPr>
                        <w:jc w:val="left"/>
                        <w:rPr>
                          <w:rFonts w:ascii="SimSun" w:eastAsia="SimSun" w:hAnsi="SimSun"/>
                          <w:sz w:val="18"/>
                          <w:szCs w:val="18"/>
                        </w:rPr>
                      </w:pPr>
                    </w:p>
                    <w:p w14:paraId="5061B583"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这项研究并没有详细讨论前测是否影响了结果；然而，从平均分可以看出，接受前测的组在后测中的得分要高于未接受前测的组。然而，该研究没有报告任何显著性检验结果来确定仅前测是否有显著影响。接受前测的学生在后测中的平均分为27.70（实验组）和22.50（对照组），而未接受前测的学生在后测中的平均分为26.74（实验组）和21.91（对照组）。为了说明设计并便于比较前测组和非前测组的后测得分，我重新制作了作者的表格，以下是重新制作的表格：</w:t>
                      </w:r>
                    </w:p>
                    <w:p w14:paraId="4F7D541C"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需要注意的是，前测和后测使用了不同形式的测试，而不是相同的测试，这有助于防止通过两次测试来学习。</w:t>
                      </w:r>
                    </w:p>
                    <w:p w14:paraId="161087C6" w14:textId="77777777" w:rsidR="00934110" w:rsidRPr="00934110" w:rsidRDefault="00934110" w:rsidP="00934110">
                      <w:pPr>
                        <w:jc w:val="left"/>
                        <w:rPr>
                          <w:rFonts w:ascii="SimSun" w:eastAsia="SimSun" w:hAnsi="SimSun"/>
                          <w:sz w:val="18"/>
                          <w:szCs w:val="18"/>
                        </w:rPr>
                      </w:pPr>
                      <w:r w:rsidRPr="00934110">
                        <w:rPr>
                          <w:rFonts w:ascii="SimSun" w:eastAsia="SimSun" w:hAnsi="SimSun" w:hint="eastAsia"/>
                          <w:sz w:val="18"/>
                          <w:szCs w:val="18"/>
                        </w:rPr>
                        <w:t>合作学习处理有效，合作学习教室中接受前测和未接受前测的学生在实验结束时的科学测试中表现明显更好。</w:t>
                      </w:r>
                    </w:p>
                    <w:p w14:paraId="133562FE" w14:textId="77777777" w:rsidR="00934110" w:rsidRPr="00FF1485" w:rsidRDefault="00934110" w:rsidP="00FF1485">
                      <w:pPr>
                        <w:rPr>
                          <w:rFonts w:ascii="SimSun" w:eastAsia="SimSun" w:hAnsi="SimSun"/>
                          <w:sz w:val="18"/>
                          <w:szCs w:val="18"/>
                        </w:rPr>
                      </w:pPr>
                      <w:r w:rsidRPr="00934110">
                        <w:rPr>
                          <w:rFonts w:ascii="SimSun" w:eastAsia="SimSun" w:hAnsi="SimSun" w:hint="eastAsia"/>
                          <w:sz w:val="18"/>
                          <w:szCs w:val="18"/>
                        </w:rPr>
                        <w:t>一些社会科学学科比其他学科更常使用所罗门设计，因此了解同事对此的看法非常重要。</w:t>
                      </w:r>
                    </w:p>
                  </w:txbxContent>
                </v:textbox>
                <w10:wrap type="square"/>
              </v:shape>
            </w:pict>
          </mc:Fallback>
        </mc:AlternateContent>
      </w:r>
      <w:bookmarkStart w:id="34" w:name="OLE_LINK446"/>
      <w:bookmarkStart w:id="35" w:name="OLE_LINK447"/>
    </w:p>
    <w:bookmarkEnd w:id="34"/>
    <w:bookmarkEnd w:id="35"/>
    <w:p w14:paraId="2F2C9503" w14:textId="77777777" w:rsidR="00CA2C82" w:rsidRPr="00CA2C82" w:rsidRDefault="00CA2C82" w:rsidP="00CA2C82">
      <w:pPr>
        <w:spacing w:line="360" w:lineRule="auto"/>
        <w:jc w:val="left"/>
        <w:rPr>
          <w:rFonts w:ascii="SimSun" w:eastAsia="SimSun" w:hAnsi="SimSun"/>
          <w:sz w:val="24"/>
          <w:szCs w:val="24"/>
        </w:rPr>
      </w:pPr>
      <w:r w:rsidRPr="00CA2C82">
        <w:rPr>
          <w:rFonts w:ascii="SimSun" w:eastAsia="SimSun" w:hAnsi="SimSun" w:hint="eastAsia"/>
          <w:sz w:val="24"/>
          <w:szCs w:val="24"/>
        </w:rPr>
        <w:t>在一项比较前测-后测设计和仅后测设计的研究中，</w:t>
      </w:r>
      <w:proofErr w:type="spellStart"/>
      <w:r w:rsidRPr="00CA2C82">
        <w:rPr>
          <w:rFonts w:ascii="SimSun" w:eastAsia="SimSun" w:hAnsi="SimSun" w:hint="eastAsia"/>
          <w:sz w:val="24"/>
          <w:szCs w:val="24"/>
        </w:rPr>
        <w:t>Gorard</w:t>
      </w:r>
      <w:proofErr w:type="spellEnd"/>
      <w:r w:rsidRPr="00CA2C82">
        <w:rPr>
          <w:rFonts w:ascii="SimSun" w:eastAsia="SimSun" w:hAnsi="SimSun" w:hint="eastAsia"/>
          <w:sz w:val="24"/>
          <w:szCs w:val="24"/>
        </w:rPr>
        <w:t>（引文24）发现仅后测设计的结果“更少误导性”。即使是Campbell和Stanley（引文25）也表示前测在真实实验设计中并非必需，并解释了人们对前测的误解。当前测的目的是确保被分配到不同条件的受试者之间的等价性时，随机分配是一种足够的预防措施，因此不需要前测。他们指出，几乎所有罗纳德·费舍尔（Ronald Fisher）的农业实验都没有前测。</w:t>
      </w:r>
    </w:p>
    <w:p w14:paraId="5C5D63AA" w14:textId="77777777" w:rsidR="00CA2C82" w:rsidRPr="00CA2C82" w:rsidRDefault="00CA2C82" w:rsidP="00CA2C82">
      <w:pPr>
        <w:spacing w:line="360" w:lineRule="auto"/>
        <w:jc w:val="left"/>
        <w:rPr>
          <w:rFonts w:ascii="SimSun" w:eastAsia="SimSun" w:hAnsi="SimSun"/>
          <w:sz w:val="24"/>
          <w:szCs w:val="24"/>
        </w:rPr>
      </w:pPr>
    </w:p>
    <w:p w14:paraId="05C546DB" w14:textId="77777777" w:rsidR="00CA2C82" w:rsidRPr="00CA2C82" w:rsidRDefault="00CA2C82" w:rsidP="00CA2C82">
      <w:pPr>
        <w:spacing w:line="360" w:lineRule="auto"/>
        <w:jc w:val="left"/>
        <w:rPr>
          <w:rFonts w:ascii="SimSun" w:eastAsia="SimSun" w:hAnsi="SimSun"/>
          <w:sz w:val="24"/>
          <w:szCs w:val="24"/>
        </w:rPr>
      </w:pPr>
      <w:r w:rsidRPr="00CA2C82">
        <w:rPr>
          <w:rFonts w:ascii="SimSun" w:eastAsia="SimSun" w:hAnsi="SimSun" w:hint="eastAsia"/>
          <w:sz w:val="24"/>
          <w:szCs w:val="24"/>
        </w:rPr>
        <w:t>前测仍然被某些领域视为重要；这是在该领域中的标准。前测与处理之间的交</w:t>
      </w:r>
      <w:r w:rsidRPr="00CA2C82">
        <w:rPr>
          <w:rFonts w:ascii="SimSun" w:eastAsia="SimSun" w:hAnsi="SimSun" w:hint="eastAsia"/>
          <w:sz w:val="24"/>
          <w:szCs w:val="24"/>
        </w:rPr>
        <w:lastRenderedPageBreak/>
        <w:t>互作用在大多数情况下并不大，但特别是在教育、心理学和社会学等领域，效应较大，不应忽视。一些研究则处于前后测的界限，例如进行了使用前测的试点研究，如果排除了测试效应，那么进行实际实验时就不再进行前测（引文27）。 （参见"如何做"4.3框中有关如何描述仅后测对照组设计的示例。）</w:t>
      </w:r>
    </w:p>
    <w:p w14:paraId="7C3BE7B8" w14:textId="77777777" w:rsidR="00CA2C82" w:rsidRPr="00CA2C82" w:rsidRDefault="00CA2C82" w:rsidP="00CA2C82">
      <w:pPr>
        <w:spacing w:line="360" w:lineRule="auto"/>
        <w:jc w:val="left"/>
        <w:rPr>
          <w:rFonts w:ascii="SimSun" w:eastAsia="SimSun" w:hAnsi="SimSun"/>
          <w:sz w:val="24"/>
          <w:szCs w:val="24"/>
        </w:rPr>
      </w:pPr>
    </w:p>
    <w:p w14:paraId="21356579" w14:textId="77777777" w:rsidR="00CA2C82" w:rsidRPr="00CA2C82" w:rsidRDefault="00CA2C82" w:rsidP="00CA2C82">
      <w:pPr>
        <w:spacing w:line="360" w:lineRule="auto"/>
        <w:jc w:val="left"/>
        <w:rPr>
          <w:rFonts w:ascii="SimSun" w:eastAsia="SimSun" w:hAnsi="SimSun"/>
          <w:sz w:val="24"/>
          <w:szCs w:val="24"/>
        </w:rPr>
      </w:pPr>
      <w:r w:rsidRPr="00CA2C82">
        <w:rPr>
          <w:rFonts w:ascii="SimSun" w:eastAsia="SimSun" w:hAnsi="SimSun" w:hint="eastAsia"/>
          <w:sz w:val="24"/>
          <w:szCs w:val="24"/>
        </w:rPr>
        <w:t>这些设计代表了一种基本结构；实际的实验可能会有细微的变化，但仍然是可接受的。到目前为止，本章回顾了三种被归类为“真实”实验和三种被归类为“准实验”的实验设计，根据Campbell和Stanley的分类法。Campbell和Stanley还描述了其他十种被称为“准实验”的设计。本书不会详细介绍它们，而是总结准实验的基本特征，并将读者引向Campbell和Stanley的书籍以获取更多详细信息。</w:t>
      </w:r>
    </w:p>
    <w:p w14:paraId="18828E87" w14:textId="77777777" w:rsidR="00CA2C82" w:rsidRPr="00CA2C82" w:rsidRDefault="00CA2C82" w:rsidP="00CA2C82">
      <w:pPr>
        <w:spacing w:line="360" w:lineRule="auto"/>
        <w:jc w:val="left"/>
        <w:rPr>
          <w:rFonts w:ascii="SimSun" w:eastAsia="SimSun" w:hAnsi="SimSun"/>
          <w:b/>
          <w:bCs/>
          <w:sz w:val="24"/>
          <w:szCs w:val="24"/>
        </w:rPr>
      </w:pPr>
      <w:r w:rsidRPr="00CA2C82">
        <w:rPr>
          <w:rFonts w:ascii="SimSun" w:eastAsia="SimSun" w:hAnsi="SimSun" w:hint="eastAsia"/>
          <w:b/>
          <w:bCs/>
          <w:sz w:val="24"/>
          <w:szCs w:val="24"/>
        </w:rPr>
        <w:t>准实验研究</w:t>
      </w:r>
    </w:p>
    <w:p w14:paraId="1E38F12C" w14:textId="63A29407" w:rsidR="00810C56" w:rsidRDefault="00CA2C82" w:rsidP="00CA2C82">
      <w:pPr>
        <w:spacing w:line="360" w:lineRule="auto"/>
        <w:jc w:val="left"/>
        <w:rPr>
          <w:rFonts w:ascii="SimSun" w:eastAsia="SimSun" w:hAnsi="SimSun"/>
          <w:sz w:val="24"/>
          <w:szCs w:val="24"/>
        </w:rPr>
      </w:pPr>
      <w:r w:rsidRPr="00CA2C82">
        <w:rPr>
          <w:rFonts w:ascii="SimSun" w:eastAsia="SimSun" w:hAnsi="SimSun" w:hint="eastAsia"/>
          <w:sz w:val="24"/>
          <w:szCs w:val="24"/>
        </w:rPr>
        <w:t>真实实验和准实验之间的关键区别在于，在准实验中，受试者没有被随机分配到条件中，群体也不一定是</w:t>
      </w:r>
    </w:p>
    <w:p w14:paraId="39445E8A" w14:textId="4632E0D1" w:rsidR="00B11D36" w:rsidRDefault="00B11D36" w:rsidP="00B11D36">
      <w:pPr>
        <w:jc w:val="left"/>
        <w:rPr>
          <w:rFonts w:ascii="SimSun" w:eastAsia="SimSun" w:hAnsi="SimSun"/>
          <w:sz w:val="18"/>
          <w:szCs w:val="18"/>
        </w:rPr>
      </w:pPr>
      <w:r>
        <w:rPr>
          <w:noProof/>
        </w:rPr>
        <w:lastRenderedPageBreak/>
        <mc:AlternateContent>
          <mc:Choice Requires="wps">
            <w:drawing>
              <wp:anchor distT="0" distB="0" distL="114300" distR="114300" simplePos="0" relativeHeight="251728896" behindDoc="0" locked="0" layoutInCell="1" allowOverlap="1" wp14:anchorId="16EF07BD" wp14:editId="6B089E79">
                <wp:simplePos x="0" y="0"/>
                <wp:positionH relativeFrom="column">
                  <wp:posOffset>0</wp:posOffset>
                </wp:positionH>
                <wp:positionV relativeFrom="paragraph">
                  <wp:posOffset>0</wp:posOffset>
                </wp:positionV>
                <wp:extent cx="1828800" cy="1828800"/>
                <wp:effectExtent l="0" t="0" r="0" b="0"/>
                <wp:wrapSquare wrapText="bothSides"/>
                <wp:docPr id="41224281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E1E783C" w14:textId="77777777" w:rsidR="00B11D36" w:rsidRPr="00B11D36" w:rsidRDefault="00B11D36" w:rsidP="00B11D36">
                            <w:pPr>
                              <w:spacing w:line="360" w:lineRule="auto"/>
                              <w:jc w:val="left"/>
                              <w:rPr>
                                <w:rFonts w:ascii="SimSun" w:eastAsia="SimSun" w:hAnsi="SimSun"/>
                                <w:b/>
                                <w:bCs/>
                                <w:sz w:val="18"/>
                                <w:szCs w:val="18"/>
                              </w:rPr>
                            </w:pPr>
                            <w:r w:rsidRPr="00B11D36">
                              <w:rPr>
                                <w:rFonts w:ascii="SimSun" w:eastAsia="SimSun" w:hAnsi="SimSun" w:hint="eastAsia"/>
                                <w:b/>
                                <w:bCs/>
                                <w:sz w:val="18"/>
                                <w:szCs w:val="18"/>
                              </w:rPr>
                              <w:t>如何操作 4.3</w:t>
                            </w:r>
                          </w:p>
                          <w:p w14:paraId="01F77795" w14:textId="77777777" w:rsidR="00B11D36" w:rsidRPr="00B11D36" w:rsidRDefault="00B11D36" w:rsidP="00B11D36">
                            <w:pPr>
                              <w:spacing w:line="360" w:lineRule="auto"/>
                              <w:jc w:val="left"/>
                              <w:rPr>
                                <w:rFonts w:ascii="SimSun" w:eastAsia="SimSun" w:hAnsi="SimSun"/>
                                <w:sz w:val="24"/>
                                <w:szCs w:val="24"/>
                              </w:rPr>
                            </w:pPr>
                            <w:r w:rsidRPr="00B11D36">
                              <w:rPr>
                                <w:rFonts w:ascii="SimSun" w:eastAsia="SimSun" w:hAnsi="SimSun" w:hint="eastAsia"/>
                                <w:b/>
                                <w:bCs/>
                                <w:sz w:val="18"/>
                                <w:szCs w:val="18"/>
                              </w:rPr>
                              <w:t>描述后测仅控制组设计</w:t>
                            </w:r>
                          </w:p>
                          <w:p w14:paraId="0DB3442E"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作为Campbell和Stanley真实实验类型中使用最广泛和推荐的设计，后测仅控制组设计可能是你经常使用的设计之一。与使用Solomon四组设计的实验不同，大多数采用这种普遍设计的研究并不正式宣布自己的设计类型。相反，你可以通过寻找对控制组和随机分配的提及，以及没有提及预测的内容来确定它们使用了这种设计类型。</w:t>
                            </w:r>
                          </w:p>
                          <w:p w14:paraId="314B6345" w14:textId="77777777" w:rsidR="00B11D36" w:rsidRPr="00B11D36" w:rsidRDefault="00B11D36" w:rsidP="00B11D36">
                            <w:pPr>
                              <w:jc w:val="left"/>
                              <w:rPr>
                                <w:rFonts w:ascii="SimSun" w:eastAsia="SimSun" w:hAnsi="SimSun"/>
                                <w:sz w:val="18"/>
                                <w:szCs w:val="18"/>
                              </w:rPr>
                            </w:pPr>
                          </w:p>
                          <w:p w14:paraId="342C0E48"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下面是两个例子，第一个例子明确指定了它是后测仅控制组设计，接着是第二个例子，没有明确指定。</w:t>
                            </w:r>
                          </w:p>
                          <w:p w14:paraId="192CAD2F" w14:textId="77777777" w:rsidR="00B11D36" w:rsidRPr="00B11D36" w:rsidRDefault="00B11D36" w:rsidP="00B11D36">
                            <w:pPr>
                              <w:jc w:val="left"/>
                              <w:rPr>
                                <w:rFonts w:ascii="SimSun" w:eastAsia="SimSun" w:hAnsi="SimSun"/>
                                <w:sz w:val="18"/>
                                <w:szCs w:val="18"/>
                              </w:rPr>
                            </w:pPr>
                          </w:p>
                          <w:p w14:paraId="61FCB36C" w14:textId="77777777" w:rsidR="00B11D36" w:rsidRPr="00B11D36" w:rsidRDefault="00B11D36" w:rsidP="00B11D36">
                            <w:pPr>
                              <w:jc w:val="left"/>
                              <w:rPr>
                                <w:rFonts w:ascii="SimSun" w:eastAsia="SimSun" w:hAnsi="SimSun"/>
                                <w:sz w:val="18"/>
                                <w:szCs w:val="18"/>
                              </w:rPr>
                            </w:pPr>
                            <w:r w:rsidRPr="00B11D36">
                              <w:rPr>
                                <w:rFonts w:ascii="SimSun" w:eastAsia="SimSun" w:hAnsi="SimSun"/>
                                <w:sz w:val="18"/>
                                <w:szCs w:val="18"/>
                              </w:rPr>
                              <w:t xml:space="preserve">Coleman, Renita, Paul Lieber, Andrew Mendelson, and David </w:t>
                            </w:r>
                            <w:proofErr w:type="spellStart"/>
                            <w:r w:rsidRPr="00B11D36">
                              <w:rPr>
                                <w:rFonts w:ascii="SimSun" w:eastAsia="SimSun" w:hAnsi="SimSun"/>
                                <w:sz w:val="18"/>
                                <w:szCs w:val="18"/>
                              </w:rPr>
                              <w:t>Kurpius</w:t>
                            </w:r>
                            <w:proofErr w:type="spellEnd"/>
                            <w:r w:rsidRPr="00B11D36">
                              <w:rPr>
                                <w:rFonts w:ascii="SimSun" w:eastAsia="SimSun" w:hAnsi="SimSun"/>
                                <w:sz w:val="18"/>
                                <w:szCs w:val="18"/>
                              </w:rPr>
                              <w:t>. 2008. “Public Life and the Internet: If You Build a Better Website, Will Citizens Become Engaged?” New Media &amp; Society 10 (2): 179–201.</w:t>
                            </w:r>
                          </w:p>
                          <w:p w14:paraId="367C1DC9"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该研究采用了后测、对照组实验设计。该研究的实验刺激是一家关于州财政预算的网站，由大众传播学生在网站开发课程中创建...”（第188页）。“对照组网站是关于州财政预算的官方州政府网站。它在没有可用性测试或对上述任何问题的了解的情况下创建，这些问题指导了实验性网站的创建。重要的是，对照网站与实验网站在主题上相同，以排除由于主题而非内容、外观或导航产生的影响...”（第189页）。“这60名参与者被随机分配到查看对照网站或实验网站”（第190页）。</w:t>
                            </w:r>
                          </w:p>
                          <w:p w14:paraId="528F82E8" w14:textId="77777777" w:rsidR="00B11D36" w:rsidRPr="00B11D36" w:rsidRDefault="00B11D36" w:rsidP="00B11D36">
                            <w:pPr>
                              <w:jc w:val="left"/>
                              <w:rPr>
                                <w:rFonts w:ascii="SimSun" w:eastAsia="SimSun" w:hAnsi="SimSun"/>
                                <w:sz w:val="18"/>
                                <w:szCs w:val="18"/>
                              </w:rPr>
                            </w:pPr>
                          </w:p>
                          <w:p w14:paraId="669DE4C8" w14:textId="77777777" w:rsidR="00B11D36" w:rsidRPr="002E07B9" w:rsidRDefault="00B11D36" w:rsidP="002E07B9">
                            <w:pPr>
                              <w:rPr>
                                <w:rFonts w:ascii="SimSun" w:eastAsia="SimSun" w:hAnsi="SimSun"/>
                                <w:sz w:val="18"/>
                                <w:szCs w:val="18"/>
                              </w:rPr>
                            </w:pPr>
                            <w:proofErr w:type="spellStart"/>
                            <w:r w:rsidRPr="00B11D36">
                              <w:rPr>
                                <w:rFonts w:ascii="SimSun" w:eastAsia="SimSun" w:hAnsi="SimSun" w:hint="eastAsia"/>
                                <w:sz w:val="18"/>
                                <w:szCs w:val="18"/>
                              </w:rPr>
                              <w:t>Bennion</w:t>
                            </w:r>
                            <w:proofErr w:type="spellEnd"/>
                            <w:r w:rsidRPr="00B11D36">
                              <w:rPr>
                                <w:rFonts w:ascii="SimSun" w:eastAsia="SimSun" w:hAnsi="SimSun" w:hint="eastAsia"/>
                                <w:sz w:val="18"/>
                                <w:szCs w:val="18"/>
                              </w:rPr>
                              <w:t>, Elizabeth A., and David W. Nickerson. 2011. “The Cost of Convenience: An Experiment Showing E-Mail Outreach Decreases Voter Registration.” Political Research Quarterly 64 (4): 858–869. “电子邮件实验的设计本身很简单。学生被随机分配到三个条件之一：（1）未接收电子邮件的对照组，（2）接收来自行政人员（如大学校长或学生事务主管）的三封电子邮件的处理组，或（3）接收来自学生领导者（通常是学生会主席）的三封电子邮件的处理组。电子邮件内容简短，解释了为什么注册很重要，并提供了Rock the Vote在线注册工具的链接”（第862页）。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EF07BD" id="_x0000_s1058" type="#_x0000_t202" style="position:absolute;margin-left:0;margin-top:0;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MYFrlLAIAAFsEAAAOAAAAAAAAAAAAAAAAAC4CAABkcnMvZTJv&#13;&#10;RG9jLnhtbFBLAQItABQABgAIAAAAIQAFMmOJ2gAAAAoBAAAPAAAAAAAAAAAAAAAAAIYEAABkcnMv&#13;&#10;ZG93bnJldi54bWxQSwUGAAAAAAQABADzAAAAjQUAAAAA&#13;&#10;" filled="f" strokeweight=".5pt">
                <v:textbox style="mso-fit-shape-to-text:t">
                  <w:txbxContent>
                    <w:p w14:paraId="4E1E783C" w14:textId="77777777" w:rsidR="00B11D36" w:rsidRPr="00B11D36" w:rsidRDefault="00B11D36" w:rsidP="00B11D36">
                      <w:pPr>
                        <w:spacing w:line="360" w:lineRule="auto"/>
                        <w:jc w:val="left"/>
                        <w:rPr>
                          <w:rFonts w:ascii="SimSun" w:eastAsia="SimSun" w:hAnsi="SimSun"/>
                          <w:b/>
                          <w:bCs/>
                          <w:sz w:val="18"/>
                          <w:szCs w:val="18"/>
                        </w:rPr>
                      </w:pPr>
                      <w:r w:rsidRPr="00B11D36">
                        <w:rPr>
                          <w:rFonts w:ascii="SimSun" w:eastAsia="SimSun" w:hAnsi="SimSun" w:hint="eastAsia"/>
                          <w:b/>
                          <w:bCs/>
                          <w:sz w:val="18"/>
                          <w:szCs w:val="18"/>
                        </w:rPr>
                        <w:t>如何操作 4.3</w:t>
                      </w:r>
                    </w:p>
                    <w:p w14:paraId="01F77795" w14:textId="77777777" w:rsidR="00B11D36" w:rsidRPr="00B11D36" w:rsidRDefault="00B11D36" w:rsidP="00B11D36">
                      <w:pPr>
                        <w:spacing w:line="360" w:lineRule="auto"/>
                        <w:jc w:val="left"/>
                        <w:rPr>
                          <w:rFonts w:ascii="SimSun" w:eastAsia="SimSun" w:hAnsi="SimSun"/>
                          <w:sz w:val="24"/>
                          <w:szCs w:val="24"/>
                        </w:rPr>
                      </w:pPr>
                      <w:r w:rsidRPr="00B11D36">
                        <w:rPr>
                          <w:rFonts w:ascii="SimSun" w:eastAsia="SimSun" w:hAnsi="SimSun" w:hint="eastAsia"/>
                          <w:b/>
                          <w:bCs/>
                          <w:sz w:val="18"/>
                          <w:szCs w:val="18"/>
                        </w:rPr>
                        <w:t>描述后测仅控制组设计</w:t>
                      </w:r>
                    </w:p>
                    <w:p w14:paraId="0DB3442E"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作为Campbell和Stanley真实实验类型中使用最广泛和推荐的设计，后测仅控制组设计可能是你经常使用的设计之一。与使用Solomon四组设计的实验不同，大多数采用这种普遍设计的研究并不正式宣布自己的设计类型。相反，你可以通过寻找对控制组和随机分配的提及，以及没有提及预测的内容来确定它们使用了这种设计类型。</w:t>
                      </w:r>
                    </w:p>
                    <w:p w14:paraId="314B6345" w14:textId="77777777" w:rsidR="00B11D36" w:rsidRPr="00B11D36" w:rsidRDefault="00B11D36" w:rsidP="00B11D36">
                      <w:pPr>
                        <w:jc w:val="left"/>
                        <w:rPr>
                          <w:rFonts w:ascii="SimSun" w:eastAsia="SimSun" w:hAnsi="SimSun"/>
                          <w:sz w:val="18"/>
                          <w:szCs w:val="18"/>
                        </w:rPr>
                      </w:pPr>
                    </w:p>
                    <w:p w14:paraId="342C0E48"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下面是两个例子，第一个例子明确指定了它是后测仅控制组设计，接着是第二个例子，没有明确指定。</w:t>
                      </w:r>
                    </w:p>
                    <w:p w14:paraId="192CAD2F" w14:textId="77777777" w:rsidR="00B11D36" w:rsidRPr="00B11D36" w:rsidRDefault="00B11D36" w:rsidP="00B11D36">
                      <w:pPr>
                        <w:jc w:val="left"/>
                        <w:rPr>
                          <w:rFonts w:ascii="SimSun" w:eastAsia="SimSun" w:hAnsi="SimSun"/>
                          <w:sz w:val="18"/>
                          <w:szCs w:val="18"/>
                        </w:rPr>
                      </w:pPr>
                    </w:p>
                    <w:p w14:paraId="61FCB36C" w14:textId="77777777" w:rsidR="00B11D36" w:rsidRPr="00B11D36" w:rsidRDefault="00B11D36" w:rsidP="00B11D36">
                      <w:pPr>
                        <w:jc w:val="left"/>
                        <w:rPr>
                          <w:rFonts w:ascii="SimSun" w:eastAsia="SimSun" w:hAnsi="SimSun"/>
                          <w:sz w:val="18"/>
                          <w:szCs w:val="18"/>
                        </w:rPr>
                      </w:pPr>
                      <w:r w:rsidRPr="00B11D36">
                        <w:rPr>
                          <w:rFonts w:ascii="SimSun" w:eastAsia="SimSun" w:hAnsi="SimSun"/>
                          <w:sz w:val="18"/>
                          <w:szCs w:val="18"/>
                        </w:rPr>
                        <w:t xml:space="preserve">Coleman, Renita, Paul Lieber, Andrew Mendelson, and David </w:t>
                      </w:r>
                      <w:proofErr w:type="spellStart"/>
                      <w:r w:rsidRPr="00B11D36">
                        <w:rPr>
                          <w:rFonts w:ascii="SimSun" w:eastAsia="SimSun" w:hAnsi="SimSun"/>
                          <w:sz w:val="18"/>
                          <w:szCs w:val="18"/>
                        </w:rPr>
                        <w:t>Kurpius</w:t>
                      </w:r>
                      <w:proofErr w:type="spellEnd"/>
                      <w:r w:rsidRPr="00B11D36">
                        <w:rPr>
                          <w:rFonts w:ascii="SimSun" w:eastAsia="SimSun" w:hAnsi="SimSun"/>
                          <w:sz w:val="18"/>
                          <w:szCs w:val="18"/>
                        </w:rPr>
                        <w:t>. 2008. “Public Life and the Internet: If You Build a Better Website, Will Citizens Become Engaged?” New Media &amp; Society 10 (2): 179–201.</w:t>
                      </w:r>
                    </w:p>
                    <w:p w14:paraId="367C1DC9" w14:textId="77777777" w:rsidR="00B11D36" w:rsidRPr="00B11D36" w:rsidRDefault="00B11D36" w:rsidP="00B11D36">
                      <w:pPr>
                        <w:jc w:val="left"/>
                        <w:rPr>
                          <w:rFonts w:ascii="SimSun" w:eastAsia="SimSun" w:hAnsi="SimSun"/>
                          <w:sz w:val="18"/>
                          <w:szCs w:val="18"/>
                        </w:rPr>
                      </w:pPr>
                      <w:r w:rsidRPr="00B11D36">
                        <w:rPr>
                          <w:rFonts w:ascii="SimSun" w:eastAsia="SimSun" w:hAnsi="SimSun" w:hint="eastAsia"/>
                          <w:sz w:val="18"/>
                          <w:szCs w:val="18"/>
                        </w:rPr>
                        <w:t>“该研究采用了后测、对照组实验设计。该研究的实验刺激是一家关于州财政预算的网站，由大众传播学生在网站开发课程中创建...”（第188页）。“对照组网站是关于州财政预算的官方州政府网站。它在没有可用性测试或对上述任何问题的了解的情况下创建，这些问题指导了实验性网站的创建。重要的是，对照网站与实验网站在主题上相同，以排除由于主题而非内容、外观或导航产生的影响...”（第189页）。“这60名参与者被随机分配到查看对照网站或实验网站”（第190页）。</w:t>
                      </w:r>
                    </w:p>
                    <w:p w14:paraId="528F82E8" w14:textId="77777777" w:rsidR="00B11D36" w:rsidRPr="00B11D36" w:rsidRDefault="00B11D36" w:rsidP="00B11D36">
                      <w:pPr>
                        <w:jc w:val="left"/>
                        <w:rPr>
                          <w:rFonts w:ascii="SimSun" w:eastAsia="SimSun" w:hAnsi="SimSun"/>
                          <w:sz w:val="18"/>
                          <w:szCs w:val="18"/>
                        </w:rPr>
                      </w:pPr>
                    </w:p>
                    <w:p w14:paraId="669DE4C8" w14:textId="77777777" w:rsidR="00B11D36" w:rsidRPr="002E07B9" w:rsidRDefault="00B11D36" w:rsidP="002E07B9">
                      <w:pPr>
                        <w:rPr>
                          <w:rFonts w:ascii="SimSun" w:eastAsia="SimSun" w:hAnsi="SimSun"/>
                          <w:sz w:val="18"/>
                          <w:szCs w:val="18"/>
                        </w:rPr>
                      </w:pPr>
                      <w:proofErr w:type="spellStart"/>
                      <w:r w:rsidRPr="00B11D36">
                        <w:rPr>
                          <w:rFonts w:ascii="SimSun" w:eastAsia="SimSun" w:hAnsi="SimSun" w:hint="eastAsia"/>
                          <w:sz w:val="18"/>
                          <w:szCs w:val="18"/>
                        </w:rPr>
                        <w:t>Bennion</w:t>
                      </w:r>
                      <w:proofErr w:type="spellEnd"/>
                      <w:r w:rsidRPr="00B11D36">
                        <w:rPr>
                          <w:rFonts w:ascii="SimSun" w:eastAsia="SimSun" w:hAnsi="SimSun" w:hint="eastAsia"/>
                          <w:sz w:val="18"/>
                          <w:szCs w:val="18"/>
                        </w:rPr>
                        <w:t>, Elizabeth A., and David W. Nickerson. 2011. “The Cost of Convenience: An Experiment Showing E-Mail Outreach Decreases Voter Registration.” Political Research Quarterly 64 (4): 858–869. “电子邮件实验的设计本身很简单。学生被随机分配到三个条件之一：（1）未接收电子邮件的对照组，（2）接收来自行政人员（如大学校长或学生事务主管）的三封电子邮件的处理组，或（3）接收来自学生领导者（通常是学生会主席）的三封电子邮件的处理组。电子邮件内容简短，解释了为什么注册很重要，并提供了Rock the Vote在线注册工具的链接”（第862页）。</w:t>
                      </w:r>
                    </w:p>
                  </w:txbxContent>
                </v:textbox>
                <w10:wrap type="square"/>
              </v:shape>
            </w:pict>
          </mc:Fallback>
        </mc:AlternateContent>
      </w:r>
      <w:r>
        <w:rPr>
          <w:rFonts w:ascii="SimSun" w:eastAsia="SimSun" w:hAnsi="SimSun"/>
          <w:sz w:val="18"/>
          <w:szCs w:val="18"/>
        </w:rPr>
        <w:t xml:space="preserve">       </w:t>
      </w:r>
    </w:p>
    <w:p w14:paraId="5462C176" w14:textId="77B56A8D"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独立性，也就是说，有些人可能属于多个组别，最后准实验无法像真实实验那样控制所有的外部因素。随机分配、独立性和控制这些特征并非总是可行的。当情况如此时，准实验被认为是一个可行的选择，甚至在某些情况下更可取。有些事情无法“分配”。例如，研究人员无法在道德上要求某人吸烟，而要求另一个人不吸烟，以实现随机分配的处理组和对照组。特别是在商业和教育环境中进行的实验，往往难以完全控制研究过程。28参与研究的企业可能希望自行挑选参与者。</w:t>
      </w:r>
    </w:p>
    <w:p w14:paraId="3F734600" w14:textId="77777777" w:rsidR="00B11D36" w:rsidRPr="00B11D36" w:rsidRDefault="00B11D36" w:rsidP="00B11D36">
      <w:pPr>
        <w:spacing w:line="360" w:lineRule="auto"/>
        <w:jc w:val="left"/>
        <w:rPr>
          <w:rFonts w:asciiTheme="minorEastAsia" w:hAnsiTheme="minorEastAsia"/>
          <w:sz w:val="24"/>
          <w:szCs w:val="24"/>
        </w:rPr>
      </w:pPr>
    </w:p>
    <w:p w14:paraId="4EC3D0BF" w14:textId="4D402D81"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B11D36">
        <w:rPr>
          <w:rFonts w:asciiTheme="minorEastAsia" w:hAnsiTheme="minorEastAsia" w:hint="eastAsia"/>
          <w:sz w:val="24"/>
          <w:szCs w:val="24"/>
        </w:rPr>
        <w:t>出于某种原因，或者希望每个人都被平等对待，不显得偏袒。在其他情况下，参与者可能在不知情的情况下选择了他们所在的组别。例如，教育研究经常与完整的班级合作，而不是对学生进行随机分配的班级。教育工作者可能会根据他们想要多样性或男女混合，不想让双胞胎在同一个班级，或者想让两个孩子在一起而将学生分配到班级中。在大学阶段，很明显报名参加实验设计课程的人与报名参加民族志研究方法课程的人之间存在个体差异。学生可能会选择一门课程而不是另一门，因为他们听说某位老师教得好。或者这可能是一个时间问题，因为有些学生不喜欢早上早起，周三下午有兼职工作，或者想要在周五离开城市。造成这些个体差异的原因可能会影响实验的有效性。</w:t>
      </w:r>
    </w:p>
    <w:p w14:paraId="492C06FA"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39148B9F" w14:textId="6B7049FC"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仅靠准实验无法对个体之间的差异产生影响结果进行归因（2023）。</w:t>
      </w:r>
    </w:p>
    <w:p w14:paraId="643D34B1"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准实验仍然可以揭示重要的知识，但它们带来的有效性威胁与真实实验不同，必须加以解决和记录。在最终的论文中，重要的是指出受试者无法进行随机分配，并解释原因。论文还应该解释为了最小化任何系统性差异而采取了哪些措施，例如是否测量了关键变量并将其用作协变量？是否进行了统计检验以确定各组在重要变量上的等价性？重要的是对能够推断因果关系或推广到研究的一个案例之外进行可信的主张。最后，准实验无法像真实实验那样控制所有可能导致结果的外部因素。没有随机分配，准实验无法消除未受控制的变量混淆结果并影响进行因果推断的能力的可能性。然而，研究人员应始终尝试测量可能的混淆变量，然后通过使用协变量在统计上进行控制。每项研究都有其局限性，包括真实实验（有关这些的更多信息请参阅第5章）。局限性并不一定否定了研究结果的重要性，尤其是如果这是研究特定现象的唯一方法。准实验可能感觉比真实实验更真实，并且通常比受控实验更容易进行纵向研究-这是所有的好处。了解研究发现总比一无所知要好，但读者应始终被告知其局限性。</w:t>
      </w:r>
    </w:p>
    <w:p w14:paraId="1B1B53A7"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2F528A48" w14:textId="4A02C636"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sz w:val="24"/>
          <w:szCs w:val="24"/>
        </w:rPr>
        <w:t xml:space="preserve">   </w:t>
      </w:r>
      <w:r w:rsidRPr="00B11D36">
        <w:rPr>
          <w:rFonts w:asciiTheme="minorEastAsia" w:hAnsiTheme="minorEastAsia" w:hint="eastAsia"/>
          <w:sz w:val="24"/>
          <w:szCs w:val="24"/>
        </w:rPr>
        <w:t>三角化，即通过使用另一种方法来确认已经找到的结果，也是很重要的。如</w:t>
      </w:r>
      <w:r w:rsidRPr="00B11D36">
        <w:rPr>
          <w:rFonts w:asciiTheme="minorEastAsia" w:hAnsiTheme="minorEastAsia" w:hint="eastAsia"/>
          <w:sz w:val="24"/>
          <w:szCs w:val="24"/>
        </w:rPr>
        <w:lastRenderedPageBreak/>
        <w:t>果不同的方法证实了同样的发现，例如，在人工环境中进行的真实实验所得出的结论与准实验在真实世界中得出的结论一致，那么我们可以更加自信地认为这些研究结果代表着真实的情况。</w:t>
      </w:r>
    </w:p>
    <w:p w14:paraId="0C8FA87A" w14:textId="77777777" w:rsidR="00B11D36" w:rsidRPr="00B11D36" w:rsidRDefault="00B11D36" w:rsidP="00B11D36">
      <w:pPr>
        <w:spacing w:line="360" w:lineRule="auto"/>
        <w:jc w:val="left"/>
        <w:rPr>
          <w:rFonts w:asciiTheme="minorEastAsia" w:hAnsiTheme="minorEastAsia"/>
          <w:sz w:val="24"/>
          <w:szCs w:val="24"/>
        </w:rPr>
      </w:pPr>
    </w:p>
    <w:p w14:paraId="7E3F0C42"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社会工作教育中准实验的最佳实践之一是使用两个相似的班级研究在线或面对面教学哪种方式能够获得更大的学习效果。在这个准实验中，研究人员使用了完整的教室，因此无法将学生随机分配到不同教学风格的班级中。为了尽可能控制个体学生差异，他们使用了学生的年龄和经过成绩膨胀调整的平均绩点作为协变量。他们表示，一些限制因素是未考虑的外部变量和缺乏推广性。</w:t>
      </w:r>
    </w:p>
    <w:p w14:paraId="53C64C2B" w14:textId="77777777" w:rsidR="00B11D36" w:rsidRPr="00B11D36" w:rsidRDefault="00B11D36" w:rsidP="00B11D36">
      <w:pPr>
        <w:spacing w:line="360" w:lineRule="auto"/>
        <w:jc w:val="left"/>
        <w:rPr>
          <w:rFonts w:asciiTheme="minorEastAsia" w:hAnsiTheme="minorEastAsia"/>
          <w:sz w:val="24"/>
          <w:szCs w:val="24"/>
        </w:rPr>
      </w:pPr>
    </w:p>
    <w:p w14:paraId="7964E1C3"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在一项商业研究中，研究人员研究了正式导师制度对员工建立人际网络能力的影响。接受导师指导的人组成了处理组，而没有接受导师指导的人则组成了对照组。在这项研究中，参与者并非随机分配；相反，公司的管理层根据他们在公司内部晋升潜力的认识选择了将要接受导师指导的员工。为了减少不确定性，研究人员采用了“配对设计”，即处理组中的每个员工与控制组中尽可能相似的员工进行配对，例如工资水平、前一年的绩效评级、在公司工作的时间以及所在办公室等重要特征相同。该研究的作者提供了统计证据表明配对是成功的，即处理组和对照组在其他特征上没有显著差异，包括年龄、教育程度以及在接受导师指导之前建立的人际网络联系的数量。更多的人际网络联系是该项目的一个目标结果，因此这确保了处理组的人员在一开始并不更有可能建立人际网络。然而，处理组和对照组的员工在其他未知方面可能存在差异，这可能导致与导师指导相关的预期结果的差异，因此使用了其他各种策略来帮助克服缺乏随机分配的问题。然而，因为我们无法考虑到所有其他混淆变量，我们无法确保这些策略与简单的随机分配一样成功；总是存在更多的不确定性。</w:t>
      </w:r>
    </w:p>
    <w:p w14:paraId="2E35F55F" w14:textId="77777777" w:rsidR="00B11D36" w:rsidRPr="00B11D36" w:rsidRDefault="00B11D36" w:rsidP="00B11D36">
      <w:pPr>
        <w:spacing w:line="360" w:lineRule="auto"/>
        <w:jc w:val="left"/>
        <w:rPr>
          <w:rFonts w:asciiTheme="minorEastAsia" w:hAnsiTheme="minorEastAsia"/>
          <w:sz w:val="24"/>
          <w:szCs w:val="24"/>
        </w:rPr>
      </w:pPr>
    </w:p>
    <w:p w14:paraId="6712F6FB" w14:textId="0486EA07"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另一个准实验的例子是对虐待和忽视儿童进行干预研究，研究人员采访了这</w:t>
      </w:r>
      <w:r w:rsidRPr="00B11D36">
        <w:rPr>
          <w:rFonts w:asciiTheme="minorEastAsia" w:hAnsiTheme="minorEastAsia" w:hint="eastAsia"/>
          <w:sz w:val="24"/>
          <w:szCs w:val="24"/>
        </w:rPr>
        <w:lastRenderedPageBreak/>
        <w:t>些儿童的心理健康和生活质量。</w:t>
      </w:r>
    </w:p>
    <w:p w14:paraId="2A31A8C4" w14:textId="46CCB4D5"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4E2425C5" w14:textId="1168CA04"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这类研究通常只对成年人进行访谈，因为人们认为儿童不可靠，并且不需要因为这类问题而感到不安。在这项研究中，只对成年人进行访谈的案例代表了对照组；对儿童和成年人进行访谈的案例代表了干预组。由于荷兰医学伦理委员会担心仅对成年人进行访谈的群体可能会得到较差的照顾，因此无法进行随机分配到治疗组或对照组。研究人员能够有治疗组和对照组，但参与者无法被随机分配到这些组。文章提到了选择偏差的可能性。</w:t>
      </w:r>
    </w:p>
    <w:p w14:paraId="5BC9C3BE" w14:textId="77777777" w:rsidR="00B11D36" w:rsidRPr="00B11D36" w:rsidRDefault="00B11D36" w:rsidP="00B11D36">
      <w:pPr>
        <w:spacing w:line="360" w:lineRule="auto"/>
        <w:jc w:val="left"/>
        <w:rPr>
          <w:rFonts w:asciiTheme="minorEastAsia" w:hAnsiTheme="minorEastAsia"/>
          <w:sz w:val="24"/>
          <w:szCs w:val="24"/>
        </w:rPr>
      </w:pPr>
    </w:p>
    <w:p w14:paraId="66672D4F" w14:textId="1DCAEFB4"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除了Campbell和Stanley的预实验、真实实验和准实验设计外，研究人员还使用自然实验或实地实验。下面简要介绍了这些实验类型，有许多好的书籍深入讨论了这些主题（请参阅“建议阅读”部分）。这只是作为一种引导，让您思考您的主题是否最适合进行真实实验、准实验、自然实验还是实地实验。</w:t>
      </w:r>
    </w:p>
    <w:p w14:paraId="1F420F03" w14:textId="77777777" w:rsidR="00B11D36" w:rsidRPr="00B11D36" w:rsidRDefault="00B11D36" w:rsidP="00B11D36">
      <w:pPr>
        <w:spacing w:line="360" w:lineRule="auto"/>
        <w:jc w:val="left"/>
        <w:rPr>
          <w:rFonts w:asciiTheme="minorEastAsia" w:hAnsiTheme="minorEastAsia"/>
          <w:sz w:val="24"/>
          <w:szCs w:val="24"/>
        </w:rPr>
      </w:pPr>
    </w:p>
    <w:p w14:paraId="44469B5D" w14:textId="77777777" w:rsidR="00B11D36" w:rsidRPr="00B11D36" w:rsidRDefault="00B11D36" w:rsidP="00B11D36">
      <w:pPr>
        <w:spacing w:line="360" w:lineRule="auto"/>
        <w:jc w:val="left"/>
        <w:rPr>
          <w:rFonts w:asciiTheme="minorEastAsia" w:hAnsiTheme="minorEastAsia"/>
          <w:b/>
          <w:bCs/>
          <w:sz w:val="24"/>
          <w:szCs w:val="24"/>
        </w:rPr>
      </w:pPr>
      <w:r w:rsidRPr="00B11D36">
        <w:rPr>
          <w:rFonts w:asciiTheme="minorEastAsia" w:hAnsiTheme="minorEastAsia" w:hint="eastAsia"/>
          <w:b/>
          <w:bCs/>
          <w:sz w:val="24"/>
          <w:szCs w:val="24"/>
        </w:rPr>
        <w:t>自然实验</w:t>
      </w:r>
    </w:p>
    <w:p w14:paraId="63C31E3E" w14:textId="29BF15DA"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自然实验是准实验的一个子集，因为研究人员不会随机将受试对象分配到条件或进行干预。相反，自然实验利用一些自然发生的现象来创建治疗组和对照组。在自然环境中，一组人暴露于某种因素，而另一组人则没有。这被视为尽可能接近随机分配的近似，一些研究人员称之为近似随机或仿真随机。32自然或社会创造了治疗或暴露，研究人员在其已经发生之后发现它，然后将其构想为一个实验。</w:t>
      </w:r>
      <w:proofErr w:type="spellStart"/>
      <w:r w:rsidRPr="00B11D36">
        <w:rPr>
          <w:rFonts w:asciiTheme="minorEastAsia" w:hAnsiTheme="minorEastAsia" w:hint="eastAsia"/>
          <w:sz w:val="24"/>
          <w:szCs w:val="24"/>
        </w:rPr>
        <w:t>Crasnow</w:t>
      </w:r>
      <w:proofErr w:type="spellEnd"/>
      <w:r w:rsidRPr="00B11D36">
        <w:rPr>
          <w:rFonts w:asciiTheme="minorEastAsia" w:hAnsiTheme="minorEastAsia" w:hint="eastAsia"/>
          <w:sz w:val="24"/>
          <w:szCs w:val="24"/>
        </w:rPr>
        <w:t>称其实际上更像是一项观察性研究。33由于研究人员没有设计治疗或干预措施，他们无法控制可能引起观察结果的所有其他因素。这可能导致可信的替代解释，需要尽可能解释和说明。</w:t>
      </w:r>
    </w:p>
    <w:p w14:paraId="4F6C1A19" w14:textId="77777777" w:rsidR="00B11D36" w:rsidRPr="00B11D36" w:rsidRDefault="00B11D36" w:rsidP="00B11D36">
      <w:pPr>
        <w:spacing w:line="360" w:lineRule="auto"/>
        <w:jc w:val="left"/>
        <w:rPr>
          <w:rFonts w:asciiTheme="minorEastAsia" w:hAnsiTheme="minorEastAsia"/>
          <w:sz w:val="24"/>
          <w:szCs w:val="24"/>
        </w:rPr>
      </w:pPr>
    </w:p>
    <w:p w14:paraId="0132084D" w14:textId="5022263F"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经常将用于改善社会中某种状况的计划的评估作为自然实验进行。一个例子是对马里兰反对家庭暴力网络开展的计划进行评估的研究，该计划为受害者提</w:t>
      </w:r>
      <w:r w:rsidRPr="00B11D36">
        <w:rPr>
          <w:rFonts w:asciiTheme="minorEastAsia" w:hAnsiTheme="minorEastAsia" w:hint="eastAsia"/>
          <w:sz w:val="24"/>
          <w:szCs w:val="24"/>
        </w:rPr>
        <w:lastRenderedPageBreak/>
        <w:t>供社会服务的支持者。34在这项研究中，警方和社会服务组织设计了他们自己的干预措施，为妇女提供支持、安全规划和转介服务。研究人员在事后进行研究以评估其效果。</w:t>
      </w:r>
    </w:p>
    <w:p w14:paraId="11C4E6A8" w14:textId="4F1D306F"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49D1678A" w14:textId="70039C63"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在其他情况下，研究人员只是注意到自然发生的“干预”并对其进行研究。例如，研究人员比较了犯罪嫌疑人搬迁的人和未搬迁的人，以查看他们犯罪行为发生的地点是否更接近他们的新居住地。35研究人员没有设计干预措施——分配人们进行搬迁——它只是自然而然地发生了。研究人员使用了许多协变量来尽量减少可行的替代解释，包括犯罪类型、犯罪之间的时间间隔、先前犯罪发生的地点以及先前的住所地点。尽管采取了这些预防措施，但还是讨论了其他一些可行的解释，因为这是应该做的。</w:t>
      </w:r>
    </w:p>
    <w:p w14:paraId="017DEEEE" w14:textId="77777777" w:rsidR="00B11D36" w:rsidRPr="00B11D36" w:rsidRDefault="00B11D36" w:rsidP="00B11D36">
      <w:pPr>
        <w:spacing w:line="360" w:lineRule="auto"/>
        <w:jc w:val="left"/>
        <w:rPr>
          <w:rFonts w:asciiTheme="minorEastAsia" w:hAnsiTheme="minorEastAsia"/>
          <w:sz w:val="24"/>
          <w:szCs w:val="24"/>
        </w:rPr>
      </w:pPr>
    </w:p>
    <w:p w14:paraId="5743D31D" w14:textId="655CB4F9"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这是一个很好的地方来指出，研究人员有时将准实验和自然实验等术语互换使用；为了语言的准确性，本书将准实验用于研究人员设计干预措施的研究，将自然实验用于利用某些自然发生的干预措施的研究。这两种方法都不使用随机分配。报告真实实验或具有随机分配的实验室实验的文章通常不使用真实或实验室这些术语，只称之为实验，并指的是任何在其自然环境中进行的、使用随机分配的实验。</w:t>
      </w:r>
    </w:p>
    <w:p w14:paraId="6006D148" w14:textId="77777777" w:rsidR="00B11D36" w:rsidRPr="00B11D36" w:rsidRDefault="00B11D36" w:rsidP="00B11D36">
      <w:pPr>
        <w:spacing w:line="360" w:lineRule="auto"/>
        <w:jc w:val="left"/>
        <w:rPr>
          <w:rFonts w:asciiTheme="minorEastAsia" w:hAnsiTheme="minorEastAsia"/>
          <w:sz w:val="24"/>
          <w:szCs w:val="24"/>
        </w:rPr>
      </w:pPr>
    </w:p>
    <w:p w14:paraId="0097A2FB" w14:textId="208D3198"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自然实验的另一个例子是传播学领域的经典研究，研究了三个加拿大小镇：一个没有电视，一个有一个电视频道，另一个有四个电视频道。这是在电视信号广播到所有小镇之前的时代。研究人员在不用电视的小镇开始电视广播后的三年重新访问了这三个小镇。这项研究增加了关于电视对儿童攻击行为、阅读能力、认知发展、休闲活动、其他媒体使用、性别角色态度和其他个性特征和态度的短期和长期影响的纵向知识。36在这些实验中，人们被分配到条件中，而不是由研究人员决定，即由他们居住在那些小镇的原因决定。存在某种干预</w:t>
      </w:r>
      <w:r w:rsidRPr="00B11D36">
        <w:rPr>
          <w:rFonts w:asciiTheme="minorEastAsia" w:hAnsiTheme="minorEastAsia" w:hint="eastAsia"/>
          <w:sz w:val="24"/>
          <w:szCs w:val="24"/>
        </w:rPr>
        <w:lastRenderedPageBreak/>
        <w:t>或暴露；在这个例子中，是接触不同水平的电视——没有电视、一个电视频道、四个电视频道——导致能够说电视暴露导致了结果差异。由于这不是一个随机分配的实验室实验，还有许多其他因素可能导致差异或混淆结果，37但研究人员尽力控制了这些因素。</w:t>
      </w:r>
    </w:p>
    <w:p w14:paraId="54543945" w14:textId="77777777" w:rsidR="00B11D36" w:rsidRPr="00B11D36" w:rsidRDefault="00B11D36" w:rsidP="00B11D36">
      <w:pPr>
        <w:spacing w:line="360" w:lineRule="auto"/>
        <w:jc w:val="left"/>
        <w:rPr>
          <w:rFonts w:asciiTheme="minorEastAsia" w:hAnsiTheme="minorEastAsia"/>
          <w:sz w:val="24"/>
          <w:szCs w:val="24"/>
        </w:rPr>
      </w:pPr>
    </w:p>
    <w:p w14:paraId="3E25EDD9" w14:textId="40D6D7BE"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自然实验在许多不同学科中越来越受欢迎。38研究人员可以利用世界上的变化进行自然实验。例如，当商业学者研究秘鲁与美国签订自由贸易协定之前和之后的软饮料市场变化时，他们以玻利维亚作为对照组，因为该国没有这样的协定。39他们通过匹配人口统计学、收入增长等重要特征来选择对照国家。</w:t>
      </w:r>
    </w:p>
    <w:p w14:paraId="502284B5"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5749FCA7" w14:textId="77777777" w:rsidR="00B11D36" w:rsidRPr="00B11D36" w:rsidRDefault="00B11D36" w:rsidP="00B11D36">
      <w:pPr>
        <w:spacing w:line="360" w:lineRule="auto"/>
        <w:jc w:val="left"/>
        <w:rPr>
          <w:rFonts w:asciiTheme="minorEastAsia" w:hAnsiTheme="minorEastAsia"/>
          <w:sz w:val="24"/>
          <w:szCs w:val="24"/>
        </w:rPr>
      </w:pPr>
    </w:p>
    <w:p w14:paraId="4C6E77E5" w14:textId="77777777" w:rsidR="00B11D36" w:rsidRPr="00B11D36" w:rsidRDefault="00B11D36" w:rsidP="00B11D36">
      <w:pPr>
        <w:spacing w:line="360" w:lineRule="auto"/>
        <w:jc w:val="left"/>
        <w:rPr>
          <w:rFonts w:asciiTheme="minorEastAsia" w:hAnsiTheme="minorEastAsia"/>
          <w:sz w:val="24"/>
          <w:szCs w:val="24"/>
        </w:rPr>
      </w:pPr>
    </w:p>
    <w:p w14:paraId="44FA753E"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人口和经济贸易指标。虽然比较的国家并不完全相同，但它们尽可能接近研究者所能获得的。作者讨论了限制，并提出了未来研究的建议，包括更多地控制工资水平、经济和政治稳定性，并使用多个国家作为比较对象。</w:t>
      </w:r>
    </w:p>
    <w:p w14:paraId="57709853"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伦敦的另一项研究观察了为年轻人提供免费公交车乘坐权之前和之后的公共健康情况。潜在混杂因素包括其他旨在改变人们交通选择的政策最近也在推出（例如，高峰时段驾车收费增加），整体文化态度的改变（例如，为了预防肥胖而增加步行），以及没有对照组（所有十八岁以下的人都获得了免费公交车通行证）。他们列出了自然实验的其他限制，包括相对于真实实验而言更弱的因果推断能力，以及难以推广到除了正在研究的单个案例之外。这篇论文很好地解释了现实环境和内部有效性之间的权衡，并提供了一些解决方案，包括混合设计和数据收集。他们表示这些结果是“足够好的”证据，是“尽可能健壮的评估”。</w:t>
      </w:r>
    </w:p>
    <w:p w14:paraId="159088F6" w14:textId="347EC9E3"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提前规划使研究人员能够从研究人员的研究伦理审查委员会获得研究人类受试者的批准。然而，并非所有适合进行自然实验的情况都有提前警告，例如，</w:t>
      </w:r>
      <w:r w:rsidRPr="00B11D36">
        <w:rPr>
          <w:rFonts w:asciiTheme="minorEastAsia" w:hAnsiTheme="minorEastAsia" w:hint="eastAsia"/>
          <w:sz w:val="24"/>
          <w:szCs w:val="24"/>
        </w:rPr>
        <w:lastRenderedPageBreak/>
        <w:t>在飓风卡特里娜之后犯罪再投入率如何变化，迫使假释犯在整个州范围内分散，而不是集中在特定社区，或者在骚乱之前和之后对福利受助者的态度发生了变化。这些研究只有在研究人员使用事前收集的数据、事后获得批准，或者已经获得类似主题研究的伦理审查委员会批准，并能够快速获得修正批准的有利位置时才能进行。有些人甚至区分自然实验和“自然实验”，但本书不涉及此问题。随时留意此类机会从来都不是坏事。</w:t>
      </w:r>
    </w:p>
    <w:p w14:paraId="64E312EB" w14:textId="77777777" w:rsidR="00B11D36" w:rsidRPr="00B11D36" w:rsidRDefault="00B11D36" w:rsidP="00B11D36">
      <w:pPr>
        <w:spacing w:line="360" w:lineRule="auto"/>
        <w:jc w:val="left"/>
        <w:rPr>
          <w:rFonts w:asciiTheme="minorEastAsia" w:hAnsiTheme="minorEastAsia"/>
          <w:sz w:val="24"/>
          <w:szCs w:val="24"/>
        </w:rPr>
      </w:pPr>
    </w:p>
    <w:p w14:paraId="76599B22" w14:textId="77777777" w:rsidR="00B11D36" w:rsidRPr="00B11D36" w:rsidRDefault="00B11D36" w:rsidP="00B11D36">
      <w:pPr>
        <w:spacing w:line="360" w:lineRule="auto"/>
        <w:jc w:val="left"/>
        <w:rPr>
          <w:rFonts w:asciiTheme="minorEastAsia" w:hAnsiTheme="minorEastAsia"/>
          <w:b/>
          <w:bCs/>
          <w:sz w:val="24"/>
          <w:szCs w:val="24"/>
        </w:rPr>
      </w:pPr>
      <w:r w:rsidRPr="00B11D36">
        <w:rPr>
          <w:rFonts w:asciiTheme="minorEastAsia" w:hAnsiTheme="minorEastAsia" w:hint="eastAsia"/>
          <w:b/>
          <w:bCs/>
          <w:sz w:val="24"/>
          <w:szCs w:val="24"/>
        </w:rPr>
        <w:t>场外实验</w:t>
      </w:r>
    </w:p>
    <w:p w14:paraId="66A1586B" w14:textId="216F25A6"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虽然自然实验通常无法进行随机分配，因为人们暴露于实验组或对照组的条件是基于研究人员无法控制的自然因素，但还有另一种实验类型，即场外实验，它充分利用真实世界的环境，同时采用随机分配来确定实验组和对照组45。</w:t>
      </w:r>
    </w:p>
    <w:p w14:paraId="56C9DE75"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19680353" w14:textId="77777777" w:rsidR="00B11D36" w:rsidRPr="00B11D36" w:rsidRDefault="00B11D36" w:rsidP="00B11D36">
      <w:pPr>
        <w:spacing w:line="360" w:lineRule="auto"/>
        <w:jc w:val="left"/>
        <w:rPr>
          <w:rFonts w:asciiTheme="minorEastAsia" w:hAnsiTheme="minorEastAsia"/>
          <w:sz w:val="24"/>
          <w:szCs w:val="24"/>
        </w:rPr>
      </w:pPr>
    </w:p>
    <w:p w14:paraId="4654524E" w14:textId="77777777" w:rsidR="00B11D36" w:rsidRPr="00B11D36" w:rsidRDefault="00B11D36" w:rsidP="00B11D36">
      <w:pPr>
        <w:spacing w:line="360" w:lineRule="auto"/>
        <w:jc w:val="left"/>
        <w:rPr>
          <w:rFonts w:asciiTheme="minorEastAsia" w:hAnsiTheme="minorEastAsia"/>
          <w:sz w:val="24"/>
          <w:szCs w:val="24"/>
        </w:rPr>
      </w:pPr>
    </w:p>
    <w:p w14:paraId="2BE65B4B" w14:textId="77777777"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hint="eastAsia"/>
          <w:sz w:val="24"/>
          <w:szCs w:val="24"/>
        </w:rPr>
        <w:t>田野实验这个术语区分了在自然环境和实验室环境中进行的实验，尽管如今并没有多少实验是在实际的实验室中进行的。例如，使用调查软件进行的实验（在第7章中介绍）可以在受试者自己的家中进行。田野实验家认为，除了自然发生的环境之外的任何环境都可以视为实验室。除非实际背景是大学环境，例如关于考试作弊的研究，否则在大学校园进行的任何实验都属于实验室实验。另一个例子是让参与者在家中的电脑上观看电视广告并评估它们，这被认为是实验室实验。尽管受试者在自己的家中，但他们不是在电视上观看广告，并且他们知道自己在进行一项研究。这是田野实验家的另一个关键区别；受试者不应意识到自己正在接受研究。田野实验家“努力使实验尽可能真实和不显眼。”46对于实验对象在被观察时表现不同的担忧被称为霍桑效应，而参与者希望给出“正确答案”或实验者想要的答案则被称为反应性。目前尚不清楚这</w:t>
      </w:r>
      <w:r w:rsidRPr="00B11D36">
        <w:rPr>
          <w:rFonts w:asciiTheme="minorEastAsia" w:hAnsiTheme="minorEastAsia" w:hint="eastAsia"/>
          <w:sz w:val="24"/>
          <w:szCs w:val="24"/>
        </w:rPr>
        <w:lastRenderedPageBreak/>
        <w:t>些是否是实验室实验的严重问题，因为很少有研究同时在田野和实验室条件下复制实验。田野实验家还指出，在实验室环境中有效的方法可能在现实世界中无效。48一些效应可能会立即产生强烈影响，在实验室实验中显现出来，但随着时间的推移逐渐减弱，在田野实验中可能显现较弱。</w:t>
      </w:r>
    </w:p>
    <w:p w14:paraId="3F4927BC" w14:textId="77777777" w:rsidR="00B11D36" w:rsidRPr="00B11D36" w:rsidRDefault="00B11D36" w:rsidP="00B11D36">
      <w:pPr>
        <w:spacing w:line="360" w:lineRule="auto"/>
        <w:jc w:val="left"/>
        <w:rPr>
          <w:rFonts w:asciiTheme="minorEastAsia" w:hAnsiTheme="minorEastAsia"/>
          <w:sz w:val="24"/>
          <w:szCs w:val="24"/>
        </w:rPr>
      </w:pPr>
    </w:p>
    <w:p w14:paraId="748628D1" w14:textId="6B75665C"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sz w:val="24"/>
          <w:szCs w:val="24"/>
        </w:rPr>
        <w:t xml:space="preserve">   </w:t>
      </w:r>
      <w:r w:rsidRPr="00B11D36">
        <w:rPr>
          <w:rFonts w:asciiTheme="minorEastAsia" w:hAnsiTheme="minorEastAsia" w:hint="eastAsia"/>
          <w:sz w:val="24"/>
          <w:szCs w:val="24"/>
        </w:rPr>
        <w:t>田野实验家对实验室实验的另一个反对意见是研究人员所创造的信息或刺激可能缺乏真实性。这些都是重要的关注点，实验室实验家应该注意确保他们的刺激尽可能地真实，让其领域内的从业人员创建或审查干预措施。这是第9章关于刺激的主题。</w:t>
      </w:r>
    </w:p>
    <w:p w14:paraId="59D8CBBE" w14:textId="77777777" w:rsidR="00B11D36" w:rsidRPr="00B11D36" w:rsidRDefault="00B11D36" w:rsidP="00B11D36">
      <w:pPr>
        <w:spacing w:line="360" w:lineRule="auto"/>
        <w:jc w:val="left"/>
        <w:rPr>
          <w:rFonts w:asciiTheme="minorEastAsia" w:hAnsiTheme="minorEastAsia"/>
          <w:sz w:val="24"/>
          <w:szCs w:val="24"/>
        </w:rPr>
      </w:pPr>
    </w:p>
    <w:p w14:paraId="6D0D0E90" w14:textId="4332EDB5"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田野实验应该在四个方面具有真实性：参与者、处理、背景环境和结果指标。49参与者应该是真实的选民，而不是假装是学生。处理应该是真实的政治辩论，而不是由演员扮演的辩论。背景环境应该是选民在自己的起居室里看电视，而不是在大学教室里与一群陌生人一起观看。结果指标应该是他们的投票或对候选人的捐款，而不是他们打算投票或捐款的自我报告。</w:t>
      </w:r>
    </w:p>
    <w:p w14:paraId="28F4A2A6" w14:textId="77777777" w:rsidR="00B11D36" w:rsidRPr="00B11D36" w:rsidRDefault="00B11D36" w:rsidP="00B11D36">
      <w:pPr>
        <w:spacing w:line="360" w:lineRule="auto"/>
        <w:jc w:val="left"/>
        <w:rPr>
          <w:rFonts w:asciiTheme="minorEastAsia" w:hAnsiTheme="minorEastAsia"/>
          <w:sz w:val="24"/>
          <w:szCs w:val="24"/>
        </w:rPr>
      </w:pPr>
    </w:p>
    <w:p w14:paraId="4C10895B" w14:textId="06CDAFA2"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田野实验可能比传统的实验室实验更昂贵和困难，而且在伦理上也存在挑战，因为其中一个标志是受试者不知道他们正在参与实验（请参阅第11章关于伦理的内容）。Gerber和Green讨论了,</w:t>
      </w:r>
    </w:p>
    <w:p w14:paraId="41CEEB20" w14:textId="3963A986" w:rsidR="00B11D36" w:rsidRPr="00B11D36" w:rsidRDefault="00B11D36" w:rsidP="00B11D36">
      <w:pPr>
        <w:spacing w:line="360" w:lineRule="auto"/>
        <w:jc w:val="left"/>
        <w:rPr>
          <w:rFonts w:asciiTheme="minorEastAsia" w:hAnsiTheme="minorEastAsia"/>
          <w:sz w:val="24"/>
          <w:szCs w:val="24"/>
        </w:rPr>
      </w:pPr>
      <w:r w:rsidRPr="00B11D36">
        <w:rPr>
          <w:rFonts w:asciiTheme="minorEastAsia" w:hAnsiTheme="minorEastAsia"/>
          <w:sz w:val="24"/>
          <w:szCs w:val="24"/>
        </w:rPr>
        <w:t xml:space="preserve"> </w:t>
      </w:r>
    </w:p>
    <w:p w14:paraId="3A1EFEC5" w14:textId="06A570CE"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详细讨论三个最常见的挑战：50非服从性是指被分配到一种处理的受试者实际上获得了其他处理；流失是指无法获取每个受试者的结果指标；干扰是指受试者相互交流、比较笔记或记住处理的情况。这些问题在实验室实验的环境中被最小化或不存在。</w:t>
      </w:r>
    </w:p>
    <w:p w14:paraId="5220A4BB" w14:textId="77777777" w:rsidR="00B11D36" w:rsidRPr="00B11D36" w:rsidRDefault="00B11D36" w:rsidP="00B11D36">
      <w:pPr>
        <w:spacing w:line="360" w:lineRule="auto"/>
        <w:jc w:val="left"/>
        <w:rPr>
          <w:rFonts w:asciiTheme="minorEastAsia" w:hAnsiTheme="minorEastAsia"/>
          <w:sz w:val="24"/>
          <w:szCs w:val="24"/>
        </w:rPr>
      </w:pPr>
    </w:p>
    <w:p w14:paraId="495C799E" w14:textId="6D704E39"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然而，实验室实验通常用于测试理论命题，其中严密控制的条件非常重要，</w:t>
      </w:r>
      <w:r w:rsidRPr="00B11D36">
        <w:rPr>
          <w:rFonts w:asciiTheme="minorEastAsia" w:hAnsiTheme="minorEastAsia" w:hint="eastAsia"/>
          <w:sz w:val="24"/>
          <w:szCs w:val="24"/>
        </w:rPr>
        <w:lastRenderedPageBreak/>
        <w:t>而田野实验更适合应用研究，例如对程序有效性的评估。51</w:t>
      </w:r>
    </w:p>
    <w:p w14:paraId="7BB27A83" w14:textId="77777777" w:rsidR="00B11D36" w:rsidRPr="00B11D36" w:rsidRDefault="00B11D36" w:rsidP="00B11D36">
      <w:pPr>
        <w:spacing w:line="360" w:lineRule="auto"/>
        <w:jc w:val="left"/>
        <w:rPr>
          <w:rFonts w:asciiTheme="minorEastAsia" w:hAnsiTheme="minorEastAsia"/>
          <w:sz w:val="24"/>
          <w:szCs w:val="24"/>
        </w:rPr>
      </w:pPr>
    </w:p>
    <w:p w14:paraId="0912E4CF" w14:textId="77777777" w:rsidR="00B11D36" w:rsidRPr="00B11D36" w:rsidRDefault="00B11D36" w:rsidP="00B11D36">
      <w:pPr>
        <w:spacing w:line="360" w:lineRule="auto"/>
        <w:jc w:val="left"/>
        <w:rPr>
          <w:rFonts w:asciiTheme="minorEastAsia" w:hAnsiTheme="minorEastAsia"/>
          <w:b/>
          <w:bCs/>
          <w:sz w:val="24"/>
          <w:szCs w:val="24"/>
        </w:rPr>
      </w:pPr>
      <w:r w:rsidRPr="00B11D36">
        <w:rPr>
          <w:rFonts w:asciiTheme="minorEastAsia" w:hAnsiTheme="minorEastAsia" w:hint="eastAsia"/>
          <w:b/>
          <w:bCs/>
          <w:sz w:val="24"/>
          <w:szCs w:val="24"/>
        </w:rPr>
        <w:t>一些田野实验的例子：</w:t>
      </w:r>
    </w:p>
    <w:p w14:paraId="34E09E5C" w14:textId="5ECD5E27"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为了看看直接与政治家互动是否能够说服人们改变对问题的态度、对政治家品质的评估以及投票方式，研究人员使用在线城镇会议。他们指出，到那时为止，唯一的研究是在实验室环境中模拟个人互动的一些特征。先前的研究对于真实环境的结果是否与假设环境的结果相同存在矛盾。因此，研究人员招募了美国参议员和众议院议员，让他们与选民进行实时在线论坛互动。这个田野实验中的干预措施是由研究人员创建的，但比由演员扮演政治家的模拟城镇会议更接近真实生活。参与的公民被随机分配到与政治家进行在线讨论的处理组，或只接收有关问题背景的阅读材料的对照组。处理组的成员除了阅读材料外，还参与了在线会议。你可以看到在这里展现的努力与菲利普·辛巴多在招募帕洛奥尔执法人员“逮捕”他的监狱实验受试者时所做的努力相似。</w:t>
      </w:r>
    </w:p>
    <w:p w14:paraId="2827FC00" w14:textId="77777777" w:rsidR="00B11D36" w:rsidRPr="00B11D36" w:rsidRDefault="00B11D36" w:rsidP="00B11D36">
      <w:pPr>
        <w:spacing w:line="360" w:lineRule="auto"/>
        <w:jc w:val="left"/>
        <w:rPr>
          <w:rFonts w:asciiTheme="minorEastAsia" w:hAnsiTheme="minorEastAsia"/>
          <w:sz w:val="24"/>
          <w:szCs w:val="24"/>
        </w:rPr>
      </w:pPr>
    </w:p>
    <w:p w14:paraId="20FB57E8" w14:textId="1CD66F7E"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其他研究人员在荷兰进行了一项关于扩展学日计划对小学生数学和语言学习效果的随机田野实验。他们指出，在教育中关于计划效果的研究很少使用随机实验，而没有适当对照组的准实验研究则成为常态。在这项研究中，研究人员随机选择学生，并给予他们参加该计划的机会，而不是允许他们或他们的教师选择参与者。与之前使用随机实验并发现微小或不存在效果的研究一样，这项研究也没有发现任何效果。了解不同方法产生相反结果的时机非常重要；例如，在这个问题上，没有随机分配的准实验可能会显示出效果，但更严格的随机真实实验则不会。在这种情况下，</w:t>
      </w:r>
    </w:p>
    <w:p w14:paraId="0168EB17" w14:textId="6AFAD10D" w:rsidR="00B11D36" w:rsidRPr="00B11D36" w:rsidRDefault="00B11D36" w:rsidP="00B11D36">
      <w:pPr>
        <w:spacing w:line="360" w:lineRule="auto"/>
        <w:jc w:val="left"/>
        <w:rPr>
          <w:rFonts w:asciiTheme="minorEastAsia" w:hAnsiTheme="minorEastAsia"/>
          <w:sz w:val="24"/>
          <w:szCs w:val="24"/>
        </w:rPr>
      </w:pPr>
    </w:p>
    <w:p w14:paraId="310F7998" w14:textId="5991D394"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现场实验的使用随机分配有助于教育工作者了解哪些结果更值得信任。</w:t>
      </w:r>
    </w:p>
    <w:p w14:paraId="39B88474" w14:textId="77777777" w:rsidR="00B11D36" w:rsidRPr="00B11D36" w:rsidRDefault="00B11D36" w:rsidP="00B11D36">
      <w:pPr>
        <w:spacing w:line="360" w:lineRule="auto"/>
        <w:jc w:val="left"/>
        <w:rPr>
          <w:rFonts w:asciiTheme="minorEastAsia" w:hAnsiTheme="minorEastAsia"/>
          <w:sz w:val="24"/>
          <w:szCs w:val="24"/>
        </w:rPr>
      </w:pPr>
    </w:p>
    <w:p w14:paraId="76BE1903" w14:textId="0F0A4DBC"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与准实验和自然实验的术语一样，研究人员对于字段实验也使用不同的含</w:t>
      </w:r>
      <w:r w:rsidRPr="00B11D36">
        <w:rPr>
          <w:rFonts w:asciiTheme="minorEastAsia" w:hAnsiTheme="minorEastAsia" w:hint="eastAsia"/>
          <w:sz w:val="24"/>
          <w:szCs w:val="24"/>
        </w:rPr>
        <w:lastRenderedPageBreak/>
        <w:t>义。在本书中，我主张使用字段实验一词来指代在自然或现实生活环境中进行的实验，同时使用随机分配。在受试者没有随机分配到处理和对照条件的情况下，我使用准实验和自然实验。</w:t>
      </w:r>
    </w:p>
    <w:p w14:paraId="75D27987" w14:textId="77777777" w:rsidR="00B11D36" w:rsidRPr="00B11D36" w:rsidRDefault="00B11D36" w:rsidP="00B11D36">
      <w:pPr>
        <w:spacing w:line="360" w:lineRule="auto"/>
        <w:jc w:val="left"/>
        <w:rPr>
          <w:rFonts w:asciiTheme="minorEastAsia" w:hAnsiTheme="minorEastAsia"/>
          <w:sz w:val="24"/>
          <w:szCs w:val="24"/>
        </w:rPr>
      </w:pPr>
    </w:p>
    <w:p w14:paraId="268D308C" w14:textId="0A5AF416"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本书主要致力于真实实验，也称为实验室实验，尽管这里介绍的概念也适用于其他类型的实验。进行准实验、自然实验或字段实验的人也应参考涉及这些设计的具体问题的文献。</w:t>
      </w:r>
    </w:p>
    <w:p w14:paraId="118C321F" w14:textId="77777777" w:rsidR="00B11D36" w:rsidRPr="00B11D36" w:rsidRDefault="00B11D36" w:rsidP="00B11D36">
      <w:pPr>
        <w:spacing w:line="360" w:lineRule="auto"/>
        <w:jc w:val="left"/>
        <w:rPr>
          <w:rFonts w:asciiTheme="minorEastAsia" w:hAnsiTheme="minorEastAsia"/>
          <w:sz w:val="24"/>
          <w:szCs w:val="24"/>
        </w:rPr>
      </w:pPr>
    </w:p>
    <w:p w14:paraId="4A6B78C6" w14:textId="2A8525B6" w:rsidR="00B11D36" w:rsidRP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总之，没有完美的实验。通常无法同时在真实世界环境中进行实验并进行随机分配。研究人员为了理解特定现象所能做的最好努力是进行多种不同设计的研究，这些研究至少具有其中一种特征，并使用不同的背景。在不同条件下进行复制实验可以更加确信所发现的结果是真实的。事实上，敢于理解机会何时出现，通过非传统方法进行研究是创造性研究人员的特点之一。</w:t>
      </w:r>
    </w:p>
    <w:p w14:paraId="18050F89" w14:textId="77777777" w:rsidR="00B11D36" w:rsidRPr="00B11D36" w:rsidRDefault="00B11D36" w:rsidP="00B11D36">
      <w:pPr>
        <w:spacing w:line="360" w:lineRule="auto"/>
        <w:jc w:val="left"/>
        <w:rPr>
          <w:rFonts w:asciiTheme="minorEastAsia" w:hAnsiTheme="minorEastAsia"/>
          <w:sz w:val="24"/>
          <w:szCs w:val="24"/>
        </w:rPr>
      </w:pPr>
    </w:p>
    <w:p w14:paraId="29E57ADB" w14:textId="5D30F74E" w:rsidR="00B11D36" w:rsidRDefault="00B11D36" w:rsidP="00B11D3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B11D36">
        <w:rPr>
          <w:rFonts w:asciiTheme="minorEastAsia" w:hAnsiTheme="minorEastAsia" w:hint="eastAsia"/>
          <w:sz w:val="24"/>
          <w:szCs w:val="24"/>
        </w:rPr>
        <w:t>本章并不是对所有可用的众多不同实验设计的详尽总结。还有许多其他选择，富有创造力的实验者将会对发现重要因果关系的新方法保持开放的态度。下一章将专注于真实实验或实验室实验，并从内部和外部效度的问题开始。</w:t>
      </w:r>
    </w:p>
    <w:p w14:paraId="5BB8D409" w14:textId="77777777" w:rsidR="00B11D36" w:rsidRPr="00B11D36" w:rsidRDefault="00B11D36" w:rsidP="00B11D36">
      <w:pPr>
        <w:spacing w:line="360" w:lineRule="auto"/>
        <w:jc w:val="left"/>
        <w:rPr>
          <w:rFonts w:asciiTheme="minorEastAsia" w:hAnsiTheme="minorEastAsia"/>
          <w:color w:val="000000" w:themeColor="text1"/>
          <w:sz w:val="24"/>
          <w:szCs w:val="24"/>
        </w:rPr>
      </w:pPr>
      <w:bookmarkStart w:id="36" w:name="OLE_LINK511"/>
      <w:bookmarkStart w:id="37" w:name="OLE_LINK512"/>
      <w:bookmarkStart w:id="38" w:name="_Hlk140622920"/>
    </w:p>
    <w:bookmarkEnd w:id="36"/>
    <w:bookmarkEnd w:id="37"/>
    <w:bookmarkEnd w:id="38"/>
    <w:p w14:paraId="2FF86392" w14:textId="77777777" w:rsidR="00021FB9" w:rsidRDefault="00B11D36" w:rsidP="00B11D36">
      <w:pPr>
        <w:jc w:val="left"/>
        <w:rPr>
          <w:rFonts w:asciiTheme="minorEastAsia" w:hAnsiTheme="minorEastAsia"/>
          <w:sz w:val="18"/>
          <w:szCs w:val="18"/>
        </w:rPr>
      </w:pPr>
      <w:r>
        <w:rPr>
          <w:noProof/>
        </w:rPr>
        <mc:AlternateContent>
          <mc:Choice Requires="wps">
            <w:drawing>
              <wp:anchor distT="0" distB="0" distL="114300" distR="114300" simplePos="0" relativeHeight="251735040" behindDoc="0" locked="0" layoutInCell="1" allowOverlap="1" wp14:anchorId="34876150" wp14:editId="48AD09B6">
                <wp:simplePos x="0" y="0"/>
                <wp:positionH relativeFrom="column">
                  <wp:posOffset>0</wp:posOffset>
                </wp:positionH>
                <wp:positionV relativeFrom="paragraph">
                  <wp:posOffset>0</wp:posOffset>
                </wp:positionV>
                <wp:extent cx="1828800" cy="1828800"/>
                <wp:effectExtent l="0" t="0" r="0" b="0"/>
                <wp:wrapSquare wrapText="bothSides"/>
                <wp:docPr id="85024571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15F4BEE" w14:textId="77777777" w:rsidR="00B11D36" w:rsidRPr="00B11D36" w:rsidRDefault="00B11D36" w:rsidP="00B11D36">
                            <w:pPr>
                              <w:spacing w:before="12"/>
                              <w:ind w:left="240"/>
                              <w:rPr>
                                <w:rFonts w:ascii="Tahoma"/>
                                <w:b/>
                                <w:color w:val="000000" w:themeColor="text1"/>
                                <w:sz w:val="18"/>
                                <w:szCs w:val="18"/>
                              </w:rPr>
                            </w:pPr>
                            <w:r w:rsidRPr="00B11D36">
                              <w:rPr>
                                <w:rFonts w:ascii="SimSun" w:eastAsia="SimSun" w:hAnsi="SimSun" w:cs="SimSun" w:hint="eastAsia"/>
                                <w:b/>
                                <w:color w:val="000000" w:themeColor="text1"/>
                                <w:w w:val="85"/>
                                <w:sz w:val="18"/>
                                <w:szCs w:val="18"/>
                              </w:rPr>
                              <w:t>常见错误</w:t>
                            </w:r>
                          </w:p>
                          <w:p w14:paraId="0FF0B345"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当不是真正必要时使用前测</w:t>
                            </w:r>
                          </w:p>
                          <w:p w14:paraId="201A0E53"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因为存在缺陷而将实验报告为“探索性研究”</w:t>
                            </w:r>
                          </w:p>
                          <w:p w14:paraId="22A438BB"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未能将受试者随机分配到不同条件中。渴望成为真正实验的研究，但未能使用随机分配的研究很少被发表。</w:t>
                            </w:r>
                          </w:p>
                          <w:p w14:paraId="112128B7" w14:textId="77777777" w:rsidR="00B11D36" w:rsidRPr="00E1123B" w:rsidRDefault="00B11D36" w:rsidP="00E1123B">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76150" id="_x0000_s1059" type="#_x0000_t202" style="position:absolute;margin-left:0;margin-top:0;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wxb15LAIAAFsEAAAOAAAAAAAAAAAAAAAAAC4CAABkcnMvZTJv&#13;&#10;RG9jLnhtbFBLAQItABQABgAIAAAAIQAFMmOJ2gAAAAoBAAAPAAAAAAAAAAAAAAAAAIYEAABkcnMv&#13;&#10;ZG93bnJldi54bWxQSwUGAAAAAAQABADzAAAAjQUAAAAA&#13;&#10;" filled="f" strokeweight=".5pt">
                <v:textbox style="mso-fit-shape-to-text:t">
                  <w:txbxContent>
                    <w:p w14:paraId="115F4BEE" w14:textId="77777777" w:rsidR="00B11D36" w:rsidRPr="00B11D36" w:rsidRDefault="00B11D36" w:rsidP="00B11D36">
                      <w:pPr>
                        <w:spacing w:before="12"/>
                        <w:ind w:left="240"/>
                        <w:rPr>
                          <w:rFonts w:ascii="Tahoma"/>
                          <w:b/>
                          <w:color w:val="000000" w:themeColor="text1"/>
                          <w:sz w:val="18"/>
                          <w:szCs w:val="18"/>
                        </w:rPr>
                      </w:pPr>
                      <w:r w:rsidRPr="00B11D36">
                        <w:rPr>
                          <w:rFonts w:ascii="SimSun" w:eastAsia="SimSun" w:hAnsi="SimSun" w:cs="SimSun" w:hint="eastAsia"/>
                          <w:b/>
                          <w:color w:val="000000" w:themeColor="text1"/>
                          <w:w w:val="85"/>
                          <w:sz w:val="18"/>
                          <w:szCs w:val="18"/>
                        </w:rPr>
                        <w:t>常见错误</w:t>
                      </w:r>
                    </w:p>
                    <w:p w14:paraId="0FF0B345"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当不是真正必要时使用前测</w:t>
                      </w:r>
                    </w:p>
                    <w:p w14:paraId="201A0E53"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因为存在缺陷而将实验报告为“探索性研究”</w:t>
                      </w:r>
                    </w:p>
                    <w:p w14:paraId="22A438BB" w14:textId="77777777" w:rsidR="00B11D36" w:rsidRPr="00B11D36" w:rsidRDefault="00B11D36" w:rsidP="00B11D36">
                      <w:pPr>
                        <w:jc w:val="left"/>
                        <w:rPr>
                          <w:rFonts w:asciiTheme="minorEastAsia" w:hAnsiTheme="minorEastAsia"/>
                          <w:sz w:val="18"/>
                          <w:szCs w:val="18"/>
                        </w:rPr>
                      </w:pPr>
                      <w:r w:rsidRPr="00B11D36">
                        <w:rPr>
                          <w:rFonts w:asciiTheme="minorEastAsia" w:hAnsiTheme="minorEastAsia" w:hint="eastAsia"/>
                          <w:sz w:val="18"/>
                          <w:szCs w:val="18"/>
                        </w:rPr>
                        <w:t>• 未能将受试者随机分配到不同条件中。渴望成为真正实验的研究，但未能使用随机分配的研究很少被发表。</w:t>
                      </w:r>
                    </w:p>
                    <w:p w14:paraId="112128B7" w14:textId="77777777" w:rsidR="00B11D36" w:rsidRPr="00E1123B" w:rsidRDefault="00B11D36" w:rsidP="00E1123B">
                      <w:pPr>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r w:rsidR="00021FB9">
        <w:rPr>
          <w:rFonts w:asciiTheme="minorEastAsia" w:hAnsiTheme="minorEastAsia"/>
          <w:sz w:val="18"/>
          <w:szCs w:val="18"/>
        </w:rPr>
        <w:t xml:space="preserve"> </w:t>
      </w:r>
    </w:p>
    <w:p w14:paraId="58C5BA35" w14:textId="77777777" w:rsidR="009718DF" w:rsidRDefault="009718DF" w:rsidP="00B11D36">
      <w:pPr>
        <w:jc w:val="left"/>
        <w:rPr>
          <w:rFonts w:asciiTheme="minorEastAsia" w:hAnsiTheme="minorEastAsia"/>
          <w:sz w:val="18"/>
          <w:szCs w:val="18"/>
        </w:rPr>
      </w:pPr>
    </w:p>
    <w:p w14:paraId="43484F03" w14:textId="49C73B39" w:rsidR="00B11D36" w:rsidRDefault="00021FB9" w:rsidP="00B11D36">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737088" behindDoc="0" locked="0" layoutInCell="1" allowOverlap="1" wp14:anchorId="4D069BF1" wp14:editId="1A1C9A32">
                <wp:simplePos x="0" y="0"/>
                <wp:positionH relativeFrom="column">
                  <wp:posOffset>1905</wp:posOffset>
                </wp:positionH>
                <wp:positionV relativeFrom="paragraph">
                  <wp:posOffset>197485</wp:posOffset>
                </wp:positionV>
                <wp:extent cx="5280660" cy="1828800"/>
                <wp:effectExtent l="0" t="0" r="15240" b="8890"/>
                <wp:wrapSquare wrapText="bothSides"/>
                <wp:docPr id="226891623" name="Text Box 1"/>
                <wp:cNvGraphicFramePr/>
                <a:graphic xmlns:a="http://schemas.openxmlformats.org/drawingml/2006/main">
                  <a:graphicData uri="http://schemas.microsoft.com/office/word/2010/wordprocessingShape">
                    <wps:wsp>
                      <wps:cNvSpPr txBox="1"/>
                      <wps:spPr>
                        <a:xfrm>
                          <a:off x="0" y="0"/>
                          <a:ext cx="5280660" cy="1828800"/>
                        </a:xfrm>
                        <a:prstGeom prst="rect">
                          <a:avLst/>
                        </a:prstGeom>
                        <a:noFill/>
                        <a:ln w="6350">
                          <a:solidFill>
                            <a:prstClr val="black"/>
                          </a:solidFill>
                        </a:ln>
                      </wps:spPr>
                      <wps:txbx>
                        <w:txbxContent>
                          <w:p w14:paraId="6441CC82"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1. 根据坎贝尔和斯坦利的实验设计分类，哪种被认为是黄金标准？</w:t>
                            </w:r>
                          </w:p>
                          <w:p w14:paraId="4B4F8FC9"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前测后测对照组设计</w:t>
                            </w:r>
                          </w:p>
                          <w:p w14:paraId="464BF5D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6B22776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仅后测对照组设计</w:t>
                            </w:r>
                          </w:p>
                          <w:p w14:paraId="244B2C12"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静态对照组比较设计</w:t>
                            </w:r>
                          </w:p>
                          <w:p w14:paraId="72E66203" w14:textId="77777777" w:rsidR="00021FB9" w:rsidRPr="00021FB9" w:rsidRDefault="00021FB9" w:rsidP="00021FB9">
                            <w:pPr>
                              <w:jc w:val="left"/>
                              <w:rPr>
                                <w:rFonts w:asciiTheme="minorEastAsia" w:hAnsiTheme="minorEastAsia"/>
                                <w:sz w:val="18"/>
                                <w:szCs w:val="18"/>
                              </w:rPr>
                            </w:pPr>
                          </w:p>
                          <w:p w14:paraId="0B4B052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2. 根据坎贝尔和斯坦利的实验设计分类，哪种是目前最推荐的？</w:t>
                            </w:r>
                          </w:p>
                          <w:p w14:paraId="5810762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前测后测对照组设计</w:t>
                            </w:r>
                          </w:p>
                          <w:p w14:paraId="0A92056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1EE6C3BF"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仅后测对照组设计</w:t>
                            </w:r>
                          </w:p>
                          <w:p w14:paraId="15F0431E"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静态对照组比较设计</w:t>
                            </w:r>
                          </w:p>
                          <w:p w14:paraId="3D4B8960" w14:textId="77777777" w:rsidR="00021FB9" w:rsidRPr="00021FB9" w:rsidRDefault="00021FB9" w:rsidP="00021FB9">
                            <w:pPr>
                              <w:jc w:val="left"/>
                              <w:rPr>
                                <w:rFonts w:asciiTheme="minorEastAsia" w:hAnsiTheme="minorEastAsia"/>
                                <w:sz w:val="18"/>
                                <w:szCs w:val="18"/>
                              </w:rPr>
                            </w:pPr>
                          </w:p>
                          <w:p w14:paraId="15E1F98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3. 对于一个实验被视为真实实验，前测是必需的。</w:t>
                            </w:r>
                          </w:p>
                          <w:p w14:paraId="192F494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真</w:t>
                            </w:r>
                          </w:p>
                          <w:p w14:paraId="4619EA7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假</w:t>
                            </w:r>
                          </w:p>
                          <w:p w14:paraId="6B451612" w14:textId="77777777" w:rsidR="00021FB9" w:rsidRPr="00021FB9" w:rsidRDefault="00021FB9" w:rsidP="00021FB9">
                            <w:pPr>
                              <w:jc w:val="left"/>
                              <w:rPr>
                                <w:rFonts w:asciiTheme="minorEastAsia" w:hAnsiTheme="minorEastAsia"/>
                                <w:sz w:val="18"/>
                                <w:szCs w:val="18"/>
                              </w:rPr>
                            </w:pPr>
                          </w:p>
                          <w:p w14:paraId="546CA2E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4. 使用随机分配的主要原因是什么？</w:t>
                            </w:r>
                          </w:p>
                          <w:p w14:paraId="66B172C5"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确保治疗组和对照组在重要特征上相等。</w:t>
                            </w:r>
                          </w:p>
                          <w:p w14:paraId="408CD206"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确保治疗组和对照组的人数相同。</w:t>
                            </w:r>
                          </w:p>
                          <w:p w14:paraId="7561FD9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确保同一人不会在多个组中。</w:t>
                            </w:r>
                          </w:p>
                          <w:p w14:paraId="4B4A08F5"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公平对待所有被试。</w:t>
                            </w:r>
                          </w:p>
                          <w:p w14:paraId="724671F2" w14:textId="77777777" w:rsidR="00021FB9" w:rsidRPr="00021FB9" w:rsidRDefault="00021FB9" w:rsidP="00021FB9">
                            <w:pPr>
                              <w:jc w:val="left"/>
                              <w:rPr>
                                <w:rFonts w:asciiTheme="minorEastAsia" w:hAnsiTheme="minorEastAsia"/>
                                <w:sz w:val="18"/>
                                <w:szCs w:val="18"/>
                              </w:rPr>
                            </w:pPr>
                          </w:p>
                          <w:p w14:paraId="138E540B"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5. 哪种类型的实验在自然发生的环境中使用随机分配？</w:t>
                            </w:r>
                          </w:p>
                          <w:p w14:paraId="563AD8A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实验室实验</w:t>
                            </w:r>
                          </w:p>
                          <w:p w14:paraId="2A9744E8"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拟实验</w:t>
                            </w:r>
                          </w:p>
                          <w:p w14:paraId="083B4CE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自然实验</w:t>
                            </w:r>
                          </w:p>
                          <w:p w14:paraId="660109F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现场实验</w:t>
                            </w:r>
                          </w:p>
                          <w:p w14:paraId="50E8F5DE" w14:textId="77777777" w:rsidR="00021FB9" w:rsidRPr="00021FB9" w:rsidRDefault="00021FB9" w:rsidP="00021FB9">
                            <w:pPr>
                              <w:jc w:val="left"/>
                              <w:rPr>
                                <w:rFonts w:asciiTheme="minorEastAsia" w:hAnsiTheme="minorEastAsia"/>
                                <w:sz w:val="18"/>
                                <w:szCs w:val="18"/>
                              </w:rPr>
                            </w:pPr>
                          </w:p>
                          <w:p w14:paraId="142D200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6. 当前测不会威胁到被试的表现时，以下哪种设计被推荐？</w:t>
                            </w:r>
                          </w:p>
                          <w:p w14:paraId="2231EF2E"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静态对照组比较设计</w:t>
                            </w:r>
                          </w:p>
                          <w:p w14:paraId="70B17440" w14:textId="77777777" w:rsidR="00021FB9" w:rsidRPr="00194141" w:rsidRDefault="00021FB9" w:rsidP="00194141">
                            <w:pPr>
                              <w:rPr>
                                <w:rFonts w:asciiTheme="minorEastAsia" w:hAnsiTheme="minorEastAsia"/>
                                <w:sz w:val="18"/>
                                <w:szCs w:val="18"/>
                              </w:rPr>
                            </w:pPr>
                            <w:r w:rsidRPr="00021FB9">
                              <w:rPr>
                                <w:rFonts w:asciiTheme="minorEastAsia" w:hAnsiTheme="minorEastAsia" w:hint="eastAsia"/>
                                <w:sz w:val="18"/>
                                <w:szCs w:val="18"/>
                              </w:rPr>
                              <w:t xml:space="preserve">   b. 前测后测对照组设计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69BF1" id="_x0000_s1060" type="#_x0000_t202" style="position:absolute;margin-left:.15pt;margin-top:15.55pt;width:415.8pt;height:2in;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" filled="f" strokeweight=".5pt">
                <v:textbox style="mso-fit-shape-to-text:t">
                  <w:txbxContent>
                    <w:p w14:paraId="6441CC82"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1. 根据坎贝尔和斯坦利的实验设计分类，哪种被认为是黄金标准？</w:t>
                      </w:r>
                    </w:p>
                    <w:p w14:paraId="4B4F8FC9"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前测后测对照组设计</w:t>
                      </w:r>
                    </w:p>
                    <w:p w14:paraId="464BF5D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6B22776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仅后测对照组设计</w:t>
                      </w:r>
                    </w:p>
                    <w:p w14:paraId="244B2C12"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静态对照组比较设计</w:t>
                      </w:r>
                    </w:p>
                    <w:p w14:paraId="72E66203" w14:textId="77777777" w:rsidR="00021FB9" w:rsidRPr="00021FB9" w:rsidRDefault="00021FB9" w:rsidP="00021FB9">
                      <w:pPr>
                        <w:jc w:val="left"/>
                        <w:rPr>
                          <w:rFonts w:asciiTheme="minorEastAsia" w:hAnsiTheme="minorEastAsia"/>
                          <w:sz w:val="18"/>
                          <w:szCs w:val="18"/>
                        </w:rPr>
                      </w:pPr>
                    </w:p>
                    <w:p w14:paraId="0B4B052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2. 根据坎贝尔和斯坦利的实验设计分类，哪种是目前最推荐的？</w:t>
                      </w:r>
                    </w:p>
                    <w:p w14:paraId="5810762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前测后测对照组设计</w:t>
                      </w:r>
                    </w:p>
                    <w:p w14:paraId="0A92056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1EE6C3BF"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仅后测对照组设计</w:t>
                      </w:r>
                    </w:p>
                    <w:p w14:paraId="15F0431E"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静态对照组比较设计</w:t>
                      </w:r>
                    </w:p>
                    <w:p w14:paraId="3D4B8960" w14:textId="77777777" w:rsidR="00021FB9" w:rsidRPr="00021FB9" w:rsidRDefault="00021FB9" w:rsidP="00021FB9">
                      <w:pPr>
                        <w:jc w:val="left"/>
                        <w:rPr>
                          <w:rFonts w:asciiTheme="minorEastAsia" w:hAnsiTheme="minorEastAsia"/>
                          <w:sz w:val="18"/>
                          <w:szCs w:val="18"/>
                        </w:rPr>
                      </w:pPr>
                    </w:p>
                    <w:p w14:paraId="15E1F98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3. 对于一个实验被视为真实实验，前测是必需的。</w:t>
                      </w:r>
                    </w:p>
                    <w:p w14:paraId="192F494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真</w:t>
                      </w:r>
                    </w:p>
                    <w:p w14:paraId="4619EA7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假</w:t>
                      </w:r>
                    </w:p>
                    <w:p w14:paraId="6B451612" w14:textId="77777777" w:rsidR="00021FB9" w:rsidRPr="00021FB9" w:rsidRDefault="00021FB9" w:rsidP="00021FB9">
                      <w:pPr>
                        <w:jc w:val="left"/>
                        <w:rPr>
                          <w:rFonts w:asciiTheme="minorEastAsia" w:hAnsiTheme="minorEastAsia"/>
                          <w:sz w:val="18"/>
                          <w:szCs w:val="18"/>
                        </w:rPr>
                      </w:pPr>
                    </w:p>
                    <w:p w14:paraId="546CA2E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4. 使用随机分配的主要原因是什么？</w:t>
                      </w:r>
                    </w:p>
                    <w:p w14:paraId="66B172C5"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确保治疗组和对照组在重要特征上相等。</w:t>
                      </w:r>
                    </w:p>
                    <w:p w14:paraId="408CD206"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确保治疗组和对照组的人数相同。</w:t>
                      </w:r>
                    </w:p>
                    <w:p w14:paraId="7561FD9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确保同一人不会在多个组中。</w:t>
                      </w:r>
                    </w:p>
                    <w:p w14:paraId="4B4A08F5"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公平对待所有被试。</w:t>
                      </w:r>
                    </w:p>
                    <w:p w14:paraId="724671F2" w14:textId="77777777" w:rsidR="00021FB9" w:rsidRPr="00021FB9" w:rsidRDefault="00021FB9" w:rsidP="00021FB9">
                      <w:pPr>
                        <w:jc w:val="left"/>
                        <w:rPr>
                          <w:rFonts w:asciiTheme="minorEastAsia" w:hAnsiTheme="minorEastAsia"/>
                          <w:sz w:val="18"/>
                          <w:szCs w:val="18"/>
                        </w:rPr>
                      </w:pPr>
                    </w:p>
                    <w:p w14:paraId="138E540B"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5. 哪种类型的实验在自然发生的环境中使用随机分配？</w:t>
                      </w:r>
                    </w:p>
                    <w:p w14:paraId="563AD8A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实验室实验</w:t>
                      </w:r>
                    </w:p>
                    <w:p w14:paraId="2A9744E8"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拟实验</w:t>
                      </w:r>
                    </w:p>
                    <w:p w14:paraId="083B4CE1"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自然实验</w:t>
                      </w:r>
                    </w:p>
                    <w:p w14:paraId="660109F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现场实验</w:t>
                      </w:r>
                    </w:p>
                    <w:p w14:paraId="50E8F5DE" w14:textId="77777777" w:rsidR="00021FB9" w:rsidRPr="00021FB9" w:rsidRDefault="00021FB9" w:rsidP="00021FB9">
                      <w:pPr>
                        <w:jc w:val="left"/>
                        <w:rPr>
                          <w:rFonts w:asciiTheme="minorEastAsia" w:hAnsiTheme="minorEastAsia"/>
                          <w:sz w:val="18"/>
                          <w:szCs w:val="18"/>
                        </w:rPr>
                      </w:pPr>
                    </w:p>
                    <w:p w14:paraId="142D200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6. 当前测不会威胁到被试的表现时，以下哪种设计被推荐？</w:t>
                      </w:r>
                    </w:p>
                    <w:p w14:paraId="2231EF2E"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静态对照组比较设计</w:t>
                      </w:r>
                    </w:p>
                    <w:p w14:paraId="70B17440" w14:textId="77777777" w:rsidR="00021FB9" w:rsidRPr="00194141" w:rsidRDefault="00021FB9" w:rsidP="00194141">
                      <w:pPr>
                        <w:rPr>
                          <w:rFonts w:asciiTheme="minorEastAsia" w:hAnsiTheme="minorEastAsia"/>
                          <w:sz w:val="18"/>
                          <w:szCs w:val="18"/>
                        </w:rPr>
                      </w:pPr>
                      <w:r w:rsidRPr="00021FB9">
                        <w:rPr>
                          <w:rFonts w:asciiTheme="minorEastAsia" w:hAnsiTheme="minorEastAsia" w:hint="eastAsia"/>
                          <w:sz w:val="18"/>
                          <w:szCs w:val="18"/>
                        </w:rPr>
                        <w:t xml:space="preserve">   b. 前测后测对照组设计</w:t>
                      </w:r>
                    </w:p>
                  </w:txbxContent>
                </v:textbox>
                <w10:wrap type="square"/>
              </v:shape>
            </w:pict>
          </mc:Fallback>
        </mc:AlternateContent>
      </w:r>
      <w:r w:rsidR="00B11D36">
        <w:rPr>
          <w:rFonts w:asciiTheme="minorEastAsia" w:hAnsiTheme="minorEastAsia"/>
          <w:sz w:val="18"/>
          <w:szCs w:val="18"/>
        </w:rPr>
        <w:t xml:space="preserve">            </w:t>
      </w:r>
    </w:p>
    <w:p w14:paraId="7081AB55" w14:textId="3AE05E00" w:rsidR="00B11D36" w:rsidRDefault="00021FB9" w:rsidP="00021FB9">
      <w:pPr>
        <w:jc w:val="left"/>
        <w:rPr>
          <w:rFonts w:asciiTheme="minorEastAsia" w:hAnsiTheme="minorEastAsia"/>
          <w:sz w:val="18"/>
          <w:szCs w:val="18"/>
        </w:rPr>
      </w:pPr>
      <w:r>
        <w:rPr>
          <w:rFonts w:asciiTheme="minorEastAsia" w:hAnsiTheme="minorEastAsia"/>
          <w:sz w:val="18"/>
          <w:szCs w:val="18"/>
        </w:rPr>
        <w:t xml:space="preserve">                    </w:t>
      </w:r>
    </w:p>
    <w:p w14:paraId="58B4ABBE" w14:textId="77777777" w:rsidR="00021FB9" w:rsidRDefault="00021FB9" w:rsidP="00021FB9">
      <w:pPr>
        <w:jc w:val="left"/>
        <w:rPr>
          <w:rFonts w:asciiTheme="minorEastAsia" w:hAnsiTheme="minorEastAsia"/>
          <w:sz w:val="18"/>
          <w:szCs w:val="18"/>
        </w:rPr>
      </w:pPr>
    </w:p>
    <w:p w14:paraId="409FEA6D" w14:textId="37813D01" w:rsidR="00021FB9" w:rsidRDefault="00021FB9" w:rsidP="00021FB9">
      <w:pPr>
        <w:jc w:val="left"/>
        <w:rPr>
          <w:rFonts w:asciiTheme="minorEastAsia" w:hAnsiTheme="minorEastAsia"/>
          <w:sz w:val="18"/>
          <w:szCs w:val="18"/>
        </w:rPr>
      </w:pPr>
      <w:r>
        <w:rPr>
          <w:noProof/>
        </w:rPr>
        <w:lastRenderedPageBreak/>
        <mc:AlternateContent>
          <mc:Choice Requires="wps">
            <w:drawing>
              <wp:anchor distT="0" distB="0" distL="114300" distR="114300" simplePos="0" relativeHeight="251739136" behindDoc="0" locked="0" layoutInCell="1" allowOverlap="1" wp14:anchorId="2981A3DC" wp14:editId="6D780829">
                <wp:simplePos x="0" y="0"/>
                <wp:positionH relativeFrom="column">
                  <wp:posOffset>0</wp:posOffset>
                </wp:positionH>
                <wp:positionV relativeFrom="paragraph">
                  <wp:posOffset>0</wp:posOffset>
                </wp:positionV>
                <wp:extent cx="1828800" cy="1828800"/>
                <wp:effectExtent l="0" t="0" r="0" b="0"/>
                <wp:wrapSquare wrapText="bothSides"/>
                <wp:docPr id="38915912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6E348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c. 单一组前测后测设计</w:t>
                            </w:r>
                          </w:p>
                          <w:p w14:paraId="66E17A5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d. 拟实验</w:t>
                            </w:r>
                          </w:p>
                          <w:p w14:paraId="731EC23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7. 以下哪项是具有前测的设计的优点？</w:t>
                            </w:r>
                          </w:p>
                          <w:p w14:paraId="7E0D2EF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它提供了一个基准度量，用于比较任何变化。</w:t>
                            </w:r>
                          </w:p>
                          <w:p w14:paraId="5AD0818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被观察或测量两次可能会导致被试表现的变化。</w:t>
                            </w:r>
                          </w:p>
                          <w:p w14:paraId="0C067F0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前测对于真实实验设计至关重要。</w:t>
                            </w:r>
                          </w:p>
                          <w:p w14:paraId="7044C91F"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它确保组之间在可能导致任何变化的重要特征上是相等的。</w:t>
                            </w:r>
                          </w:p>
                          <w:p w14:paraId="19E49B55" w14:textId="77777777" w:rsidR="00021FB9" w:rsidRPr="00021FB9" w:rsidRDefault="00021FB9" w:rsidP="00021FB9">
                            <w:pPr>
                              <w:jc w:val="left"/>
                              <w:rPr>
                                <w:rFonts w:asciiTheme="minorEastAsia" w:hAnsiTheme="minorEastAsia"/>
                                <w:sz w:val="18"/>
                                <w:szCs w:val="18"/>
                              </w:rPr>
                            </w:pPr>
                          </w:p>
                          <w:p w14:paraId="7227C319"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8. 一项研究使用了两个类似的完整班级，以确定在线教学或面对面教学是否会导致更好的学习。这是一个示例：</w:t>
                            </w:r>
                          </w:p>
                          <w:p w14:paraId="7A74914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自然实验</w:t>
                            </w:r>
                          </w:p>
                          <w:p w14:paraId="64F5A8DB"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现场实验</w:t>
                            </w:r>
                          </w:p>
                          <w:p w14:paraId="3F5BBA97"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实验室实验</w:t>
                            </w:r>
                          </w:p>
                          <w:p w14:paraId="3D12155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拟实验</w:t>
                            </w:r>
                          </w:p>
                          <w:p w14:paraId="79C86B76" w14:textId="77777777" w:rsidR="00021FB9" w:rsidRPr="00021FB9" w:rsidRDefault="00021FB9" w:rsidP="00021FB9">
                            <w:pPr>
                              <w:jc w:val="left"/>
                              <w:rPr>
                                <w:rFonts w:asciiTheme="minorEastAsia" w:hAnsiTheme="minorEastAsia"/>
                                <w:sz w:val="18"/>
                                <w:szCs w:val="18"/>
                              </w:rPr>
                            </w:pPr>
                          </w:p>
                          <w:p w14:paraId="18CF801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9. 在自然或现实生活环境中进行的实验，同时使用随机分配的是：</w:t>
                            </w:r>
                          </w:p>
                          <w:p w14:paraId="6B70926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拟实验</w:t>
                            </w:r>
                          </w:p>
                          <w:p w14:paraId="58AD097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自然实验</w:t>
                            </w:r>
                          </w:p>
                          <w:p w14:paraId="01507C3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现场实验</w:t>
                            </w:r>
                          </w:p>
                          <w:p w14:paraId="07B8F72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真实实验</w:t>
                            </w:r>
                          </w:p>
                          <w:p w14:paraId="5DEDA7F2" w14:textId="77777777" w:rsidR="00021FB9" w:rsidRPr="00021FB9" w:rsidRDefault="00021FB9" w:rsidP="00021FB9">
                            <w:pPr>
                              <w:jc w:val="left"/>
                              <w:rPr>
                                <w:rFonts w:asciiTheme="minorEastAsia" w:hAnsiTheme="minorEastAsia"/>
                                <w:sz w:val="18"/>
                                <w:szCs w:val="18"/>
                              </w:rPr>
                            </w:pPr>
                          </w:p>
                          <w:p w14:paraId="0150D708"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10. 以下哪项允许研究人员比较治疗前后的差异，并判断是否存在前测效应？</w:t>
                            </w:r>
                          </w:p>
                          <w:p w14:paraId="1555FD1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静态对照组比较设计</w:t>
                            </w:r>
                          </w:p>
                          <w:p w14:paraId="1EDC05A6"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79D1748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前测后测对照组设计</w:t>
                            </w:r>
                          </w:p>
                          <w:p w14:paraId="7371331A" w14:textId="77777777" w:rsidR="00021FB9" w:rsidRPr="00D36EFD" w:rsidRDefault="00021FB9" w:rsidP="00D36EFD">
                            <w:pPr>
                              <w:rPr>
                                <w:rFonts w:asciiTheme="minorEastAsia" w:hAnsiTheme="minorEastAsia"/>
                                <w:sz w:val="18"/>
                                <w:szCs w:val="18"/>
                              </w:rPr>
                            </w:pPr>
                            <w:r w:rsidRPr="00021FB9">
                              <w:rPr>
                                <w:rFonts w:asciiTheme="minorEastAsia" w:hAnsiTheme="minorEastAsia" w:hint="eastAsia"/>
                                <w:sz w:val="18"/>
                                <w:szCs w:val="18"/>
                              </w:rPr>
                              <w:t xml:space="preserve">   d. 单一组前测后测设计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1A3DC" id="_x0000_s1061" type="#_x0000_t202" style="position:absolute;margin-left:0;margin-top:0;width:2in;height:2in;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6Fw6FLAIAAFsEAAAOAAAAAAAAAAAAAAAAAC4CAABkcnMvZTJv&#13;&#10;RG9jLnhtbFBLAQItABQABgAIAAAAIQAFMmOJ2gAAAAoBAAAPAAAAAAAAAAAAAAAAAIYEAABkcnMv&#13;&#10;ZG93bnJldi54bWxQSwUGAAAAAAQABADzAAAAjQUAAAAA&#13;&#10;" filled="f" strokeweight=".5pt">
                <v:textbox style="mso-fit-shape-to-text:t">
                  <w:txbxContent>
                    <w:p w14:paraId="686E348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c. 单一组前测后测设计</w:t>
                      </w:r>
                    </w:p>
                    <w:p w14:paraId="66E17A5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d. 拟实验</w:t>
                      </w:r>
                    </w:p>
                    <w:p w14:paraId="731EC23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7. 以下哪项是具有前测的设计的优点？</w:t>
                      </w:r>
                    </w:p>
                    <w:p w14:paraId="7E0D2EFC"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它提供了一个基准度量，用于比较任何变化。</w:t>
                      </w:r>
                    </w:p>
                    <w:p w14:paraId="5AD0818A"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被观察或测量两次可能会导致被试表现的变化。</w:t>
                      </w:r>
                    </w:p>
                    <w:p w14:paraId="0C067F0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前测对于真实实验设计至关重要。</w:t>
                      </w:r>
                    </w:p>
                    <w:p w14:paraId="7044C91F"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它确保组之间在可能导致任何变化的重要特征上是相等的。</w:t>
                      </w:r>
                    </w:p>
                    <w:p w14:paraId="19E49B55" w14:textId="77777777" w:rsidR="00021FB9" w:rsidRPr="00021FB9" w:rsidRDefault="00021FB9" w:rsidP="00021FB9">
                      <w:pPr>
                        <w:jc w:val="left"/>
                        <w:rPr>
                          <w:rFonts w:asciiTheme="minorEastAsia" w:hAnsiTheme="minorEastAsia"/>
                          <w:sz w:val="18"/>
                          <w:szCs w:val="18"/>
                        </w:rPr>
                      </w:pPr>
                    </w:p>
                    <w:p w14:paraId="7227C319"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8. 一项研究使用了两个类似的完整班级，以确定在线教学或面对面教学是否会导致更好的学习。这是一个示例：</w:t>
                      </w:r>
                    </w:p>
                    <w:p w14:paraId="7A74914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自然实验</w:t>
                      </w:r>
                    </w:p>
                    <w:p w14:paraId="64F5A8DB"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现场实验</w:t>
                      </w:r>
                    </w:p>
                    <w:p w14:paraId="3F5BBA97"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实验室实验</w:t>
                      </w:r>
                    </w:p>
                    <w:p w14:paraId="3D12155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拟实验</w:t>
                      </w:r>
                    </w:p>
                    <w:p w14:paraId="79C86B76" w14:textId="77777777" w:rsidR="00021FB9" w:rsidRPr="00021FB9" w:rsidRDefault="00021FB9" w:rsidP="00021FB9">
                      <w:pPr>
                        <w:jc w:val="left"/>
                        <w:rPr>
                          <w:rFonts w:asciiTheme="minorEastAsia" w:hAnsiTheme="minorEastAsia"/>
                          <w:sz w:val="18"/>
                          <w:szCs w:val="18"/>
                        </w:rPr>
                      </w:pPr>
                    </w:p>
                    <w:p w14:paraId="18CF801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9. 在自然或现实生活环境中进行的实验，同时使用随机分配的是：</w:t>
                      </w:r>
                    </w:p>
                    <w:p w14:paraId="6B70926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拟实验</w:t>
                      </w:r>
                    </w:p>
                    <w:p w14:paraId="58AD0974"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自然实验</w:t>
                      </w:r>
                    </w:p>
                    <w:p w14:paraId="01507C30"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现场实验</w:t>
                      </w:r>
                    </w:p>
                    <w:p w14:paraId="07B8F723"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d. 真实实验</w:t>
                      </w:r>
                    </w:p>
                    <w:p w14:paraId="5DEDA7F2" w14:textId="77777777" w:rsidR="00021FB9" w:rsidRPr="00021FB9" w:rsidRDefault="00021FB9" w:rsidP="00021FB9">
                      <w:pPr>
                        <w:jc w:val="left"/>
                        <w:rPr>
                          <w:rFonts w:asciiTheme="minorEastAsia" w:hAnsiTheme="minorEastAsia"/>
                          <w:sz w:val="18"/>
                          <w:szCs w:val="18"/>
                        </w:rPr>
                      </w:pPr>
                    </w:p>
                    <w:p w14:paraId="0150D708"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10. 以下哪项允许研究人员比较治疗前后的差异，并判断是否存在前测效应？</w:t>
                      </w:r>
                    </w:p>
                    <w:p w14:paraId="1555FD1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a. 静态对照组比较设计</w:t>
                      </w:r>
                    </w:p>
                    <w:p w14:paraId="1EDC05A6"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b. 索洛蒙四组设计</w:t>
                      </w:r>
                    </w:p>
                    <w:p w14:paraId="79D1748D"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hint="eastAsia"/>
                          <w:sz w:val="18"/>
                          <w:szCs w:val="18"/>
                        </w:rPr>
                        <w:t xml:space="preserve">   c. 前测后测对照组设计</w:t>
                      </w:r>
                    </w:p>
                    <w:p w14:paraId="7371331A" w14:textId="77777777" w:rsidR="00021FB9" w:rsidRPr="00D36EFD" w:rsidRDefault="00021FB9" w:rsidP="00D36EFD">
                      <w:pPr>
                        <w:rPr>
                          <w:rFonts w:asciiTheme="minorEastAsia" w:hAnsiTheme="minorEastAsia"/>
                          <w:sz w:val="18"/>
                          <w:szCs w:val="18"/>
                        </w:rPr>
                      </w:pPr>
                      <w:r w:rsidRPr="00021FB9">
                        <w:rPr>
                          <w:rFonts w:asciiTheme="minorEastAsia" w:hAnsiTheme="minorEastAsia" w:hint="eastAsia"/>
                          <w:sz w:val="18"/>
                          <w:szCs w:val="18"/>
                        </w:rPr>
                        <w:t xml:space="preserve">   d. 单一组前测后测设计</w:t>
                      </w:r>
                    </w:p>
                  </w:txbxContent>
                </v:textbox>
                <w10:wrap type="square"/>
              </v:shape>
            </w:pict>
          </mc:Fallback>
        </mc:AlternateContent>
      </w:r>
      <w:r>
        <w:rPr>
          <w:rFonts w:asciiTheme="minorEastAsia" w:hAnsiTheme="minorEastAsia"/>
          <w:sz w:val="18"/>
          <w:szCs w:val="18"/>
        </w:rPr>
        <w:t xml:space="preserve">               </w:t>
      </w:r>
    </w:p>
    <w:p w14:paraId="38EFE0A6" w14:textId="77777777" w:rsidR="00021FB9" w:rsidRPr="00021FB9" w:rsidRDefault="00021FB9" w:rsidP="00021FB9">
      <w:pPr>
        <w:jc w:val="left"/>
        <w:rPr>
          <w:rFonts w:asciiTheme="minorEastAsia" w:hAnsiTheme="minorEastAsia"/>
          <w:sz w:val="18"/>
          <w:szCs w:val="18"/>
        </w:rPr>
      </w:pPr>
    </w:p>
    <w:p w14:paraId="658A0D8E" w14:textId="77777777" w:rsidR="00021FB9" w:rsidRPr="00021FB9" w:rsidRDefault="00021FB9" w:rsidP="00021FB9">
      <w:pPr>
        <w:jc w:val="left"/>
        <w:rPr>
          <w:rFonts w:asciiTheme="minorEastAsia" w:hAnsiTheme="minorEastAsia"/>
          <w:sz w:val="18"/>
          <w:szCs w:val="18"/>
        </w:rPr>
      </w:pPr>
    </w:p>
    <w:p w14:paraId="7C36E4D6" w14:textId="77777777" w:rsidR="00021FB9" w:rsidRPr="00021FB9" w:rsidRDefault="00021FB9" w:rsidP="00021FB9">
      <w:pPr>
        <w:jc w:val="left"/>
        <w:rPr>
          <w:rFonts w:asciiTheme="minorEastAsia" w:hAnsiTheme="minorEastAsia"/>
          <w:sz w:val="18"/>
          <w:szCs w:val="18"/>
        </w:rPr>
      </w:pPr>
      <w:r w:rsidRPr="00021FB9">
        <w:rPr>
          <w:rFonts w:asciiTheme="minorEastAsia" w:hAnsiTheme="minorEastAsia"/>
          <w:sz w:val="18"/>
          <w:szCs w:val="18"/>
        </w:rPr>
        <w:t>Answers</w:t>
      </w:r>
      <w:r w:rsidRPr="00021FB9">
        <w:rPr>
          <w:rFonts w:asciiTheme="minorEastAsia" w:hAnsiTheme="minorEastAsia"/>
          <w:sz w:val="18"/>
          <w:szCs w:val="18"/>
        </w:rPr>
        <w:tab/>
      </w:r>
      <w:r w:rsidRPr="00021FB9">
        <w:rPr>
          <w:rFonts w:asciiTheme="minorEastAsia" w:hAnsiTheme="minorEastAsia"/>
          <w:sz w:val="18"/>
          <w:szCs w:val="18"/>
        </w:rPr>
        <w:tab/>
      </w:r>
    </w:p>
    <w:p w14:paraId="60F5E74B" w14:textId="74AF2133" w:rsidR="00021FB9" w:rsidRPr="00021FB9" w:rsidRDefault="00021FB9" w:rsidP="00021FB9">
      <w:pPr>
        <w:jc w:val="left"/>
        <w:rPr>
          <w:rFonts w:asciiTheme="minorEastAsia" w:hAnsiTheme="minorEastAsia"/>
          <w:sz w:val="18"/>
          <w:szCs w:val="18"/>
        </w:rPr>
      </w:pPr>
      <w:r w:rsidRPr="00021FB9">
        <w:rPr>
          <w:rFonts w:asciiTheme="minorEastAsia" w:hAnsiTheme="minorEastAsia"/>
          <w:sz w:val="18"/>
          <w:szCs w:val="18"/>
        </w:rPr>
        <w:t>1. b</w:t>
      </w:r>
      <w:r w:rsidRPr="00021FB9">
        <w:rPr>
          <w:rFonts w:asciiTheme="minorEastAsia" w:hAnsiTheme="minorEastAsia"/>
          <w:sz w:val="18"/>
          <w:szCs w:val="18"/>
        </w:rPr>
        <w:tab/>
      </w:r>
    </w:p>
    <w:p w14:paraId="54B70455" w14:textId="7D998E18" w:rsidR="00021FB9" w:rsidRPr="00021FB9" w:rsidRDefault="00021FB9" w:rsidP="00021FB9">
      <w:pPr>
        <w:jc w:val="left"/>
        <w:rPr>
          <w:rFonts w:asciiTheme="minorEastAsia" w:hAnsiTheme="minorEastAsia"/>
          <w:sz w:val="18"/>
          <w:szCs w:val="18"/>
        </w:rPr>
      </w:pPr>
      <w:r w:rsidRPr="00021FB9">
        <w:rPr>
          <w:rFonts w:asciiTheme="minorEastAsia" w:hAnsiTheme="minorEastAsia"/>
          <w:sz w:val="18"/>
          <w:szCs w:val="18"/>
        </w:rPr>
        <w:t>2. c</w:t>
      </w:r>
      <w:r w:rsidRPr="00021FB9">
        <w:rPr>
          <w:rFonts w:asciiTheme="minorEastAsia" w:hAnsiTheme="minorEastAsia"/>
          <w:sz w:val="18"/>
          <w:szCs w:val="18"/>
        </w:rPr>
        <w:tab/>
      </w:r>
    </w:p>
    <w:p w14:paraId="46BC404C" w14:textId="06ED3691" w:rsidR="00021FB9" w:rsidRDefault="00021FB9" w:rsidP="00021FB9">
      <w:pPr>
        <w:jc w:val="left"/>
        <w:rPr>
          <w:rFonts w:asciiTheme="minorEastAsia" w:hAnsiTheme="minorEastAsia"/>
          <w:sz w:val="18"/>
          <w:szCs w:val="18"/>
        </w:rPr>
      </w:pPr>
      <w:r w:rsidRPr="00021FB9">
        <w:rPr>
          <w:rFonts w:asciiTheme="minorEastAsia" w:hAnsiTheme="minorEastAsia"/>
          <w:sz w:val="18"/>
          <w:szCs w:val="18"/>
        </w:rPr>
        <w:t>3. b</w:t>
      </w:r>
    </w:p>
    <w:p w14:paraId="3EFB7A14" w14:textId="5553184A" w:rsidR="00021FB9" w:rsidRPr="00021FB9" w:rsidRDefault="00021FB9" w:rsidP="00021FB9">
      <w:pPr>
        <w:jc w:val="left"/>
        <w:rPr>
          <w:rFonts w:asciiTheme="minorEastAsia" w:hAnsiTheme="minorEastAsia"/>
          <w:sz w:val="18"/>
          <w:szCs w:val="18"/>
        </w:rPr>
      </w:pPr>
      <w:r w:rsidRPr="00021FB9">
        <w:rPr>
          <w:rFonts w:asciiTheme="minorEastAsia" w:hAnsiTheme="minorEastAsia"/>
          <w:sz w:val="18"/>
          <w:szCs w:val="18"/>
        </w:rPr>
        <w:t>4. a</w:t>
      </w:r>
    </w:p>
    <w:p w14:paraId="0AC8F198" w14:textId="77777777" w:rsidR="00021FB9" w:rsidRDefault="00021FB9" w:rsidP="00021FB9">
      <w:pPr>
        <w:jc w:val="left"/>
        <w:rPr>
          <w:rFonts w:asciiTheme="minorEastAsia" w:hAnsiTheme="minorEastAsia"/>
          <w:sz w:val="18"/>
          <w:szCs w:val="18"/>
        </w:rPr>
      </w:pPr>
      <w:r w:rsidRPr="00021FB9">
        <w:rPr>
          <w:rFonts w:asciiTheme="minorEastAsia" w:hAnsiTheme="minorEastAsia"/>
          <w:sz w:val="18"/>
          <w:szCs w:val="18"/>
        </w:rPr>
        <w:t>5. d</w:t>
      </w:r>
    </w:p>
    <w:p w14:paraId="59E90A8A" w14:textId="77777777" w:rsidR="00021FB9" w:rsidRDefault="00021FB9" w:rsidP="00021FB9">
      <w:pPr>
        <w:jc w:val="left"/>
        <w:rPr>
          <w:rFonts w:asciiTheme="minorEastAsia" w:hAnsiTheme="minorEastAsia"/>
          <w:sz w:val="18"/>
          <w:szCs w:val="18"/>
        </w:rPr>
      </w:pPr>
      <w:r w:rsidRPr="00021FB9">
        <w:rPr>
          <w:rFonts w:asciiTheme="minorEastAsia" w:hAnsiTheme="minorEastAsia"/>
          <w:sz w:val="18"/>
          <w:szCs w:val="18"/>
        </w:rPr>
        <w:t>6. b</w:t>
      </w:r>
      <w:r w:rsidRPr="00021FB9">
        <w:rPr>
          <w:rFonts w:asciiTheme="minorEastAsia" w:hAnsiTheme="minorEastAsia"/>
          <w:sz w:val="18"/>
          <w:szCs w:val="18"/>
        </w:rPr>
        <w:tab/>
      </w:r>
    </w:p>
    <w:p w14:paraId="5EC83C21" w14:textId="10D49F15" w:rsidR="00021FB9" w:rsidRDefault="00021FB9" w:rsidP="00021FB9">
      <w:pPr>
        <w:jc w:val="left"/>
        <w:rPr>
          <w:rFonts w:asciiTheme="minorEastAsia" w:hAnsiTheme="minorEastAsia"/>
          <w:sz w:val="18"/>
          <w:szCs w:val="18"/>
        </w:rPr>
      </w:pPr>
      <w:r w:rsidRPr="00021FB9">
        <w:rPr>
          <w:rFonts w:asciiTheme="minorEastAsia" w:hAnsiTheme="minorEastAsia"/>
          <w:sz w:val="18"/>
          <w:szCs w:val="18"/>
        </w:rPr>
        <w:t>7. a</w:t>
      </w:r>
      <w:r w:rsidRPr="00021FB9">
        <w:rPr>
          <w:rFonts w:asciiTheme="minorEastAsia" w:hAnsiTheme="minorEastAsia"/>
          <w:sz w:val="18"/>
          <w:szCs w:val="18"/>
        </w:rPr>
        <w:tab/>
      </w:r>
    </w:p>
    <w:p w14:paraId="4746E1D9" w14:textId="05532471" w:rsidR="00D6014F" w:rsidRDefault="00D6014F" w:rsidP="00021FB9">
      <w:pPr>
        <w:jc w:val="left"/>
        <w:rPr>
          <w:rFonts w:asciiTheme="minorEastAsia" w:hAnsiTheme="minorEastAsia"/>
          <w:sz w:val="18"/>
          <w:szCs w:val="18"/>
        </w:rPr>
      </w:pPr>
      <w:r w:rsidRPr="00021FB9">
        <w:rPr>
          <w:rFonts w:asciiTheme="minorEastAsia" w:hAnsiTheme="minorEastAsia"/>
          <w:sz w:val="18"/>
          <w:szCs w:val="18"/>
        </w:rPr>
        <w:t>8. d</w:t>
      </w:r>
      <w:r w:rsidRPr="00021FB9">
        <w:rPr>
          <w:rFonts w:asciiTheme="minorEastAsia" w:hAnsiTheme="minorEastAsia"/>
          <w:sz w:val="18"/>
          <w:szCs w:val="18"/>
        </w:rPr>
        <w:tab/>
      </w:r>
    </w:p>
    <w:p w14:paraId="01567241" w14:textId="77777777" w:rsidR="00D6014F" w:rsidRDefault="00D6014F" w:rsidP="00D6014F">
      <w:pPr>
        <w:jc w:val="left"/>
        <w:rPr>
          <w:rFonts w:asciiTheme="minorEastAsia" w:hAnsiTheme="minorEastAsia"/>
          <w:sz w:val="18"/>
          <w:szCs w:val="18"/>
        </w:rPr>
      </w:pPr>
      <w:r w:rsidRPr="00021FB9">
        <w:rPr>
          <w:rFonts w:asciiTheme="minorEastAsia" w:hAnsiTheme="minorEastAsia"/>
          <w:sz w:val="18"/>
          <w:szCs w:val="18"/>
        </w:rPr>
        <w:t>9. c</w:t>
      </w:r>
    </w:p>
    <w:p w14:paraId="3B95962D" w14:textId="4A64351D" w:rsidR="00D6014F" w:rsidRDefault="00D6014F" w:rsidP="00D6014F">
      <w:pPr>
        <w:jc w:val="left"/>
        <w:rPr>
          <w:rFonts w:asciiTheme="minorEastAsia" w:hAnsiTheme="minorEastAsia"/>
          <w:sz w:val="18"/>
          <w:szCs w:val="18"/>
        </w:rPr>
      </w:pPr>
      <w:r w:rsidRPr="00021FB9">
        <w:rPr>
          <w:rFonts w:asciiTheme="minorEastAsia" w:hAnsiTheme="minorEastAsia"/>
          <w:sz w:val="18"/>
          <w:szCs w:val="18"/>
        </w:rPr>
        <w:lastRenderedPageBreak/>
        <w:t>10. b</w:t>
      </w:r>
    </w:p>
    <w:p w14:paraId="3462CEE4" w14:textId="77777777" w:rsidR="00D6014F" w:rsidRDefault="00D6014F" w:rsidP="00D6014F">
      <w:pPr>
        <w:jc w:val="left"/>
        <w:rPr>
          <w:rFonts w:asciiTheme="minorEastAsia" w:hAnsiTheme="minorEastAsia"/>
          <w:sz w:val="18"/>
          <w:szCs w:val="18"/>
        </w:rPr>
      </w:pPr>
    </w:p>
    <w:p w14:paraId="6543774A" w14:textId="04DD46A3" w:rsidR="00D6014F" w:rsidRDefault="00D6014F" w:rsidP="00021FB9">
      <w:pPr>
        <w:jc w:val="left"/>
        <w:rPr>
          <w:rFonts w:asciiTheme="minorEastAsia" w:hAnsiTheme="minorEastAsia"/>
          <w:sz w:val="18"/>
          <w:szCs w:val="18"/>
        </w:rPr>
      </w:pPr>
      <w:r>
        <w:rPr>
          <w:noProof/>
        </w:rPr>
        <mc:AlternateContent>
          <mc:Choice Requires="wps">
            <w:drawing>
              <wp:anchor distT="0" distB="0" distL="114300" distR="114300" simplePos="0" relativeHeight="251741184" behindDoc="0" locked="0" layoutInCell="1" allowOverlap="1" wp14:anchorId="49C69B66" wp14:editId="6344768A">
                <wp:simplePos x="0" y="0"/>
                <wp:positionH relativeFrom="column">
                  <wp:posOffset>0</wp:posOffset>
                </wp:positionH>
                <wp:positionV relativeFrom="paragraph">
                  <wp:posOffset>0</wp:posOffset>
                </wp:positionV>
                <wp:extent cx="1828800" cy="1828800"/>
                <wp:effectExtent l="0" t="0" r="0" b="0"/>
                <wp:wrapSquare wrapText="bothSides"/>
                <wp:docPr id="2106223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E9506B" w14:textId="77777777" w:rsidR="00D6014F" w:rsidRPr="00D6014F" w:rsidRDefault="00D6014F" w:rsidP="00D6014F">
                            <w:pPr>
                              <w:spacing w:before="12"/>
                              <w:rPr>
                                <w:rFonts w:ascii="SimSun" w:eastAsia="SimSun" w:hAnsi="SimSun" w:cs="SimSun"/>
                                <w:b/>
                                <w:color w:val="000000" w:themeColor="text1"/>
                                <w:spacing w:val="-4"/>
                                <w:w w:val="90"/>
                                <w:sz w:val="18"/>
                                <w:szCs w:val="18"/>
                              </w:rPr>
                            </w:pPr>
                            <w:r w:rsidRPr="00D6014F">
                              <w:rPr>
                                <w:rFonts w:ascii="SimSun" w:eastAsia="SimSun" w:hAnsi="SimSun" w:cs="SimSun" w:hint="eastAsia"/>
                                <w:b/>
                                <w:color w:val="000000" w:themeColor="text1"/>
                                <w:spacing w:val="-4"/>
                                <w:w w:val="90"/>
                                <w:sz w:val="18"/>
                                <w:szCs w:val="18"/>
                              </w:rPr>
                              <w:t>应用练习</w:t>
                            </w:r>
                          </w:p>
                          <w:p w14:paraId="59BF01FF" w14:textId="77777777" w:rsidR="00D6014F" w:rsidRPr="00D6014F" w:rsidRDefault="00D6014F" w:rsidP="00D6014F">
                            <w:pPr>
                              <w:jc w:val="left"/>
                              <w:rPr>
                                <w:rFonts w:asciiTheme="minorEastAsia" w:hAnsiTheme="minorEastAsia"/>
                                <w:sz w:val="18"/>
                                <w:szCs w:val="18"/>
                              </w:rPr>
                            </w:pPr>
                            <w:r w:rsidRPr="00D6014F">
                              <w:rPr>
                                <w:rFonts w:asciiTheme="minorEastAsia" w:hAnsiTheme="minorEastAsia" w:hint="eastAsia"/>
                                <w:sz w:val="18"/>
                                <w:szCs w:val="18"/>
                              </w:rPr>
                              <w:t>1 使用Googlescholar.com或您学校图书馆的数据库，查找在您的学科中使用实验设计的研究。阅读您最感兴趣的三个实验，并确定实验的设计类型：是真实实验或实验室实验、准实验、自然实验还是场地实验？是预测-事后对照组设计、Solomon四组设计还是其他设计？有哪些局限性，作者如何解决这些局限性？</w:t>
                            </w:r>
                          </w:p>
                          <w:p w14:paraId="0FBC6769" w14:textId="77777777" w:rsidR="00D6014F" w:rsidRPr="00D6014F" w:rsidRDefault="00D6014F" w:rsidP="00D6014F">
                            <w:pPr>
                              <w:jc w:val="left"/>
                              <w:rPr>
                                <w:rFonts w:asciiTheme="minorEastAsia" w:hAnsiTheme="minorEastAsia"/>
                                <w:sz w:val="18"/>
                                <w:szCs w:val="18"/>
                              </w:rPr>
                            </w:pPr>
                          </w:p>
                          <w:p w14:paraId="49D7DD78" w14:textId="77777777" w:rsidR="00D6014F" w:rsidRPr="00D6014F" w:rsidRDefault="00D6014F" w:rsidP="00D6014F">
                            <w:pPr>
                              <w:jc w:val="left"/>
                              <w:rPr>
                                <w:rFonts w:asciiTheme="minorEastAsia" w:hAnsiTheme="minorEastAsia"/>
                                <w:sz w:val="18"/>
                                <w:szCs w:val="18"/>
                              </w:rPr>
                            </w:pPr>
                            <w:r w:rsidRPr="00D6014F">
                              <w:rPr>
                                <w:rFonts w:asciiTheme="minorEastAsia" w:hAnsiTheme="minorEastAsia" w:hint="eastAsia"/>
                                <w:sz w:val="18"/>
                                <w:szCs w:val="18"/>
                              </w:rPr>
                              <w:t>2. 检查有关您的主题的文献，以了解使用的方法学。网格型图表将帮助您看到使用最多的方法。在第3章的文献综述任务中阅读的25篇以上文章中，按照方法进行分类，包括批判性文章、焦点小组、访谈、民族志、内容分析、调查和实验等。哪种方法使用最多？现在进行旨在建立因果关系的实验是否合适？</w:t>
                            </w:r>
                          </w:p>
                          <w:p w14:paraId="79581284" w14:textId="77777777" w:rsidR="00D6014F" w:rsidRPr="0037607B" w:rsidRDefault="00D6014F" w:rsidP="0037607B">
                            <w:pPr>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69B66" id="_x0000_s1062" type="#_x0000_t202" style="position:absolute;margin-left:0;margin-top:0;width:2in;height:2in;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lf7LAIAAFsEAAAOAAAAAAAAAAAAAAAAAC4CAABkcnMvZTJv&#13;&#10;RG9jLnhtbFBLAQItABQABgAIAAAAIQAFMmOJ2gAAAAoBAAAPAAAAAAAAAAAAAAAAAIYEAABkcnMv&#13;&#10;ZG93bnJldi54bWxQSwUGAAAAAAQABADzAAAAjQUAAAAA&#13;&#10;" filled="f" strokeweight=".5pt">
                <v:textbox style="mso-fit-shape-to-text:t">
                  <w:txbxContent>
                    <w:p w14:paraId="68E9506B" w14:textId="77777777" w:rsidR="00D6014F" w:rsidRPr="00D6014F" w:rsidRDefault="00D6014F" w:rsidP="00D6014F">
                      <w:pPr>
                        <w:spacing w:before="12"/>
                        <w:rPr>
                          <w:rFonts w:ascii="SimSun" w:eastAsia="SimSun" w:hAnsi="SimSun" w:cs="SimSun"/>
                          <w:b/>
                          <w:color w:val="000000" w:themeColor="text1"/>
                          <w:spacing w:val="-4"/>
                          <w:w w:val="90"/>
                          <w:sz w:val="18"/>
                          <w:szCs w:val="18"/>
                        </w:rPr>
                      </w:pPr>
                      <w:r w:rsidRPr="00D6014F">
                        <w:rPr>
                          <w:rFonts w:ascii="SimSun" w:eastAsia="SimSun" w:hAnsi="SimSun" w:cs="SimSun" w:hint="eastAsia"/>
                          <w:b/>
                          <w:color w:val="000000" w:themeColor="text1"/>
                          <w:spacing w:val="-4"/>
                          <w:w w:val="90"/>
                          <w:sz w:val="18"/>
                          <w:szCs w:val="18"/>
                        </w:rPr>
                        <w:t>应用练习</w:t>
                      </w:r>
                    </w:p>
                    <w:p w14:paraId="59BF01FF" w14:textId="77777777" w:rsidR="00D6014F" w:rsidRPr="00D6014F" w:rsidRDefault="00D6014F" w:rsidP="00D6014F">
                      <w:pPr>
                        <w:jc w:val="left"/>
                        <w:rPr>
                          <w:rFonts w:asciiTheme="minorEastAsia" w:hAnsiTheme="minorEastAsia"/>
                          <w:sz w:val="18"/>
                          <w:szCs w:val="18"/>
                        </w:rPr>
                      </w:pPr>
                      <w:r w:rsidRPr="00D6014F">
                        <w:rPr>
                          <w:rFonts w:asciiTheme="minorEastAsia" w:hAnsiTheme="minorEastAsia" w:hint="eastAsia"/>
                          <w:sz w:val="18"/>
                          <w:szCs w:val="18"/>
                        </w:rPr>
                        <w:t>1 使用Googlescholar.com或您学校图书馆的数据库，查找在您的学科中使用实验设计的研究。阅读您最感兴趣的三个实验，并确定实验的设计类型：是真实实验或实验室实验、准实验、自然实验还是场地实验？是预测-事后对照组设计、Solomon四组设计还是其他设计？有哪些局限性，作者如何解决这些局限性？</w:t>
                      </w:r>
                    </w:p>
                    <w:p w14:paraId="0FBC6769" w14:textId="77777777" w:rsidR="00D6014F" w:rsidRPr="00D6014F" w:rsidRDefault="00D6014F" w:rsidP="00D6014F">
                      <w:pPr>
                        <w:jc w:val="left"/>
                        <w:rPr>
                          <w:rFonts w:asciiTheme="minorEastAsia" w:hAnsiTheme="minorEastAsia"/>
                          <w:sz w:val="18"/>
                          <w:szCs w:val="18"/>
                        </w:rPr>
                      </w:pPr>
                    </w:p>
                    <w:p w14:paraId="49D7DD78" w14:textId="77777777" w:rsidR="00D6014F" w:rsidRPr="00D6014F" w:rsidRDefault="00D6014F" w:rsidP="00D6014F">
                      <w:pPr>
                        <w:jc w:val="left"/>
                        <w:rPr>
                          <w:rFonts w:asciiTheme="minorEastAsia" w:hAnsiTheme="minorEastAsia"/>
                          <w:sz w:val="18"/>
                          <w:szCs w:val="18"/>
                        </w:rPr>
                      </w:pPr>
                      <w:r w:rsidRPr="00D6014F">
                        <w:rPr>
                          <w:rFonts w:asciiTheme="minorEastAsia" w:hAnsiTheme="minorEastAsia" w:hint="eastAsia"/>
                          <w:sz w:val="18"/>
                          <w:szCs w:val="18"/>
                        </w:rPr>
                        <w:t>2. 检查有关您的主题的文献，以了解使用的方法学。网格型图表将帮助您看到使用最多的方法。在第3章的文献综述任务中阅读的25篇以上文章中，按照方法进行分类，包括批判性文章、焦点小组、访谈、民族志、内容分析、调查和实验等。哪种方法使用最多？现在进行旨在建立因果关系的实验是否合适？</w:t>
                      </w:r>
                    </w:p>
                    <w:p w14:paraId="79581284" w14:textId="77777777" w:rsidR="00D6014F" w:rsidRPr="0037607B" w:rsidRDefault="00D6014F" w:rsidP="0037607B">
                      <w:pPr>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p>
    <w:p w14:paraId="46491C43" w14:textId="62FE8AE8" w:rsidR="00D6014F" w:rsidRDefault="00D6014F" w:rsidP="00D6014F">
      <w:pPr>
        <w:jc w:val="left"/>
        <w:rPr>
          <w:rFonts w:asciiTheme="minorEastAsia" w:hAnsiTheme="minorEastAsia"/>
          <w:color w:val="000000" w:themeColor="text1"/>
          <w:sz w:val="18"/>
          <w:szCs w:val="18"/>
        </w:rPr>
      </w:pPr>
      <w:r>
        <w:rPr>
          <w:noProof/>
        </w:rPr>
        <mc:AlternateContent>
          <mc:Choice Requires="wps">
            <w:drawing>
              <wp:anchor distT="0" distB="0" distL="114300" distR="114300" simplePos="0" relativeHeight="251743232" behindDoc="0" locked="0" layoutInCell="1" allowOverlap="1" wp14:anchorId="7D5069BF" wp14:editId="10F5ADD0">
                <wp:simplePos x="0" y="0"/>
                <wp:positionH relativeFrom="column">
                  <wp:posOffset>0</wp:posOffset>
                </wp:positionH>
                <wp:positionV relativeFrom="paragraph">
                  <wp:posOffset>0</wp:posOffset>
                </wp:positionV>
                <wp:extent cx="1828800" cy="1828800"/>
                <wp:effectExtent l="0" t="0" r="0" b="0"/>
                <wp:wrapSquare wrapText="bothSides"/>
                <wp:docPr id="127678004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B0BF91F" w14:textId="77777777" w:rsidR="00D6014F" w:rsidRDefault="00D6014F" w:rsidP="00021FB9">
                            <w:pPr>
                              <w:jc w:val="left"/>
                              <w:rPr>
                                <w:rFonts w:ascii="SimSun" w:eastAsia="SimSun" w:hAnsi="SimSun" w:cs="SimSun"/>
                                <w:b/>
                                <w:color w:val="000000" w:themeColor="text1"/>
                                <w:spacing w:val="-2"/>
                                <w:sz w:val="18"/>
                                <w:szCs w:val="18"/>
                              </w:rPr>
                            </w:pPr>
                            <w:r w:rsidRPr="00D6014F">
                              <w:rPr>
                                <w:rFonts w:ascii="SimSun" w:eastAsia="SimSun" w:hAnsi="SimSun" w:cs="SimSun" w:hint="eastAsia"/>
                                <w:b/>
                                <w:color w:val="000000" w:themeColor="text1"/>
                                <w:spacing w:val="-2"/>
                                <w:sz w:val="18"/>
                                <w:szCs w:val="18"/>
                              </w:rPr>
                              <w:t>建议阅读</w:t>
                            </w:r>
                          </w:p>
                          <w:p w14:paraId="0560E232"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Campbell, Donald T., and J. C. Stanley. 1963. Experimental and Quasi-Experimental Designs for Research.</w:t>
                            </w:r>
                          </w:p>
                          <w:p w14:paraId="70D25A06"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Chicago: Rand McNally.</w:t>
                            </w:r>
                          </w:p>
                          <w:p w14:paraId="50D48B6B" w14:textId="77777777" w:rsidR="00D6014F" w:rsidRPr="00D6014F" w:rsidRDefault="00D6014F" w:rsidP="00D6014F">
                            <w:pPr>
                              <w:jc w:val="left"/>
                              <w:rPr>
                                <w:rFonts w:asciiTheme="minorEastAsia" w:hAnsiTheme="minorEastAsia"/>
                                <w:color w:val="000000" w:themeColor="text1"/>
                                <w:sz w:val="18"/>
                                <w:szCs w:val="18"/>
                              </w:rPr>
                            </w:pPr>
                            <w:proofErr w:type="spellStart"/>
                            <w:r w:rsidRPr="00D6014F">
                              <w:rPr>
                                <w:rFonts w:asciiTheme="minorEastAsia" w:hAnsiTheme="minorEastAsia"/>
                                <w:color w:val="000000" w:themeColor="text1"/>
                                <w:sz w:val="18"/>
                                <w:szCs w:val="18"/>
                              </w:rPr>
                              <w:t>Crasnow</w:t>
                            </w:r>
                            <w:proofErr w:type="spellEnd"/>
                            <w:r w:rsidRPr="00D6014F">
                              <w:rPr>
                                <w:rFonts w:asciiTheme="minorEastAsia" w:hAnsiTheme="minorEastAsia"/>
                                <w:color w:val="000000" w:themeColor="text1"/>
                                <w:sz w:val="18"/>
                                <w:szCs w:val="18"/>
                              </w:rPr>
                              <w:t>, S. 2015. “Natural Experiments and Pluralism in Political Science.” Philosophy of the Social Sciences</w:t>
                            </w:r>
                          </w:p>
                          <w:p w14:paraId="04F56FCD"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45 (4/5): 424–441.</w:t>
                            </w:r>
                          </w:p>
                          <w:p w14:paraId="56CEBC7A"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Gerber, Alan S., and Donald P. Green. 2012. Field Experiments: Design, Analysis, and Interpretation. New York:</w:t>
                            </w:r>
                          </w:p>
                          <w:p w14:paraId="5421663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Norton.</w:t>
                            </w:r>
                          </w:p>
                          <w:p w14:paraId="205B3A4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Levy, Y., T. J. Ellis, and T. Cohen. 2011. “A Guide for Novice Researchers on Experimental and Quasi-</w:t>
                            </w:r>
                          </w:p>
                          <w:p w14:paraId="66D777A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Experimental Studies in Information Systems Research.” Interdisciplinary Journal of Information,</w:t>
                            </w:r>
                          </w:p>
                          <w:p w14:paraId="731634E8" w14:textId="77777777" w:rsidR="00D6014F" w:rsidRPr="006571B5" w:rsidRDefault="00D6014F" w:rsidP="006571B5">
                            <w:pPr>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Knowledge and Management 6: 151–161.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5069BF" id="_x0000_s1063" type="#_x0000_t202" style="position:absolute;margin-left:0;margin-top:0;width:2in;height:2in;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DW7BnLAIAAFsEAAAOAAAAAAAAAAAAAAAAAC4CAABkcnMvZTJv&#13;&#10;RG9jLnhtbFBLAQItABQABgAIAAAAIQAFMmOJ2gAAAAoBAAAPAAAAAAAAAAAAAAAAAIYEAABkcnMv&#13;&#10;ZG93bnJldi54bWxQSwUGAAAAAAQABADzAAAAjQUAAAAA&#13;&#10;" filled="f" strokeweight=".5pt">
                <v:textbox style="mso-fit-shape-to-text:t">
                  <w:txbxContent>
                    <w:p w14:paraId="2B0BF91F" w14:textId="77777777" w:rsidR="00D6014F" w:rsidRDefault="00D6014F" w:rsidP="00021FB9">
                      <w:pPr>
                        <w:jc w:val="left"/>
                        <w:rPr>
                          <w:rFonts w:ascii="SimSun" w:eastAsia="SimSun" w:hAnsi="SimSun" w:cs="SimSun"/>
                          <w:b/>
                          <w:color w:val="000000" w:themeColor="text1"/>
                          <w:spacing w:val="-2"/>
                          <w:sz w:val="18"/>
                          <w:szCs w:val="18"/>
                        </w:rPr>
                      </w:pPr>
                      <w:r w:rsidRPr="00D6014F">
                        <w:rPr>
                          <w:rFonts w:ascii="SimSun" w:eastAsia="SimSun" w:hAnsi="SimSun" w:cs="SimSun" w:hint="eastAsia"/>
                          <w:b/>
                          <w:color w:val="000000" w:themeColor="text1"/>
                          <w:spacing w:val="-2"/>
                          <w:sz w:val="18"/>
                          <w:szCs w:val="18"/>
                        </w:rPr>
                        <w:t>建议阅读</w:t>
                      </w:r>
                    </w:p>
                    <w:p w14:paraId="0560E232"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Campbell, Donald T., and J. C. Stanley. 1963. Experimental and Quasi-Experimental Designs for Research.</w:t>
                      </w:r>
                    </w:p>
                    <w:p w14:paraId="70D25A06"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Chicago: Rand McNally.</w:t>
                      </w:r>
                    </w:p>
                    <w:p w14:paraId="50D48B6B" w14:textId="77777777" w:rsidR="00D6014F" w:rsidRPr="00D6014F" w:rsidRDefault="00D6014F" w:rsidP="00D6014F">
                      <w:pPr>
                        <w:jc w:val="left"/>
                        <w:rPr>
                          <w:rFonts w:asciiTheme="minorEastAsia" w:hAnsiTheme="minorEastAsia"/>
                          <w:color w:val="000000" w:themeColor="text1"/>
                          <w:sz w:val="18"/>
                          <w:szCs w:val="18"/>
                        </w:rPr>
                      </w:pPr>
                      <w:proofErr w:type="spellStart"/>
                      <w:r w:rsidRPr="00D6014F">
                        <w:rPr>
                          <w:rFonts w:asciiTheme="minorEastAsia" w:hAnsiTheme="minorEastAsia"/>
                          <w:color w:val="000000" w:themeColor="text1"/>
                          <w:sz w:val="18"/>
                          <w:szCs w:val="18"/>
                        </w:rPr>
                        <w:t>Crasnow</w:t>
                      </w:r>
                      <w:proofErr w:type="spellEnd"/>
                      <w:r w:rsidRPr="00D6014F">
                        <w:rPr>
                          <w:rFonts w:asciiTheme="minorEastAsia" w:hAnsiTheme="minorEastAsia"/>
                          <w:color w:val="000000" w:themeColor="text1"/>
                          <w:sz w:val="18"/>
                          <w:szCs w:val="18"/>
                        </w:rPr>
                        <w:t>, S. 2015. “Natural Experiments and Pluralism in Political Science.” Philosophy of the Social Sciences</w:t>
                      </w:r>
                    </w:p>
                    <w:p w14:paraId="04F56FCD"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45 (4/5): 424–441.</w:t>
                      </w:r>
                    </w:p>
                    <w:p w14:paraId="56CEBC7A"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Gerber, Alan S., and Donald P. Green. 2012. Field Experiments: Design, Analysis, and Interpretation. New York:</w:t>
                      </w:r>
                    </w:p>
                    <w:p w14:paraId="5421663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Norton.</w:t>
                      </w:r>
                    </w:p>
                    <w:p w14:paraId="205B3A4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Levy, Y., T. J. Ellis, and T. Cohen. 2011. “A Guide for Novice Researchers on Experimental and Quasi-</w:t>
                      </w:r>
                    </w:p>
                    <w:p w14:paraId="66D777A7" w14:textId="77777777" w:rsidR="00D6014F" w:rsidRPr="00D6014F" w:rsidRDefault="00D6014F" w:rsidP="00D6014F">
                      <w:pPr>
                        <w:jc w:val="left"/>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Experimental Studies in Information Systems Research.” Interdisciplinary Journal of Information,</w:t>
                      </w:r>
                    </w:p>
                    <w:p w14:paraId="731634E8" w14:textId="77777777" w:rsidR="00D6014F" w:rsidRPr="006571B5" w:rsidRDefault="00D6014F" w:rsidP="006571B5">
                      <w:pPr>
                        <w:rPr>
                          <w:rFonts w:asciiTheme="minorEastAsia" w:hAnsiTheme="minorEastAsia"/>
                          <w:color w:val="000000" w:themeColor="text1"/>
                          <w:sz w:val="18"/>
                          <w:szCs w:val="18"/>
                        </w:rPr>
                      </w:pPr>
                      <w:r w:rsidRPr="00D6014F">
                        <w:rPr>
                          <w:rFonts w:asciiTheme="minorEastAsia" w:hAnsiTheme="minorEastAsia"/>
                          <w:color w:val="000000" w:themeColor="text1"/>
                          <w:sz w:val="18"/>
                          <w:szCs w:val="18"/>
                        </w:rPr>
                        <w:t>Knowledge and Management 6: 151–161.</w:t>
                      </w:r>
                    </w:p>
                  </w:txbxContent>
                </v:textbox>
                <w10:wrap type="square"/>
              </v:shape>
            </w:pict>
          </mc:Fallback>
        </mc:AlternateContent>
      </w:r>
      <w:r>
        <w:rPr>
          <w:rFonts w:asciiTheme="minorEastAsia" w:hAnsiTheme="minorEastAsia"/>
          <w:color w:val="000000" w:themeColor="text1"/>
          <w:sz w:val="18"/>
          <w:szCs w:val="18"/>
        </w:rPr>
        <w:t xml:space="preserve">          </w:t>
      </w:r>
    </w:p>
    <w:p w14:paraId="2BC731D2" w14:textId="77777777" w:rsidR="00D6014F" w:rsidRDefault="00D6014F" w:rsidP="00D6014F">
      <w:pPr>
        <w:jc w:val="left"/>
        <w:rPr>
          <w:rFonts w:asciiTheme="minorEastAsia" w:hAnsiTheme="minorEastAsia"/>
          <w:color w:val="000000" w:themeColor="text1"/>
          <w:sz w:val="18"/>
          <w:szCs w:val="18"/>
        </w:rPr>
      </w:pPr>
    </w:p>
    <w:p w14:paraId="1D6991E6" w14:textId="77777777" w:rsidR="00D6014F" w:rsidRDefault="00D6014F" w:rsidP="00D6014F">
      <w:pPr>
        <w:jc w:val="left"/>
        <w:rPr>
          <w:rFonts w:asciiTheme="minorEastAsia" w:hAnsiTheme="minorEastAsia"/>
          <w:color w:val="000000" w:themeColor="text1"/>
          <w:sz w:val="18"/>
          <w:szCs w:val="18"/>
        </w:rPr>
      </w:pPr>
    </w:p>
    <w:p w14:paraId="35905967" w14:textId="77777777" w:rsidR="00D6014F" w:rsidRDefault="00D6014F" w:rsidP="00D6014F">
      <w:pPr>
        <w:jc w:val="left"/>
        <w:rPr>
          <w:rFonts w:asciiTheme="minorEastAsia" w:hAnsiTheme="minorEastAsia"/>
          <w:color w:val="000000" w:themeColor="text1"/>
          <w:sz w:val="18"/>
          <w:szCs w:val="18"/>
        </w:rPr>
      </w:pPr>
    </w:p>
    <w:p w14:paraId="2CF0AAA7" w14:textId="77777777" w:rsidR="00D6014F" w:rsidRDefault="00D6014F" w:rsidP="00D6014F">
      <w:pPr>
        <w:jc w:val="left"/>
        <w:rPr>
          <w:rFonts w:asciiTheme="minorEastAsia" w:hAnsiTheme="minorEastAsia"/>
          <w:color w:val="000000" w:themeColor="text1"/>
          <w:sz w:val="18"/>
          <w:szCs w:val="18"/>
        </w:rPr>
      </w:pPr>
    </w:p>
    <w:p w14:paraId="60754B1C" w14:textId="77777777" w:rsidR="00D6014F" w:rsidRDefault="00D6014F" w:rsidP="00D6014F">
      <w:pPr>
        <w:jc w:val="left"/>
        <w:rPr>
          <w:rFonts w:asciiTheme="minorEastAsia" w:hAnsiTheme="minorEastAsia"/>
          <w:color w:val="000000" w:themeColor="text1"/>
          <w:sz w:val="18"/>
          <w:szCs w:val="18"/>
        </w:rPr>
      </w:pPr>
    </w:p>
    <w:p w14:paraId="41DF3F5D" w14:textId="77777777" w:rsidR="00D6014F" w:rsidRDefault="00D6014F" w:rsidP="00D6014F">
      <w:pPr>
        <w:jc w:val="left"/>
        <w:rPr>
          <w:rFonts w:asciiTheme="minorEastAsia" w:hAnsiTheme="minorEastAsia"/>
          <w:color w:val="000000" w:themeColor="text1"/>
          <w:sz w:val="18"/>
          <w:szCs w:val="18"/>
        </w:rPr>
      </w:pPr>
    </w:p>
    <w:p w14:paraId="7A6FB18D" w14:textId="77777777" w:rsidR="00D6014F" w:rsidRDefault="00D6014F" w:rsidP="00D6014F">
      <w:pPr>
        <w:jc w:val="left"/>
        <w:rPr>
          <w:rFonts w:asciiTheme="minorEastAsia" w:hAnsiTheme="minorEastAsia"/>
          <w:color w:val="000000" w:themeColor="text1"/>
          <w:sz w:val="18"/>
          <w:szCs w:val="18"/>
        </w:rPr>
      </w:pPr>
    </w:p>
    <w:p w14:paraId="2AF97DAD" w14:textId="77777777" w:rsidR="00D6014F" w:rsidRDefault="00D6014F" w:rsidP="00D6014F">
      <w:pPr>
        <w:jc w:val="left"/>
        <w:rPr>
          <w:rFonts w:asciiTheme="minorEastAsia" w:hAnsiTheme="minorEastAsia"/>
          <w:color w:val="000000" w:themeColor="text1"/>
          <w:sz w:val="18"/>
          <w:szCs w:val="18"/>
        </w:rPr>
      </w:pPr>
    </w:p>
    <w:p w14:paraId="6BF2A2ED" w14:textId="77777777" w:rsidR="00D6014F" w:rsidRDefault="00D6014F" w:rsidP="00D6014F">
      <w:pPr>
        <w:jc w:val="left"/>
        <w:rPr>
          <w:rFonts w:asciiTheme="minorEastAsia" w:hAnsiTheme="minorEastAsia"/>
          <w:color w:val="000000" w:themeColor="text1"/>
          <w:sz w:val="18"/>
          <w:szCs w:val="18"/>
        </w:rPr>
      </w:pPr>
    </w:p>
    <w:p w14:paraId="6E12BCD2" w14:textId="77777777" w:rsidR="00D6014F" w:rsidRDefault="00D6014F" w:rsidP="00D6014F">
      <w:pPr>
        <w:jc w:val="left"/>
        <w:rPr>
          <w:rFonts w:asciiTheme="minorEastAsia" w:hAnsiTheme="minorEastAsia"/>
          <w:color w:val="000000" w:themeColor="text1"/>
          <w:sz w:val="18"/>
          <w:szCs w:val="18"/>
        </w:rPr>
      </w:pPr>
    </w:p>
    <w:p w14:paraId="187694A9" w14:textId="77777777" w:rsidR="00D6014F" w:rsidRDefault="00D6014F" w:rsidP="00D6014F">
      <w:pPr>
        <w:jc w:val="left"/>
        <w:rPr>
          <w:rFonts w:asciiTheme="minorEastAsia" w:hAnsiTheme="minorEastAsia"/>
          <w:color w:val="000000" w:themeColor="text1"/>
          <w:sz w:val="18"/>
          <w:szCs w:val="18"/>
        </w:rPr>
      </w:pPr>
    </w:p>
    <w:p w14:paraId="4A68B15D" w14:textId="77777777" w:rsidR="00D6014F" w:rsidRDefault="00D6014F" w:rsidP="00D6014F">
      <w:pPr>
        <w:jc w:val="left"/>
        <w:rPr>
          <w:rFonts w:asciiTheme="minorEastAsia" w:hAnsiTheme="minorEastAsia"/>
          <w:color w:val="000000" w:themeColor="text1"/>
          <w:sz w:val="18"/>
          <w:szCs w:val="18"/>
        </w:rPr>
      </w:pPr>
    </w:p>
    <w:p w14:paraId="3325AED7" w14:textId="77777777" w:rsidR="00D6014F" w:rsidRDefault="00D6014F" w:rsidP="00D6014F">
      <w:pPr>
        <w:jc w:val="left"/>
        <w:rPr>
          <w:rFonts w:asciiTheme="minorEastAsia" w:hAnsiTheme="minorEastAsia"/>
          <w:color w:val="000000" w:themeColor="text1"/>
          <w:sz w:val="18"/>
          <w:szCs w:val="18"/>
        </w:rPr>
      </w:pPr>
    </w:p>
    <w:p w14:paraId="75A6FA75" w14:textId="6BF677C1" w:rsidR="00D6014F" w:rsidRPr="001520E3" w:rsidRDefault="00D6014F" w:rsidP="00D6014F">
      <w:pPr>
        <w:spacing w:line="360" w:lineRule="auto"/>
        <w:jc w:val="center"/>
        <w:rPr>
          <w:rFonts w:asciiTheme="minorEastAsia" w:hAnsiTheme="minorEastAsia"/>
          <w:b/>
          <w:sz w:val="24"/>
          <w:szCs w:val="24"/>
        </w:rPr>
      </w:pPr>
      <w:bookmarkStart w:id="39" w:name="OLE_LINK1146"/>
      <w:bookmarkStart w:id="40" w:name="OLE_LINK1147"/>
      <w:r w:rsidRPr="001520E3">
        <w:rPr>
          <w:rFonts w:asciiTheme="minorEastAsia" w:hAnsiTheme="minorEastAsia" w:hint="eastAsia"/>
          <w:b/>
          <w:sz w:val="24"/>
          <w:szCs w:val="24"/>
        </w:rPr>
        <w:t>第</w:t>
      </w:r>
      <w:r>
        <w:rPr>
          <w:rFonts w:asciiTheme="minorEastAsia" w:hAnsiTheme="minorEastAsia" w:hint="eastAsia"/>
          <w:b/>
          <w:sz w:val="24"/>
          <w:szCs w:val="24"/>
        </w:rPr>
        <w:t xml:space="preserve">五篇 </w:t>
      </w:r>
      <w:r w:rsidRPr="00810C56">
        <w:rPr>
          <w:rFonts w:asciiTheme="minorEastAsia" w:hAnsiTheme="minorEastAsia" w:hint="eastAsia"/>
          <w:b/>
          <w:sz w:val="24"/>
          <w:szCs w:val="24"/>
        </w:rPr>
        <w:t>实</w:t>
      </w:r>
      <w:r w:rsidRPr="00D6014F">
        <w:rPr>
          <w:rFonts w:asciiTheme="minorEastAsia" w:hAnsiTheme="minorEastAsia" w:hint="eastAsia"/>
          <w:b/>
          <w:sz w:val="24"/>
          <w:szCs w:val="24"/>
        </w:rPr>
        <w:t>内部有效性与外部有效性</w:t>
      </w:r>
    </w:p>
    <w:p w14:paraId="21E33F5C" w14:textId="77777777" w:rsidR="00D6014F" w:rsidRDefault="00D6014F" w:rsidP="00D6014F">
      <w:pPr>
        <w:spacing w:line="360" w:lineRule="auto"/>
      </w:pPr>
    </w:p>
    <w:p w14:paraId="5F5701DD" w14:textId="5D2CE6CE" w:rsidR="00D6014F" w:rsidRPr="00D6014F" w:rsidRDefault="00D6014F" w:rsidP="00D6014F">
      <w:pPr>
        <w:spacing w:line="360" w:lineRule="auto"/>
        <w:ind w:left="840" w:firstLine="420"/>
        <w:jc w:val="center"/>
        <w:rPr>
          <w:rFonts w:ascii="Kaiti TC" w:eastAsia="Kaiti TC" w:hAnsi="Kaiti TC" w:cs="Kailasa"/>
          <w:i/>
          <w:iCs/>
          <w:sz w:val="24"/>
          <w:szCs w:val="24"/>
        </w:rPr>
      </w:pPr>
      <w:r w:rsidRPr="00D6014F">
        <w:rPr>
          <w:rFonts w:ascii="Kaiti TC" w:eastAsia="Kaiti TC" w:hAnsi="Kaiti TC" w:cs="Kailasa" w:hint="eastAsia"/>
          <w:i/>
          <w:iCs/>
          <w:sz w:val="24"/>
          <w:szCs w:val="24"/>
        </w:rPr>
        <w:t>没有什么问题比关于社会科学实验结果的有效性和普遍性的争论更长久或更频繁。</w:t>
      </w:r>
    </w:p>
    <w:p w14:paraId="46FA2BA3" w14:textId="0D8C00B5" w:rsidR="00D6014F" w:rsidRDefault="00D6014F" w:rsidP="00D6014F">
      <w:pPr>
        <w:spacing w:line="360" w:lineRule="auto"/>
        <w:ind w:left="840" w:firstLine="420"/>
        <w:jc w:val="center"/>
        <w:rPr>
          <w:rFonts w:ascii="SimSun" w:eastAsia="SimSun" w:hAnsi="SimSun" w:cs="SimSun"/>
          <w:color w:val="000000" w:themeColor="text1"/>
          <w:w w:val="110"/>
          <w:sz w:val="30"/>
        </w:rPr>
      </w:pPr>
      <w:r>
        <w:rPr>
          <w:noProof/>
        </w:rPr>
        <mc:AlternateContent>
          <mc:Choice Requires="wps">
            <w:drawing>
              <wp:anchor distT="0" distB="0" distL="114300" distR="114300" simplePos="0" relativeHeight="251745280" behindDoc="0" locked="0" layoutInCell="1" allowOverlap="1" wp14:anchorId="00D5BE32" wp14:editId="491E3D36">
                <wp:simplePos x="0" y="0"/>
                <wp:positionH relativeFrom="column">
                  <wp:posOffset>879475</wp:posOffset>
                </wp:positionH>
                <wp:positionV relativeFrom="paragraph">
                  <wp:posOffset>395605</wp:posOffset>
                </wp:positionV>
                <wp:extent cx="3869690" cy="1828800"/>
                <wp:effectExtent l="0" t="0" r="16510" b="15240"/>
                <wp:wrapSquare wrapText="bothSides"/>
                <wp:docPr id="406912297"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0D6F35C8" w14:textId="4FC44801" w:rsidR="00D6014F" w:rsidRPr="00D6014F" w:rsidRDefault="00D6014F" w:rsidP="00D6014F">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6319B0CD" w14:textId="4C7016AA"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阐述内部和外部有效性以及权衡之间的关系。</w:t>
                            </w:r>
                          </w:p>
                          <w:p w14:paraId="6BA09D5C"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确定实验中如何实现普遍性。</w:t>
                            </w:r>
                          </w:p>
                          <w:p w14:paraId="0BC1BA0D"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比较逻辑推断与统计推断。</w:t>
                            </w:r>
                          </w:p>
                          <w:p w14:paraId="220B404B"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讨论实验中复制的作用。</w:t>
                            </w:r>
                          </w:p>
                          <w:p w14:paraId="24AE403C"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解释随机分配如何提供内部有效性。</w:t>
                            </w:r>
                          </w:p>
                          <w:p w14:paraId="5A441A22" w14:textId="4BE3001C" w:rsidR="00D6014F" w:rsidRPr="00810C56" w:rsidRDefault="00D6014F" w:rsidP="00B429F3">
                            <w:pPr>
                              <w:tabs>
                                <w:tab w:val="left" w:pos="419"/>
                              </w:tabs>
                              <w:spacing w:before="115" w:line="252" w:lineRule="auto"/>
                              <w:ind w:left="420" w:right="418"/>
                              <w:jc w:val="left"/>
                              <w:rPr>
                                <w:rFonts w:ascii="SimSun" w:eastAsia="SimSun" w:hAnsi="SimSun"/>
                                <w:b/>
                                <w:bCs/>
                                <w:sz w:val="24"/>
                                <w:szCs w:val="24"/>
                              </w:rPr>
                            </w:pPr>
                            <w:r w:rsidRPr="00D6014F">
                              <w:rPr>
                                <w:rFonts w:ascii="SimSun" w:eastAsia="SimSun" w:hAnsi="SimSun" w:cs="SimSun" w:hint="eastAsia"/>
                                <w:b/>
                                <w:bCs/>
                                <w:color w:val="231F20"/>
                                <w:sz w:val="24"/>
                                <w:szCs w:val="24"/>
                              </w:rPr>
                              <w:t>• 确定七类威胁内部有效性的外部变量。</w:t>
                            </w:r>
                          </w:p>
                          <w:p w14:paraId="01AB641F" w14:textId="77777777" w:rsidR="00D6014F" w:rsidRPr="00810C56" w:rsidRDefault="00D6014F" w:rsidP="00D6014F">
                            <w:pPr>
                              <w:jc w:val="center"/>
                              <w:rPr>
                                <w:rFonts w:ascii="SimSun" w:eastAsia="SimSun" w:hAnsi="SimSu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D5BE32" id="_x0000_s1064" type="#_x0000_t202" style="position:absolute;left:0;text-align:left;margin-left:69.25pt;margin-top:31.15pt;width:304.7pt;height:2in;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" filled="f" strokeweight=".5pt">
                <v:textbox style="mso-fit-shape-to-text:t">
                  <w:txbxContent>
                    <w:p w14:paraId="0D6F35C8" w14:textId="4FC44801" w:rsidR="00D6014F" w:rsidRPr="00D6014F" w:rsidRDefault="00D6014F" w:rsidP="00D6014F">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6319B0CD" w14:textId="4C7016AA"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阐述内部和外部有效性以及权衡之间的关系。</w:t>
                      </w:r>
                    </w:p>
                    <w:p w14:paraId="6BA09D5C"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确定实验中如何实现普遍性。</w:t>
                      </w:r>
                    </w:p>
                    <w:p w14:paraId="0BC1BA0D"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比较逻辑推断与统计推断。</w:t>
                      </w:r>
                    </w:p>
                    <w:p w14:paraId="220B404B"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讨论实验中复制的作用。</w:t>
                      </w:r>
                    </w:p>
                    <w:p w14:paraId="24AE403C" w14:textId="77777777" w:rsidR="00D6014F" w:rsidRPr="00D6014F" w:rsidRDefault="00D6014F" w:rsidP="00B429F3">
                      <w:pPr>
                        <w:tabs>
                          <w:tab w:val="left" w:pos="419"/>
                        </w:tabs>
                        <w:spacing w:before="115" w:line="252" w:lineRule="auto"/>
                        <w:ind w:left="420" w:right="418"/>
                        <w:jc w:val="left"/>
                        <w:rPr>
                          <w:rFonts w:ascii="SimSun" w:eastAsia="SimSun" w:hAnsi="SimSun" w:cs="SimSun"/>
                          <w:b/>
                          <w:bCs/>
                          <w:color w:val="231F20"/>
                          <w:sz w:val="24"/>
                          <w:szCs w:val="24"/>
                        </w:rPr>
                      </w:pPr>
                      <w:r w:rsidRPr="00D6014F">
                        <w:rPr>
                          <w:rFonts w:ascii="SimSun" w:eastAsia="SimSun" w:hAnsi="SimSun" w:cs="SimSun" w:hint="eastAsia"/>
                          <w:b/>
                          <w:bCs/>
                          <w:color w:val="231F20"/>
                          <w:sz w:val="24"/>
                          <w:szCs w:val="24"/>
                        </w:rPr>
                        <w:t>• 解释随机分配如何提供内部有效性。</w:t>
                      </w:r>
                    </w:p>
                    <w:p w14:paraId="5A441A22" w14:textId="4BE3001C" w:rsidR="00D6014F" w:rsidRPr="00810C56" w:rsidRDefault="00D6014F" w:rsidP="00B429F3">
                      <w:pPr>
                        <w:tabs>
                          <w:tab w:val="left" w:pos="419"/>
                        </w:tabs>
                        <w:spacing w:before="115" w:line="252" w:lineRule="auto"/>
                        <w:ind w:left="420" w:right="418"/>
                        <w:jc w:val="left"/>
                        <w:rPr>
                          <w:rFonts w:ascii="SimSun" w:eastAsia="SimSun" w:hAnsi="SimSun"/>
                          <w:b/>
                          <w:bCs/>
                          <w:sz w:val="24"/>
                          <w:szCs w:val="24"/>
                        </w:rPr>
                      </w:pPr>
                      <w:r w:rsidRPr="00D6014F">
                        <w:rPr>
                          <w:rFonts w:ascii="SimSun" w:eastAsia="SimSun" w:hAnsi="SimSun" w:cs="SimSun" w:hint="eastAsia"/>
                          <w:b/>
                          <w:bCs/>
                          <w:color w:val="231F20"/>
                          <w:sz w:val="24"/>
                          <w:szCs w:val="24"/>
                        </w:rPr>
                        <w:t>• 确定七类威胁内部有效性的外部变量。</w:t>
                      </w:r>
                    </w:p>
                    <w:p w14:paraId="01AB641F" w14:textId="77777777" w:rsidR="00D6014F" w:rsidRPr="00810C56" w:rsidRDefault="00D6014F" w:rsidP="00D6014F">
                      <w:pPr>
                        <w:jc w:val="center"/>
                        <w:rPr>
                          <w:rFonts w:ascii="SimSun" w:eastAsia="SimSun" w:hAnsi="SimSun"/>
                          <w:b/>
                          <w:bCs/>
                          <w:sz w:val="24"/>
                          <w:szCs w:val="24"/>
                        </w:rPr>
                      </w:pPr>
                    </w:p>
                  </w:txbxContent>
                </v:textbox>
                <w10:wrap type="square"/>
              </v:shape>
            </w:pict>
          </mc:Fallback>
        </mc:AlternateContent>
      </w:r>
      <w:r w:rsidRPr="00D6014F">
        <w:rPr>
          <w:rFonts w:ascii="Kaiti TC" w:eastAsia="Kaiti TC" w:hAnsi="Kaiti TC" w:cs="Kailasa" w:hint="eastAsia"/>
          <w:i/>
          <w:iCs/>
          <w:sz w:val="24"/>
          <w:szCs w:val="24"/>
        </w:rPr>
        <w:t>— 约翰·A·考特赖特</w:t>
      </w:r>
      <w:r>
        <w:rPr>
          <w:rFonts w:ascii="Kaiti TC" w:eastAsia="Kaiti TC" w:hAnsi="Kaiti TC" w:cs="Kailasa" w:hint="eastAsia"/>
          <w:i/>
          <w:iCs/>
          <w:sz w:val="24"/>
          <w:szCs w:val="24"/>
        </w:rPr>
        <w:t xml:space="preserve"> </w:t>
      </w:r>
    </w:p>
    <w:p w14:paraId="0668E2E9" w14:textId="4ECC4551" w:rsidR="00D6014F" w:rsidRDefault="00D6014F" w:rsidP="00D6014F">
      <w:pPr>
        <w:jc w:val="left"/>
        <w:rPr>
          <w:rFonts w:asciiTheme="minorEastAsia" w:hAnsiTheme="minorEastAsia"/>
          <w:sz w:val="24"/>
          <w:szCs w:val="24"/>
        </w:rPr>
      </w:pPr>
      <w:r>
        <w:rPr>
          <w:rFonts w:asciiTheme="minorEastAsia" w:hAnsiTheme="minorEastAsia"/>
          <w:sz w:val="24"/>
          <w:szCs w:val="24"/>
        </w:rPr>
        <w:t xml:space="preserve">   </w:t>
      </w:r>
    </w:p>
    <w:p w14:paraId="782774D0" w14:textId="77777777" w:rsidR="00D6014F" w:rsidRDefault="00D6014F" w:rsidP="00D6014F">
      <w:pPr>
        <w:jc w:val="left"/>
        <w:rPr>
          <w:rFonts w:asciiTheme="minorEastAsia" w:hAnsiTheme="minorEastAsia"/>
          <w:color w:val="000000" w:themeColor="text1"/>
          <w:sz w:val="18"/>
          <w:szCs w:val="18"/>
        </w:rPr>
      </w:pPr>
    </w:p>
    <w:p w14:paraId="4B24793D" w14:textId="77777777" w:rsidR="00D6014F" w:rsidRPr="00D6014F" w:rsidRDefault="00D6014F" w:rsidP="00D6014F">
      <w:pPr>
        <w:rPr>
          <w:rFonts w:asciiTheme="minorEastAsia" w:hAnsiTheme="minorEastAsia"/>
          <w:sz w:val="18"/>
          <w:szCs w:val="18"/>
        </w:rPr>
      </w:pPr>
    </w:p>
    <w:p w14:paraId="17F83AC6" w14:textId="77777777" w:rsidR="00D6014F" w:rsidRPr="00D6014F" w:rsidRDefault="00D6014F" w:rsidP="00D6014F">
      <w:pPr>
        <w:rPr>
          <w:rFonts w:asciiTheme="minorEastAsia" w:hAnsiTheme="minorEastAsia"/>
          <w:sz w:val="18"/>
          <w:szCs w:val="18"/>
        </w:rPr>
      </w:pPr>
    </w:p>
    <w:p w14:paraId="1F130BCA" w14:textId="77777777" w:rsidR="00D6014F" w:rsidRPr="00D6014F" w:rsidRDefault="00D6014F" w:rsidP="00D6014F">
      <w:pPr>
        <w:rPr>
          <w:rFonts w:asciiTheme="minorEastAsia" w:hAnsiTheme="minorEastAsia"/>
          <w:sz w:val="18"/>
          <w:szCs w:val="18"/>
        </w:rPr>
      </w:pPr>
    </w:p>
    <w:p w14:paraId="0938B038" w14:textId="77777777" w:rsidR="00D6014F" w:rsidRPr="00D6014F" w:rsidRDefault="00D6014F" w:rsidP="00D6014F">
      <w:pPr>
        <w:rPr>
          <w:rFonts w:asciiTheme="minorEastAsia" w:hAnsiTheme="minorEastAsia"/>
          <w:sz w:val="18"/>
          <w:szCs w:val="18"/>
        </w:rPr>
      </w:pPr>
    </w:p>
    <w:p w14:paraId="7D77D504" w14:textId="77777777" w:rsidR="00D6014F" w:rsidRPr="00D6014F" w:rsidRDefault="00D6014F" w:rsidP="00D6014F">
      <w:pPr>
        <w:rPr>
          <w:rFonts w:asciiTheme="minorEastAsia" w:hAnsiTheme="minorEastAsia"/>
          <w:sz w:val="18"/>
          <w:szCs w:val="18"/>
        </w:rPr>
      </w:pPr>
    </w:p>
    <w:p w14:paraId="5701D4C9" w14:textId="77777777" w:rsidR="00D6014F" w:rsidRPr="00D6014F" w:rsidRDefault="00D6014F" w:rsidP="00D6014F">
      <w:pPr>
        <w:rPr>
          <w:rFonts w:asciiTheme="minorEastAsia" w:hAnsiTheme="minorEastAsia"/>
          <w:sz w:val="18"/>
          <w:szCs w:val="18"/>
        </w:rPr>
      </w:pPr>
    </w:p>
    <w:p w14:paraId="3053D82E" w14:textId="77777777" w:rsidR="00D6014F" w:rsidRPr="00D6014F" w:rsidRDefault="00D6014F" w:rsidP="00D6014F">
      <w:pPr>
        <w:rPr>
          <w:rFonts w:asciiTheme="minorEastAsia" w:hAnsiTheme="minorEastAsia"/>
          <w:sz w:val="18"/>
          <w:szCs w:val="18"/>
        </w:rPr>
      </w:pPr>
    </w:p>
    <w:p w14:paraId="609D8795" w14:textId="77777777" w:rsidR="00D6014F" w:rsidRPr="00D6014F" w:rsidRDefault="00D6014F" w:rsidP="00D6014F">
      <w:pPr>
        <w:rPr>
          <w:rFonts w:asciiTheme="minorEastAsia" w:hAnsiTheme="minorEastAsia"/>
          <w:sz w:val="18"/>
          <w:szCs w:val="18"/>
        </w:rPr>
      </w:pPr>
    </w:p>
    <w:p w14:paraId="127702F5" w14:textId="77777777" w:rsidR="00D6014F" w:rsidRPr="00D6014F" w:rsidRDefault="00D6014F" w:rsidP="00D6014F">
      <w:pPr>
        <w:rPr>
          <w:rFonts w:asciiTheme="minorEastAsia" w:hAnsiTheme="minorEastAsia"/>
          <w:sz w:val="18"/>
          <w:szCs w:val="18"/>
        </w:rPr>
      </w:pPr>
    </w:p>
    <w:p w14:paraId="2BDBD2CE" w14:textId="77777777" w:rsidR="00D6014F" w:rsidRPr="00D6014F" w:rsidRDefault="00D6014F" w:rsidP="00D6014F">
      <w:pPr>
        <w:rPr>
          <w:rFonts w:asciiTheme="minorEastAsia" w:hAnsiTheme="minorEastAsia"/>
          <w:sz w:val="18"/>
          <w:szCs w:val="18"/>
        </w:rPr>
      </w:pPr>
    </w:p>
    <w:p w14:paraId="5D458C2D" w14:textId="77777777" w:rsidR="00D6014F" w:rsidRPr="00D6014F" w:rsidRDefault="00D6014F" w:rsidP="00D6014F">
      <w:pPr>
        <w:rPr>
          <w:rFonts w:asciiTheme="minorEastAsia" w:hAnsiTheme="minorEastAsia"/>
          <w:sz w:val="18"/>
          <w:szCs w:val="18"/>
        </w:rPr>
      </w:pPr>
    </w:p>
    <w:bookmarkEnd w:id="39"/>
    <w:bookmarkEnd w:id="40"/>
    <w:p w14:paraId="638AD228" w14:textId="77777777" w:rsidR="00D6014F" w:rsidRPr="00D6014F" w:rsidRDefault="00D6014F" w:rsidP="00D6014F">
      <w:pPr>
        <w:rPr>
          <w:rFonts w:asciiTheme="minorEastAsia" w:hAnsiTheme="minorEastAsia"/>
          <w:sz w:val="18"/>
          <w:szCs w:val="18"/>
        </w:rPr>
      </w:pPr>
    </w:p>
    <w:p w14:paraId="136AC164" w14:textId="77777777" w:rsidR="00D6014F" w:rsidRDefault="00D6014F" w:rsidP="00D6014F">
      <w:pPr>
        <w:rPr>
          <w:rFonts w:asciiTheme="minorEastAsia" w:hAnsiTheme="minorEastAsia"/>
          <w:color w:val="000000" w:themeColor="text1"/>
          <w:sz w:val="18"/>
          <w:szCs w:val="18"/>
        </w:rPr>
      </w:pPr>
    </w:p>
    <w:p w14:paraId="1D241C4A" w14:textId="0D5DF9F6" w:rsidR="00D6014F" w:rsidRDefault="00D6014F" w:rsidP="00D6014F">
      <w:pPr>
        <w:tabs>
          <w:tab w:val="left" w:pos="2167"/>
        </w:tabs>
        <w:rPr>
          <w:rFonts w:asciiTheme="minorEastAsia" w:hAnsiTheme="minorEastAsia"/>
          <w:sz w:val="18"/>
          <w:szCs w:val="18"/>
        </w:rPr>
      </w:pPr>
      <w:r>
        <w:rPr>
          <w:rFonts w:asciiTheme="minorEastAsia" w:hAnsiTheme="minorEastAsia"/>
          <w:sz w:val="18"/>
          <w:szCs w:val="18"/>
        </w:rPr>
        <w:tab/>
      </w:r>
    </w:p>
    <w:p w14:paraId="40589200" w14:textId="625E2C8E"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前一章讨论了不同类型的实验——实验室实验、准实验、自然实验和野外实验，并得出结论：没有完美的实验。就像生活中一样，实验涉及权衡，这在有效性的两个方面——外部有效性和内部有效性中尤为如此。就像跷跷板上的孩子一样，一个有效性类型的上升往往伴随着另一个类型的下降。</w:t>
      </w:r>
      <w:r w:rsidR="00D6014F" w:rsidRPr="005D5680">
        <w:rPr>
          <w:rFonts w:asciiTheme="minorEastAsia" w:hAnsiTheme="minorEastAsia"/>
          <w:sz w:val="24"/>
          <w:szCs w:val="24"/>
        </w:rPr>
        <w:t>111</w:t>
      </w:r>
    </w:p>
    <w:p w14:paraId="20E5DFA5" w14:textId="77777777" w:rsidR="00D6014F" w:rsidRPr="005D5680" w:rsidRDefault="00D6014F" w:rsidP="005D5680">
      <w:pPr>
        <w:tabs>
          <w:tab w:val="left" w:pos="2167"/>
        </w:tabs>
        <w:spacing w:line="360" w:lineRule="auto"/>
        <w:rPr>
          <w:rFonts w:asciiTheme="minorEastAsia" w:hAnsiTheme="minorEastAsia"/>
          <w:sz w:val="24"/>
          <w:szCs w:val="24"/>
        </w:rPr>
      </w:pPr>
      <w:r w:rsidRPr="005D5680">
        <w:rPr>
          <w:rFonts w:asciiTheme="minorEastAsia" w:hAnsiTheme="minorEastAsia"/>
          <w:sz w:val="24"/>
          <w:szCs w:val="24"/>
        </w:rPr>
        <w:t xml:space="preserve"> </w:t>
      </w:r>
    </w:p>
    <w:p w14:paraId="3A2E1B72" w14:textId="73D19260"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在社会科学实验中，目标是同时最大化两者，但通常很难实现。就像开头的</w:t>
      </w:r>
      <w:r w:rsidR="00D6014F" w:rsidRPr="005D5680">
        <w:rPr>
          <w:rFonts w:asciiTheme="minorEastAsia" w:hAnsiTheme="minorEastAsia" w:hint="eastAsia"/>
          <w:sz w:val="24"/>
          <w:szCs w:val="24"/>
        </w:rPr>
        <w:lastRenderedPageBreak/>
        <w:t>引用所示，这个争论可能会持续很长时间。"有效"意味着某物是有根据、准确或权威的。在科学的情况下，研究的结论至少在可接受的概率水平上应该是有效或真实的。有效性的话题对于实验尤为重要，实验常因内部有效性而受到赞扬，但同时也因缺乏外部有效性而受到批评。内部有效性指的是实验效果实际上是由处理引起的程度，而外部有效性涉及研究在超出特定研究中的被试、环境和处理的能力上进行推广——也就是说，实验效果也会在现实生活中得到证实。因为外部有效性对实验的威胁程度与内部有效性对观察性研究的威胁程度一样大，本章从外部有效性的讨论开始。</w:t>
      </w:r>
    </w:p>
    <w:p w14:paraId="15DFB590" w14:textId="77777777" w:rsidR="00D6014F" w:rsidRPr="005D5680" w:rsidRDefault="00D6014F" w:rsidP="005D5680">
      <w:pPr>
        <w:tabs>
          <w:tab w:val="left" w:pos="2167"/>
        </w:tabs>
        <w:spacing w:line="360" w:lineRule="auto"/>
        <w:rPr>
          <w:rFonts w:asciiTheme="minorEastAsia" w:hAnsiTheme="minorEastAsia"/>
          <w:sz w:val="24"/>
          <w:szCs w:val="24"/>
        </w:rPr>
      </w:pPr>
    </w:p>
    <w:p w14:paraId="42452449" w14:textId="77777777"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生态学和外部有效性</w:t>
      </w:r>
    </w:p>
    <w:p w14:paraId="014931F7" w14:textId="7382B1CE"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广义而言，外部有效性是实验结果能否推广到其他人、环境和处理上的程度。影响外部有效性的一个关注点是实验的真实性（或人为性），即生态有效性。当实验反映了真实生活环境或模拟了环境，为被试提供了与实际发生情况相似的体验时，可以说具有生态有效性。尽可能营造自然情境增加了被试正常反应的机会。准实验、自然实验和野外实验在生态有效性方面比真实实验或实验室实验更高。实验室实验者面临的挑战是在保持控制的同时最大限度地增加真实感。我们从第二章中可以看到，斯坦利·米尔格拉姆（Stanley Milgram）和菲利普·辛巴多（Philip Zimbardo）为此付出了努力。现今的实验者仍然可以通过额外的努力和想象力达到一定程度的真实感。例如，在实际的投票场所进行政治科学实验，使用真实的投票设备和注册选民，有助于增强生态有效性。与真实的教师互动比要求他们根据阅读内容想象互动更加真实。某些学科的研究人员发现近似真实生活比其他学科更容易。例如，研究加薪是否能提高绩效，通过将人们带入实验室，创造工作岗位，操纵奖励，然后观察或测量绩效似乎对于商业实验来说是不可思议的。但在现实生活环境中无法控制，人们显然不能随机分配加薪。让被试阅读关于一份工作的信息，想象自己处于那种情境中，并回答关于他们可能会做什么的问题，可能是目前可行的最佳选择。这是对外部有效性的一个例子。"</w:t>
      </w:r>
    </w:p>
    <w:p w14:paraId="700E821B" w14:textId="77777777" w:rsidR="00D6014F" w:rsidRPr="005D5680" w:rsidRDefault="00D6014F" w:rsidP="005D5680">
      <w:pPr>
        <w:tabs>
          <w:tab w:val="left" w:pos="2167"/>
        </w:tabs>
        <w:spacing w:line="360" w:lineRule="auto"/>
        <w:rPr>
          <w:rFonts w:asciiTheme="minorEastAsia" w:hAnsiTheme="minorEastAsia"/>
          <w:sz w:val="24"/>
          <w:szCs w:val="24"/>
        </w:rPr>
      </w:pPr>
    </w:p>
    <w:p w14:paraId="77A23A8C" w14:textId="5CF9CCC1" w:rsidR="00D6014F" w:rsidRPr="005D5680" w:rsidRDefault="005D5680" w:rsidP="005D5680">
      <w:pPr>
        <w:tabs>
          <w:tab w:val="left" w:pos="2167"/>
        </w:tabs>
        <w:spacing w:line="360" w:lineRule="auto"/>
        <w:rPr>
          <w:rFonts w:asciiTheme="minorEastAsia" w:hAnsiTheme="minorEastAsia"/>
          <w:b/>
          <w:bCs/>
          <w:sz w:val="24"/>
          <w:szCs w:val="24"/>
        </w:rPr>
      </w:pPr>
      <w:r>
        <w:rPr>
          <w:rFonts w:asciiTheme="minorEastAsia" w:hAnsiTheme="minorEastAsia"/>
          <w:b/>
          <w:bCs/>
          <w:sz w:val="24"/>
          <w:szCs w:val="24"/>
        </w:rPr>
        <w:t xml:space="preserve">   </w:t>
      </w:r>
      <w:r w:rsidR="00D6014F" w:rsidRPr="005D5680">
        <w:rPr>
          <w:rFonts w:asciiTheme="minorEastAsia" w:hAnsiTheme="minorEastAsia" w:hint="eastAsia"/>
          <w:sz w:val="24"/>
          <w:szCs w:val="24"/>
        </w:rPr>
        <w:t>实验经济学长期以来一直关注实验的人为性，不仅因为实验环境和任务与现实世界不同，还因为反应性和需求效应，这些内容在第二章中已经讨论过。研究人员应该了解自己所在领域的思考方式。创造真实感通常需要研究人员更多的工作和创造力，但结果可能是值得的。我个人亲身体验到了这一点，当我还是研究生时，我帮助进行了一个实验，旨在确定不同框架的新闻报道是否会导致人们将问题的责任归因于社会或个人，并支持不同的解决方案。在第一次尝试中，我的导师和我使用了真实的新闻报道，但将它们以打印在8.5 x 11英寸纸上的形式呈现给被试。除了有标题和署名外，它们并不太像真实报纸中的报道。我们没有发现任何效果。在一番辩论之后，我们决定更加真实地呈现这些报道；我们不再将这些报道交给被试在一张打字纸上阅读，而是生成了带有被操纵的报道的模拟大报纸，这些报道嵌入在其他真实新闻报道、照片、报头和页码旁边。我们使用一个超大复印机将它们打印在22英寸长和13英寸宽的纸上，与大报纸的尺寸相同。之前没有产生差异的报道现在展现了理论所预测的效果。我们所做的只是改变了外观以更加真实。这样做的成本更高，时间更长，但模拟报纸页面的真实感似乎是关键所在。我们并没有将所有的事情都做得非常真实；例如，我们的被试仍然在大学教室中阅读模拟报纸，而不是在早餐桌前阅读，而且报纸的名称是虚构的，而不是真实存在的。但这一个改变似乎已经足够了。一个更便宜、更简单的妥协方法是13 x 22英寸的大报纸中的一个剪报，这是报纸记者所说的，“剪报”看起来像是从报纸上剪下来的一篇报道。我发现使用剪报也会产生效果，并且制作起来更容易。今天，研究人员更有可能需要创建网页或推文。（第9章将讨论创建真实刺激的方法。）</w:t>
      </w:r>
    </w:p>
    <w:p w14:paraId="25ACF217" w14:textId="77777777" w:rsidR="00D6014F" w:rsidRPr="005D5680" w:rsidRDefault="00D6014F" w:rsidP="005D5680">
      <w:pPr>
        <w:tabs>
          <w:tab w:val="left" w:pos="2167"/>
        </w:tabs>
        <w:spacing w:line="360" w:lineRule="auto"/>
        <w:rPr>
          <w:rFonts w:asciiTheme="minorEastAsia" w:hAnsiTheme="minorEastAsia"/>
          <w:sz w:val="24"/>
          <w:szCs w:val="24"/>
        </w:rPr>
      </w:pPr>
    </w:p>
    <w:p w14:paraId="76D01F1D" w14:textId="77777777"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推广性</w:t>
      </w:r>
    </w:p>
    <w:p w14:paraId="294695AC" w14:textId="64DF3ED9"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真实性是推广性的关键之一，即高度人为的实验效果如何在现实生活中转化。除了看起来有多真实之外，外部有效性还涉及到特定实验的结果是否适用于其他</w:t>
      </w:r>
      <w:r w:rsidR="00D6014F" w:rsidRPr="005D5680">
        <w:rPr>
          <w:rFonts w:asciiTheme="minorEastAsia" w:hAnsiTheme="minorEastAsia" w:hint="eastAsia"/>
          <w:sz w:val="24"/>
          <w:szCs w:val="24"/>
        </w:rPr>
        <w:lastRenderedPageBreak/>
        <w:t>人、其他环境、不同时间和不同处理的情况。当结果超出研究的具体情况而具有普遍适用性时，我们称之为“稳健”。大多数实验不像调查和其他定量研究那样从人群中进行随机抽样。</w:t>
      </w:r>
    </w:p>
    <w:p w14:paraId="586861A6" w14:textId="3E6C6C62" w:rsidR="00D6014F" w:rsidRPr="005D5680" w:rsidRDefault="00D6014F" w:rsidP="005D5680">
      <w:pPr>
        <w:tabs>
          <w:tab w:val="left" w:pos="2167"/>
        </w:tabs>
        <w:spacing w:line="360" w:lineRule="auto"/>
        <w:rPr>
          <w:rFonts w:asciiTheme="minorEastAsia" w:hAnsiTheme="minorEastAsia"/>
          <w:sz w:val="24"/>
          <w:szCs w:val="24"/>
        </w:rPr>
      </w:pPr>
      <w:r w:rsidRPr="005D5680">
        <w:rPr>
          <w:rFonts w:asciiTheme="minorEastAsia" w:hAnsiTheme="minorEastAsia"/>
          <w:sz w:val="24"/>
          <w:szCs w:val="24"/>
        </w:rPr>
        <w:t xml:space="preserve"> </w:t>
      </w:r>
    </w:p>
    <w:p w14:paraId="3776FA84" w14:textId="29D068CB"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这是一个报纸报道的例子，上面是低生态效度的版本，下面是具有高生态效度的“剪报”版本。</w:t>
      </w:r>
    </w:p>
    <w:p w14:paraId="6A75724B" w14:textId="77777777" w:rsidR="00D6014F" w:rsidRPr="005D5680" w:rsidRDefault="00D6014F" w:rsidP="005D5680">
      <w:pPr>
        <w:tabs>
          <w:tab w:val="left" w:pos="2167"/>
        </w:tabs>
        <w:spacing w:line="360" w:lineRule="auto"/>
        <w:rPr>
          <w:rFonts w:asciiTheme="minorEastAsia" w:hAnsiTheme="minorEastAsia"/>
          <w:sz w:val="24"/>
          <w:szCs w:val="24"/>
        </w:rPr>
      </w:pPr>
    </w:p>
    <w:p w14:paraId="36AE8701" w14:textId="2D99D3F2"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糖尿病班促进社会支持</w:t>
      </w:r>
    </w:p>
    <w:p w14:paraId="607E1072" w14:textId="77777777"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社区帮助糖尿病患者过上幸福健康的生活，班级宣传</w:t>
      </w:r>
    </w:p>
    <w:p w14:paraId="5F49D282" w14:textId="77777777"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泰勒·丹尼尔斯报道</w:t>
      </w:r>
    </w:p>
    <w:p w14:paraId="4E3843FB" w14:textId="6086BEB2" w:rsidR="00D6014F" w:rsidRPr="005D5680" w:rsidRDefault="00D6014F"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每日记录记者</w:t>
      </w:r>
    </w:p>
    <w:p w14:paraId="5F94CF98" w14:textId="469729FB"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安吉拉·米切尔没有晚期肾脏疾病或不可手术的脑肿瘤。她的疾病更容易管理。事实上，有数千万美国人与安吉拉一样。他们都是糖尿病患者。</w:t>
      </w:r>
    </w:p>
    <w:p w14:paraId="6AECEB22" w14:textId="77777777" w:rsidR="00D6014F" w:rsidRPr="005D5680" w:rsidRDefault="00D6014F"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米切尔参加了由西安德森社区医院提供的糖尿病教育班，并发现美国糖尿病或糖尿病前期的人数现在已经达到7500万。</w:t>
      </w:r>
    </w:p>
    <w:p w14:paraId="1E056D4B" w14:textId="2DC006E3"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糖尿病患者和糖尿病前期患者占美国人口的25%。预计到2050年，美国糖尿病患者的人数将达到3900万。</w:t>
      </w:r>
    </w:p>
    <w:p w14:paraId="513E8620" w14:textId="6A64FBE6"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但是，40岁的圣贝纳迪诺三个孩子的母亲、患有2型糖尿病的米切尔正在朝着过上更健康的生活迈出小小的步伐——改善饮食、锻炼身体并检测血糖水平。根据教授这门课程的人所说，她还得到了社区的帮助。</w:t>
      </w:r>
    </w:p>
    <w:p w14:paraId="66AC5616" w14:textId="77777777" w:rsidR="00D6014F" w:rsidRPr="005D5680" w:rsidRDefault="00D6014F"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镇上的许多快餐店已经停止推广那些可能加重糖尿病的“超大份快餐”选项。零食机供应商甚至用水和水果取代了大部分含糖的汽水和零食。社区的学校已经完全取消了苏打水机。美国肥胖和2型糖尿病的增加与摄入含糖软饮料的增加有着不可忽视的相关性。</w:t>
      </w:r>
    </w:p>
    <w:p w14:paraId="7C6F695F" w14:textId="1136DF21" w:rsidR="00D6014F"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甚至联邦政府也开始意识到需要进行变革，或许是因为糖尿病每年给美国造成近1320亿美元的费用。美国农业部正在考虑重新定义其对糖的摄入指南，特</w:t>
      </w:r>
      <w:r w:rsidR="00D6014F" w:rsidRPr="005D5680">
        <w:rPr>
          <w:rFonts w:asciiTheme="minorEastAsia" w:hAnsiTheme="minorEastAsia" w:hint="eastAsia"/>
          <w:sz w:val="24"/>
          <w:szCs w:val="24"/>
        </w:rPr>
        <w:lastRenderedPageBreak/>
        <w:t>别是对于含糖饮料。</w:t>
      </w:r>
    </w:p>
    <w:p w14:paraId="592A6A7B" w14:textId="77777777" w:rsidR="00D6014F" w:rsidRPr="005D5680" w:rsidRDefault="00D6014F"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越来越多的社区意识到糖尿病不完全是个体所致。缺乏自由和安全的锻炼场所等社会因素也对糖尿病和其他疾病起到了一定的贡献。美国糖尿病协会的代言人、歌手格拉迪斯·奈特表示，影响美国糖尿病患者数量的其他环境因素还包括缺乏健康保险，这使得一些人更难控制他们的糖尿病。没有健康保险的糖尿病患者更不可能获得所需的医疗保健和有效地管理他们的疾病。</w:t>
      </w:r>
    </w:p>
    <w:p w14:paraId="5D2217E8" w14:textId="47C2195B" w:rsidR="00D6014F"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D6014F" w:rsidRPr="005D5680">
        <w:rPr>
          <w:rFonts w:asciiTheme="minorEastAsia" w:hAnsiTheme="minorEastAsia" w:hint="eastAsia"/>
          <w:sz w:val="24"/>
          <w:szCs w:val="24"/>
        </w:rPr>
        <w:t>对于糖尿病患者来说，获得优质医疗保健至关重要。与没有糖尿病的同龄人相比，糖尿病患者的死亡风险是其两倍。</w:t>
      </w:r>
    </w:p>
    <w:p w14:paraId="74AB2B43" w14:textId="77777777"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sz w:val="24"/>
          <w:szCs w:val="24"/>
        </w:rPr>
        <w:t xml:space="preserve">   </w:t>
      </w:r>
      <w:r w:rsidRPr="005D5680">
        <w:rPr>
          <w:rFonts w:asciiTheme="minorEastAsia" w:hAnsiTheme="minorEastAsia" w:hint="eastAsia"/>
          <w:sz w:val="24"/>
          <w:szCs w:val="24"/>
        </w:rPr>
        <w:t>方法可以做到。随机抽样可以让人群中的每个人都有相等的被选择机会，从而得到的样本使得研究者能够以一定的概率说研究结果适用于更大的人群。大多数实验不会随机抽样被试者，但它们通过其他方式实现了泛化的能力，包括使用尽可能接近被泛化对象的人群。例如，以20岁大学生作为研究对象的实验可能无法推广到缓刑和假释的人群。关于志愿者的研究结果可能无法适用于不参与志愿活动的人群。13对于捐助健康相关慈善机构的原因，艺术爱好者与普通观众可能存在差异。14使用会计师的实验结果可能无法推广到工厂工人等其他职业群体。实验中治疗方法只对实验所选用的特定人群有效的可能性是外部效度的一个关注点。15实验的一个最严重的限制是无法推广到研究所涉及的特定人群之外的人群。16 Campbell和Stanley举了一个假设的例子，其中一个研究者试图邀请十所不同的学校参与实验，但被九所学校拒绝，他们说：“这第十所学校几乎肯定在很多具体方面与其他九所学校和我们希望推广到的学校群体不同，因此它是不具代表性的。”17那所学校同意参与实验的原因可能也导致治疗方法的有效性，例如，如果研究仅适用于实验中的一个人群，而未包括在研究中的更大群体，则不能将结果推广到未被研究涵盖的群体。18这导致了一个明显的结论，研究者应该使用与他们打算研究的人群或其他单位（如企业、学校或组织）尽可能相似的样本，例如使用注册选民而不是未注册选民，使用全国各地的公民而不仅仅是一个州的公民，或者使用会计师而不是学生，如果这些第一组是要推广的目</w:t>
      </w:r>
      <w:r w:rsidRPr="005D5680">
        <w:rPr>
          <w:rFonts w:asciiTheme="minorEastAsia" w:hAnsiTheme="minorEastAsia" w:hint="eastAsia"/>
          <w:sz w:val="24"/>
          <w:szCs w:val="24"/>
        </w:rPr>
        <w:lastRenderedPageBreak/>
        <w:t>标人群。这反对了现如今对学生进行实验的常规做法；如果实验的目的是研究军事领导者的决策或最能鼓励家长给孩子接种疫苗的公共服务公告的类型，那么在系部的学生实验池中使用二年级广告专业学生就不是一个好选择。当被试者不能代表研究结果所应用的人群时，外部效度就较低，并且研究结果的可信度会受到质疑。例如，如果研究面向的是广告学生，甚至是广告专业人士，那么实验对象的选择就更具合理性，因为广告学生很可能很快就会成为广告从业人员。19使用实验对象池中的学生可能更容易，但如果这些学生无法接近实验所要泛化结果的人群，那么为了寻找更具代表性的被试者而付出更多努力可能是有益的。第8章将详细讨论样本选择的机制，特别是学生样本的选择。</w:t>
      </w:r>
    </w:p>
    <w:p w14:paraId="15250960" w14:textId="02F96260" w:rsidR="005D5680" w:rsidRPr="005D5680" w:rsidRDefault="005D5680" w:rsidP="005D5680">
      <w:pPr>
        <w:tabs>
          <w:tab w:val="left" w:pos="2167"/>
        </w:tabs>
        <w:spacing w:line="360" w:lineRule="auto"/>
        <w:rPr>
          <w:rFonts w:asciiTheme="minorEastAsia" w:hAnsiTheme="minorEastAsia"/>
          <w:sz w:val="24"/>
          <w:szCs w:val="24"/>
        </w:rPr>
      </w:pPr>
    </w:p>
    <w:p w14:paraId="48E552CF" w14:textId="6F09F9E3"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sz w:val="24"/>
          <w:szCs w:val="24"/>
        </w:rPr>
        <w:t xml:space="preserve">   </w:t>
      </w:r>
      <w:r w:rsidRPr="005D5680">
        <w:rPr>
          <w:rFonts w:asciiTheme="minorEastAsia" w:hAnsiTheme="minorEastAsia" w:hint="eastAsia"/>
          <w:sz w:val="24"/>
          <w:szCs w:val="24"/>
        </w:rPr>
        <w:t>Campbell和Stanley描述了威胁效度的十二个因素。20本章不会详细讨论它们所有，而是专注于几种应对低外部效度的较流行方法。有时，实验者会发现他们的实验被论文审稿人评估，而这些审稿人是该领域的专家，但对实验方法并不熟悉。这有时会导致反馈意见，认为如果被试者没有进行随机抽样，研究就不应该被认为是有效的，也不应该发表。在这些情况下，准备一份知识渊博、恭敬有礼的回应是很有帮助的。本节旨在帮助设计实验，从一开始就避免这样的批评，并在需要时作出回应。</w:t>
      </w:r>
    </w:p>
    <w:p w14:paraId="20A6AC1D" w14:textId="77777777" w:rsidR="005D5680" w:rsidRPr="005D5680" w:rsidRDefault="005D5680"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最近的研究解决了实验的泛化问题，并提出了解决问题或至少估计结果准确代表研究对象之外特定人群的可能性的方法。21其中一些方法包括选择被试者的不同方法，而其他方法则通过结果变量或协变量创建测量指标，以估计实验样本对人群的代表性。22其中一些技术可以在选择样本时使用，其他技术则在数据收集后使用。23这些都是相当高级的技术，本教材不会详细讨论；相反，本章涵盖了基本问题和解决方案。</w:t>
      </w:r>
    </w:p>
    <w:p w14:paraId="35259101" w14:textId="77777777" w:rsidR="005D5680" w:rsidRPr="005D5680" w:rsidRDefault="005D5680"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随机抽样</w:t>
      </w:r>
    </w:p>
    <w:p w14:paraId="7D389D3D" w14:textId="130E63FC"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正如随机分配是实验中实现等价组的黄金标准一样，实现泛化的黄金标准是随机抽样。24自从1936年《文学指南》杂志错误预测了美国大选的胜利者以来，</w:t>
      </w:r>
      <w:r w:rsidRPr="005D5680">
        <w:rPr>
          <w:rFonts w:asciiTheme="minorEastAsia" w:hAnsiTheme="minorEastAsia" w:hint="eastAsia"/>
          <w:sz w:val="24"/>
          <w:szCs w:val="24"/>
        </w:rPr>
        <w:lastRenderedPageBreak/>
        <w:t>我们就知道了这一点。</w:t>
      </w:r>
    </w:p>
    <w:p w14:paraId="5E4128BB" w14:textId="209E7CED" w:rsid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就像乔治·盖洛普的民意调查机构在1936年的总统选举中正确预测结果一样，随机抽样是从较小样本中高效、有效地估计整个人群某种特征的方法。但在实验中很少看到它的使用。首先，我们应该明确随机分配和随机抽样之间的区别。随机抽样是选择研究对象的过程，以使他们充分代表更大的人群。它确保每个人、地点或其他单位都有平等的被选中机会，而且比测量整个人群更便宜、更容易。</w:t>
      </w:r>
    </w:p>
    <w:p w14:paraId="59027B55" w14:textId="77777777" w:rsidR="005D5680" w:rsidRPr="005D5680" w:rsidRDefault="005D5680"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尤其是在不可能完成时，随机抽样确保每个人、地点或其他单位从人群中有平等的被选中机会，而且相比于测量整个人群而言更为便宜和容易。</w:t>
      </w:r>
    </w:p>
    <w:p w14:paraId="4F424365" w14:textId="77777777" w:rsidR="005D5680" w:rsidRPr="005D5680" w:rsidRDefault="005D5680" w:rsidP="005D5680">
      <w:pPr>
        <w:tabs>
          <w:tab w:val="left" w:pos="2167"/>
        </w:tabs>
        <w:spacing w:line="360" w:lineRule="auto"/>
        <w:rPr>
          <w:rFonts w:asciiTheme="minorEastAsia" w:hAnsiTheme="minorEastAsia"/>
          <w:sz w:val="24"/>
          <w:szCs w:val="24"/>
        </w:rPr>
      </w:pPr>
    </w:p>
    <w:p w14:paraId="3C205986" w14:textId="77777777" w:rsidR="005D5680" w:rsidRPr="005D5680" w:rsidRDefault="005D5680" w:rsidP="005D5680">
      <w:pPr>
        <w:tabs>
          <w:tab w:val="left" w:pos="2167"/>
        </w:tabs>
        <w:spacing w:line="360" w:lineRule="auto"/>
        <w:rPr>
          <w:rFonts w:asciiTheme="minorEastAsia" w:hAnsiTheme="minorEastAsia"/>
          <w:sz w:val="24"/>
          <w:szCs w:val="24"/>
        </w:rPr>
      </w:pPr>
      <w:r w:rsidRPr="005D5680">
        <w:rPr>
          <w:rFonts w:asciiTheme="minorEastAsia" w:hAnsiTheme="minorEastAsia" w:hint="eastAsia"/>
          <w:sz w:val="24"/>
          <w:szCs w:val="24"/>
        </w:rPr>
        <w:t>相比之下，随机分配是决定哪些对象接受特定的实验处理或分配到特定组的行为。随机分配通常使用方便样本，即容易获取的对象，而不是随机抽样的对象。两者的目的有很大的区别。根据一种观点，"随机分配...通过使样本之间随机相似来促进因果推断，而随机抽样则使样本类似于人群"。在实验中，重要的不是研究对象是否与不参与研究的人相似，而是研究中不同组别的研究对象是否相似。</w:t>
      </w:r>
    </w:p>
    <w:p w14:paraId="40174FBB" w14:textId="77777777" w:rsidR="005D5680" w:rsidRPr="005D5680" w:rsidRDefault="005D5680" w:rsidP="005D5680">
      <w:pPr>
        <w:tabs>
          <w:tab w:val="left" w:pos="2167"/>
        </w:tabs>
        <w:spacing w:line="360" w:lineRule="auto"/>
        <w:rPr>
          <w:rFonts w:asciiTheme="minorEastAsia" w:hAnsiTheme="minorEastAsia"/>
          <w:sz w:val="24"/>
          <w:szCs w:val="24"/>
        </w:rPr>
      </w:pPr>
    </w:p>
    <w:p w14:paraId="595AA1E8" w14:textId="77777777" w:rsidR="005D5680" w:rsidRPr="005D5680" w:rsidRDefault="005D5680"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两步随机化</w:t>
      </w:r>
    </w:p>
    <w:p w14:paraId="05022D7B" w14:textId="77777777" w:rsidR="005D5680" w:rsidRPr="005D5680" w:rsidRDefault="005D5680" w:rsidP="005D5680">
      <w:pPr>
        <w:tabs>
          <w:tab w:val="left" w:pos="2167"/>
        </w:tabs>
        <w:spacing w:line="360" w:lineRule="auto"/>
        <w:rPr>
          <w:rFonts w:asciiTheme="minorEastAsia" w:hAnsiTheme="minorEastAsia"/>
          <w:sz w:val="24"/>
          <w:szCs w:val="24"/>
        </w:rPr>
      </w:pPr>
    </w:p>
    <w:p w14:paraId="3F978640" w14:textId="426AA870"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如果每种随机化方法都是黄金标准，那么将两种方法结合使用肯定是白金标准。事实上，一些实验确实使用了两步随机化模型，首先从人群中随机抽样，然后将被选中的对象随机分配到处理组中，但这种情况非常少见。最明显的原因之一是研究人员需要一个完整且最新的人群名单，以便进行随机抽样。人群越大，这种名单存在的可能性就越小。例如，美国没有完整的所有适龄学童的家长名单，包括那些就读于私立学校的家长（2023年数据）。虽然有登记选民的名单，但没有未登记选民的名单。将人群限制在具体范围内可以使随机抽样在某些情况下更可行；例如，可以获得某个学区所有学生的名单，但是样本范围的缩小会引发之前提到的同样问题：一个学区的效果是否适用于其他学区？如果研究人员可以从</w:t>
      </w:r>
      <w:r w:rsidRPr="005D5680">
        <w:rPr>
          <w:rFonts w:asciiTheme="minorEastAsia" w:hAnsiTheme="minorEastAsia" w:hint="eastAsia"/>
          <w:sz w:val="24"/>
          <w:szCs w:val="24"/>
        </w:rPr>
        <w:lastRenderedPageBreak/>
        <w:t>全美各地进行随机抽样，那么将很难、甚至不可能将实验者所使用的某些处理应用于这些遍布全国的人群。研究人员将不得不在全国各地进行旅行或将对象带到实验室，这两者都是昂贵的，或者依赖他人进行处理操作，这会危及内部有效性，因为对象对不同的实验者有不同的反应，甚至可能以不同的方式提供刺激。除了这些物流考虑因素外，还有预算限制。例如，商业上可以购买到一个包含所有美国工作记者的数据库，但需要花费数千美元。考虑到编制此类信息需要多少时间和精力，这是可以理解的。大多数研究人员没有这样的时间和资金。研究人员应该权衡收益和成本。</w:t>
      </w:r>
    </w:p>
    <w:p w14:paraId="3306126D" w14:textId="77777777" w:rsidR="005D5680" w:rsidRPr="005D5680" w:rsidRDefault="005D5680" w:rsidP="005D5680">
      <w:pPr>
        <w:tabs>
          <w:tab w:val="left" w:pos="2167"/>
        </w:tabs>
        <w:spacing w:line="360" w:lineRule="auto"/>
        <w:rPr>
          <w:rFonts w:asciiTheme="minorEastAsia" w:hAnsiTheme="minorEastAsia"/>
          <w:sz w:val="24"/>
          <w:szCs w:val="24"/>
        </w:rPr>
      </w:pPr>
    </w:p>
    <w:p w14:paraId="0AFDBCE3" w14:textId="77777777" w:rsidR="005D5680" w:rsidRPr="005D5680" w:rsidRDefault="005D5680"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非响应偏差</w:t>
      </w:r>
    </w:p>
    <w:p w14:paraId="43440969" w14:textId="77777777" w:rsidR="005D5680" w:rsidRPr="005D5680" w:rsidRDefault="005D5680" w:rsidP="005D5680">
      <w:pPr>
        <w:tabs>
          <w:tab w:val="left" w:pos="2167"/>
        </w:tabs>
        <w:spacing w:line="360" w:lineRule="auto"/>
        <w:rPr>
          <w:rFonts w:asciiTheme="minorEastAsia" w:hAnsiTheme="minorEastAsia"/>
          <w:sz w:val="24"/>
          <w:szCs w:val="24"/>
        </w:rPr>
      </w:pPr>
    </w:p>
    <w:p w14:paraId="2429DCC9" w14:textId="227A2952"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在获取人群名单较为容易的情况下，实验研究者会遇到与调查研究人员在招募被试者时遇到的相同问题。为了估计</w:t>
      </w:r>
    </w:p>
    <w:p w14:paraId="5AEEE776" w14:textId="439005EE" w:rsidR="005D5680" w:rsidRPr="005D5680" w:rsidRDefault="005D5680" w:rsidP="005D5680">
      <w:pPr>
        <w:tabs>
          <w:tab w:val="left" w:pos="2167"/>
        </w:tabs>
        <w:spacing w:line="360" w:lineRule="auto"/>
        <w:rPr>
          <w:rFonts w:asciiTheme="minorEastAsia" w:hAnsiTheme="minorEastAsia"/>
          <w:sz w:val="24"/>
          <w:szCs w:val="24"/>
        </w:rPr>
      </w:pPr>
      <w:r w:rsidRPr="005D5680">
        <w:rPr>
          <w:rFonts w:asciiTheme="minorEastAsia" w:hAnsiTheme="minorEastAsia"/>
          <w:sz w:val="24"/>
          <w:szCs w:val="24"/>
        </w:rPr>
        <w:t xml:space="preserve"> </w:t>
      </w:r>
    </w:p>
    <w:p w14:paraId="1A328B29" w14:textId="60B2E772"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 xml:space="preserve">一个人群所需的参与者比发现效应所需的参与者要多得多；例如，为了进行推广，可能需要400名参与者，而只寻找效应的实验通常只需要40名参与者。因此，如果实验者还希望进行推广，就需要更多的参与者，这会增加成本。此外，并不是每个被随机选择的人都愿意参加研究；民意调查和调查研究人员在面对最大的外部有效性问题之一——非响应偏差时就会遇到这个问题，即当人们不回答问题或拒绝参与时。不回应的人可能在未知的方面与回应的人非常不同，就像在 Campbell 和 Stanley 的虚构示例中拒绝参与的学校一样。非响应偏差对推广性构成威胁，多年来，响应率一直在下降，甚至跌至个位数以下。还有一个关于人员流失的担忧，即在完成研究之前退出的受试者。对于实验研究人员来说，费时、费钱和麻烦从人群中获取一个随机抽样名单，然后发现不足够的人同意参与以确保推广性是没有意义的。当可能获取到研究中所有单位的名单时，例如 </w:t>
      </w:r>
      <w:proofErr w:type="spellStart"/>
      <w:r w:rsidRPr="005D5680">
        <w:rPr>
          <w:rFonts w:asciiTheme="minorEastAsia" w:hAnsiTheme="minorEastAsia" w:hint="eastAsia"/>
          <w:sz w:val="24"/>
          <w:szCs w:val="24"/>
        </w:rPr>
        <w:t>Malesky</w:t>
      </w:r>
      <w:proofErr w:type="spellEnd"/>
      <w:r w:rsidRPr="005D5680">
        <w:rPr>
          <w:rFonts w:asciiTheme="minorEastAsia" w:hAnsiTheme="minorEastAsia" w:hint="eastAsia"/>
          <w:sz w:val="24"/>
          <w:szCs w:val="24"/>
        </w:rPr>
        <w:t xml:space="preserve"> 等人在越南的一项关于贿赂的在线实验中所做的，然后在随机分配之前</w:t>
      </w:r>
      <w:r w:rsidRPr="005D5680">
        <w:rPr>
          <w:rFonts w:asciiTheme="minorEastAsia" w:hAnsiTheme="minorEastAsia" w:hint="eastAsia"/>
          <w:sz w:val="24"/>
          <w:szCs w:val="24"/>
        </w:rPr>
        <w:lastRenderedPageBreak/>
        <w:t>对它们进行随机抽样，必须计算和报告响应率，并提供对响应偏差的讨论（见研究亮点5.1，"Generalizability and External Validity Concerns"）。然而，即使有这样的操作，研究的推广性问题也并未消失。作者提供了一张表，比较了样本的特征与人群的特征。</w:t>
      </w:r>
    </w:p>
    <w:p w14:paraId="20116FF3" w14:textId="77777777" w:rsidR="005D5680" w:rsidRPr="005D5680" w:rsidRDefault="005D5680" w:rsidP="005D5680">
      <w:pPr>
        <w:tabs>
          <w:tab w:val="left" w:pos="2167"/>
        </w:tabs>
        <w:spacing w:line="360" w:lineRule="auto"/>
        <w:rPr>
          <w:rFonts w:asciiTheme="minorEastAsia" w:hAnsiTheme="minorEastAsia"/>
          <w:sz w:val="24"/>
          <w:szCs w:val="24"/>
        </w:rPr>
      </w:pPr>
    </w:p>
    <w:p w14:paraId="58007EC3" w14:textId="44A0AA68" w:rsidR="005D5680" w:rsidRP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这些问题使得随机抽样成为从实验中进行推广的"不充分的解决方案"。此外，一些企业、政府机构或其他组织不允许对其员工或成员进行随机抽样；他们可能认为给予一些人机会而其他人没有机会是不公平的，等等。例如，如果研究人员提供职业发展研讨会作为处理，雇主可能不愿意告诉一些员工他们不能参加，并面临偏袒和歧视的指责。由于随机抽样需要"高水平的资源和很少可行的后勤控制"，大多数实验研究人员使用其他在科学实验领域被接受的抽样方法。这些抽样方法将在第8章进行讨论。为了更加有信心地推广实验的结果，研究人员使用其他方法，接下来将对其进行描述。</w:t>
      </w:r>
    </w:p>
    <w:p w14:paraId="260BF59A" w14:textId="77777777" w:rsidR="005D5680" w:rsidRPr="005D5680" w:rsidRDefault="005D5680" w:rsidP="005D5680">
      <w:pPr>
        <w:tabs>
          <w:tab w:val="left" w:pos="2167"/>
        </w:tabs>
        <w:spacing w:line="360" w:lineRule="auto"/>
        <w:rPr>
          <w:rFonts w:asciiTheme="minorEastAsia" w:hAnsiTheme="minorEastAsia"/>
          <w:sz w:val="24"/>
          <w:szCs w:val="24"/>
        </w:rPr>
      </w:pPr>
    </w:p>
    <w:p w14:paraId="33D9EAF7" w14:textId="77777777" w:rsidR="005D5680" w:rsidRPr="005D5680" w:rsidRDefault="005D5680" w:rsidP="005D5680">
      <w:pPr>
        <w:tabs>
          <w:tab w:val="left" w:pos="2167"/>
        </w:tabs>
        <w:spacing w:line="360" w:lineRule="auto"/>
        <w:rPr>
          <w:rFonts w:asciiTheme="minorEastAsia" w:hAnsiTheme="minorEastAsia"/>
          <w:b/>
          <w:bCs/>
          <w:sz w:val="24"/>
          <w:szCs w:val="24"/>
        </w:rPr>
      </w:pPr>
      <w:r w:rsidRPr="005D5680">
        <w:rPr>
          <w:rFonts w:asciiTheme="minorEastAsia" w:hAnsiTheme="minorEastAsia" w:hint="eastAsia"/>
          <w:b/>
          <w:bCs/>
          <w:sz w:val="24"/>
          <w:szCs w:val="24"/>
        </w:rPr>
        <w:t>代表性</w:t>
      </w:r>
    </w:p>
    <w:p w14:paraId="4A60FB4F" w14:textId="5654622C" w:rsidR="005D5680" w:rsidRDefault="005D5680" w:rsidP="005D568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5680">
        <w:rPr>
          <w:rFonts w:asciiTheme="minorEastAsia" w:hAnsiTheme="minorEastAsia" w:hint="eastAsia"/>
          <w:sz w:val="24"/>
          <w:szCs w:val="24"/>
        </w:rPr>
        <w:t>从更大的人群中进行随机抽样的目标是确保较小的样本与较大的人群相似，也就是说，它是具有代表性的。在缺乏</w:t>
      </w:r>
    </w:p>
    <w:p w14:paraId="43C551D3" w14:textId="4BE226AD" w:rsidR="005D5680" w:rsidRDefault="005D5680" w:rsidP="005D5680">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747328" behindDoc="0" locked="0" layoutInCell="1" allowOverlap="1" wp14:anchorId="0C5A24C3" wp14:editId="7940FD9D">
                <wp:simplePos x="0" y="0"/>
                <wp:positionH relativeFrom="column">
                  <wp:posOffset>0</wp:posOffset>
                </wp:positionH>
                <wp:positionV relativeFrom="paragraph">
                  <wp:posOffset>0</wp:posOffset>
                </wp:positionV>
                <wp:extent cx="1828800" cy="1828800"/>
                <wp:effectExtent l="0" t="0" r="0" b="0"/>
                <wp:wrapSquare wrapText="bothSides"/>
                <wp:docPr id="77262191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2680A47"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研究重点</w:t>
                            </w:r>
                          </w:p>
                          <w:p w14:paraId="7C5F264C"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普遍适用性和代表性</w:t>
                            </w:r>
                          </w:p>
                          <w:p w14:paraId="694D3003"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下面是一段关于实验推广性的讨论的示例。作者包括了一张比较样本与总体代表性的表格。</w:t>
                            </w:r>
                          </w:p>
                          <w:p w14:paraId="5137CD6A" w14:textId="77777777" w:rsidR="005D5680" w:rsidRPr="005D5680" w:rsidRDefault="005D5680" w:rsidP="005D5680">
                            <w:pPr>
                              <w:tabs>
                                <w:tab w:val="left" w:pos="2167"/>
                              </w:tabs>
                              <w:rPr>
                                <w:rFonts w:asciiTheme="minorEastAsia" w:hAnsiTheme="minorEastAsia"/>
                                <w:sz w:val="18"/>
                                <w:szCs w:val="18"/>
                              </w:rPr>
                            </w:pPr>
                          </w:p>
                          <w:p w14:paraId="64D02BAE" w14:textId="77777777" w:rsidR="005D5680" w:rsidRPr="005D5680" w:rsidRDefault="005D5680" w:rsidP="005D5680">
                            <w:pPr>
                              <w:tabs>
                                <w:tab w:val="left" w:pos="2167"/>
                              </w:tabs>
                              <w:rPr>
                                <w:rFonts w:asciiTheme="minorEastAsia" w:hAnsiTheme="minorEastAsia"/>
                                <w:sz w:val="18"/>
                                <w:szCs w:val="18"/>
                              </w:rPr>
                            </w:pPr>
                            <w:proofErr w:type="spellStart"/>
                            <w:r w:rsidRPr="005D5680">
                              <w:rPr>
                                <w:rFonts w:asciiTheme="minorEastAsia" w:hAnsiTheme="minorEastAsia" w:hint="eastAsia"/>
                                <w:sz w:val="18"/>
                                <w:szCs w:val="18"/>
                              </w:rPr>
                              <w:t>Malesky</w:t>
                            </w:r>
                            <w:proofErr w:type="spellEnd"/>
                            <w:r w:rsidRPr="005D5680">
                              <w:rPr>
                                <w:rFonts w:asciiTheme="minorEastAsia" w:hAnsiTheme="minorEastAsia" w:hint="eastAsia"/>
                                <w:sz w:val="18"/>
                                <w:szCs w:val="18"/>
                              </w:rPr>
                              <w:t>, Edmund J.，</w:t>
                            </w:r>
                            <w:proofErr w:type="spellStart"/>
                            <w:r w:rsidRPr="005D5680">
                              <w:rPr>
                                <w:rFonts w:asciiTheme="minorEastAsia" w:hAnsiTheme="minorEastAsia" w:hint="eastAsia"/>
                                <w:sz w:val="18"/>
                                <w:szCs w:val="18"/>
                              </w:rPr>
                              <w:t>Dimitar</w:t>
                            </w:r>
                            <w:proofErr w:type="spellEnd"/>
                            <w:r w:rsidRPr="005D5680">
                              <w:rPr>
                                <w:rFonts w:asciiTheme="minorEastAsia" w:hAnsiTheme="minorEastAsia" w:hint="eastAsia"/>
                                <w:sz w:val="18"/>
                                <w:szCs w:val="18"/>
                              </w:rPr>
                              <w:t xml:space="preserve"> D. </w:t>
                            </w:r>
                            <w:proofErr w:type="spellStart"/>
                            <w:r w:rsidRPr="005D5680">
                              <w:rPr>
                                <w:rFonts w:asciiTheme="minorEastAsia" w:hAnsiTheme="minorEastAsia" w:hint="eastAsia"/>
                                <w:sz w:val="18"/>
                                <w:szCs w:val="18"/>
                              </w:rPr>
                              <w:t>Gueorguiev</w:t>
                            </w:r>
                            <w:proofErr w:type="spellEnd"/>
                            <w:r w:rsidRPr="005D5680">
                              <w:rPr>
                                <w:rFonts w:asciiTheme="minorEastAsia" w:hAnsiTheme="minorEastAsia" w:hint="eastAsia"/>
                                <w:sz w:val="18"/>
                                <w:szCs w:val="18"/>
                              </w:rPr>
                              <w:t xml:space="preserve"> 和 Nathan M. Jensen. 2015. “Monopoly Money: Foreign Investment and Bribery in Vietnam, a Survey Experiment.” 《美国政治科学杂志》第59卷（2期）：419–439。</w:t>
                            </w:r>
                          </w:p>
                          <w:p w14:paraId="212899B0" w14:textId="77777777" w:rsidR="005D5680" w:rsidRPr="00AE32D5" w:rsidRDefault="005D5680" w:rsidP="00AE32D5">
                            <w:pPr>
                              <w:tabs>
                                <w:tab w:val="left" w:pos="2167"/>
                              </w:tabs>
                              <w:rPr>
                                <w:rFonts w:asciiTheme="minorEastAsia" w:hAnsiTheme="minorEastAsia"/>
                                <w:sz w:val="18"/>
                                <w:szCs w:val="18"/>
                              </w:rPr>
                            </w:pPr>
                            <w:r w:rsidRPr="005D5680">
                              <w:rPr>
                                <w:rFonts w:asciiTheme="minorEastAsia" w:hAnsiTheme="minorEastAsia" w:hint="eastAsia"/>
                                <w:sz w:val="18"/>
                                <w:szCs w:val="18"/>
                              </w:rPr>
                              <w:t>"我们的最终样本由19,363家国内企业和3,888家外资企业组成，它们在2000年之后注册，并分布在该国的63个省份。在这三年中，选择样本的框架是国家税务管理机构数据库中注册的国内企业和外资企业的名单。对于国内企业，调查的回应率约为30%，对于外资企业则为25%，这比国际商业文献中通常报告的回应率要高得多（White和Luo，2006年），但仍然足够小以引起可靠性的担忧（</w:t>
                            </w:r>
                            <w:proofErr w:type="spellStart"/>
                            <w:r w:rsidRPr="005D5680">
                              <w:rPr>
                                <w:rFonts w:asciiTheme="minorEastAsia" w:hAnsiTheme="minorEastAsia" w:hint="eastAsia"/>
                                <w:sz w:val="18"/>
                                <w:szCs w:val="18"/>
                              </w:rPr>
                              <w:t>Dillman</w:t>
                            </w:r>
                            <w:proofErr w:type="spellEnd"/>
                            <w:r w:rsidRPr="005D5680">
                              <w:rPr>
                                <w:rFonts w:asciiTheme="minorEastAsia" w:hAnsiTheme="minorEastAsia" w:hint="eastAsia"/>
                                <w:sz w:val="18"/>
                                <w:szCs w:val="18"/>
                              </w:rPr>
                              <w:t>等，2002年）。因此，有理由问是否非响应会导致选择偏倚，从而可能影响我们的结论（Jensen，Li和Rahman，2010年）。在支持信息的附录4中，我们将PCI数据与2012年的国家统计局企业普查和税务管理机构数据库中的可用信息进行了比较，结果显示给定年份的PCI数据反映了国家人口的可观特征，因此可以高度准确地描述越南的外资和国内投资者。”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5A24C3" id="_x0000_s1065" type="#_x0000_t202" style="position:absolute;left:0;text-align:left;margin-left:0;margin-top:0;width:2in;height:2in;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vtRinLAIAAFsEAAAOAAAAAAAAAAAAAAAAAC4CAABkcnMvZTJv&#13;&#10;RG9jLnhtbFBLAQItABQABgAIAAAAIQAFMmOJ2gAAAAoBAAAPAAAAAAAAAAAAAAAAAIYEAABkcnMv&#13;&#10;ZG93bnJldi54bWxQSwUGAAAAAAQABADzAAAAjQUAAAAA&#13;&#10;" filled="f" strokeweight=".5pt">
                <v:textbox style="mso-fit-shape-to-text:t">
                  <w:txbxContent>
                    <w:p w14:paraId="52680A47"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研究重点</w:t>
                      </w:r>
                    </w:p>
                    <w:p w14:paraId="7C5F264C"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普遍适用性和代表性</w:t>
                      </w:r>
                    </w:p>
                    <w:p w14:paraId="694D3003"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下面是一段关于实验推广性的讨论的示例。作者包括了一张比较样本与总体代表性的表格。</w:t>
                      </w:r>
                    </w:p>
                    <w:p w14:paraId="5137CD6A" w14:textId="77777777" w:rsidR="005D5680" w:rsidRPr="005D5680" w:rsidRDefault="005D5680" w:rsidP="005D5680">
                      <w:pPr>
                        <w:tabs>
                          <w:tab w:val="left" w:pos="2167"/>
                        </w:tabs>
                        <w:rPr>
                          <w:rFonts w:asciiTheme="minorEastAsia" w:hAnsiTheme="minorEastAsia"/>
                          <w:sz w:val="18"/>
                          <w:szCs w:val="18"/>
                        </w:rPr>
                      </w:pPr>
                    </w:p>
                    <w:p w14:paraId="64D02BAE" w14:textId="77777777" w:rsidR="005D5680" w:rsidRPr="005D5680" w:rsidRDefault="005D5680" w:rsidP="005D5680">
                      <w:pPr>
                        <w:tabs>
                          <w:tab w:val="left" w:pos="2167"/>
                        </w:tabs>
                        <w:rPr>
                          <w:rFonts w:asciiTheme="minorEastAsia" w:hAnsiTheme="minorEastAsia"/>
                          <w:sz w:val="18"/>
                          <w:szCs w:val="18"/>
                        </w:rPr>
                      </w:pPr>
                      <w:proofErr w:type="spellStart"/>
                      <w:r w:rsidRPr="005D5680">
                        <w:rPr>
                          <w:rFonts w:asciiTheme="minorEastAsia" w:hAnsiTheme="minorEastAsia" w:hint="eastAsia"/>
                          <w:sz w:val="18"/>
                          <w:szCs w:val="18"/>
                        </w:rPr>
                        <w:t>Malesky</w:t>
                      </w:r>
                      <w:proofErr w:type="spellEnd"/>
                      <w:r w:rsidRPr="005D5680">
                        <w:rPr>
                          <w:rFonts w:asciiTheme="minorEastAsia" w:hAnsiTheme="minorEastAsia" w:hint="eastAsia"/>
                          <w:sz w:val="18"/>
                          <w:szCs w:val="18"/>
                        </w:rPr>
                        <w:t>, Edmund J.，</w:t>
                      </w:r>
                      <w:proofErr w:type="spellStart"/>
                      <w:r w:rsidRPr="005D5680">
                        <w:rPr>
                          <w:rFonts w:asciiTheme="minorEastAsia" w:hAnsiTheme="minorEastAsia" w:hint="eastAsia"/>
                          <w:sz w:val="18"/>
                          <w:szCs w:val="18"/>
                        </w:rPr>
                        <w:t>Dimitar</w:t>
                      </w:r>
                      <w:proofErr w:type="spellEnd"/>
                      <w:r w:rsidRPr="005D5680">
                        <w:rPr>
                          <w:rFonts w:asciiTheme="minorEastAsia" w:hAnsiTheme="minorEastAsia" w:hint="eastAsia"/>
                          <w:sz w:val="18"/>
                          <w:szCs w:val="18"/>
                        </w:rPr>
                        <w:t xml:space="preserve"> D. </w:t>
                      </w:r>
                      <w:proofErr w:type="spellStart"/>
                      <w:r w:rsidRPr="005D5680">
                        <w:rPr>
                          <w:rFonts w:asciiTheme="minorEastAsia" w:hAnsiTheme="minorEastAsia" w:hint="eastAsia"/>
                          <w:sz w:val="18"/>
                          <w:szCs w:val="18"/>
                        </w:rPr>
                        <w:t>Gueorguiev</w:t>
                      </w:r>
                      <w:proofErr w:type="spellEnd"/>
                      <w:r w:rsidRPr="005D5680">
                        <w:rPr>
                          <w:rFonts w:asciiTheme="minorEastAsia" w:hAnsiTheme="minorEastAsia" w:hint="eastAsia"/>
                          <w:sz w:val="18"/>
                          <w:szCs w:val="18"/>
                        </w:rPr>
                        <w:t xml:space="preserve"> 和 Nathan M. Jensen. 2015. “Monopoly Money: Foreign Investment and Bribery in Vietnam, a Survey Experiment.” 《美国政治科学杂志》第59卷（2期）：419–439。</w:t>
                      </w:r>
                    </w:p>
                    <w:p w14:paraId="212899B0" w14:textId="77777777" w:rsidR="005D5680" w:rsidRPr="00AE32D5" w:rsidRDefault="005D5680" w:rsidP="00AE32D5">
                      <w:pPr>
                        <w:tabs>
                          <w:tab w:val="left" w:pos="2167"/>
                        </w:tabs>
                        <w:rPr>
                          <w:rFonts w:asciiTheme="minorEastAsia" w:hAnsiTheme="minorEastAsia"/>
                          <w:sz w:val="18"/>
                          <w:szCs w:val="18"/>
                        </w:rPr>
                      </w:pPr>
                      <w:r w:rsidRPr="005D5680">
                        <w:rPr>
                          <w:rFonts w:asciiTheme="minorEastAsia" w:hAnsiTheme="minorEastAsia" w:hint="eastAsia"/>
                          <w:sz w:val="18"/>
                          <w:szCs w:val="18"/>
                        </w:rPr>
                        <w:t>"我们的最终样本由19,363家国内企业和3,888家外资企业组成，它们在2000年之后注册，并分布在该国的63个省份。在这三年中，选择样本的框架是国家税务管理机构数据库中注册的国内企业和外资企业的名单。对于国内企业，调查的回应率约为30%，对于外资企业则为25%，这比国际商业文献中通常报告的回应率要高得多（White和Luo，2006年），但仍然足够小以引起可靠性的担忧（</w:t>
                      </w:r>
                      <w:proofErr w:type="spellStart"/>
                      <w:r w:rsidRPr="005D5680">
                        <w:rPr>
                          <w:rFonts w:asciiTheme="minorEastAsia" w:hAnsiTheme="minorEastAsia" w:hint="eastAsia"/>
                          <w:sz w:val="18"/>
                          <w:szCs w:val="18"/>
                        </w:rPr>
                        <w:t>Dillman</w:t>
                      </w:r>
                      <w:proofErr w:type="spellEnd"/>
                      <w:r w:rsidRPr="005D5680">
                        <w:rPr>
                          <w:rFonts w:asciiTheme="minorEastAsia" w:hAnsiTheme="minorEastAsia" w:hint="eastAsia"/>
                          <w:sz w:val="18"/>
                          <w:szCs w:val="18"/>
                        </w:rPr>
                        <w:t>等，2002年）。因此，有理由问是否非响应会导致选择偏倚，从而可能影响我们的结论（Jensen，Li和Rahman，2010年）。在支持信息的附录4中，我们将PCI数据与2012年的国家统计局企业普查和税务管理机构数据库中的可用信息进行了比较，结果显示给定年份的PCI数据反映了国家人口的可观特征，因此可以高度准确地描述越南的外资和国内投资者。”31</w:t>
                      </w:r>
                    </w:p>
                  </w:txbxContent>
                </v:textbox>
                <w10:wrap type="square"/>
              </v:shape>
            </w:pict>
          </mc:Fallback>
        </mc:AlternateContent>
      </w:r>
      <w:r>
        <w:rPr>
          <w:rFonts w:asciiTheme="minorEastAsia" w:hAnsiTheme="minorEastAsia"/>
          <w:sz w:val="18"/>
          <w:szCs w:val="18"/>
        </w:rPr>
        <w:t xml:space="preserve">        </w:t>
      </w:r>
    </w:p>
    <w:p w14:paraId="67C7D90D" w14:textId="77777777" w:rsidR="005D5680" w:rsidRPr="005D5680" w:rsidRDefault="005D5680" w:rsidP="005D5680">
      <w:pPr>
        <w:tabs>
          <w:tab w:val="left" w:pos="2167"/>
        </w:tabs>
        <w:rPr>
          <w:rFonts w:asciiTheme="minorEastAsia" w:hAnsiTheme="minorEastAsia"/>
          <w:sz w:val="24"/>
          <w:szCs w:val="24"/>
        </w:rPr>
      </w:pPr>
      <w:r w:rsidRPr="005D5680">
        <w:rPr>
          <w:rFonts w:asciiTheme="minorEastAsia" w:hAnsiTheme="minorEastAsia" w:hint="eastAsia"/>
          <w:sz w:val="24"/>
          <w:szCs w:val="24"/>
        </w:rPr>
        <w:t xml:space="preserve">能够进行随机抽样，并采取预防措施确保样本充分代表整个人群，是增加实验结果外部有效性信心的一步。35 </w:t>
      </w:r>
      <w:proofErr w:type="spellStart"/>
      <w:r w:rsidRPr="005D5680">
        <w:rPr>
          <w:rFonts w:asciiTheme="minorEastAsia" w:hAnsiTheme="minorEastAsia" w:hint="eastAsia"/>
          <w:sz w:val="24"/>
          <w:szCs w:val="24"/>
        </w:rPr>
        <w:t>Shadish</w:t>
      </w:r>
      <w:proofErr w:type="spellEnd"/>
      <w:r w:rsidRPr="005D5680">
        <w:rPr>
          <w:rFonts w:asciiTheme="minorEastAsia" w:hAnsiTheme="minorEastAsia" w:hint="eastAsia"/>
          <w:sz w:val="24"/>
          <w:szCs w:val="24"/>
        </w:rPr>
        <w:t>、Cook和Campbell讨论了在实验中使用的各种增强代表性的方法，包括将样本作为人群的缩影，称之为“在目的意义上代表性的描述样本”。36 目标是了解人群的关键特征，并确保样本充分代表尽可能多的这些关键特征。许多实验会努力比较样本的特征与目标人群（例如全国普查）的特征，以此来验证样本的代表性。37 同时，也需要指出样本与人群的差异之处。38 在某些人口统计学上，样本不必与人群的比例完全一致是可以接受的，因为只需要在一些而不是所有关键特征上与人群相似即可。39 例如，</w:t>
      </w:r>
      <w:proofErr w:type="spellStart"/>
      <w:r w:rsidRPr="005D5680">
        <w:rPr>
          <w:rFonts w:asciiTheme="minorEastAsia" w:hAnsiTheme="minorEastAsia" w:hint="eastAsia"/>
          <w:sz w:val="24"/>
          <w:szCs w:val="24"/>
        </w:rPr>
        <w:t>Klaiman</w:t>
      </w:r>
      <w:proofErr w:type="spellEnd"/>
      <w:r w:rsidRPr="005D5680">
        <w:rPr>
          <w:rFonts w:asciiTheme="minorEastAsia" w:hAnsiTheme="minorEastAsia" w:hint="eastAsia"/>
          <w:sz w:val="24"/>
          <w:szCs w:val="24"/>
        </w:rPr>
        <w:t>等人的样本在性别、年龄、收入和农村与城市地区与普查结果相似，但受教育程度稍高于人群。40 研究人员应特别关注影响结果变量的变量。</w:t>
      </w:r>
    </w:p>
    <w:p w14:paraId="2021DFE3" w14:textId="73CDB13C" w:rsidR="005D5680" w:rsidRDefault="005D5680" w:rsidP="005D5680">
      <w:pPr>
        <w:tabs>
          <w:tab w:val="left" w:pos="2167"/>
        </w:tabs>
        <w:rPr>
          <w:rFonts w:asciiTheme="minorEastAsia" w:hAnsiTheme="minorEastAsia"/>
          <w:sz w:val="24"/>
          <w:szCs w:val="24"/>
        </w:rPr>
      </w:pPr>
      <w:r w:rsidRPr="005D5680">
        <w:rPr>
          <w:rFonts w:asciiTheme="minorEastAsia" w:hAnsiTheme="minorEastAsia" w:hint="eastAsia"/>
          <w:sz w:val="24"/>
          <w:szCs w:val="24"/>
        </w:rPr>
        <w:t xml:space="preserve"> </w:t>
      </w:r>
      <w:r w:rsidRPr="005D5680">
        <w:rPr>
          <w:rFonts w:asciiTheme="minorEastAsia" w:hAnsiTheme="minorEastAsia"/>
          <w:sz w:val="24"/>
          <w:szCs w:val="24"/>
        </w:rPr>
        <w:t xml:space="preserve">  </w:t>
      </w:r>
      <w:r w:rsidRPr="005D5680">
        <w:rPr>
          <w:rFonts w:asciiTheme="minorEastAsia" w:hAnsiTheme="minorEastAsia" w:hint="eastAsia"/>
          <w:sz w:val="24"/>
          <w:szCs w:val="24"/>
        </w:rPr>
        <w:t>无论匹配有多好，这种广泛使用于实验中的推广方法从统计逻辑上都无法得到支持。41 Verschoor等人对经济风险承受能力的研究专门测试了实验如何反映现实行为的问题。在这项针对乌干达农民的研究中，研究人员使用了代表性样本，并将他们的研究称为“实验方法外部有效性的测试”，43 结果发现，如果在抽样方法和其他有效性方面采取了足够的注意，使用代表性人群的实验确实具有外部有效性，并且尽量减少混杂变量的影响。</w:t>
      </w:r>
    </w:p>
    <w:p w14:paraId="0B0C36D0" w14:textId="262BA7B4" w:rsidR="005D5680" w:rsidRDefault="005D5680" w:rsidP="005D5680">
      <w:pPr>
        <w:tabs>
          <w:tab w:val="left" w:pos="2167"/>
        </w:tabs>
        <w:rPr>
          <w:rFonts w:asciiTheme="minorEastAsia" w:hAnsiTheme="minorEastAsia"/>
          <w:sz w:val="24"/>
          <w:szCs w:val="24"/>
        </w:rPr>
      </w:pPr>
      <w:r>
        <w:rPr>
          <w:noProof/>
        </w:rPr>
        <w:lastRenderedPageBreak/>
        <mc:AlternateContent>
          <mc:Choice Requires="wps">
            <w:drawing>
              <wp:anchor distT="0" distB="0" distL="114300" distR="114300" simplePos="0" relativeHeight="251749376" behindDoc="0" locked="0" layoutInCell="1" allowOverlap="1" wp14:anchorId="13C0A2AB" wp14:editId="602D3D08">
                <wp:simplePos x="0" y="0"/>
                <wp:positionH relativeFrom="column">
                  <wp:posOffset>0</wp:posOffset>
                </wp:positionH>
                <wp:positionV relativeFrom="paragraph">
                  <wp:posOffset>0</wp:posOffset>
                </wp:positionV>
                <wp:extent cx="1828800" cy="1828800"/>
                <wp:effectExtent l="0" t="0" r="0" b="0"/>
                <wp:wrapSquare wrapText="bothSides"/>
                <wp:docPr id="106992424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567E24B"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内容延展5.2</w:t>
                            </w:r>
                          </w:p>
                          <w:p w14:paraId="6D6122FF"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随机抽样和随机分组的实验</w:t>
                            </w:r>
                          </w:p>
                          <w:p w14:paraId="428882FA"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使用随机抽样和随机分组的真实实验是罕见的。虽然它不被推荐作为推广到整个人群的唯一方式，但</w:t>
                            </w:r>
                            <w:proofErr w:type="spellStart"/>
                            <w:r w:rsidRPr="005D5680">
                              <w:rPr>
                                <w:rFonts w:asciiTheme="minorEastAsia" w:hAnsiTheme="minorEastAsia" w:hint="eastAsia"/>
                                <w:sz w:val="18"/>
                                <w:szCs w:val="18"/>
                              </w:rPr>
                              <w:t>Shadish</w:t>
                            </w:r>
                            <w:proofErr w:type="spellEnd"/>
                            <w:r w:rsidRPr="005D5680">
                              <w:rPr>
                                <w:rFonts w:asciiTheme="minorEastAsia" w:hAnsiTheme="minorEastAsia" w:hint="eastAsia"/>
                                <w:sz w:val="18"/>
                                <w:szCs w:val="18"/>
                              </w:rPr>
                              <w:t>、Cook和Campbell确实表示，“当可行时，我们明确支持它”。34</w:t>
                            </w:r>
                          </w:p>
                          <w:p w14:paraId="0A1591DB"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可行”通常意味着人口被限制在可管理的范围内，例如一个城市或一个州的居民，或者当存在整个人群的名单时，例如对于持牌职业的成员。当数据库是公开可用的、研究人员寻求具有访问人群信息的官员的帮助，或者可以购买数据库时，随机抽样也会更加便利；例如，公司</w:t>
                            </w:r>
                            <w:proofErr w:type="spellStart"/>
                            <w:r w:rsidRPr="005D5680">
                              <w:rPr>
                                <w:rFonts w:asciiTheme="minorEastAsia" w:hAnsiTheme="minorEastAsia" w:hint="eastAsia"/>
                                <w:sz w:val="18"/>
                                <w:szCs w:val="18"/>
                              </w:rPr>
                              <w:t>Cision</w:t>
                            </w:r>
                            <w:proofErr w:type="spellEnd"/>
                            <w:r w:rsidRPr="005D5680">
                              <w:rPr>
                                <w:rFonts w:asciiTheme="minorEastAsia" w:hAnsiTheme="minorEastAsia" w:hint="eastAsia"/>
                                <w:sz w:val="18"/>
                                <w:szCs w:val="18"/>
                              </w:rPr>
                              <w:t>跟踪美国所有的印刷、广播和在线记者，还有顶级社交媒体影响者（http://www.cision.com/us/pr-software/media-database/）。</w:t>
                            </w:r>
                          </w:p>
                          <w:p w14:paraId="78893AA6"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下面总结了两个使用两步随机化的实验的例子：</w:t>
                            </w:r>
                          </w:p>
                          <w:p w14:paraId="439BE612" w14:textId="77777777" w:rsidR="005D5680" w:rsidRPr="005D5680" w:rsidRDefault="005D5680" w:rsidP="005D5680">
                            <w:pPr>
                              <w:tabs>
                                <w:tab w:val="left" w:pos="2167"/>
                              </w:tabs>
                              <w:rPr>
                                <w:rFonts w:asciiTheme="minorEastAsia" w:hAnsiTheme="minorEastAsia"/>
                                <w:sz w:val="18"/>
                                <w:szCs w:val="18"/>
                              </w:rPr>
                            </w:pPr>
                          </w:p>
                          <w:p w14:paraId="4ED60C71"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陆方文、张佳楠和Jeffrey M. Perloff。2016。“制止交通违规的一般和特定信息：来自随机实验的证据”。《经济行为与组织杂志》123：97-107。</w:t>
                            </w:r>
                          </w:p>
                          <w:p w14:paraId="04A824F8"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这个实验在中国青岛进行，使用了该市的注册车辆数据库，该数据库也列出了车主的手机号码。研究者与青岛市公安局合作提供了数据。该研究还将注册车主随机分配到几个处理条件中，他们会收到包含不同内容的短信，内容涉及他们收到的交通违规、一般安全信息或者对照组不收到任何信息。然后他们追踪观察哪种安全信息能够导致驾驶员在未来遭受更少的违规行为。</w:t>
                            </w:r>
                          </w:p>
                          <w:p w14:paraId="419EF05F" w14:textId="77777777" w:rsidR="005D5680" w:rsidRPr="005D5680" w:rsidRDefault="005D5680" w:rsidP="005D5680">
                            <w:pPr>
                              <w:tabs>
                                <w:tab w:val="left" w:pos="2167"/>
                              </w:tabs>
                              <w:rPr>
                                <w:rFonts w:asciiTheme="minorEastAsia" w:hAnsiTheme="minorEastAsia"/>
                                <w:sz w:val="18"/>
                                <w:szCs w:val="18"/>
                              </w:rPr>
                            </w:pPr>
                          </w:p>
                          <w:p w14:paraId="097841C9"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史颖。2016。“跨领域信息与选民投票率：来自同性婚姻修正案的证据”。《政治沟通》33（3）：433-459。</w:t>
                            </w:r>
                          </w:p>
                          <w:p w14:paraId="65806441" w14:textId="77777777" w:rsidR="005D5680" w:rsidRPr="00113846" w:rsidRDefault="005D5680" w:rsidP="00113846">
                            <w:pPr>
                              <w:tabs>
                                <w:tab w:val="left" w:pos="2167"/>
                              </w:tabs>
                              <w:rPr>
                                <w:rFonts w:asciiTheme="minorEastAsia" w:hAnsiTheme="minorEastAsia"/>
                                <w:sz w:val="18"/>
                                <w:szCs w:val="18"/>
                              </w:rPr>
                            </w:pPr>
                            <w:r w:rsidRPr="005D5680">
                              <w:rPr>
                                <w:rFonts w:asciiTheme="minorEastAsia" w:hAnsiTheme="minorEastAsia" w:hint="eastAsia"/>
                                <w:sz w:val="18"/>
                                <w:szCs w:val="18"/>
                              </w:rPr>
                              <w:t>这项研究使用了北卡罗来纳州公开可用的选民注册和选举历史数据库作为人群样本，然后随机抽取了注册的民主党和共和党选民的样本，给他们发送直邮明信片，内容要么支持他们所属政党在同性婚姻问题上的立场，要么反对，以观察跨领域观点是否刺激或抑制政治参与，参与程度以是否在收到明信片后进行投票来衡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C0A2AB" id="_x0000_s1066" type="#_x0000_t202" style="position:absolute;left:0;text-align:left;margin-left:0;margin-top:0;width:2in;height:2in;z-index:251749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" filled="f" strokeweight=".5pt">
                <v:textbox style="mso-fit-shape-to-text:t">
                  <w:txbxContent>
                    <w:p w14:paraId="3567E24B"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内容延展5.2</w:t>
                      </w:r>
                    </w:p>
                    <w:p w14:paraId="6D6122FF" w14:textId="77777777" w:rsidR="005D5680" w:rsidRPr="005D5680" w:rsidRDefault="005D5680" w:rsidP="005D5680">
                      <w:pPr>
                        <w:tabs>
                          <w:tab w:val="left" w:pos="2167"/>
                        </w:tabs>
                        <w:rPr>
                          <w:rFonts w:asciiTheme="minorEastAsia" w:hAnsiTheme="minorEastAsia"/>
                          <w:b/>
                          <w:bCs/>
                          <w:sz w:val="18"/>
                          <w:szCs w:val="18"/>
                        </w:rPr>
                      </w:pPr>
                      <w:r w:rsidRPr="005D5680">
                        <w:rPr>
                          <w:rFonts w:asciiTheme="minorEastAsia" w:hAnsiTheme="minorEastAsia" w:hint="eastAsia"/>
                          <w:b/>
                          <w:bCs/>
                          <w:sz w:val="18"/>
                          <w:szCs w:val="18"/>
                        </w:rPr>
                        <w:t>随机抽样和随机分组的实验</w:t>
                      </w:r>
                    </w:p>
                    <w:p w14:paraId="428882FA"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使用随机抽样和随机分组的真实实验是罕见的。虽然它不被推荐作为推广到整个人群的唯一方式，但</w:t>
                      </w:r>
                      <w:proofErr w:type="spellStart"/>
                      <w:r w:rsidRPr="005D5680">
                        <w:rPr>
                          <w:rFonts w:asciiTheme="minorEastAsia" w:hAnsiTheme="minorEastAsia" w:hint="eastAsia"/>
                          <w:sz w:val="18"/>
                          <w:szCs w:val="18"/>
                        </w:rPr>
                        <w:t>Shadish</w:t>
                      </w:r>
                      <w:proofErr w:type="spellEnd"/>
                      <w:r w:rsidRPr="005D5680">
                        <w:rPr>
                          <w:rFonts w:asciiTheme="minorEastAsia" w:hAnsiTheme="minorEastAsia" w:hint="eastAsia"/>
                          <w:sz w:val="18"/>
                          <w:szCs w:val="18"/>
                        </w:rPr>
                        <w:t>、Cook和Campbell确实表示，“当可行时，我们明确支持它”。34</w:t>
                      </w:r>
                    </w:p>
                    <w:p w14:paraId="0A1591DB"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可行”通常意味着人口被限制在可管理的范围内，例如一个城市或一个州的居民，或者当存在整个人群的名单时，例如对于持牌职业的成员。当数据库是公开可用的、研究人员寻求具有访问人群信息的官员的帮助，或者可以购买数据库时，随机抽样也会更加便利；例如，公司</w:t>
                      </w:r>
                      <w:proofErr w:type="spellStart"/>
                      <w:r w:rsidRPr="005D5680">
                        <w:rPr>
                          <w:rFonts w:asciiTheme="minorEastAsia" w:hAnsiTheme="minorEastAsia" w:hint="eastAsia"/>
                          <w:sz w:val="18"/>
                          <w:szCs w:val="18"/>
                        </w:rPr>
                        <w:t>Cision</w:t>
                      </w:r>
                      <w:proofErr w:type="spellEnd"/>
                      <w:r w:rsidRPr="005D5680">
                        <w:rPr>
                          <w:rFonts w:asciiTheme="minorEastAsia" w:hAnsiTheme="minorEastAsia" w:hint="eastAsia"/>
                          <w:sz w:val="18"/>
                          <w:szCs w:val="18"/>
                        </w:rPr>
                        <w:t>跟踪美国所有的印刷、广播和在线记者，还有顶级社交媒体影响者（http://www.cision.com/us/pr-software/media-database/）。</w:t>
                      </w:r>
                    </w:p>
                    <w:p w14:paraId="78893AA6"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下面总结了两个使用两步随机化的实验的例子：</w:t>
                      </w:r>
                    </w:p>
                    <w:p w14:paraId="439BE612" w14:textId="77777777" w:rsidR="005D5680" w:rsidRPr="005D5680" w:rsidRDefault="005D5680" w:rsidP="005D5680">
                      <w:pPr>
                        <w:tabs>
                          <w:tab w:val="left" w:pos="2167"/>
                        </w:tabs>
                        <w:rPr>
                          <w:rFonts w:asciiTheme="minorEastAsia" w:hAnsiTheme="minorEastAsia"/>
                          <w:sz w:val="18"/>
                          <w:szCs w:val="18"/>
                        </w:rPr>
                      </w:pPr>
                    </w:p>
                    <w:p w14:paraId="4ED60C71"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陆方文、张佳楠和Jeffrey M. Perloff。2016。“制止交通违规的一般和特定信息：来自随机实验的证据”。《经济行为与组织杂志》123：97-107。</w:t>
                      </w:r>
                    </w:p>
                    <w:p w14:paraId="04A824F8" w14:textId="77777777" w:rsidR="005D5680" w:rsidRPr="005D5680" w:rsidRDefault="005D5680" w:rsidP="005D5680">
                      <w:pPr>
                        <w:tabs>
                          <w:tab w:val="left" w:pos="2167"/>
                        </w:tabs>
                        <w:rPr>
                          <w:rFonts w:asciiTheme="minorEastAsia" w:hAnsiTheme="minorEastAsia"/>
                          <w:sz w:val="18"/>
                          <w:szCs w:val="18"/>
                        </w:rPr>
                      </w:pPr>
                      <w:r w:rsidRPr="005D5680">
                        <w:rPr>
                          <w:rFonts w:asciiTheme="minorEastAsia" w:hAnsiTheme="minorEastAsia" w:hint="eastAsia"/>
                          <w:sz w:val="18"/>
                          <w:szCs w:val="18"/>
                        </w:rPr>
                        <w:t>这个实验在中国青岛进行，使用了该市的注册车辆数据库，该数据库也列出了车主的手机号码。研究者与青岛市公安局合作提供了数据。该研究还将注册车主随机分配到几个处理条件中，他们会收到包含不同内容的短信，内容涉及他们收到的交通违规、一般安全信息或者对照组不收到任何信息。然后他们追踪观察哪种安全信息能够导致驾驶员在未来遭受更少的违规行为。</w:t>
                      </w:r>
                    </w:p>
                    <w:p w14:paraId="419EF05F" w14:textId="77777777" w:rsidR="005D5680" w:rsidRPr="005D5680" w:rsidRDefault="005D5680" w:rsidP="005D5680">
                      <w:pPr>
                        <w:tabs>
                          <w:tab w:val="left" w:pos="2167"/>
                        </w:tabs>
                        <w:rPr>
                          <w:rFonts w:asciiTheme="minorEastAsia" w:hAnsiTheme="minorEastAsia"/>
                          <w:sz w:val="18"/>
                          <w:szCs w:val="18"/>
                        </w:rPr>
                      </w:pPr>
                    </w:p>
                    <w:p w14:paraId="097841C9" w14:textId="77777777" w:rsidR="005D5680" w:rsidRPr="005D5680" w:rsidRDefault="005D5680" w:rsidP="005D5680">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5D5680">
                        <w:rPr>
                          <w:rFonts w:asciiTheme="minorEastAsia" w:hAnsiTheme="minorEastAsia" w:hint="eastAsia"/>
                          <w:sz w:val="18"/>
                          <w:szCs w:val="18"/>
                        </w:rPr>
                        <w:t>史颖。2016。“跨领域信息与选民投票率：来自同性婚姻修正案的证据”。《政治沟通》33（3）：433-459。</w:t>
                      </w:r>
                    </w:p>
                    <w:p w14:paraId="65806441" w14:textId="77777777" w:rsidR="005D5680" w:rsidRPr="00113846" w:rsidRDefault="005D5680" w:rsidP="00113846">
                      <w:pPr>
                        <w:tabs>
                          <w:tab w:val="left" w:pos="2167"/>
                        </w:tabs>
                        <w:rPr>
                          <w:rFonts w:asciiTheme="minorEastAsia" w:hAnsiTheme="minorEastAsia"/>
                          <w:sz w:val="18"/>
                          <w:szCs w:val="18"/>
                        </w:rPr>
                      </w:pPr>
                      <w:r w:rsidRPr="005D5680">
                        <w:rPr>
                          <w:rFonts w:asciiTheme="minorEastAsia" w:hAnsiTheme="minorEastAsia" w:hint="eastAsia"/>
                          <w:sz w:val="18"/>
                          <w:szCs w:val="18"/>
                        </w:rPr>
                        <w:t>这项研究使用了北卡罗来纳州公开可用的选民注册和选举历史数据库作为人群样本，然后随机抽取了注册的民主党和共和党选民的样本，给他们发送直邮明信片，内容要么支持他们所属政党在同性婚姻问题上的立场，要么反对，以观察跨领域观点是否刺激或抑制政治参与，参与程度以是否在收到明信片后进行投票来衡量。</w:t>
                      </w:r>
                    </w:p>
                  </w:txbxContent>
                </v:textbox>
                <w10:wrap type="square"/>
              </v:shape>
            </w:pict>
          </mc:Fallback>
        </mc:AlternateContent>
      </w:r>
      <w:r>
        <w:rPr>
          <w:rFonts w:asciiTheme="minorEastAsia" w:hAnsiTheme="minorEastAsia"/>
          <w:sz w:val="24"/>
          <w:szCs w:val="24"/>
        </w:rPr>
        <w:t xml:space="preserve">       </w:t>
      </w:r>
    </w:p>
    <w:p w14:paraId="54670AD7" w14:textId="65A5FA08" w:rsidR="007F3555" w:rsidRPr="007F3555" w:rsidRDefault="007F3555" w:rsidP="007F3555">
      <w:pPr>
        <w:tabs>
          <w:tab w:val="left" w:pos="2167"/>
        </w:tabs>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有多种方法可以增加样本代表性的可能性，例如，对某些难以获取的人群进行过度抽样，使用多个地点进行研究，这应该能增加样本的多样性。44 使用在线调查方法进行实验，通常被称为调查实验，也增加了实验使用代表性样本的能力，45 此外，使用由抽样公司招募的调查受访者面板也能增加代表性样本的使用。46 这些将在第8章中详细讨论。</w:t>
      </w:r>
    </w:p>
    <w:p w14:paraId="1017BB4A" w14:textId="77777777" w:rsidR="007F3555" w:rsidRPr="007F3555" w:rsidRDefault="007F3555" w:rsidP="007F3555">
      <w:pPr>
        <w:tabs>
          <w:tab w:val="left" w:pos="2167"/>
        </w:tabs>
        <w:rPr>
          <w:rFonts w:asciiTheme="minorEastAsia" w:hAnsiTheme="minorEastAsia"/>
          <w:sz w:val="24"/>
          <w:szCs w:val="24"/>
        </w:rPr>
      </w:pPr>
    </w:p>
    <w:p w14:paraId="7978CFE9" w14:textId="1369317D" w:rsidR="007F3555" w:rsidRPr="007F3555" w:rsidRDefault="007F3555" w:rsidP="007F3555">
      <w:pPr>
        <w:tabs>
          <w:tab w:val="left" w:pos="2167"/>
        </w:tabs>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当实验样本不能准确代表总体时，论文的讨论部分应包括对这一局限性的承认，并解释为什么这并不成问题或不应该否定研究结果。47（请参阅“How To Do It”框5.3，了解一些实验研究人员处理这个问题的示例。）一个好的做法是，如果样本不代表总体，总是要谨慎地说出“结果应该谨慎解释”，并小心谈论“这些受试者”或“样本中的人”，“我们的受试者”或类似的语言，以避免暗示超越样本之外的情况。</w:t>
      </w:r>
    </w:p>
    <w:p w14:paraId="2ACD092B" w14:textId="77777777" w:rsidR="007F3555" w:rsidRPr="007F3555" w:rsidRDefault="007F3555" w:rsidP="007F3555">
      <w:pPr>
        <w:tabs>
          <w:tab w:val="left" w:pos="2167"/>
        </w:tabs>
        <w:rPr>
          <w:rFonts w:asciiTheme="minorEastAsia" w:hAnsiTheme="minorEastAsia"/>
          <w:sz w:val="24"/>
          <w:szCs w:val="24"/>
        </w:rPr>
      </w:pPr>
    </w:p>
    <w:p w14:paraId="16E58347" w14:textId="77777777" w:rsidR="007F3555" w:rsidRPr="007F3555" w:rsidRDefault="007F3555" w:rsidP="007F3555">
      <w:pPr>
        <w:tabs>
          <w:tab w:val="left" w:pos="2167"/>
        </w:tabs>
        <w:rPr>
          <w:rFonts w:asciiTheme="minorEastAsia" w:hAnsiTheme="minorEastAsia"/>
          <w:b/>
          <w:bCs/>
          <w:sz w:val="24"/>
          <w:szCs w:val="24"/>
        </w:rPr>
      </w:pPr>
      <w:r w:rsidRPr="007F3555">
        <w:rPr>
          <w:rFonts w:asciiTheme="minorEastAsia" w:hAnsiTheme="minorEastAsia" w:hint="eastAsia"/>
          <w:b/>
          <w:bCs/>
          <w:sz w:val="24"/>
          <w:szCs w:val="24"/>
        </w:rPr>
        <w:t>因果关系</w:t>
      </w:r>
    </w:p>
    <w:p w14:paraId="2BD281BB" w14:textId="148D1255" w:rsidR="005D5680" w:rsidRDefault="007F3555" w:rsidP="007F3555">
      <w:pPr>
        <w:tabs>
          <w:tab w:val="left" w:pos="2167"/>
        </w:tabs>
        <w:rPr>
          <w:rFonts w:asciiTheme="minorEastAsia" w:hAnsiTheme="minor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7F3555">
        <w:rPr>
          <w:rFonts w:asciiTheme="minorEastAsia" w:hAnsiTheme="minorEastAsia" w:hint="eastAsia"/>
          <w:sz w:val="24"/>
          <w:szCs w:val="24"/>
        </w:rPr>
        <w:t>此外，在文章中指出实验并非旨在推广，而是旨在发现效应的事实也是一个好主意。在大多数实验中，</w:t>
      </w:r>
    </w:p>
    <w:p w14:paraId="365937C2" w14:textId="7FF298D1" w:rsidR="007F3555" w:rsidRDefault="007F3555" w:rsidP="007F3555">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751424" behindDoc="0" locked="0" layoutInCell="1" allowOverlap="1" wp14:anchorId="67A65610" wp14:editId="734095B3">
                <wp:simplePos x="0" y="0"/>
                <wp:positionH relativeFrom="column">
                  <wp:posOffset>0</wp:posOffset>
                </wp:positionH>
                <wp:positionV relativeFrom="paragraph">
                  <wp:posOffset>0</wp:posOffset>
                </wp:positionV>
                <wp:extent cx="1828800" cy="1828800"/>
                <wp:effectExtent l="0" t="0" r="0" b="0"/>
                <wp:wrapSquare wrapText="bothSides"/>
                <wp:docPr id="158596858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7193932" w14:textId="77777777" w:rsidR="007F3555" w:rsidRPr="007F3555" w:rsidRDefault="007F3555" w:rsidP="007F3555">
                            <w:pPr>
                              <w:tabs>
                                <w:tab w:val="left" w:pos="2167"/>
                              </w:tabs>
                              <w:rPr>
                                <w:rFonts w:asciiTheme="minorEastAsia" w:hAnsiTheme="minorEastAsia"/>
                                <w:b/>
                                <w:bCs/>
                                <w:sz w:val="18"/>
                                <w:szCs w:val="18"/>
                              </w:rPr>
                            </w:pPr>
                            <w:r w:rsidRPr="007F3555">
                              <w:rPr>
                                <w:rFonts w:asciiTheme="minorEastAsia" w:hAnsiTheme="minorEastAsia" w:hint="eastAsia"/>
                                <w:b/>
                                <w:bCs/>
                                <w:sz w:val="18"/>
                                <w:szCs w:val="18"/>
                              </w:rPr>
                              <w:t>如何操作5.3</w:t>
                            </w:r>
                          </w:p>
                          <w:p w14:paraId="7DB425CD" w14:textId="77777777" w:rsidR="007F3555" w:rsidRPr="007F3555" w:rsidRDefault="007F3555" w:rsidP="007F3555">
                            <w:pPr>
                              <w:tabs>
                                <w:tab w:val="left" w:pos="2167"/>
                              </w:tabs>
                              <w:rPr>
                                <w:rFonts w:asciiTheme="minorEastAsia" w:hAnsiTheme="minorEastAsia"/>
                                <w:b/>
                                <w:bCs/>
                                <w:sz w:val="18"/>
                                <w:szCs w:val="18"/>
                              </w:rPr>
                            </w:pPr>
                            <w:r w:rsidRPr="007F3555">
                              <w:rPr>
                                <w:rFonts w:asciiTheme="minorEastAsia" w:hAnsiTheme="minorEastAsia" w:hint="eastAsia"/>
                                <w:b/>
                                <w:bCs/>
                                <w:sz w:val="18"/>
                                <w:szCs w:val="18"/>
                              </w:rPr>
                              <w:t>当样本不具有代表性时，应该说些什么</w:t>
                            </w:r>
                          </w:p>
                          <w:p w14:paraId="031B263B" w14:textId="77777777" w:rsidR="007F3555" w:rsidRPr="007F3555" w:rsidRDefault="007F3555" w:rsidP="007F3555">
                            <w:pPr>
                              <w:tabs>
                                <w:tab w:val="left" w:pos="2167"/>
                              </w:tabs>
                              <w:rPr>
                                <w:rFonts w:asciiTheme="minorEastAsia" w:hAnsiTheme="minorEastAsia"/>
                                <w:sz w:val="18"/>
                                <w:szCs w:val="18"/>
                              </w:rPr>
                            </w:pPr>
                          </w:p>
                          <w:p w14:paraId="4396698B"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对于非代表性样本，实验研究者会坦率地指出这一点，但会以其他各种理由为结果辩护。以下是一些研究中关于这方面讨论的摘录：</w:t>
                            </w:r>
                          </w:p>
                          <w:p w14:paraId="7C5BD79B" w14:textId="77777777" w:rsidR="007F3555" w:rsidRPr="007F3555" w:rsidRDefault="007F3555" w:rsidP="007F3555">
                            <w:pPr>
                              <w:tabs>
                                <w:tab w:val="left" w:pos="2167"/>
                              </w:tabs>
                              <w:rPr>
                                <w:rFonts w:asciiTheme="minorEastAsia" w:hAnsiTheme="minorEastAsia"/>
                                <w:sz w:val="18"/>
                                <w:szCs w:val="18"/>
                              </w:rPr>
                            </w:pPr>
                          </w:p>
                          <w:p w14:paraId="6A6B4B8B"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 xml:space="preserve">Kim, </w:t>
                            </w:r>
                            <w:proofErr w:type="spellStart"/>
                            <w:r w:rsidRPr="007F3555">
                              <w:rPr>
                                <w:rFonts w:asciiTheme="minorEastAsia" w:hAnsiTheme="minorEastAsia" w:hint="eastAsia"/>
                                <w:sz w:val="18"/>
                                <w:szCs w:val="18"/>
                              </w:rPr>
                              <w:t>Mirae</w:t>
                            </w:r>
                            <w:proofErr w:type="spellEnd"/>
                            <w:r w:rsidRPr="007F3555">
                              <w:rPr>
                                <w:rFonts w:asciiTheme="minorEastAsia" w:hAnsiTheme="minorEastAsia" w:hint="eastAsia"/>
                                <w:sz w:val="18"/>
                                <w:szCs w:val="18"/>
                              </w:rPr>
                              <w:t xml:space="preserve">, 和 Gregg G. Van </w:t>
                            </w:r>
                            <w:proofErr w:type="spellStart"/>
                            <w:r w:rsidRPr="007F3555">
                              <w:rPr>
                                <w:rFonts w:asciiTheme="minorEastAsia" w:hAnsiTheme="minorEastAsia" w:hint="eastAsia"/>
                                <w:sz w:val="18"/>
                                <w:szCs w:val="18"/>
                              </w:rPr>
                              <w:t>Ryzin</w:t>
                            </w:r>
                            <w:proofErr w:type="spellEnd"/>
                            <w:r w:rsidRPr="007F3555">
                              <w:rPr>
                                <w:rFonts w:asciiTheme="minorEastAsia" w:hAnsiTheme="minorEastAsia" w:hint="eastAsia"/>
                                <w:sz w:val="18"/>
                                <w:szCs w:val="18"/>
                              </w:rPr>
                              <w:t>. 2014. “Impact of Government Funding on Donations to Arts Organizations: A Survey Experiment.” Nonprofit and Voluntary Sector Quarterly 43 (5): 910–925.</w:t>
                            </w:r>
                          </w:p>
                          <w:p w14:paraId="313E059D"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“与美国人口相比，面板中女性和白人的比例相对较高，这是</w:t>
                            </w:r>
                            <w:proofErr w:type="spellStart"/>
                            <w:r w:rsidRPr="007F3555">
                              <w:rPr>
                                <w:rFonts w:asciiTheme="minorEastAsia" w:hAnsiTheme="minorEastAsia" w:hint="eastAsia"/>
                                <w:sz w:val="18"/>
                                <w:szCs w:val="18"/>
                              </w:rPr>
                              <w:t>Berrens</w:t>
                            </w:r>
                            <w:proofErr w:type="spellEnd"/>
                            <w:r w:rsidRPr="007F3555">
                              <w:rPr>
                                <w:rFonts w:asciiTheme="minorEastAsia" w:hAnsiTheme="minorEastAsia" w:hint="eastAsia"/>
                                <w:sz w:val="18"/>
                                <w:szCs w:val="18"/>
                              </w:rPr>
                              <w:t>、</w:t>
                            </w:r>
                            <w:proofErr w:type="spellStart"/>
                            <w:r w:rsidRPr="007F3555">
                              <w:rPr>
                                <w:rFonts w:asciiTheme="minorEastAsia" w:hAnsiTheme="minorEastAsia" w:hint="eastAsia"/>
                                <w:sz w:val="18"/>
                                <w:szCs w:val="18"/>
                              </w:rPr>
                              <w:t>Bohara</w:t>
                            </w:r>
                            <w:proofErr w:type="spellEnd"/>
                            <w:r w:rsidRPr="007F3555">
                              <w:rPr>
                                <w:rFonts w:asciiTheme="minorEastAsia" w:hAnsiTheme="minorEastAsia" w:hint="eastAsia"/>
                                <w:sz w:val="18"/>
                                <w:szCs w:val="18"/>
                              </w:rPr>
                              <w:t>、Jenkins-Smith、</w:t>
                            </w:r>
                            <w:proofErr w:type="spellStart"/>
                            <w:r w:rsidRPr="007F3555">
                              <w:rPr>
                                <w:rFonts w:asciiTheme="minorEastAsia" w:hAnsiTheme="minorEastAsia" w:hint="eastAsia"/>
                                <w:sz w:val="18"/>
                                <w:szCs w:val="18"/>
                              </w:rPr>
                              <w:t>Sliva</w:t>
                            </w:r>
                            <w:proofErr w:type="spellEnd"/>
                            <w:r w:rsidRPr="007F3555">
                              <w:rPr>
                                <w:rFonts w:asciiTheme="minorEastAsia" w:hAnsiTheme="minorEastAsia" w:hint="eastAsia"/>
                                <w:sz w:val="18"/>
                                <w:szCs w:val="18"/>
                              </w:rPr>
                              <w:t>和Weimer (2003)在其他美国志愿在线面板中发现的共同特点。尽管这限制了使用在线面板进行研究的外部有效性，但有一些证据表明，至少对于某些主题，这种志愿者面板可以近似基于美国人口概率抽样的调查结果。虽然不能代表一般人口，但我们研究中的参与者明显对艺术感兴趣并支持，因此可能更接近美国许多艺术非营利组织的潜在捐助者群体”（第916-917页）。</w:t>
                            </w:r>
                          </w:p>
                          <w:p w14:paraId="336A2403" w14:textId="77777777" w:rsidR="007F3555" w:rsidRPr="007F3555" w:rsidRDefault="007F3555" w:rsidP="007F3555">
                            <w:pPr>
                              <w:tabs>
                                <w:tab w:val="left" w:pos="2167"/>
                              </w:tabs>
                              <w:rPr>
                                <w:rFonts w:asciiTheme="minorEastAsia" w:hAnsiTheme="minorEastAsia"/>
                                <w:sz w:val="18"/>
                                <w:szCs w:val="18"/>
                              </w:rPr>
                            </w:pPr>
                          </w:p>
                          <w:p w14:paraId="09F467FA"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 xml:space="preserve">Dunlop, Claire A., 和 Claudio M. </w:t>
                            </w:r>
                            <w:proofErr w:type="spellStart"/>
                            <w:r w:rsidRPr="007F3555">
                              <w:rPr>
                                <w:rFonts w:asciiTheme="minorEastAsia" w:hAnsiTheme="minorEastAsia" w:hint="eastAsia"/>
                                <w:sz w:val="18"/>
                                <w:szCs w:val="18"/>
                              </w:rPr>
                              <w:t>Radaelli</w:t>
                            </w:r>
                            <w:proofErr w:type="spellEnd"/>
                            <w:r w:rsidRPr="007F3555">
                              <w:rPr>
                                <w:rFonts w:asciiTheme="minorEastAsia" w:hAnsiTheme="minorEastAsia" w:hint="eastAsia"/>
                                <w:sz w:val="18"/>
                                <w:szCs w:val="18"/>
                              </w:rPr>
                              <w:t>. 2016. “Teaching Regulatory Humility: Experimenting with Student Practitioners.” Politics 36 (1): 79–94.</w:t>
                            </w:r>
                          </w:p>
                          <w:p w14:paraId="00458FFB" w14:textId="77777777" w:rsidR="007F3555" w:rsidRPr="00996D34" w:rsidRDefault="007F3555" w:rsidP="00996D34">
                            <w:pPr>
                              <w:tabs>
                                <w:tab w:val="left" w:pos="2167"/>
                              </w:tabs>
                              <w:rPr>
                                <w:rFonts w:asciiTheme="minorEastAsia" w:hAnsiTheme="minorEastAsia"/>
                                <w:sz w:val="18"/>
                                <w:szCs w:val="18"/>
                              </w:rPr>
                            </w:pPr>
                            <w:r w:rsidRPr="007F3555">
                              <w:rPr>
                                <w:rFonts w:asciiTheme="minorEastAsia" w:hAnsiTheme="minorEastAsia" w:hint="eastAsia"/>
                                <w:sz w:val="18"/>
                                <w:szCs w:val="18"/>
                              </w:rPr>
                              <w:t>“无论是公共部门行政人员还是公共管理硕士学生，两个群体都不是代表性样本。然而，这并不成问题，因为我们的目的是说明在课堂上使用实验帮助学生从批判性角度进行反思，而不是对控制错觉文献做出任何实证贡献。所收集数据的实用性是教育导向的，而不是以研究为导向”（第82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A65610" id="_x0000_s1067" type="#_x0000_t202" style="position:absolute;left:0;text-align:left;margin-left:0;margin-top:0;width:2in;height:2in;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NlU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bnjLVRHBMJBPyPe8rXC/I/MhxfmcCiwQRz08IyH1IBFwUmipAb362/30R+5QislLQ5ZSQ1uASX6&#13;&#10;u0EO78bTaZzJpExvvkxQcdeW7bXF7JsVYJ9jXCjLkxj9gx5E6aB5w21YxjfRxAzHl0saBnEV+sHH&#13;&#10;beJiuUxOOIWWhUezsTymHlB97d6Ysye2AhL9BMMwsuIdab1vjPR2uQ9IXWI0wtxjekIfJziRc9q2&#13;&#10;uCLXevK6/BM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I2VQrAgAAWwQAAA4AAAAAAAAAAAAAAAAALgIAAGRycy9lMm9E&#13;&#10;b2MueG1sUEsBAi0AFAAGAAgAAAAhAAUyY4naAAAACgEAAA8AAAAAAAAAAAAAAAAAhQQAAGRycy9k&#13;&#10;b3ducmV2LnhtbFBLBQYAAAAABAAEAPMAAACMBQAAAAA=&#13;&#10;" filled="f" strokeweight=".5pt">
                <v:textbox style="mso-fit-shape-to-text:t">
                  <w:txbxContent>
                    <w:p w14:paraId="57193932" w14:textId="77777777" w:rsidR="007F3555" w:rsidRPr="007F3555" w:rsidRDefault="007F3555" w:rsidP="007F3555">
                      <w:pPr>
                        <w:tabs>
                          <w:tab w:val="left" w:pos="2167"/>
                        </w:tabs>
                        <w:rPr>
                          <w:rFonts w:asciiTheme="minorEastAsia" w:hAnsiTheme="minorEastAsia"/>
                          <w:b/>
                          <w:bCs/>
                          <w:sz w:val="18"/>
                          <w:szCs w:val="18"/>
                        </w:rPr>
                      </w:pPr>
                      <w:r w:rsidRPr="007F3555">
                        <w:rPr>
                          <w:rFonts w:asciiTheme="minorEastAsia" w:hAnsiTheme="minorEastAsia" w:hint="eastAsia"/>
                          <w:b/>
                          <w:bCs/>
                          <w:sz w:val="18"/>
                          <w:szCs w:val="18"/>
                        </w:rPr>
                        <w:t>如何操作5.3</w:t>
                      </w:r>
                    </w:p>
                    <w:p w14:paraId="7DB425CD" w14:textId="77777777" w:rsidR="007F3555" w:rsidRPr="007F3555" w:rsidRDefault="007F3555" w:rsidP="007F3555">
                      <w:pPr>
                        <w:tabs>
                          <w:tab w:val="left" w:pos="2167"/>
                        </w:tabs>
                        <w:rPr>
                          <w:rFonts w:asciiTheme="minorEastAsia" w:hAnsiTheme="minorEastAsia"/>
                          <w:b/>
                          <w:bCs/>
                          <w:sz w:val="18"/>
                          <w:szCs w:val="18"/>
                        </w:rPr>
                      </w:pPr>
                      <w:r w:rsidRPr="007F3555">
                        <w:rPr>
                          <w:rFonts w:asciiTheme="minorEastAsia" w:hAnsiTheme="minorEastAsia" w:hint="eastAsia"/>
                          <w:b/>
                          <w:bCs/>
                          <w:sz w:val="18"/>
                          <w:szCs w:val="18"/>
                        </w:rPr>
                        <w:t>当样本不具有代表性时，应该说些什么</w:t>
                      </w:r>
                    </w:p>
                    <w:p w14:paraId="031B263B" w14:textId="77777777" w:rsidR="007F3555" w:rsidRPr="007F3555" w:rsidRDefault="007F3555" w:rsidP="007F3555">
                      <w:pPr>
                        <w:tabs>
                          <w:tab w:val="left" w:pos="2167"/>
                        </w:tabs>
                        <w:rPr>
                          <w:rFonts w:asciiTheme="minorEastAsia" w:hAnsiTheme="minorEastAsia"/>
                          <w:sz w:val="18"/>
                          <w:szCs w:val="18"/>
                        </w:rPr>
                      </w:pPr>
                    </w:p>
                    <w:p w14:paraId="4396698B"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对于非代表性样本，实验研究者会坦率地指出这一点，但会以其他各种理由为结果辩护。以下是一些研究中关于这方面讨论的摘录：</w:t>
                      </w:r>
                    </w:p>
                    <w:p w14:paraId="7C5BD79B" w14:textId="77777777" w:rsidR="007F3555" w:rsidRPr="007F3555" w:rsidRDefault="007F3555" w:rsidP="007F3555">
                      <w:pPr>
                        <w:tabs>
                          <w:tab w:val="left" w:pos="2167"/>
                        </w:tabs>
                        <w:rPr>
                          <w:rFonts w:asciiTheme="minorEastAsia" w:hAnsiTheme="minorEastAsia"/>
                          <w:sz w:val="18"/>
                          <w:szCs w:val="18"/>
                        </w:rPr>
                      </w:pPr>
                    </w:p>
                    <w:p w14:paraId="6A6B4B8B"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 xml:space="preserve">Kim, </w:t>
                      </w:r>
                      <w:proofErr w:type="spellStart"/>
                      <w:r w:rsidRPr="007F3555">
                        <w:rPr>
                          <w:rFonts w:asciiTheme="minorEastAsia" w:hAnsiTheme="minorEastAsia" w:hint="eastAsia"/>
                          <w:sz w:val="18"/>
                          <w:szCs w:val="18"/>
                        </w:rPr>
                        <w:t>Mirae</w:t>
                      </w:r>
                      <w:proofErr w:type="spellEnd"/>
                      <w:r w:rsidRPr="007F3555">
                        <w:rPr>
                          <w:rFonts w:asciiTheme="minorEastAsia" w:hAnsiTheme="minorEastAsia" w:hint="eastAsia"/>
                          <w:sz w:val="18"/>
                          <w:szCs w:val="18"/>
                        </w:rPr>
                        <w:t xml:space="preserve">, 和 Gregg G. Van </w:t>
                      </w:r>
                      <w:proofErr w:type="spellStart"/>
                      <w:r w:rsidRPr="007F3555">
                        <w:rPr>
                          <w:rFonts w:asciiTheme="minorEastAsia" w:hAnsiTheme="minorEastAsia" w:hint="eastAsia"/>
                          <w:sz w:val="18"/>
                          <w:szCs w:val="18"/>
                        </w:rPr>
                        <w:t>Ryzin</w:t>
                      </w:r>
                      <w:proofErr w:type="spellEnd"/>
                      <w:r w:rsidRPr="007F3555">
                        <w:rPr>
                          <w:rFonts w:asciiTheme="minorEastAsia" w:hAnsiTheme="minorEastAsia" w:hint="eastAsia"/>
                          <w:sz w:val="18"/>
                          <w:szCs w:val="18"/>
                        </w:rPr>
                        <w:t>. 2014. “Impact of Government Funding on Donations to Arts Organizations: A Survey Experiment.” Nonprofit and Voluntary Sector Quarterly 43 (5): 910–925.</w:t>
                      </w:r>
                    </w:p>
                    <w:p w14:paraId="313E059D"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“与美国人口相比，面板中女性和白人的比例相对较高，这是</w:t>
                      </w:r>
                      <w:proofErr w:type="spellStart"/>
                      <w:r w:rsidRPr="007F3555">
                        <w:rPr>
                          <w:rFonts w:asciiTheme="minorEastAsia" w:hAnsiTheme="minorEastAsia" w:hint="eastAsia"/>
                          <w:sz w:val="18"/>
                          <w:szCs w:val="18"/>
                        </w:rPr>
                        <w:t>Berrens</w:t>
                      </w:r>
                      <w:proofErr w:type="spellEnd"/>
                      <w:r w:rsidRPr="007F3555">
                        <w:rPr>
                          <w:rFonts w:asciiTheme="minorEastAsia" w:hAnsiTheme="minorEastAsia" w:hint="eastAsia"/>
                          <w:sz w:val="18"/>
                          <w:szCs w:val="18"/>
                        </w:rPr>
                        <w:t>、</w:t>
                      </w:r>
                      <w:proofErr w:type="spellStart"/>
                      <w:r w:rsidRPr="007F3555">
                        <w:rPr>
                          <w:rFonts w:asciiTheme="minorEastAsia" w:hAnsiTheme="minorEastAsia" w:hint="eastAsia"/>
                          <w:sz w:val="18"/>
                          <w:szCs w:val="18"/>
                        </w:rPr>
                        <w:t>Bohara</w:t>
                      </w:r>
                      <w:proofErr w:type="spellEnd"/>
                      <w:r w:rsidRPr="007F3555">
                        <w:rPr>
                          <w:rFonts w:asciiTheme="minorEastAsia" w:hAnsiTheme="minorEastAsia" w:hint="eastAsia"/>
                          <w:sz w:val="18"/>
                          <w:szCs w:val="18"/>
                        </w:rPr>
                        <w:t>、Jenkins-Smith、</w:t>
                      </w:r>
                      <w:proofErr w:type="spellStart"/>
                      <w:r w:rsidRPr="007F3555">
                        <w:rPr>
                          <w:rFonts w:asciiTheme="minorEastAsia" w:hAnsiTheme="minorEastAsia" w:hint="eastAsia"/>
                          <w:sz w:val="18"/>
                          <w:szCs w:val="18"/>
                        </w:rPr>
                        <w:t>Sliva</w:t>
                      </w:r>
                      <w:proofErr w:type="spellEnd"/>
                      <w:r w:rsidRPr="007F3555">
                        <w:rPr>
                          <w:rFonts w:asciiTheme="minorEastAsia" w:hAnsiTheme="minorEastAsia" w:hint="eastAsia"/>
                          <w:sz w:val="18"/>
                          <w:szCs w:val="18"/>
                        </w:rPr>
                        <w:t>和Weimer (2003)在其他美国志愿在线面板中发现的共同特点。尽管这限制了使用在线面板进行研究的外部有效性，但有一些证据表明，至少对于某些主题，这种志愿者面板可以近似基于美国人口概率抽样的调查结果。虽然不能代表一般人口，但我们研究中的参与者明显对艺术感兴趣并支持，因此可能更接近美国许多艺术非营利组织的潜在捐助者群体”（第916-917页）。</w:t>
                      </w:r>
                    </w:p>
                    <w:p w14:paraId="336A2403" w14:textId="77777777" w:rsidR="007F3555" w:rsidRPr="007F3555" w:rsidRDefault="007F3555" w:rsidP="007F3555">
                      <w:pPr>
                        <w:tabs>
                          <w:tab w:val="left" w:pos="2167"/>
                        </w:tabs>
                        <w:rPr>
                          <w:rFonts w:asciiTheme="minorEastAsia" w:hAnsiTheme="minorEastAsia"/>
                          <w:sz w:val="18"/>
                          <w:szCs w:val="18"/>
                        </w:rPr>
                      </w:pPr>
                    </w:p>
                    <w:p w14:paraId="09F467FA" w14:textId="77777777" w:rsidR="007F3555" w:rsidRPr="007F3555" w:rsidRDefault="007F3555" w:rsidP="007F3555">
                      <w:pPr>
                        <w:tabs>
                          <w:tab w:val="left" w:pos="2167"/>
                        </w:tabs>
                        <w:rPr>
                          <w:rFonts w:asciiTheme="minorEastAsia" w:hAnsiTheme="minorEastAsia"/>
                          <w:sz w:val="18"/>
                          <w:szCs w:val="18"/>
                        </w:rPr>
                      </w:pPr>
                      <w:r w:rsidRPr="007F3555">
                        <w:rPr>
                          <w:rFonts w:asciiTheme="minorEastAsia" w:hAnsiTheme="minorEastAsia" w:hint="eastAsia"/>
                          <w:sz w:val="18"/>
                          <w:szCs w:val="18"/>
                        </w:rPr>
                        <w:t xml:space="preserve">Dunlop, Claire A., 和 Claudio M. </w:t>
                      </w:r>
                      <w:proofErr w:type="spellStart"/>
                      <w:r w:rsidRPr="007F3555">
                        <w:rPr>
                          <w:rFonts w:asciiTheme="minorEastAsia" w:hAnsiTheme="minorEastAsia" w:hint="eastAsia"/>
                          <w:sz w:val="18"/>
                          <w:szCs w:val="18"/>
                        </w:rPr>
                        <w:t>Radaelli</w:t>
                      </w:r>
                      <w:proofErr w:type="spellEnd"/>
                      <w:r w:rsidRPr="007F3555">
                        <w:rPr>
                          <w:rFonts w:asciiTheme="minorEastAsia" w:hAnsiTheme="minorEastAsia" w:hint="eastAsia"/>
                          <w:sz w:val="18"/>
                          <w:szCs w:val="18"/>
                        </w:rPr>
                        <w:t>. 2016. “Teaching Regulatory Humility: Experimenting with Student Practitioners.” Politics 36 (1): 79–94.</w:t>
                      </w:r>
                    </w:p>
                    <w:p w14:paraId="00458FFB" w14:textId="77777777" w:rsidR="007F3555" w:rsidRPr="00996D34" w:rsidRDefault="007F3555" w:rsidP="00996D34">
                      <w:pPr>
                        <w:tabs>
                          <w:tab w:val="left" w:pos="2167"/>
                        </w:tabs>
                        <w:rPr>
                          <w:rFonts w:asciiTheme="minorEastAsia" w:hAnsiTheme="minorEastAsia"/>
                          <w:sz w:val="18"/>
                          <w:szCs w:val="18"/>
                        </w:rPr>
                      </w:pPr>
                      <w:r w:rsidRPr="007F3555">
                        <w:rPr>
                          <w:rFonts w:asciiTheme="minorEastAsia" w:hAnsiTheme="minorEastAsia" w:hint="eastAsia"/>
                          <w:sz w:val="18"/>
                          <w:szCs w:val="18"/>
                        </w:rPr>
                        <w:t>“无论是公共部门行政人员还是公共管理硕士学生，两个群体都不是代表性样本。然而，这并不成问题，因为我们的目的是说明在课堂上使用实验帮助学生从批判性角度进行反思，而不是对控制错觉文献做出任何实证贡献。所收集数据的实用性是教育导向的，而不是以研究为导向”（第82页）。</w:t>
                      </w:r>
                    </w:p>
                  </w:txbxContent>
                </v:textbox>
                <w10:wrap type="square"/>
              </v:shape>
            </w:pict>
          </mc:Fallback>
        </mc:AlternateContent>
      </w:r>
      <w:r>
        <w:rPr>
          <w:rFonts w:asciiTheme="minorEastAsia" w:hAnsiTheme="minorEastAsia"/>
          <w:sz w:val="18"/>
          <w:szCs w:val="18"/>
        </w:rPr>
        <w:t xml:space="preserve">   </w:t>
      </w:r>
    </w:p>
    <w:p w14:paraId="4BE7CB0D" w14:textId="6F9F30CC"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并不是旨在代表较大人群。48相反，实验的目的是研究理论上重要的关系。这是公众、媒体和其他研究方法使用者偶尔会产生的对实验研究的根本误解。49研究人员可能会陷入诸如普遍性等问题中，并忽视实验的目的是建立因果关系——即确定某个处理变量是否是某个结果或效应的原因。实验室实验的目的并不是将结果推广到特定人群。50在这方面，随机分配的问题更为关键；关于此问题将在第7章中进一步讨论。</w:t>
      </w:r>
    </w:p>
    <w:p w14:paraId="16657E3A" w14:textId="140F285E"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调查、内容分析和其他方法与实验相比存在相反的问题；如果采样正确，它们可以推广到人群，但不能推断它们所发现的关系的原因。51这类研究在描述时应该谨慎使用“相关性”或“关系”而不是宣称或暗示“因果关系”。对于调查研究人员来说，广泛获得人们的态度和观点更为重要。询问这些态度和观点是否被他人广泛持有是更合理的。但对于试验来说，旨在确定因果关系，这个问题</w:t>
      </w:r>
      <w:r w:rsidRPr="007F3555">
        <w:rPr>
          <w:rFonts w:asciiTheme="minorEastAsia" w:hAnsiTheme="minorEastAsia" w:hint="eastAsia"/>
          <w:sz w:val="24"/>
          <w:szCs w:val="24"/>
        </w:rPr>
        <w:lastRenderedPageBreak/>
        <w:t>相对次要，重要的是要确定结果是否受到了其他因素的干扰。</w:t>
      </w:r>
    </w:p>
    <w:p w14:paraId="2712D066"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逻辑推断</w:t>
      </w:r>
    </w:p>
    <w:p w14:paraId="2D6FD3E8" w14:textId="5795006F"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对于试验试图进行的推断的种类也可能存在误解。实验研究并不是进行统计推断，也就是说可以通过数学计算来确定样本与较大人群之间的拟合程度。实验研究依赖于逻辑推断，即根据常识可以得出合理的结论。例如，如果一项实验测试某个与种族、性别或所在地等因素关系相对不大的功能，例如意见形成的认知过程，那么可以合理地推断到样本之外的其他人群。Basil举了一个从近距离拍摄和拍摄较远处的照片导致的生理反应的例子，他说对这样的图像的激动应该是相同的，无论在样本中有谁。如果没有证据证明相反，那么可以合理地假设在非样本中也会有类似的反应。例如，如果大学生比非大学生更害怕恐怖的近距离镜头，为什么我们不期望非大学生有相同的反应呢？同样，已经证明媒体的影响，如议程设置、启动和框架在全国乃至世界各地的各种人群中的作用方式相同。54然而，如果所研究的内容因不同条件而变化——例如，在具有国营媒体——我们不会从不同条件下的结论中推广到它们，例如在自由新闻社会中。除非某个现象对不同的人群有不同的影响，否则研究结果应该适用于所有人。对于实验来说，真正关注的是样本是否适用于所研究的内容，而不是样本是如何获取的。55</w:t>
      </w:r>
    </w:p>
    <w:p w14:paraId="362141F9" w14:textId="77777777"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最后，如果基于所使用样本的普遍性来否定实验结果，那将意味着拒绝医学、心理学、化学、物理学等学科在很大程度上基于非代表性样本对科学和日常生活做出的有价值的贡献。</w:t>
      </w:r>
    </w:p>
    <w:p w14:paraId="34ECCD5E" w14:textId="77777777" w:rsidR="007F3555" w:rsidRPr="007F3555" w:rsidRDefault="007F3555" w:rsidP="007F3555">
      <w:pPr>
        <w:tabs>
          <w:tab w:val="left" w:pos="2167"/>
        </w:tabs>
        <w:spacing w:line="360" w:lineRule="auto"/>
        <w:rPr>
          <w:rFonts w:asciiTheme="minorEastAsia" w:hAnsiTheme="minorEastAsia"/>
          <w:sz w:val="24"/>
          <w:szCs w:val="24"/>
        </w:rPr>
      </w:pPr>
    </w:p>
    <w:p w14:paraId="7B8F55CD"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复制</w:t>
      </w:r>
    </w:p>
    <w:p w14:paraId="44DBA4B1" w14:textId="2F17CF5A"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与其过分关注样本如何获取或者样本是否与更大的人群相似，实验主要依赖于复制来推广其结论。56复制是指在不同的主体、不同的条件、不同的时间和地点、不同的问题、变量等情况下重复实验结果的能力。如果在不同研究中发现了一致的效应，那么可以更有信心认为这些发现代表着某种真实和可推广性，而不仅仅是基于个别样本的情况。57复制是一种特定的方法重复使用的重复研究，</w:t>
      </w:r>
      <w:r w:rsidRPr="007F3555">
        <w:rPr>
          <w:rFonts w:asciiTheme="minorEastAsia" w:hAnsiTheme="minorEastAsia" w:hint="eastAsia"/>
          <w:sz w:val="24"/>
          <w:szCs w:val="24"/>
        </w:rPr>
        <w:lastRenderedPageBreak/>
        <w:t>用于特定评估先前研究结果的真实性。58一些依赖于循证实践的专业对于复制尤为关注，以确保在进行昂贵的实践变革之前，结果是可重复的。59政治学在20世纪90年代开始了复制运动，60社会心理学最近也在20世纪70年代开始了自己的复制运动。61不幸的是，复制并不像呼吁进行更多复制研究那样普遍存在；例如，在特殊教育领域，仅有0.5%的文章试图复制先前的发现，62而在教育领域总体上则仅有0.13%。63心理学期刊的比例最高，为1.07%，64但这仍然似乎很低。</w:t>
      </w:r>
    </w:p>
    <w:p w14:paraId="3949E0A9" w14:textId="3E2762E2"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几乎每个研究方法的社会科学家都经常听到单一研究不能证明任何事情；这同样适用于实验。研究人员还建议使用谨慎的语言——“证明”一词不应该即使在结果复制时也不应使用；相反，好的表述包括“这增加了我们推广的信心”或“通过复制，我们在进行推广或因果推断时处于更有力的位置”。</w:t>
      </w:r>
    </w:p>
    <w:p w14:paraId="623C7C5F" w14:textId="77777777" w:rsidR="007F3555" w:rsidRPr="007F3555" w:rsidRDefault="007F3555" w:rsidP="007F3555">
      <w:pPr>
        <w:tabs>
          <w:tab w:val="left" w:pos="2167"/>
        </w:tabs>
        <w:spacing w:line="360" w:lineRule="auto"/>
        <w:rPr>
          <w:rFonts w:asciiTheme="minorEastAsia" w:hAnsiTheme="minorEastAsia"/>
          <w:sz w:val="24"/>
          <w:szCs w:val="24"/>
        </w:rPr>
      </w:pPr>
    </w:p>
    <w:p w14:paraId="457C4591"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自我复制</w:t>
      </w:r>
    </w:p>
    <w:p w14:paraId="42B976A9" w14:textId="2B791945"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研究人员可以通过自我复制来加强自己研究结果的推广能力，称为自我复制。在某些领域，这是为了证明结果不是由某些奇怪的因素造成的必备条件。通过使用新的样本、增加样本量、在不同的环境中重复研究，研究人员可以验证自己的结果的稳健性，并进一步验证其推广性。自我复制对于验证实验的可靠性和推广性具有重要意义，并对于进一步验证和发展研究领域的认识至关重要。</w:t>
      </w:r>
    </w:p>
    <w:p w14:paraId="6009F79A" w14:textId="77777777" w:rsidR="007F3555" w:rsidRPr="007F3555" w:rsidRDefault="007F3555" w:rsidP="007F3555">
      <w:pPr>
        <w:tabs>
          <w:tab w:val="left" w:pos="2167"/>
        </w:tabs>
        <w:spacing w:line="360" w:lineRule="auto"/>
        <w:rPr>
          <w:rFonts w:asciiTheme="minorEastAsia" w:hAnsiTheme="minorEastAsia"/>
          <w:sz w:val="24"/>
          <w:szCs w:val="24"/>
        </w:rPr>
      </w:pPr>
    </w:p>
    <w:p w14:paraId="796CB059" w14:textId="0E6D8037"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同一篇文章中的第二个研究是实现复制的一种方式。到1998年，一本社会心理学期刊上的文章中的实验数量已经多达三个。65这也符合学术部门鼓励的系统性研究计划。例如，一个关于新闻道德判断的研究计划始于一项实验，通过操纵新闻记者在做出伦理决策时是否看到照片，发现照片能提高他们的道德判断质量。66这个主要结果在同一篇文章中进行了第二个实验的复制。这些实验引发了更多关于记者道德决策过程的问题，因此研究继续探索该主题，进行了三项关于种族是否产生差异的研究，67还进行了一项使用观众而不是记者的研究。68</w:t>
      </w:r>
      <w:r w:rsidRPr="007F3555">
        <w:rPr>
          <w:rFonts w:asciiTheme="minorEastAsia" w:hAnsiTheme="minorEastAsia" w:hint="eastAsia"/>
          <w:sz w:val="24"/>
          <w:szCs w:val="24"/>
        </w:rPr>
        <w:lastRenderedPageBreak/>
        <w:t>所有这些实验都测试了照片是否能改善道德判断，并发现确实能够改善。通过使用学生、专业人士和不同种族的观众，在国家的不同地区和不同时间进行的五项研究得出一致的结果，使我们对照片提升用于做出伦理决策的理由质量的能力更有信心。</w:t>
      </w:r>
    </w:p>
    <w:p w14:paraId="59B64BA1" w14:textId="77777777" w:rsidR="007F3555" w:rsidRPr="007F3555" w:rsidRDefault="007F3555" w:rsidP="007F3555">
      <w:pPr>
        <w:tabs>
          <w:tab w:val="left" w:pos="2167"/>
        </w:tabs>
        <w:spacing w:line="360" w:lineRule="auto"/>
        <w:rPr>
          <w:rFonts w:asciiTheme="minorEastAsia" w:hAnsiTheme="minorEastAsia"/>
          <w:sz w:val="24"/>
          <w:szCs w:val="24"/>
        </w:rPr>
      </w:pPr>
    </w:p>
    <w:p w14:paraId="41803EB9"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精确复制与概念复制</w:t>
      </w:r>
    </w:p>
    <w:p w14:paraId="6FF313E0" w14:textId="64735EA1"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一个重要区别是这些复制研究并非对第一个研究的精确复制或直接复制，即它们并没有完全重复原始的方法和步骤。在社会科学领域，这种类型的复制研究并不像在医学等其他领域那样受到重视或推荐。69在社会科学中，精确复制甚至可能是不可能的，因为必须存在某种差异，比如研究对象可能会有所不同。70相反，复制研究还应该在某种理论意义上对研究进行扩展。这被称为概念复制，71或称为再现，72在关键特征上有意地变化，如环境、研究对象、变量或干预措施。概念复制测试研究的理论，而直接或精确复制测试研究的操作化。概念复制扩展了实验的推广性，73因此，本章重点关注这种类型的复制研究。在前面的例子中，研究了通过照片传达的种族如何影响新闻学学生的道德判断是扩展研究关于照片影响的发现的第一步。之后的研究通过调查黑人新闻学学生的内外群体过程来进行同样的研究，因为种族对于少数族裔来说可能有不同的作用，结果确实如此。下一项研究将其从新闻学生扩展到了三个不同种族的专业记者，并研究了同理心的中介作用。最后一项研究将焦点从记者转移到新闻观众，并研究了认知详述的工作方式。这些研究代表了一个系统性的复制进程，通过在一个类型的研究对象之外逻辑地扩展，并纳入不同的概念进行。</w:t>
      </w:r>
    </w:p>
    <w:p w14:paraId="42D35AB7" w14:textId="3902450B"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sz w:val="24"/>
          <w:szCs w:val="24"/>
        </w:rPr>
        <w:t xml:space="preserve"> </w:t>
      </w:r>
    </w:p>
    <w:p w14:paraId="414BF2ED" w14:textId="01C7009A" w:rsidR="007F3555" w:rsidRPr="007F3555" w:rsidRDefault="007F3555" w:rsidP="007F355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7F3555">
        <w:rPr>
          <w:rFonts w:asciiTheme="minorEastAsia" w:hAnsiTheme="minorEastAsia" w:hint="eastAsia"/>
          <w:sz w:val="24"/>
          <w:szCs w:val="24"/>
        </w:rPr>
        <w:t>因果机制是涉及照片的道德判断过程中的变量或路径，它们是某种结果发生的途径，是将某种原因与效果联系起来的东西。在这种情况下，种族、同理心和详述是导致更好的道德判断（结果或效果）的因果机制，而看到照片（原因）则起到了连接作用。回想一下第1章关于为什么某种效果发生的解释的讨论。斯坦</w:t>
      </w:r>
      <w:r w:rsidRPr="007F3555">
        <w:rPr>
          <w:rFonts w:asciiTheme="minorEastAsia" w:hAnsiTheme="minorEastAsia" w:hint="eastAsia"/>
          <w:sz w:val="24"/>
          <w:szCs w:val="24"/>
        </w:rPr>
        <w:lastRenderedPageBreak/>
        <w:t>利·米尔格拉姆关于服从权威实验系列的书籍是将发现系统地扩展到不同种群、不同环境和不同时期，并纳入不同的理论概念作为因果机制的复制的一个很好的例子，该实验在第2章中有介绍。74</w:t>
      </w:r>
    </w:p>
    <w:p w14:paraId="19B33CC6" w14:textId="77777777" w:rsidR="007F3555" w:rsidRPr="007F3555" w:rsidRDefault="007F3555" w:rsidP="007F3555">
      <w:pPr>
        <w:tabs>
          <w:tab w:val="left" w:pos="2167"/>
        </w:tabs>
        <w:spacing w:line="360" w:lineRule="auto"/>
        <w:rPr>
          <w:rFonts w:asciiTheme="minorEastAsia" w:hAnsiTheme="minorEastAsia"/>
          <w:sz w:val="24"/>
          <w:szCs w:val="24"/>
        </w:rPr>
      </w:pPr>
    </w:p>
    <w:p w14:paraId="0C2F4722"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多个实验</w:t>
      </w:r>
    </w:p>
    <w:p w14:paraId="0CC8969B" w14:textId="77777777"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许多社会科学实验报告的是单一研究，但有些学科更倾向于在一篇文章中报告多个实验。例如，社会心理学正朝着在一篇论文中报告多个研究作为可复制性证据的方向发展。75在传播学中，多个实验也变得越来越常见，连续的实验系统地排除了替代解释。76菲斯克建议研究人员在一篇论文中发表多个研究。77虽然将研究分割成多篇论文可能对个人职业发展更有帮助，但在一篇论文中报告多个实验有助于推广性的原因，因为一致的结果为结论提供了更强有力的支持。一个例子是施韦策尔的一篇文章，他在一篇论文中报告了两个实验的结果，这两个实验旨在评估教授学生一种促进创意生成和讨论的技巧的有效性。第二个实验复制了第一个实验的结果，并通过确定学生需要多少个教室会话来学习这种技巧来扩展了实验结果。</w:t>
      </w:r>
    </w:p>
    <w:p w14:paraId="06467514" w14:textId="77777777" w:rsidR="007F3555" w:rsidRPr="007F3555" w:rsidRDefault="007F3555" w:rsidP="007F3555">
      <w:pPr>
        <w:tabs>
          <w:tab w:val="left" w:pos="2167"/>
        </w:tabs>
        <w:spacing w:line="360" w:lineRule="auto"/>
        <w:rPr>
          <w:rFonts w:asciiTheme="minorEastAsia" w:hAnsiTheme="minorEastAsia"/>
          <w:sz w:val="24"/>
          <w:szCs w:val="24"/>
        </w:rPr>
      </w:pPr>
    </w:p>
    <w:p w14:paraId="556437AB" w14:textId="253526EB"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在一篇论文中报告多个实验也是有道理的，当一项研究引发问题或对结果提出了合理的替代解释时，需要进行第二个实验来回答这些问题或排除替代解释。单独一项研究可能无法通过期刊审稿人的审核，除非还有额外的实验来解释结果并回答问题。一篇论文中多个实验的一个例子是一篇关于伤害和厌恶对政治道德判断的影响的论文。第二个实验的设计是为了测试第一个实验中出现的替代解释，并且复制了那些结果。它还引入了新的政治议题，从而对三个不同的议题进行了结果的复制。有关复制的更多示例，请参阅5.4的“更多内容”框。</w:t>
      </w:r>
    </w:p>
    <w:p w14:paraId="00B87E8F" w14:textId="77777777" w:rsidR="007F3555" w:rsidRPr="007F3555" w:rsidRDefault="007F3555" w:rsidP="007F3555">
      <w:pPr>
        <w:tabs>
          <w:tab w:val="left" w:pos="2167"/>
        </w:tabs>
        <w:spacing w:line="360" w:lineRule="auto"/>
        <w:rPr>
          <w:rFonts w:asciiTheme="minorEastAsia" w:hAnsiTheme="minorEastAsia"/>
          <w:sz w:val="24"/>
          <w:szCs w:val="24"/>
        </w:rPr>
      </w:pPr>
    </w:p>
    <w:p w14:paraId="40DBD97D" w14:textId="77777777" w:rsidR="007F3555" w:rsidRPr="007F3555" w:rsidRDefault="007F3555" w:rsidP="007F3555">
      <w:pPr>
        <w:tabs>
          <w:tab w:val="left" w:pos="2167"/>
        </w:tabs>
        <w:spacing w:line="360" w:lineRule="auto"/>
        <w:rPr>
          <w:rFonts w:asciiTheme="minorEastAsia" w:hAnsiTheme="minorEastAsia"/>
          <w:b/>
          <w:bCs/>
          <w:sz w:val="24"/>
          <w:szCs w:val="24"/>
        </w:rPr>
      </w:pPr>
      <w:r w:rsidRPr="007F3555">
        <w:rPr>
          <w:rFonts w:asciiTheme="minorEastAsia" w:hAnsiTheme="minorEastAsia" w:hint="eastAsia"/>
          <w:b/>
          <w:bCs/>
          <w:sz w:val="24"/>
          <w:szCs w:val="24"/>
        </w:rPr>
        <w:t>外部复制</w:t>
      </w:r>
    </w:p>
    <w:p w14:paraId="4D336A53" w14:textId="77777777"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自己复制自己的工作确实有助于提高研究的推广性，但是让独立的研究人员（即</w:t>
      </w:r>
      <w:r w:rsidRPr="007F3555">
        <w:rPr>
          <w:rFonts w:asciiTheme="minorEastAsia" w:hAnsiTheme="minorEastAsia" w:hint="eastAsia"/>
          <w:sz w:val="24"/>
          <w:szCs w:val="24"/>
        </w:rPr>
        <w:lastRenderedPageBreak/>
        <w:t>不包括你自己、你的合著者，甚至不包括你所在机构的其他人）来复制结果也是理想的。这被称为外部复制。如果实验可以被外部研究人员独立复制，与第一组实验无关，那么对结果的信心就会增加，因为这有助于确认之前的结果不是错误、质量不佳的工作，甚至不是彻头彻尾的欺诈行为。80一些研究发现，当一个或多个复制研究的作者也参与了原始研究时，他们复制出原始发现的可能性显著高于外部研究人员复制的可能性。81当然，这可能有很多原因，并不一定指向邪恶活动。而且，一个失败的复制并不一定意味着效应是错误的或研究是欺诈的。相反，结果是全面考虑的，当多个复制研究显示出类似的模式或接近原始研究的结果时，它们被认为是成功的。82当外部复制不能复制出原始结果时，可能是因为样本容量过小、测量不准确、实验者效应、执行问题或其他许多原因。这不是一种注定失败的迹象，它鼓励更多的研究。这可能表明发现了一些新的或有趣的东西；例如，如果某种政治策略一直有效，但突然在外部复制中未能复制，这可能表明实验存在缺陷。非统计显著的发现仍然有意义，并且应该被报告。虽然这里无法详述，但如果想看研究人员在外部研究人员未能复制其原始结果时作出的回应，请阅读Ebersole等人（2017）的文章。83</w:t>
      </w:r>
    </w:p>
    <w:p w14:paraId="4882D642" w14:textId="77777777" w:rsidR="007F3555" w:rsidRPr="007F3555" w:rsidRDefault="007F3555" w:rsidP="007F3555">
      <w:pPr>
        <w:tabs>
          <w:tab w:val="left" w:pos="2167"/>
        </w:tabs>
        <w:spacing w:line="360" w:lineRule="auto"/>
        <w:rPr>
          <w:rFonts w:asciiTheme="minorEastAsia" w:hAnsiTheme="minorEastAsia"/>
          <w:sz w:val="24"/>
          <w:szCs w:val="24"/>
        </w:rPr>
      </w:pPr>
    </w:p>
    <w:p w14:paraId="5E626F3A" w14:textId="77777777" w:rsidR="007F3555" w:rsidRP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事实上，结果无法被复制或仅能复制部分结果是很常见的。一些研究发现复制率低于50%。84以照片对提高道德判断能力的研究为例，经过五次成功的概念复制，有一次未显示出相同的结果。85那篇论文提出了理论上的原因，并通过实证证据支持了这一点。有一点是不道德的，那就是不报告或不尝试发表复制失败的结果。这种缺乏透明度或试图掩盖不希望的结果的行为可能会导致有前途的研究生涯的终结，因为一些人已经承担起了监督专业的责任。86</w:t>
      </w:r>
    </w:p>
    <w:p w14:paraId="0151E854" w14:textId="77777777" w:rsidR="007F3555" w:rsidRPr="007F3555" w:rsidRDefault="007F3555" w:rsidP="007F3555">
      <w:pPr>
        <w:tabs>
          <w:tab w:val="left" w:pos="2167"/>
        </w:tabs>
        <w:spacing w:line="360" w:lineRule="auto"/>
        <w:rPr>
          <w:rFonts w:asciiTheme="minorEastAsia" w:hAnsiTheme="minorEastAsia"/>
          <w:sz w:val="24"/>
          <w:szCs w:val="24"/>
        </w:rPr>
      </w:pPr>
    </w:p>
    <w:p w14:paraId="065F21DC" w14:textId="3E4A9357" w:rsidR="007F3555" w:rsidRDefault="007F3555" w:rsidP="007F3555">
      <w:pPr>
        <w:tabs>
          <w:tab w:val="left" w:pos="2167"/>
        </w:tabs>
        <w:spacing w:line="360" w:lineRule="auto"/>
        <w:rPr>
          <w:rFonts w:asciiTheme="minorEastAsia" w:hAnsiTheme="minorEastAsia"/>
          <w:sz w:val="24"/>
          <w:szCs w:val="24"/>
        </w:rPr>
      </w:pPr>
      <w:r w:rsidRPr="007F3555">
        <w:rPr>
          <w:rFonts w:asciiTheme="minorEastAsia" w:hAnsiTheme="minorEastAsia" w:hint="eastAsia"/>
          <w:sz w:val="24"/>
          <w:szCs w:val="24"/>
        </w:rPr>
        <w:t>科学知识是累积的，它随着相关研究的进行而积累。因此，概念复制不仅对推广性很重要，也对推进我们对重要的人类现象的理解很重要。社会科学研究是关于尽可能多地了解人类过程，而不是以任何代价支持自己的假设。</w:t>
      </w:r>
    </w:p>
    <w:p w14:paraId="2E9ACDCF" w14:textId="758D57C5" w:rsidR="007F3555" w:rsidRDefault="005D76C0" w:rsidP="005D76C0">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753472" behindDoc="0" locked="0" layoutInCell="1" allowOverlap="1" wp14:anchorId="299C4E2D" wp14:editId="6C6FE305">
                <wp:simplePos x="0" y="0"/>
                <wp:positionH relativeFrom="column">
                  <wp:posOffset>0</wp:posOffset>
                </wp:positionH>
                <wp:positionV relativeFrom="paragraph">
                  <wp:posOffset>0</wp:posOffset>
                </wp:positionV>
                <wp:extent cx="1828800" cy="1828800"/>
                <wp:effectExtent l="0" t="0" r="0" b="0"/>
                <wp:wrapSquare wrapText="bothSides"/>
                <wp:docPr id="193415365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9DD11D7" w14:textId="77777777" w:rsidR="005D76C0" w:rsidRPr="007F3555" w:rsidRDefault="005D76C0" w:rsidP="007F3555">
                            <w:pPr>
                              <w:tabs>
                                <w:tab w:val="left" w:pos="2167"/>
                              </w:tabs>
                              <w:spacing w:line="360" w:lineRule="auto"/>
                              <w:rPr>
                                <w:rFonts w:asciiTheme="minorEastAsia" w:hAnsiTheme="minorEastAsia"/>
                                <w:b/>
                                <w:bCs/>
                                <w:sz w:val="18"/>
                                <w:szCs w:val="18"/>
                              </w:rPr>
                            </w:pPr>
                            <w:r w:rsidRPr="007F3555">
                              <w:rPr>
                                <w:rFonts w:asciiTheme="minorEastAsia" w:hAnsiTheme="minorEastAsia" w:hint="eastAsia"/>
                                <w:b/>
                                <w:bCs/>
                                <w:sz w:val="18"/>
                                <w:szCs w:val="18"/>
                              </w:rPr>
                              <w:t>更多内容...盒子5.4</w:t>
                            </w:r>
                          </w:p>
                          <w:p w14:paraId="3102617D" w14:textId="77777777" w:rsidR="005D76C0" w:rsidRDefault="005D76C0" w:rsidP="007F3555">
                            <w:pPr>
                              <w:tabs>
                                <w:tab w:val="left" w:pos="2167"/>
                              </w:tabs>
                              <w:spacing w:line="360" w:lineRule="auto"/>
                              <w:rPr>
                                <w:rFonts w:asciiTheme="minorEastAsia" w:hAnsiTheme="minorEastAsia"/>
                                <w:b/>
                                <w:bCs/>
                                <w:sz w:val="18"/>
                                <w:szCs w:val="18"/>
                              </w:rPr>
                            </w:pPr>
                            <w:r w:rsidRPr="007F3555">
                              <w:rPr>
                                <w:rFonts w:asciiTheme="minorEastAsia" w:hAnsiTheme="minorEastAsia" w:hint="eastAsia"/>
                                <w:b/>
                                <w:bCs/>
                                <w:sz w:val="18"/>
                                <w:szCs w:val="18"/>
                              </w:rPr>
                              <w:t>复制研究的例子</w:t>
                            </w:r>
                          </w:p>
                          <w:p w14:paraId="4362CB81" w14:textId="77777777" w:rsidR="005D76C0" w:rsidRPr="005D76C0" w:rsidRDefault="005D76C0" w:rsidP="005D76C0">
                            <w:pPr>
                              <w:tabs>
                                <w:tab w:val="left" w:pos="2167"/>
                              </w:tabs>
                              <w:spacing w:line="360" w:lineRule="auto"/>
                              <w:rPr>
                                <w:rFonts w:asciiTheme="minorEastAsia" w:hAnsiTheme="minorEastAsia"/>
                                <w:sz w:val="18"/>
                                <w:szCs w:val="18"/>
                              </w:rPr>
                            </w:pPr>
                            <w:proofErr w:type="spellStart"/>
                            <w:r w:rsidRPr="005D76C0">
                              <w:rPr>
                                <w:rFonts w:asciiTheme="minorEastAsia" w:hAnsiTheme="minorEastAsia" w:hint="eastAsia"/>
                                <w:sz w:val="18"/>
                                <w:szCs w:val="18"/>
                              </w:rPr>
                              <w:t>Krupnikov</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Yanna</w:t>
                            </w:r>
                            <w:proofErr w:type="spellEnd"/>
                            <w:r w:rsidRPr="005D76C0">
                              <w:rPr>
                                <w:rFonts w:asciiTheme="minorEastAsia" w:hAnsiTheme="minorEastAsia" w:hint="eastAsia"/>
                                <w:sz w:val="18"/>
                                <w:szCs w:val="18"/>
                              </w:rPr>
                              <w:t>和Spencer Piston。2015。“强调负面：候选人种族和竞选策略。”《政治传播》32（1）：152-173。</w:t>
                            </w:r>
                          </w:p>
                          <w:p w14:paraId="4025FE90"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项研究在实验中操纵了种族和语气，观察选民如何对黑人和白人候选人的负面竞选广告作出反应。它重复了先前研究的结果，并通过研究种族和负面性的互动来扩展了研究范围；在先前的研究中，这两者被独立考虑。作者进行了第二个实验，以测试第一项研究中出现的替代解释，并复制了自己的结果。这项实验使用了嵌入在调查中的具有全国代表性的样本。</w:t>
                            </w:r>
                          </w:p>
                          <w:p w14:paraId="0CA3A6F8" w14:textId="77777777" w:rsidR="005D76C0" w:rsidRPr="005D76C0" w:rsidRDefault="005D76C0" w:rsidP="005D76C0">
                            <w:pPr>
                              <w:tabs>
                                <w:tab w:val="left" w:pos="2167"/>
                              </w:tabs>
                              <w:spacing w:line="360" w:lineRule="auto"/>
                              <w:rPr>
                                <w:rFonts w:asciiTheme="minorEastAsia" w:hAnsiTheme="minorEastAsia"/>
                                <w:sz w:val="18"/>
                                <w:szCs w:val="18"/>
                              </w:rPr>
                            </w:pPr>
                          </w:p>
                          <w:p w14:paraId="7D492499"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 xml:space="preserve">Camerer, Colin F.，Anna </w:t>
                            </w:r>
                            <w:proofErr w:type="spellStart"/>
                            <w:r w:rsidRPr="005D76C0">
                              <w:rPr>
                                <w:rFonts w:asciiTheme="minorEastAsia" w:hAnsiTheme="minorEastAsia" w:hint="eastAsia"/>
                                <w:sz w:val="18"/>
                                <w:szCs w:val="18"/>
                              </w:rPr>
                              <w:t>Dreber</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Eskil</w:t>
                            </w:r>
                            <w:proofErr w:type="spellEnd"/>
                            <w:r w:rsidRPr="005D76C0">
                              <w:rPr>
                                <w:rFonts w:asciiTheme="minorEastAsia" w:hAnsiTheme="minorEastAsia" w:hint="eastAsia"/>
                                <w:sz w:val="18"/>
                                <w:szCs w:val="18"/>
                              </w:rPr>
                              <w:t xml:space="preserve"> </w:t>
                            </w:r>
                            <w:proofErr w:type="spellStart"/>
                            <w:r w:rsidRPr="005D76C0">
                              <w:rPr>
                                <w:rFonts w:asciiTheme="minorEastAsia" w:hAnsiTheme="minorEastAsia" w:hint="eastAsia"/>
                                <w:sz w:val="18"/>
                                <w:szCs w:val="18"/>
                              </w:rPr>
                              <w:t>Forsell</w:t>
                            </w:r>
                            <w:proofErr w:type="spellEnd"/>
                            <w:r w:rsidRPr="005D76C0">
                              <w:rPr>
                                <w:rFonts w:asciiTheme="minorEastAsia" w:hAnsiTheme="minorEastAsia" w:hint="eastAsia"/>
                                <w:sz w:val="18"/>
                                <w:szCs w:val="18"/>
                              </w:rPr>
                              <w:t>，Ho Teck-Hua，Jü</w:t>
                            </w:r>
                            <w:proofErr w:type="spellStart"/>
                            <w:r w:rsidRPr="005D76C0">
                              <w:rPr>
                                <w:rFonts w:asciiTheme="minorEastAsia" w:hAnsiTheme="minorEastAsia" w:hint="eastAsia"/>
                                <w:sz w:val="18"/>
                                <w:szCs w:val="18"/>
                              </w:rPr>
                              <w:t>rgen</w:t>
                            </w:r>
                            <w:proofErr w:type="spellEnd"/>
                            <w:r w:rsidRPr="005D76C0">
                              <w:rPr>
                                <w:rFonts w:asciiTheme="minorEastAsia" w:hAnsiTheme="minorEastAsia" w:hint="eastAsia"/>
                                <w:sz w:val="18"/>
                                <w:szCs w:val="18"/>
                              </w:rPr>
                              <w:t xml:space="preserve"> Huber，Magnus </w:t>
                            </w:r>
                            <w:proofErr w:type="spellStart"/>
                            <w:r w:rsidRPr="005D76C0">
                              <w:rPr>
                                <w:rFonts w:asciiTheme="minorEastAsia" w:hAnsiTheme="minorEastAsia" w:hint="eastAsia"/>
                                <w:sz w:val="18"/>
                                <w:szCs w:val="18"/>
                              </w:rPr>
                              <w:t>Johannesson</w:t>
                            </w:r>
                            <w:proofErr w:type="spellEnd"/>
                            <w:r w:rsidRPr="005D76C0">
                              <w:rPr>
                                <w:rFonts w:asciiTheme="minorEastAsia" w:hAnsiTheme="minorEastAsia" w:hint="eastAsia"/>
                                <w:sz w:val="18"/>
                                <w:szCs w:val="18"/>
                              </w:rPr>
                              <w:t xml:space="preserve">，Michael </w:t>
                            </w:r>
                            <w:proofErr w:type="spellStart"/>
                            <w:r w:rsidRPr="005D76C0">
                              <w:rPr>
                                <w:rFonts w:asciiTheme="minorEastAsia" w:hAnsiTheme="minorEastAsia" w:hint="eastAsia"/>
                                <w:sz w:val="18"/>
                                <w:szCs w:val="18"/>
                              </w:rPr>
                              <w:t>Kirchler</w:t>
                            </w:r>
                            <w:proofErr w:type="spellEnd"/>
                            <w:r w:rsidRPr="005D76C0">
                              <w:rPr>
                                <w:rFonts w:asciiTheme="minorEastAsia" w:hAnsiTheme="minorEastAsia" w:hint="eastAsia"/>
                                <w:sz w:val="18"/>
                                <w:szCs w:val="18"/>
                              </w:rPr>
                              <w:t xml:space="preserve">，Johan </w:t>
                            </w:r>
                            <w:proofErr w:type="spellStart"/>
                            <w:r w:rsidRPr="005D76C0">
                              <w:rPr>
                                <w:rFonts w:asciiTheme="minorEastAsia" w:hAnsiTheme="minorEastAsia" w:hint="eastAsia"/>
                                <w:sz w:val="18"/>
                                <w:szCs w:val="18"/>
                              </w:rPr>
                              <w:t>Almenberg</w:t>
                            </w:r>
                            <w:proofErr w:type="spellEnd"/>
                            <w:r w:rsidRPr="005D76C0">
                              <w:rPr>
                                <w:rFonts w:asciiTheme="minorEastAsia" w:hAnsiTheme="minorEastAsia" w:hint="eastAsia"/>
                                <w:sz w:val="18"/>
                                <w:szCs w:val="18"/>
                              </w:rPr>
                              <w:t xml:space="preserve">，Adam </w:t>
                            </w:r>
                            <w:proofErr w:type="spellStart"/>
                            <w:r w:rsidRPr="005D76C0">
                              <w:rPr>
                                <w:rFonts w:asciiTheme="minorEastAsia" w:hAnsiTheme="minorEastAsia" w:hint="eastAsia"/>
                                <w:sz w:val="18"/>
                                <w:szCs w:val="18"/>
                              </w:rPr>
                              <w:t>Altmejd</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Taizan</w:t>
                            </w:r>
                            <w:proofErr w:type="spellEnd"/>
                            <w:r w:rsidRPr="005D76C0">
                              <w:rPr>
                                <w:rFonts w:asciiTheme="minorEastAsia" w:hAnsiTheme="minorEastAsia" w:hint="eastAsia"/>
                                <w:sz w:val="18"/>
                                <w:szCs w:val="18"/>
                              </w:rPr>
                              <w:t xml:space="preserve"> Chan，Emma </w:t>
                            </w:r>
                            <w:proofErr w:type="spellStart"/>
                            <w:r w:rsidRPr="005D76C0">
                              <w:rPr>
                                <w:rFonts w:asciiTheme="minorEastAsia" w:hAnsiTheme="minorEastAsia" w:hint="eastAsia"/>
                                <w:sz w:val="18"/>
                                <w:szCs w:val="18"/>
                              </w:rPr>
                              <w:t>Heikensten</w:t>
                            </w:r>
                            <w:proofErr w:type="spellEnd"/>
                            <w:r w:rsidRPr="005D76C0">
                              <w:rPr>
                                <w:rFonts w:asciiTheme="minorEastAsia" w:hAnsiTheme="minorEastAsia" w:hint="eastAsia"/>
                                <w:sz w:val="18"/>
                                <w:szCs w:val="18"/>
                              </w:rPr>
                              <w:t xml:space="preserve">，Felix </w:t>
                            </w:r>
                            <w:proofErr w:type="spellStart"/>
                            <w:r w:rsidRPr="005D76C0">
                              <w:rPr>
                                <w:rFonts w:asciiTheme="minorEastAsia" w:hAnsiTheme="minorEastAsia" w:hint="eastAsia"/>
                                <w:sz w:val="18"/>
                                <w:szCs w:val="18"/>
                              </w:rPr>
                              <w:t>Holzmeister</w:t>
                            </w:r>
                            <w:proofErr w:type="spellEnd"/>
                            <w:r w:rsidRPr="005D76C0">
                              <w:rPr>
                                <w:rFonts w:asciiTheme="minorEastAsia" w:hAnsiTheme="minorEastAsia" w:hint="eastAsia"/>
                                <w:sz w:val="18"/>
                                <w:szCs w:val="18"/>
                              </w:rPr>
                              <w:t xml:space="preserve">，Taisuke Imai，Siri Isaksson，Gideon Nave，Thomas Pfeiffer，Michael </w:t>
                            </w:r>
                            <w:proofErr w:type="spellStart"/>
                            <w:r w:rsidRPr="005D76C0">
                              <w:rPr>
                                <w:rFonts w:asciiTheme="minorEastAsia" w:hAnsiTheme="minorEastAsia" w:hint="eastAsia"/>
                                <w:sz w:val="18"/>
                                <w:szCs w:val="18"/>
                              </w:rPr>
                              <w:t>Razen</w:t>
                            </w:r>
                            <w:proofErr w:type="spellEnd"/>
                            <w:r w:rsidRPr="005D76C0">
                              <w:rPr>
                                <w:rFonts w:asciiTheme="minorEastAsia" w:hAnsiTheme="minorEastAsia" w:hint="eastAsia"/>
                                <w:sz w:val="18"/>
                                <w:szCs w:val="18"/>
                              </w:rPr>
                              <w:t>和Hang Wu。2016。“经济实验的可复制性评估。”《科学》351（6280）：1433-1436。</w:t>
                            </w:r>
                          </w:p>
                          <w:p w14:paraId="7A0DFDBC"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这篇文章有很多作者的原因在于他们复制了经济学领域18个不同实验中最重要的发现。他们成功地复制了这些实验的结果（61％）。这篇文章中没有列出所有18个研究的详细信息，但可以在一个相关网站上找到。</w:t>
                            </w:r>
                          </w:p>
                          <w:p w14:paraId="05CC14C1" w14:textId="77777777" w:rsidR="005D76C0" w:rsidRPr="005D76C0" w:rsidRDefault="005D76C0" w:rsidP="005D76C0">
                            <w:pPr>
                              <w:tabs>
                                <w:tab w:val="left" w:pos="2167"/>
                              </w:tabs>
                              <w:spacing w:line="360" w:lineRule="auto"/>
                              <w:rPr>
                                <w:rFonts w:asciiTheme="minorEastAsia" w:hAnsiTheme="minorEastAsia"/>
                                <w:sz w:val="18"/>
                                <w:szCs w:val="18"/>
                              </w:rPr>
                            </w:pPr>
                          </w:p>
                          <w:p w14:paraId="0144E28B"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Nazarian，Deborah和Joshua M. Smyth。2010。“背景调节表达性写作干预的效果：一项随机的两个研究的复制和扩展。”《社会与临床心理学杂志》29（8）：903-929。</w:t>
                            </w:r>
                          </w:p>
                          <w:p w14:paraId="4AB3AB56" w14:textId="77777777" w:rsidR="005D76C0" w:rsidRPr="005B07F5" w:rsidRDefault="005D76C0" w:rsidP="005B07F5">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篇文章报道了两个实验，测试了表达性写作的效果，通过改变受试者的写作地点（家中或实验室）和实验者的权威性（通过穿着严肃程度）进行操作。该研究还涉及生态效度的问题，即实验室之外的普遍适用性，发现学生在实验室写作时表现更好，而成年人在家中写作时表现更好。一个实验中使用学生，另一个实验中使用成年人，也有助于推广到不同人群的普适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9C4E2D" id="_x0000_s1068" type="#_x0000_t202" style="position:absolute;left:0;text-align:left;margin-left:0;margin-top:0;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YAq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08nQ8RaqIwLhoJ8Rb/m6wfyPzIcX5nAosEEc9PCMh1SARcFJoqQG9+tv99EfuUIrJS0OWUkNbgEl&#13;&#10;6rtBDu/G02mcyaRMb75MUHHXlu21xez1CrDPMS6U5UmM/kENonS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ioYAqLAIAAFsEAAAOAAAAAAAAAAAAAAAAAC4CAABkcnMvZTJv&#13;&#10;RG9jLnhtbFBLAQItABQABgAIAAAAIQAFMmOJ2gAAAAoBAAAPAAAAAAAAAAAAAAAAAIYEAABkcnMv&#13;&#10;ZG93bnJldi54bWxQSwUGAAAAAAQABADzAAAAjQUAAAAA&#13;&#10;" filled="f" strokeweight=".5pt">
                <v:textbox style="mso-fit-shape-to-text:t">
                  <w:txbxContent>
                    <w:p w14:paraId="79DD11D7" w14:textId="77777777" w:rsidR="005D76C0" w:rsidRPr="007F3555" w:rsidRDefault="005D76C0" w:rsidP="007F3555">
                      <w:pPr>
                        <w:tabs>
                          <w:tab w:val="left" w:pos="2167"/>
                        </w:tabs>
                        <w:spacing w:line="360" w:lineRule="auto"/>
                        <w:rPr>
                          <w:rFonts w:asciiTheme="minorEastAsia" w:hAnsiTheme="minorEastAsia"/>
                          <w:b/>
                          <w:bCs/>
                          <w:sz w:val="18"/>
                          <w:szCs w:val="18"/>
                        </w:rPr>
                      </w:pPr>
                      <w:r w:rsidRPr="007F3555">
                        <w:rPr>
                          <w:rFonts w:asciiTheme="minorEastAsia" w:hAnsiTheme="minorEastAsia" w:hint="eastAsia"/>
                          <w:b/>
                          <w:bCs/>
                          <w:sz w:val="18"/>
                          <w:szCs w:val="18"/>
                        </w:rPr>
                        <w:t>更多内容...盒子5.4</w:t>
                      </w:r>
                    </w:p>
                    <w:p w14:paraId="3102617D" w14:textId="77777777" w:rsidR="005D76C0" w:rsidRDefault="005D76C0" w:rsidP="007F3555">
                      <w:pPr>
                        <w:tabs>
                          <w:tab w:val="left" w:pos="2167"/>
                        </w:tabs>
                        <w:spacing w:line="360" w:lineRule="auto"/>
                        <w:rPr>
                          <w:rFonts w:asciiTheme="minorEastAsia" w:hAnsiTheme="minorEastAsia"/>
                          <w:b/>
                          <w:bCs/>
                          <w:sz w:val="18"/>
                          <w:szCs w:val="18"/>
                        </w:rPr>
                      </w:pPr>
                      <w:r w:rsidRPr="007F3555">
                        <w:rPr>
                          <w:rFonts w:asciiTheme="minorEastAsia" w:hAnsiTheme="minorEastAsia" w:hint="eastAsia"/>
                          <w:b/>
                          <w:bCs/>
                          <w:sz w:val="18"/>
                          <w:szCs w:val="18"/>
                        </w:rPr>
                        <w:t>复制研究的例子</w:t>
                      </w:r>
                    </w:p>
                    <w:p w14:paraId="4362CB81" w14:textId="77777777" w:rsidR="005D76C0" w:rsidRPr="005D76C0" w:rsidRDefault="005D76C0" w:rsidP="005D76C0">
                      <w:pPr>
                        <w:tabs>
                          <w:tab w:val="left" w:pos="2167"/>
                        </w:tabs>
                        <w:spacing w:line="360" w:lineRule="auto"/>
                        <w:rPr>
                          <w:rFonts w:asciiTheme="minorEastAsia" w:hAnsiTheme="minorEastAsia"/>
                          <w:sz w:val="18"/>
                          <w:szCs w:val="18"/>
                        </w:rPr>
                      </w:pPr>
                      <w:proofErr w:type="spellStart"/>
                      <w:r w:rsidRPr="005D76C0">
                        <w:rPr>
                          <w:rFonts w:asciiTheme="minorEastAsia" w:hAnsiTheme="minorEastAsia" w:hint="eastAsia"/>
                          <w:sz w:val="18"/>
                          <w:szCs w:val="18"/>
                        </w:rPr>
                        <w:t>Krupnikov</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Yanna</w:t>
                      </w:r>
                      <w:proofErr w:type="spellEnd"/>
                      <w:r w:rsidRPr="005D76C0">
                        <w:rPr>
                          <w:rFonts w:asciiTheme="minorEastAsia" w:hAnsiTheme="minorEastAsia" w:hint="eastAsia"/>
                          <w:sz w:val="18"/>
                          <w:szCs w:val="18"/>
                        </w:rPr>
                        <w:t>和Spencer Piston。2015。“强调负面：候选人种族和竞选策略。”《政治传播》32（1）：152-173。</w:t>
                      </w:r>
                    </w:p>
                    <w:p w14:paraId="4025FE90"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项研究在实验中操纵了种族和语气，观察选民如何对黑人和白人候选人的负面竞选广告作出反应。它重复了先前研究的结果，并通过研究种族和负面性的互动来扩展了研究范围；在先前的研究中，这两者被独立考虑。作者进行了第二个实验，以测试第一项研究中出现的替代解释，并复制了自己的结果。这项实验使用了嵌入在调查中的具有全国代表性的样本。</w:t>
                      </w:r>
                    </w:p>
                    <w:p w14:paraId="0CA3A6F8" w14:textId="77777777" w:rsidR="005D76C0" w:rsidRPr="005D76C0" w:rsidRDefault="005D76C0" w:rsidP="005D76C0">
                      <w:pPr>
                        <w:tabs>
                          <w:tab w:val="left" w:pos="2167"/>
                        </w:tabs>
                        <w:spacing w:line="360" w:lineRule="auto"/>
                        <w:rPr>
                          <w:rFonts w:asciiTheme="minorEastAsia" w:hAnsiTheme="minorEastAsia"/>
                          <w:sz w:val="18"/>
                          <w:szCs w:val="18"/>
                        </w:rPr>
                      </w:pPr>
                    </w:p>
                    <w:p w14:paraId="7D492499"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 xml:space="preserve">Camerer, Colin F.，Anna </w:t>
                      </w:r>
                      <w:proofErr w:type="spellStart"/>
                      <w:r w:rsidRPr="005D76C0">
                        <w:rPr>
                          <w:rFonts w:asciiTheme="minorEastAsia" w:hAnsiTheme="minorEastAsia" w:hint="eastAsia"/>
                          <w:sz w:val="18"/>
                          <w:szCs w:val="18"/>
                        </w:rPr>
                        <w:t>Dreber</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Eskil</w:t>
                      </w:r>
                      <w:proofErr w:type="spellEnd"/>
                      <w:r w:rsidRPr="005D76C0">
                        <w:rPr>
                          <w:rFonts w:asciiTheme="minorEastAsia" w:hAnsiTheme="minorEastAsia" w:hint="eastAsia"/>
                          <w:sz w:val="18"/>
                          <w:szCs w:val="18"/>
                        </w:rPr>
                        <w:t xml:space="preserve"> </w:t>
                      </w:r>
                      <w:proofErr w:type="spellStart"/>
                      <w:r w:rsidRPr="005D76C0">
                        <w:rPr>
                          <w:rFonts w:asciiTheme="minorEastAsia" w:hAnsiTheme="minorEastAsia" w:hint="eastAsia"/>
                          <w:sz w:val="18"/>
                          <w:szCs w:val="18"/>
                        </w:rPr>
                        <w:t>Forsell</w:t>
                      </w:r>
                      <w:proofErr w:type="spellEnd"/>
                      <w:r w:rsidRPr="005D76C0">
                        <w:rPr>
                          <w:rFonts w:asciiTheme="minorEastAsia" w:hAnsiTheme="minorEastAsia" w:hint="eastAsia"/>
                          <w:sz w:val="18"/>
                          <w:szCs w:val="18"/>
                        </w:rPr>
                        <w:t>，Ho Teck-Hua，Jü</w:t>
                      </w:r>
                      <w:proofErr w:type="spellStart"/>
                      <w:r w:rsidRPr="005D76C0">
                        <w:rPr>
                          <w:rFonts w:asciiTheme="minorEastAsia" w:hAnsiTheme="minorEastAsia" w:hint="eastAsia"/>
                          <w:sz w:val="18"/>
                          <w:szCs w:val="18"/>
                        </w:rPr>
                        <w:t>rgen</w:t>
                      </w:r>
                      <w:proofErr w:type="spellEnd"/>
                      <w:r w:rsidRPr="005D76C0">
                        <w:rPr>
                          <w:rFonts w:asciiTheme="minorEastAsia" w:hAnsiTheme="minorEastAsia" w:hint="eastAsia"/>
                          <w:sz w:val="18"/>
                          <w:szCs w:val="18"/>
                        </w:rPr>
                        <w:t xml:space="preserve"> Huber，Magnus </w:t>
                      </w:r>
                      <w:proofErr w:type="spellStart"/>
                      <w:r w:rsidRPr="005D76C0">
                        <w:rPr>
                          <w:rFonts w:asciiTheme="minorEastAsia" w:hAnsiTheme="minorEastAsia" w:hint="eastAsia"/>
                          <w:sz w:val="18"/>
                          <w:szCs w:val="18"/>
                        </w:rPr>
                        <w:t>Johannesson</w:t>
                      </w:r>
                      <w:proofErr w:type="spellEnd"/>
                      <w:r w:rsidRPr="005D76C0">
                        <w:rPr>
                          <w:rFonts w:asciiTheme="minorEastAsia" w:hAnsiTheme="minorEastAsia" w:hint="eastAsia"/>
                          <w:sz w:val="18"/>
                          <w:szCs w:val="18"/>
                        </w:rPr>
                        <w:t xml:space="preserve">，Michael </w:t>
                      </w:r>
                      <w:proofErr w:type="spellStart"/>
                      <w:r w:rsidRPr="005D76C0">
                        <w:rPr>
                          <w:rFonts w:asciiTheme="minorEastAsia" w:hAnsiTheme="minorEastAsia" w:hint="eastAsia"/>
                          <w:sz w:val="18"/>
                          <w:szCs w:val="18"/>
                        </w:rPr>
                        <w:t>Kirchler</w:t>
                      </w:r>
                      <w:proofErr w:type="spellEnd"/>
                      <w:r w:rsidRPr="005D76C0">
                        <w:rPr>
                          <w:rFonts w:asciiTheme="minorEastAsia" w:hAnsiTheme="minorEastAsia" w:hint="eastAsia"/>
                          <w:sz w:val="18"/>
                          <w:szCs w:val="18"/>
                        </w:rPr>
                        <w:t xml:space="preserve">，Johan </w:t>
                      </w:r>
                      <w:proofErr w:type="spellStart"/>
                      <w:r w:rsidRPr="005D76C0">
                        <w:rPr>
                          <w:rFonts w:asciiTheme="minorEastAsia" w:hAnsiTheme="minorEastAsia" w:hint="eastAsia"/>
                          <w:sz w:val="18"/>
                          <w:szCs w:val="18"/>
                        </w:rPr>
                        <w:t>Almenberg</w:t>
                      </w:r>
                      <w:proofErr w:type="spellEnd"/>
                      <w:r w:rsidRPr="005D76C0">
                        <w:rPr>
                          <w:rFonts w:asciiTheme="minorEastAsia" w:hAnsiTheme="minorEastAsia" w:hint="eastAsia"/>
                          <w:sz w:val="18"/>
                          <w:szCs w:val="18"/>
                        </w:rPr>
                        <w:t xml:space="preserve">，Adam </w:t>
                      </w:r>
                      <w:proofErr w:type="spellStart"/>
                      <w:r w:rsidRPr="005D76C0">
                        <w:rPr>
                          <w:rFonts w:asciiTheme="minorEastAsia" w:hAnsiTheme="minorEastAsia" w:hint="eastAsia"/>
                          <w:sz w:val="18"/>
                          <w:szCs w:val="18"/>
                        </w:rPr>
                        <w:t>Altmejd</w:t>
                      </w:r>
                      <w:proofErr w:type="spellEnd"/>
                      <w:r w:rsidRPr="005D76C0">
                        <w:rPr>
                          <w:rFonts w:asciiTheme="minorEastAsia" w:hAnsiTheme="minorEastAsia" w:hint="eastAsia"/>
                          <w:sz w:val="18"/>
                          <w:szCs w:val="18"/>
                        </w:rPr>
                        <w:t>，</w:t>
                      </w:r>
                      <w:proofErr w:type="spellStart"/>
                      <w:r w:rsidRPr="005D76C0">
                        <w:rPr>
                          <w:rFonts w:asciiTheme="minorEastAsia" w:hAnsiTheme="minorEastAsia" w:hint="eastAsia"/>
                          <w:sz w:val="18"/>
                          <w:szCs w:val="18"/>
                        </w:rPr>
                        <w:t>Taizan</w:t>
                      </w:r>
                      <w:proofErr w:type="spellEnd"/>
                      <w:r w:rsidRPr="005D76C0">
                        <w:rPr>
                          <w:rFonts w:asciiTheme="minorEastAsia" w:hAnsiTheme="minorEastAsia" w:hint="eastAsia"/>
                          <w:sz w:val="18"/>
                          <w:szCs w:val="18"/>
                        </w:rPr>
                        <w:t xml:space="preserve"> Chan，Emma </w:t>
                      </w:r>
                      <w:proofErr w:type="spellStart"/>
                      <w:r w:rsidRPr="005D76C0">
                        <w:rPr>
                          <w:rFonts w:asciiTheme="minorEastAsia" w:hAnsiTheme="minorEastAsia" w:hint="eastAsia"/>
                          <w:sz w:val="18"/>
                          <w:szCs w:val="18"/>
                        </w:rPr>
                        <w:t>Heikensten</w:t>
                      </w:r>
                      <w:proofErr w:type="spellEnd"/>
                      <w:r w:rsidRPr="005D76C0">
                        <w:rPr>
                          <w:rFonts w:asciiTheme="minorEastAsia" w:hAnsiTheme="minorEastAsia" w:hint="eastAsia"/>
                          <w:sz w:val="18"/>
                          <w:szCs w:val="18"/>
                        </w:rPr>
                        <w:t xml:space="preserve">，Felix </w:t>
                      </w:r>
                      <w:proofErr w:type="spellStart"/>
                      <w:r w:rsidRPr="005D76C0">
                        <w:rPr>
                          <w:rFonts w:asciiTheme="minorEastAsia" w:hAnsiTheme="minorEastAsia" w:hint="eastAsia"/>
                          <w:sz w:val="18"/>
                          <w:szCs w:val="18"/>
                        </w:rPr>
                        <w:t>Holzmeister</w:t>
                      </w:r>
                      <w:proofErr w:type="spellEnd"/>
                      <w:r w:rsidRPr="005D76C0">
                        <w:rPr>
                          <w:rFonts w:asciiTheme="minorEastAsia" w:hAnsiTheme="minorEastAsia" w:hint="eastAsia"/>
                          <w:sz w:val="18"/>
                          <w:szCs w:val="18"/>
                        </w:rPr>
                        <w:t xml:space="preserve">，Taisuke Imai，Siri Isaksson，Gideon Nave，Thomas Pfeiffer，Michael </w:t>
                      </w:r>
                      <w:proofErr w:type="spellStart"/>
                      <w:r w:rsidRPr="005D76C0">
                        <w:rPr>
                          <w:rFonts w:asciiTheme="minorEastAsia" w:hAnsiTheme="minorEastAsia" w:hint="eastAsia"/>
                          <w:sz w:val="18"/>
                          <w:szCs w:val="18"/>
                        </w:rPr>
                        <w:t>Razen</w:t>
                      </w:r>
                      <w:proofErr w:type="spellEnd"/>
                      <w:r w:rsidRPr="005D76C0">
                        <w:rPr>
                          <w:rFonts w:asciiTheme="minorEastAsia" w:hAnsiTheme="minorEastAsia" w:hint="eastAsia"/>
                          <w:sz w:val="18"/>
                          <w:szCs w:val="18"/>
                        </w:rPr>
                        <w:t>和Hang Wu。2016。“经济实验的可复制性评估。”《科学》351（6280）：1433-1436。</w:t>
                      </w:r>
                    </w:p>
                    <w:p w14:paraId="7A0DFDBC"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这篇文章有很多作者的原因在于他们复制了经济学领域18个不同实验中最重要的发现。他们成功地复制了这些实验的结果（61％）。这篇文章中没有列出所有18个研究的详细信息，但可以在一个相关网站上找到。</w:t>
                      </w:r>
                    </w:p>
                    <w:p w14:paraId="05CC14C1" w14:textId="77777777" w:rsidR="005D76C0" w:rsidRPr="005D76C0" w:rsidRDefault="005D76C0" w:rsidP="005D76C0">
                      <w:pPr>
                        <w:tabs>
                          <w:tab w:val="left" w:pos="2167"/>
                        </w:tabs>
                        <w:spacing w:line="360" w:lineRule="auto"/>
                        <w:rPr>
                          <w:rFonts w:asciiTheme="minorEastAsia" w:hAnsiTheme="minorEastAsia"/>
                          <w:sz w:val="18"/>
                          <w:szCs w:val="18"/>
                        </w:rPr>
                      </w:pPr>
                    </w:p>
                    <w:p w14:paraId="0144E28B" w14:textId="77777777" w:rsidR="005D76C0" w:rsidRPr="005D76C0" w:rsidRDefault="005D76C0" w:rsidP="005D76C0">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Nazarian，Deborah和Joshua M. Smyth。2010。“背景调节表达性写作干预的效果：一项随机的两个研究的复制和扩展。”《社会与临床心理学杂志》29（8）：903-929。</w:t>
                      </w:r>
                    </w:p>
                    <w:p w14:paraId="4AB3AB56" w14:textId="77777777" w:rsidR="005D76C0" w:rsidRPr="005B07F5" w:rsidRDefault="005D76C0" w:rsidP="005B07F5">
                      <w:pPr>
                        <w:tabs>
                          <w:tab w:val="left" w:pos="2167"/>
                        </w:tabs>
                        <w:spacing w:line="360" w:lineRule="auto"/>
                        <w:rPr>
                          <w:rFonts w:asciiTheme="minorEastAsia" w:hAnsiTheme="minorEastAsia"/>
                          <w:sz w:val="18"/>
                          <w:szCs w:val="18"/>
                        </w:rPr>
                      </w:pPr>
                      <w:r w:rsidRPr="005D76C0">
                        <w:rPr>
                          <w:rFonts w:asciiTheme="minorEastAsia" w:hAnsiTheme="minorEastAsia" w:hint="eastAsia"/>
                          <w:sz w:val="18"/>
                          <w:szCs w:val="18"/>
                        </w:rPr>
                        <w:t>这篇文章报道了两个实验，测试了表达性写作的效果，通过改变受试者的写作地点（家中或实验室）和实验者的权威性（通过穿着严肃程度）进行操作。该研究还涉及生态效度的问题，即实验室之外的普遍适用性，发现学生在实验室写作时表现更好，而成年人在家中写作时表现更好。一个实验中使用学生，另一个实验中使用成年人，也有助于推广到不同人群的普适性。</w:t>
                      </w:r>
                    </w:p>
                  </w:txbxContent>
                </v:textbox>
                <w10:wrap type="square"/>
              </v:shape>
            </w:pict>
          </mc:Fallback>
        </mc:AlternateContent>
      </w:r>
      <w:r>
        <w:rPr>
          <w:rFonts w:asciiTheme="minorEastAsia" w:hAnsiTheme="minorEastAsia"/>
          <w:sz w:val="18"/>
          <w:szCs w:val="18"/>
        </w:rPr>
        <w:t xml:space="preserve">       </w:t>
      </w:r>
    </w:p>
    <w:p w14:paraId="6088B394" w14:textId="224AC8A1"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sz w:val="24"/>
          <w:szCs w:val="24"/>
        </w:rPr>
        <w:t xml:space="preserve">   </w:t>
      </w:r>
      <w:r w:rsidRPr="005D76C0">
        <w:rPr>
          <w:rFonts w:asciiTheme="minorEastAsia" w:hAnsiTheme="minorEastAsia" w:hint="eastAsia"/>
          <w:sz w:val="24"/>
          <w:szCs w:val="24"/>
        </w:rPr>
        <w:t>一个写得好的方法部分的主要目标之一是让其他人能够复制这项研究。方法部分就像实验的配方，提供足够的细节，以便其他人能够在不联系原作者的情况</w:t>
      </w:r>
      <w:r w:rsidRPr="005D76C0">
        <w:rPr>
          <w:rFonts w:asciiTheme="minorEastAsia" w:hAnsiTheme="minorEastAsia" w:hint="eastAsia"/>
          <w:sz w:val="24"/>
          <w:szCs w:val="24"/>
        </w:rPr>
        <w:lastRenderedPageBreak/>
        <w:t>下重现一项研究。当方法和实验步骤清晰、完整且精确时，其他研究人员更有可能成功地复制结果，因为他们将获得所有必要的元素，恰好如原研究。</w:t>
      </w:r>
    </w:p>
    <w:p w14:paraId="6E0DC288" w14:textId="77777777" w:rsidR="005D76C0" w:rsidRDefault="005D76C0" w:rsidP="005D76C0">
      <w:pPr>
        <w:tabs>
          <w:tab w:val="left" w:pos="2167"/>
        </w:tabs>
        <w:spacing w:line="360" w:lineRule="auto"/>
        <w:rPr>
          <w:rFonts w:asciiTheme="minorEastAsia" w:hAnsiTheme="minorEastAsia"/>
          <w:sz w:val="24"/>
          <w:szCs w:val="24"/>
        </w:rPr>
      </w:pPr>
      <w:r w:rsidRPr="005D76C0">
        <w:rPr>
          <w:rFonts w:asciiTheme="minorEastAsia" w:hAnsiTheme="minorEastAsia"/>
          <w:sz w:val="24"/>
          <w:szCs w:val="24"/>
        </w:rPr>
        <w:t xml:space="preserve"> </w:t>
      </w:r>
    </w:p>
    <w:p w14:paraId="59028A61" w14:textId="5CE7B80B"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同样，目前正在进行的另一个运动是将数据和用于分析数据的编码免费提供，以便他人可以轻松检查研究工作。研究人员向其他请求者提供数据一直是伦理准则的一部分。随着互联网的发展，这种做法变得更加普遍，因为研究人员可以直接下载数据，而不需要向其他研究人员提出请求。越来越多的期刊鼓励作者在补充材料网站上不仅提供数据集和代码，还包括刺激材料和其他组成部分。一些研究人员甚至将它们放在自己的网站上或学术社交媒体网站上，如Researchgate.net和Academia.edu。虽然有少数期刊要求这样做，但大多数仍然是自愿的。同样，一些期刊还包括专门用于复制的常规部分。87</w:t>
      </w:r>
    </w:p>
    <w:p w14:paraId="51838D3E" w14:textId="77777777" w:rsidR="005D76C0" w:rsidRPr="005D76C0" w:rsidRDefault="005D76C0" w:rsidP="005D76C0">
      <w:pPr>
        <w:tabs>
          <w:tab w:val="left" w:pos="2167"/>
        </w:tabs>
        <w:spacing w:line="360" w:lineRule="auto"/>
        <w:rPr>
          <w:rFonts w:asciiTheme="minorEastAsia" w:hAnsiTheme="minorEastAsia"/>
          <w:sz w:val="24"/>
          <w:szCs w:val="24"/>
        </w:rPr>
      </w:pPr>
    </w:p>
    <w:p w14:paraId="3ECE73D7"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三角测量</w:t>
      </w:r>
    </w:p>
    <w:p w14:paraId="113EE3AA" w14:textId="78F5ACF1"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建立某一发现的有效性的另一种方法是同时使用定性和定量方法。这对于泛化性也很重要。如果实验室实验的结果与访谈、人类学研究和其他方法的结论一致，那对于现实世界的相关性将具有重要意义。Fiske和其他人推荐将实地实验作为实验室实验的复制，因为它们具有较高的外部有效性。</w:t>
      </w:r>
    </w:p>
    <w:p w14:paraId="34B09B18" w14:textId="77777777" w:rsidR="005D76C0" w:rsidRPr="005D76C0" w:rsidRDefault="005D76C0" w:rsidP="005D76C0">
      <w:pPr>
        <w:tabs>
          <w:tab w:val="left" w:pos="2167"/>
        </w:tabs>
        <w:spacing w:line="360" w:lineRule="auto"/>
        <w:rPr>
          <w:rFonts w:asciiTheme="minorEastAsia" w:hAnsiTheme="minorEastAsia"/>
          <w:sz w:val="24"/>
          <w:szCs w:val="24"/>
        </w:rPr>
      </w:pPr>
    </w:p>
    <w:p w14:paraId="763AB33E" w14:textId="5C0A5C77"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最后一点，关于外部有效性的讨论将在第4章中重新讨论。除了前面概述的优缺点之外，出于外部有效性的考虑，实验设计时应避免预测测试。由于测试和处理之间的相互作用，将受试者暴露于两次测试可能会使他们对该主题变得敏感，或者产生相反的效果并减弱对它的敏感性，从而降低处理的效果。因此，多次测试的受试者的结果可能不能推广到没有进行多次测试的受试者。</w:t>
      </w:r>
    </w:p>
    <w:p w14:paraId="44FB5553" w14:textId="77777777" w:rsidR="005D76C0" w:rsidRPr="005D76C0" w:rsidRDefault="005D76C0" w:rsidP="005D76C0">
      <w:pPr>
        <w:tabs>
          <w:tab w:val="left" w:pos="2167"/>
        </w:tabs>
        <w:spacing w:line="360" w:lineRule="auto"/>
        <w:rPr>
          <w:rFonts w:asciiTheme="minorEastAsia" w:hAnsiTheme="minorEastAsia"/>
          <w:sz w:val="24"/>
          <w:szCs w:val="24"/>
        </w:rPr>
      </w:pPr>
    </w:p>
    <w:p w14:paraId="537AC489" w14:textId="6AABBC50"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这并不是对外部有效性所有威胁的完整列表。其他威胁可能包括信息变异和信息重复的缺乏，这涉及为每个处理水平的刺激提供超过一个版本给受试者。通</w:t>
      </w:r>
      <w:r w:rsidRPr="005D76C0">
        <w:rPr>
          <w:rFonts w:asciiTheme="minorEastAsia" w:hAnsiTheme="minorEastAsia" w:hint="eastAsia"/>
          <w:sz w:val="24"/>
          <w:szCs w:val="24"/>
        </w:rPr>
        <w:lastRenderedPageBreak/>
        <w:t>过仅使用一个刺激，我们只能得出一个结论，即确切的刺激产生了效果，而不能得出所有该类型刺激都具有效果的结论。这将在第9章中详细讨论。</w:t>
      </w:r>
    </w:p>
    <w:p w14:paraId="27D29802"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内部有效性</w:t>
      </w:r>
    </w:p>
    <w:p w14:paraId="530D22DD" w14:textId="30539757"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迄今为止讨论的关于泛化性和生态效度的所有问题，如果由于内部有效性问题导致实验结果不准确，那么这些问题都没有意义。Campbell和Stanley称之为“基本最低”要求。</w:t>
      </w:r>
    </w:p>
    <w:p w14:paraId="39FF636F" w14:textId="2F8D64CD"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对于任何实验，内部有效性都是真实实验的主要优势；没有其他方法能够给予研究人员如此高度的内部控制，即控制条件之间的因果机制。内部有效性涉及因果关系的核心问题，即实验所发现的原因实际上对结果负责，而不是其他因素。在外部有效性和内部有效性之间的权衡中，实验者通常会选择内部有效性。</w:t>
      </w:r>
    </w:p>
    <w:p w14:paraId="1596696D" w14:textId="77777777" w:rsidR="005D76C0" w:rsidRPr="005D76C0" w:rsidRDefault="005D76C0" w:rsidP="005D76C0">
      <w:pPr>
        <w:tabs>
          <w:tab w:val="left" w:pos="2167"/>
        </w:tabs>
        <w:spacing w:line="360" w:lineRule="auto"/>
        <w:rPr>
          <w:rFonts w:asciiTheme="minorEastAsia" w:hAnsiTheme="minorEastAsia"/>
          <w:sz w:val="24"/>
          <w:szCs w:val="24"/>
        </w:rPr>
      </w:pPr>
    </w:p>
    <w:p w14:paraId="465734BE"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三个基本标准</w:t>
      </w:r>
    </w:p>
    <w:p w14:paraId="02F39111" w14:textId="1997757D"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第一章中介绍的实验的三个基本标准直接涉及内部有效性，简要回顾如下：（1）原因在结果之前，（2）原因和结果之间存在关系，（3）对于结果没有其他合理的替代解释。前两个标准几乎不会在实验室实验中讨论；哪个先发生是田野实验和自然实验的关注点。例如，失业是否导致通货膨胀，还是通货膨胀导致失业，就像是鸡生蛋还是蛋生鸡的问题。如果你不能明确说哪个先发生，那就没有内部有效性。这主要是Campbell和Stanley的三个前实验设计（准实验或自然实验）的关注点。但是在实验室或真实实验中，研究人员应确保受试者在测量结果之前接受处理或操作。内部有效性的第二个标准是原因和结果之间存在关系，如第1章关于鸟儿带婴儿的例子所示。除了也许在1930年代生活在丹麦的人之外，鸟儿和婴儿之间的关系显然是不合逻辑的，也没有任何理论支持。这也是为什么实验者不会测试直觉，而必须首先进行文献综述，并建立任何提出的原因和效果之间的理论和实证联系。在第3章关于理论和文献的详细任务中执行这项任务，应该能够迅速消除研究人员对因果关系的错误观念。相反，第三个标准占据了实验者大部分的时间：确保没有混杂因素或合理的替代解释可以解释效果。在</w:t>
      </w:r>
      <w:r w:rsidRPr="005D76C0">
        <w:rPr>
          <w:rFonts w:asciiTheme="minorEastAsia" w:hAnsiTheme="minorEastAsia" w:hint="eastAsia"/>
          <w:sz w:val="24"/>
          <w:szCs w:val="24"/>
        </w:rPr>
        <w:lastRenderedPageBreak/>
        <w:t>实验中实现内部有效性的关键在于对所有可能的混杂因素和合理的替代解释进行严格管理，减少偏差和误差，并建立强大的控制措施。这是实验者在内部有效性相关问题上面临的关键任务。</w:t>
      </w:r>
    </w:p>
    <w:p w14:paraId="5510DC04" w14:textId="0FB581BD"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虽然在实验研究中，混杂因素和其他合理的解释可能有无限多种，但遗憾的是，没有一个全面的列表。然而，审稿人在指出它们方面是专家。关键是要提前识别它们，这可以通过彻底审查文献以及运用自己的专业知识和常识来实现。对于关于照片对道德判断影响的研究，可能存在的一个混杂因素的例子是照片中的人是近距离拍摄还是远距离拍摄。对文献进行全面审查的结果得到了</w:t>
      </w:r>
    </w:p>
    <w:p w14:paraId="414E3E26" w14:textId="413ED81F" w:rsidR="005D76C0" w:rsidRPr="005D76C0" w:rsidRDefault="005D76C0" w:rsidP="005D76C0">
      <w:pPr>
        <w:tabs>
          <w:tab w:val="left" w:pos="2167"/>
        </w:tabs>
        <w:spacing w:line="360" w:lineRule="auto"/>
        <w:rPr>
          <w:rFonts w:asciiTheme="minorEastAsia" w:hAnsiTheme="minorEastAsia"/>
          <w:sz w:val="24"/>
          <w:szCs w:val="24"/>
        </w:rPr>
      </w:pPr>
      <w:r w:rsidRPr="005D76C0">
        <w:rPr>
          <w:rFonts w:asciiTheme="minorEastAsia" w:hAnsiTheme="minorEastAsia"/>
          <w:sz w:val="24"/>
          <w:szCs w:val="24"/>
        </w:rPr>
        <w:t xml:space="preserve"> </w:t>
      </w:r>
    </w:p>
    <w:p w14:paraId="71B3038E" w14:textId="32E1F57A"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在非语言行为的亲密行为研究中，有证据显示，与他人保持亲密距离会使人们相信自己比与他人保持较远距离时更有说服力、可信度和社交能力。如果这些研究没有通过使用拍摄距离相同的照片来控制亲近距离，道德判断的提升可能是由于照片中的人与被操作的内容有关，而不是由于距离的远近。另一个例子是控制消息长度的实验；我们知道给予人们更多的信息会影响他们的知识水平、态度和其他结果变量，因此，将被操作的消息长度尽量保持相似以控制这种混杂因素是标准做法。</w:t>
      </w:r>
    </w:p>
    <w:p w14:paraId="7B9C50EC" w14:textId="77777777" w:rsidR="005D76C0" w:rsidRPr="005D76C0" w:rsidRDefault="005D76C0" w:rsidP="005D76C0">
      <w:pPr>
        <w:tabs>
          <w:tab w:val="left" w:pos="2167"/>
        </w:tabs>
        <w:spacing w:line="360" w:lineRule="auto"/>
        <w:rPr>
          <w:rFonts w:asciiTheme="minorEastAsia" w:hAnsiTheme="minorEastAsia"/>
          <w:sz w:val="24"/>
          <w:szCs w:val="24"/>
        </w:rPr>
      </w:pPr>
    </w:p>
    <w:p w14:paraId="36D97521"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随机分配</w:t>
      </w:r>
    </w:p>
    <w:p w14:paraId="4F6F5585" w14:textId="5BC84FF5"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随机分配的黄金标准也通过尽量使比较组相似来帮助内部有效性的实现。因此，一个组与另一个组在本质上并没有任何不同的因素导致了一个处理对一个组起作用而对另一个组不起作用。因此，我们可以认为是处理引起了结果。随机分配的好处不可言喻，这将在第7章中单独讨论。</w:t>
      </w:r>
    </w:p>
    <w:p w14:paraId="7D30A3AF" w14:textId="77777777" w:rsidR="005D76C0" w:rsidRPr="005D76C0" w:rsidRDefault="005D76C0" w:rsidP="005D76C0">
      <w:pPr>
        <w:tabs>
          <w:tab w:val="left" w:pos="2167"/>
        </w:tabs>
        <w:spacing w:line="360" w:lineRule="auto"/>
        <w:rPr>
          <w:rFonts w:asciiTheme="minorEastAsia" w:hAnsiTheme="minorEastAsia"/>
          <w:sz w:val="24"/>
          <w:szCs w:val="24"/>
        </w:rPr>
      </w:pPr>
    </w:p>
    <w:p w14:paraId="4E045EA5"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混杂因素的审查</w:t>
      </w:r>
    </w:p>
    <w:p w14:paraId="54BD77B3" w14:textId="313A9AE2" w:rsid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当可能的混杂因素在研究进行后才被提出时，这为扩展研究的复制提供了素材，正如前面在外部有效性部分所描述的那样。这种概念复制主要是为了外部有</w:t>
      </w:r>
      <w:r w:rsidRPr="005D76C0">
        <w:rPr>
          <w:rFonts w:asciiTheme="minorEastAsia" w:hAnsiTheme="minorEastAsia" w:hint="eastAsia"/>
          <w:sz w:val="24"/>
          <w:szCs w:val="24"/>
        </w:rPr>
        <w:lastRenderedPageBreak/>
        <w:t>效性的目的，同时也通过排除混杂变量作为合理解释来帮助内部有效性的实现。当确定了可能的混杂因素时，有时可以通过对研究人员已经拥有的数据进行额外分析来排除合理的替代解释。例如，有一次，一位审稿人对宗教信仰的测量方式提出了质疑，因为它由三个问题组成。审稿人认为其中一个问题并不能真正衡量概念，并提出它可能对结果产生了混淆。为了确定这个担忧是否严重，作者重新分析了数据，删除了有问题的问题，只使用了一个包含两个项目的宗教信仰测量。结果是相同的。这使审稿人满意，并且文章被发表了。另一次，一位审稿人担心受试者只是试图支持他们现有的道德决定，而不是认真思考其他观点以作出慎重的判断，正如研究所提出的那样。通过回顾受试者给出的开放式回答，这些担忧得到了解决，证明他们确实考虑了与自己相反的观点，通过计算支持自身观点和反事实论证的数量，并举例说明。有关最终发表的解释，请参阅第5.5框“如何做”。</w:t>
      </w:r>
    </w:p>
    <w:p w14:paraId="5E7E386C" w14:textId="5A002142" w:rsidR="005D76C0" w:rsidRDefault="005D76C0" w:rsidP="005D76C0">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755520" behindDoc="0" locked="0" layoutInCell="1" allowOverlap="1" wp14:anchorId="0BA6648A" wp14:editId="096BB324">
                <wp:simplePos x="0" y="0"/>
                <wp:positionH relativeFrom="column">
                  <wp:posOffset>0</wp:posOffset>
                </wp:positionH>
                <wp:positionV relativeFrom="paragraph">
                  <wp:posOffset>0</wp:posOffset>
                </wp:positionV>
                <wp:extent cx="1828800" cy="1828800"/>
                <wp:effectExtent l="0" t="0" r="0" b="0"/>
                <wp:wrapSquare wrapText="bothSides"/>
                <wp:docPr id="63976173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757A335" w14:textId="77777777" w:rsidR="005D76C0" w:rsidRPr="005D76C0" w:rsidRDefault="005D76C0" w:rsidP="005D76C0">
                            <w:pPr>
                              <w:tabs>
                                <w:tab w:val="left" w:pos="2167"/>
                              </w:tabs>
                              <w:spacing w:line="360" w:lineRule="auto"/>
                              <w:rPr>
                                <w:rFonts w:asciiTheme="minorEastAsia" w:hAnsiTheme="minorEastAsia"/>
                                <w:b/>
                                <w:bCs/>
                                <w:sz w:val="18"/>
                                <w:szCs w:val="18"/>
                              </w:rPr>
                            </w:pPr>
                            <w:r w:rsidRPr="005D76C0">
                              <w:rPr>
                                <w:rFonts w:asciiTheme="minorEastAsia" w:hAnsiTheme="minorEastAsia" w:hint="eastAsia"/>
                                <w:b/>
                                <w:bCs/>
                                <w:sz w:val="18"/>
                                <w:szCs w:val="18"/>
                              </w:rPr>
                              <w:t>如何做到这一点 5.5</w:t>
                            </w:r>
                          </w:p>
                          <w:p w14:paraId="781D2E39" w14:textId="77777777" w:rsidR="005D76C0" w:rsidRPr="005D76C0" w:rsidRDefault="005D76C0" w:rsidP="005D76C0">
                            <w:pPr>
                              <w:tabs>
                                <w:tab w:val="left" w:pos="2167"/>
                              </w:tabs>
                              <w:spacing w:line="360" w:lineRule="auto"/>
                              <w:rPr>
                                <w:rFonts w:asciiTheme="minorEastAsia" w:hAnsiTheme="minorEastAsia"/>
                                <w:b/>
                                <w:bCs/>
                                <w:sz w:val="18"/>
                                <w:szCs w:val="18"/>
                              </w:rPr>
                            </w:pPr>
                            <w:r w:rsidRPr="005D76C0">
                              <w:rPr>
                                <w:rFonts w:asciiTheme="minorEastAsia" w:hAnsiTheme="minorEastAsia" w:hint="eastAsia"/>
                                <w:b/>
                                <w:bCs/>
                                <w:sz w:val="18"/>
                                <w:szCs w:val="18"/>
                              </w:rPr>
                              <w:t>解释实验效度和混淆因素</w:t>
                            </w:r>
                          </w:p>
                          <w:p w14:paraId="12833839" w14:textId="77777777" w:rsidR="005D76C0" w:rsidRPr="005D76C0" w:rsidRDefault="005D76C0" w:rsidP="005D76C0">
                            <w:pPr>
                              <w:tabs>
                                <w:tab w:val="left" w:pos="2167"/>
                              </w:tabs>
                              <w:rPr>
                                <w:rFonts w:asciiTheme="minorEastAsia" w:hAnsiTheme="minorEastAsia"/>
                                <w:sz w:val="18"/>
                                <w:szCs w:val="18"/>
                              </w:rPr>
                            </w:pPr>
                          </w:p>
                          <w:p w14:paraId="4F108B64"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在这项研究的审查过程中，审稿人指出结果可能被不同图像的暴力程度、它们在观众中引发的情绪或所描绘犯罪的严重性等变量混淆。在回应中，作者引用了实验的受控性质和先前的经验证据。以下是文章中的部分内容：</w:t>
                            </w:r>
                          </w:p>
                          <w:p w14:paraId="48C06D5E"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因为这是一项受控实验，我们可以确定这种效应是由唯一的改变因素——视觉形式引起的。我们可以确定，情绪、暴力图像、犯罪的严重性或其他变量不会产生影响，因为这些因素对所有被试都是相同的——所有被试都观看了三个故事。视频是一样的，唯一的区别在于被试观看视频的次数，或者是否看到了直接从每个视频中截取的静止图像。”99</w:t>
                            </w:r>
                          </w:p>
                          <w:p w14:paraId="19309A86"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随后，文章再次进行了讨论：</w:t>
                            </w:r>
                          </w:p>
                          <w:p w14:paraId="78A4C551"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“我们没有测量受众对这些故事的情绪反应，因为情绪在道德判断中反复被证明不是一个因果因素（Blanchette、</w:t>
                            </w:r>
                            <w:proofErr w:type="spellStart"/>
                            <w:r w:rsidRPr="005D76C0">
                              <w:rPr>
                                <w:rFonts w:asciiTheme="minorEastAsia" w:hAnsiTheme="minorEastAsia" w:hint="eastAsia"/>
                                <w:sz w:val="18"/>
                                <w:szCs w:val="18"/>
                              </w:rPr>
                              <w:t>Gavigan</w:t>
                            </w:r>
                            <w:proofErr w:type="spellEnd"/>
                            <w:r w:rsidRPr="005D76C0">
                              <w:rPr>
                                <w:rFonts w:asciiTheme="minorEastAsia" w:hAnsiTheme="minorEastAsia" w:hint="eastAsia"/>
                                <w:sz w:val="18"/>
                                <w:szCs w:val="18"/>
                              </w:rPr>
                              <w:t>和Johnston，2014年；Hauser，2006年）。”</w:t>
                            </w:r>
                          </w:p>
                          <w:p w14:paraId="6432AEEF"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责任归因、犯罪严重性和其他因素应该在未来关注与问题特殊性有关的研究中进行考察；然而，我们再次指出，这些或其他故事之间的差异不会影响我们的主要发现，即静止照片相比一次性视频能够提高道德判断水平。我们可以确信，静止照片导致了比一次性视频更高水平的道德判断，因为这是唯一发生变化的因素。所有条件下的被试都接收到了所有三个故事，因此故事本身引起的任何差异都得到了控制，因为不同条件下的所有被试都收到了完全相同的故事。”100</w:t>
                            </w:r>
                          </w:p>
                          <w:p w14:paraId="076DE011" w14:textId="77777777" w:rsidR="005D76C0" w:rsidRPr="005D76C0" w:rsidRDefault="005D76C0" w:rsidP="005D76C0">
                            <w:pPr>
                              <w:tabs>
                                <w:tab w:val="left" w:pos="2167"/>
                              </w:tabs>
                              <w:rPr>
                                <w:rFonts w:asciiTheme="minorEastAsia" w:hAnsiTheme="minorEastAsia"/>
                                <w:sz w:val="18"/>
                                <w:szCs w:val="18"/>
                              </w:rPr>
                            </w:pPr>
                          </w:p>
                          <w:p w14:paraId="1D39AC77" w14:textId="77777777" w:rsidR="005D76C0" w:rsidRPr="000E00E0" w:rsidRDefault="005D76C0" w:rsidP="000E00E0">
                            <w:pPr>
                              <w:tabs>
                                <w:tab w:val="left" w:pos="2167"/>
                              </w:tabs>
                              <w:rPr>
                                <w:rFonts w:asciiTheme="minorEastAsia" w:hAnsiTheme="minorEastAsia"/>
                                <w:sz w:val="18"/>
                                <w:szCs w:val="18"/>
                              </w:rPr>
                            </w:pPr>
                            <w:r w:rsidRPr="005D76C0">
                              <w:rPr>
                                <w:rFonts w:asciiTheme="minorEastAsia" w:hAnsiTheme="minorEastAsia"/>
                                <w:sz w:val="18"/>
                                <w:szCs w:val="18"/>
                              </w:rPr>
                              <w:t xml:space="preserve">   </w:t>
                            </w:r>
                            <w:proofErr w:type="spellStart"/>
                            <w:r w:rsidRPr="005D76C0">
                              <w:rPr>
                                <w:rFonts w:asciiTheme="minorEastAsia" w:hAnsiTheme="minorEastAsia" w:hint="eastAsia"/>
                                <w:sz w:val="18"/>
                                <w:szCs w:val="18"/>
                              </w:rPr>
                              <w:t>Meader</w:t>
                            </w:r>
                            <w:proofErr w:type="spellEnd"/>
                            <w:r w:rsidRPr="005D76C0">
                              <w:rPr>
                                <w:rFonts w:asciiTheme="minorEastAsia" w:hAnsiTheme="minorEastAsia" w:hint="eastAsia"/>
                                <w:sz w:val="18"/>
                                <w:szCs w:val="18"/>
                              </w:rPr>
                              <w:t>, Aimee, Lewis Knight, Renita Coleman, and Lee Wilkins. 2015. "数字时代的伦理：移动图像和照片对道德判断的影响比较。" 《媒体伦理学杂志》30（4）：234–251。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A6648A" id="_x0000_s1069" type="#_x0000_t202" style="position:absolute;left:0;text-align:left;margin-left:0;margin-top:0;width:2in;height:2in;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Ge2LA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9GboeAvVEYFw0M+It3ytMP8j8+GFORwKbBAHPTzjITVgUXCSKKnB/frbffRHrtBKSYtDVlKDW0CJ&#13;&#10;/m6Qwy/j6TTOZFKmt58nqLhry/baYvbNCrDPMS6U5UmM/kEPonTQvO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eBGe2LAIAAFsEAAAOAAAAAAAAAAAAAAAAAC4CAABkcnMvZTJv&#13;&#10;RG9jLnhtbFBLAQItABQABgAIAAAAIQAFMmOJ2gAAAAoBAAAPAAAAAAAAAAAAAAAAAIYEAABkcnMv&#13;&#10;ZG93bnJldi54bWxQSwUGAAAAAAQABADzAAAAjQUAAAAA&#13;&#10;" filled="f" strokeweight=".5pt">
                <v:textbox style="mso-fit-shape-to-text:t">
                  <w:txbxContent>
                    <w:p w14:paraId="7757A335" w14:textId="77777777" w:rsidR="005D76C0" w:rsidRPr="005D76C0" w:rsidRDefault="005D76C0" w:rsidP="005D76C0">
                      <w:pPr>
                        <w:tabs>
                          <w:tab w:val="left" w:pos="2167"/>
                        </w:tabs>
                        <w:spacing w:line="360" w:lineRule="auto"/>
                        <w:rPr>
                          <w:rFonts w:asciiTheme="minorEastAsia" w:hAnsiTheme="minorEastAsia"/>
                          <w:b/>
                          <w:bCs/>
                          <w:sz w:val="18"/>
                          <w:szCs w:val="18"/>
                        </w:rPr>
                      </w:pPr>
                      <w:r w:rsidRPr="005D76C0">
                        <w:rPr>
                          <w:rFonts w:asciiTheme="minorEastAsia" w:hAnsiTheme="minorEastAsia" w:hint="eastAsia"/>
                          <w:b/>
                          <w:bCs/>
                          <w:sz w:val="18"/>
                          <w:szCs w:val="18"/>
                        </w:rPr>
                        <w:t>如何做到这一点 5.5</w:t>
                      </w:r>
                    </w:p>
                    <w:p w14:paraId="781D2E39" w14:textId="77777777" w:rsidR="005D76C0" w:rsidRPr="005D76C0" w:rsidRDefault="005D76C0" w:rsidP="005D76C0">
                      <w:pPr>
                        <w:tabs>
                          <w:tab w:val="left" w:pos="2167"/>
                        </w:tabs>
                        <w:spacing w:line="360" w:lineRule="auto"/>
                        <w:rPr>
                          <w:rFonts w:asciiTheme="minorEastAsia" w:hAnsiTheme="minorEastAsia"/>
                          <w:b/>
                          <w:bCs/>
                          <w:sz w:val="18"/>
                          <w:szCs w:val="18"/>
                        </w:rPr>
                      </w:pPr>
                      <w:r w:rsidRPr="005D76C0">
                        <w:rPr>
                          <w:rFonts w:asciiTheme="minorEastAsia" w:hAnsiTheme="minorEastAsia" w:hint="eastAsia"/>
                          <w:b/>
                          <w:bCs/>
                          <w:sz w:val="18"/>
                          <w:szCs w:val="18"/>
                        </w:rPr>
                        <w:t>解释实验效度和混淆因素</w:t>
                      </w:r>
                    </w:p>
                    <w:p w14:paraId="12833839" w14:textId="77777777" w:rsidR="005D76C0" w:rsidRPr="005D76C0" w:rsidRDefault="005D76C0" w:rsidP="005D76C0">
                      <w:pPr>
                        <w:tabs>
                          <w:tab w:val="left" w:pos="2167"/>
                        </w:tabs>
                        <w:rPr>
                          <w:rFonts w:asciiTheme="minorEastAsia" w:hAnsiTheme="minorEastAsia"/>
                          <w:sz w:val="18"/>
                          <w:szCs w:val="18"/>
                        </w:rPr>
                      </w:pPr>
                    </w:p>
                    <w:p w14:paraId="4F108B64"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在这项研究的审查过程中，审稿人指出结果可能被不同图像的暴力程度、它们在观众中引发的情绪或所描绘犯罪的严重性等变量混淆。在回应中，作者引用了实验的受控性质和先前的经验证据。以下是文章中的部分内容：</w:t>
                      </w:r>
                    </w:p>
                    <w:p w14:paraId="48C06D5E"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因为这是一项受控实验，我们可以确定这种效应是由唯一的改变因素——视觉形式引起的。我们可以确定，情绪、暴力图像、犯罪的严重性或其他变量不会产生影响，因为这些因素对所有被试都是相同的——所有被试都观看了三个故事。视频是一样的，唯一的区别在于被试观看视频的次数，或者是否看到了直接从每个视频中截取的静止图像。”99</w:t>
                      </w:r>
                    </w:p>
                    <w:p w14:paraId="19309A86"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随后，文章再次进行了讨论：</w:t>
                      </w:r>
                    </w:p>
                    <w:p w14:paraId="78A4C551"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“我们没有测量受众对这些故事的情绪反应，因为情绪在道德判断中反复被证明不是一个因果因素（Blanchette、</w:t>
                      </w:r>
                      <w:proofErr w:type="spellStart"/>
                      <w:r w:rsidRPr="005D76C0">
                        <w:rPr>
                          <w:rFonts w:asciiTheme="minorEastAsia" w:hAnsiTheme="minorEastAsia" w:hint="eastAsia"/>
                          <w:sz w:val="18"/>
                          <w:szCs w:val="18"/>
                        </w:rPr>
                        <w:t>Gavigan</w:t>
                      </w:r>
                      <w:proofErr w:type="spellEnd"/>
                      <w:r w:rsidRPr="005D76C0">
                        <w:rPr>
                          <w:rFonts w:asciiTheme="minorEastAsia" w:hAnsiTheme="minorEastAsia" w:hint="eastAsia"/>
                          <w:sz w:val="18"/>
                          <w:szCs w:val="18"/>
                        </w:rPr>
                        <w:t>和Johnston，2014年；Hauser，2006年）。”</w:t>
                      </w:r>
                    </w:p>
                    <w:p w14:paraId="6432AEEF" w14:textId="77777777" w:rsidR="005D76C0" w:rsidRPr="005D76C0" w:rsidRDefault="005D76C0" w:rsidP="005D76C0">
                      <w:pPr>
                        <w:tabs>
                          <w:tab w:val="left" w:pos="2167"/>
                        </w:tabs>
                        <w:rPr>
                          <w:rFonts w:asciiTheme="minorEastAsia" w:hAnsiTheme="minorEastAsia"/>
                          <w:sz w:val="18"/>
                          <w:szCs w:val="18"/>
                        </w:rPr>
                      </w:pPr>
                      <w:r w:rsidRPr="005D76C0">
                        <w:rPr>
                          <w:rFonts w:asciiTheme="minorEastAsia" w:hAnsiTheme="minorEastAsia" w:hint="eastAsia"/>
                          <w:sz w:val="18"/>
                          <w:szCs w:val="18"/>
                        </w:rPr>
                        <w:t xml:space="preserve"> </w:t>
                      </w:r>
                      <w:r w:rsidRPr="005D76C0">
                        <w:rPr>
                          <w:rFonts w:asciiTheme="minorEastAsia" w:hAnsiTheme="minorEastAsia"/>
                          <w:sz w:val="18"/>
                          <w:szCs w:val="18"/>
                        </w:rPr>
                        <w:t xml:space="preserve">  </w:t>
                      </w:r>
                      <w:r w:rsidRPr="005D76C0">
                        <w:rPr>
                          <w:rFonts w:asciiTheme="minorEastAsia" w:hAnsiTheme="minorEastAsia" w:hint="eastAsia"/>
                          <w:sz w:val="18"/>
                          <w:szCs w:val="18"/>
                        </w:rPr>
                        <w:t>“责任归因、犯罪严重性和其他因素应该在未来关注与问题特殊性有关的研究中进行考察；然而，我们再次指出，这些或其他故事之间的差异不会影响我们的主要发现，即静止照片相比一次性视频能够提高道德判断水平。我们可以确信，静止照片导致了比一次性视频更高水平的道德判断，因为这是唯一发生变化的因素。所有条件下的被试都接收到了所有三个故事，因此故事本身引起的任何差异都得到了控制，因为不同条件下的所有被试都收到了完全相同的故事。”100</w:t>
                      </w:r>
                    </w:p>
                    <w:p w14:paraId="076DE011" w14:textId="77777777" w:rsidR="005D76C0" w:rsidRPr="005D76C0" w:rsidRDefault="005D76C0" w:rsidP="005D76C0">
                      <w:pPr>
                        <w:tabs>
                          <w:tab w:val="left" w:pos="2167"/>
                        </w:tabs>
                        <w:rPr>
                          <w:rFonts w:asciiTheme="minorEastAsia" w:hAnsiTheme="minorEastAsia"/>
                          <w:sz w:val="18"/>
                          <w:szCs w:val="18"/>
                        </w:rPr>
                      </w:pPr>
                    </w:p>
                    <w:p w14:paraId="1D39AC77" w14:textId="77777777" w:rsidR="005D76C0" w:rsidRPr="000E00E0" w:rsidRDefault="005D76C0" w:rsidP="000E00E0">
                      <w:pPr>
                        <w:tabs>
                          <w:tab w:val="left" w:pos="2167"/>
                        </w:tabs>
                        <w:rPr>
                          <w:rFonts w:asciiTheme="minorEastAsia" w:hAnsiTheme="minorEastAsia"/>
                          <w:sz w:val="18"/>
                          <w:szCs w:val="18"/>
                        </w:rPr>
                      </w:pPr>
                      <w:r w:rsidRPr="005D76C0">
                        <w:rPr>
                          <w:rFonts w:asciiTheme="minorEastAsia" w:hAnsiTheme="minorEastAsia"/>
                          <w:sz w:val="18"/>
                          <w:szCs w:val="18"/>
                        </w:rPr>
                        <w:t xml:space="preserve">   </w:t>
                      </w:r>
                      <w:proofErr w:type="spellStart"/>
                      <w:r w:rsidRPr="005D76C0">
                        <w:rPr>
                          <w:rFonts w:asciiTheme="minorEastAsia" w:hAnsiTheme="minorEastAsia" w:hint="eastAsia"/>
                          <w:sz w:val="18"/>
                          <w:szCs w:val="18"/>
                        </w:rPr>
                        <w:t>Meader</w:t>
                      </w:r>
                      <w:proofErr w:type="spellEnd"/>
                      <w:r w:rsidRPr="005D76C0">
                        <w:rPr>
                          <w:rFonts w:asciiTheme="minorEastAsia" w:hAnsiTheme="minorEastAsia" w:hint="eastAsia"/>
                          <w:sz w:val="18"/>
                          <w:szCs w:val="18"/>
                        </w:rPr>
                        <w:t>, Aimee, Lewis Knight, Renita Coleman, and Lee Wilkins. 2015. "数字时代的伦理：移动图像和照片对道德判断的影响比较。" 《媒体伦理学杂志》30（4）：234–251。</w:t>
                      </w:r>
                    </w:p>
                  </w:txbxContent>
                </v:textbox>
                <w10:wrap type="square"/>
              </v:shape>
            </w:pict>
          </mc:Fallback>
        </mc:AlternateContent>
      </w:r>
      <w:r>
        <w:rPr>
          <w:rFonts w:asciiTheme="minorEastAsia" w:hAnsiTheme="minorEastAsia"/>
          <w:sz w:val="18"/>
          <w:szCs w:val="18"/>
        </w:rPr>
        <w:t xml:space="preserve">            </w:t>
      </w:r>
    </w:p>
    <w:p w14:paraId="19ED613D" w14:textId="03464EEA" w:rsidR="005D76C0" w:rsidRPr="005D76C0" w:rsidRDefault="005D76C0" w:rsidP="005D76C0">
      <w:pPr>
        <w:tabs>
          <w:tab w:val="left" w:pos="2167"/>
        </w:tabs>
        <w:spacing w:line="360" w:lineRule="auto"/>
        <w:rPr>
          <w:rFonts w:asciiTheme="minorEastAsia" w:hAnsiTheme="minorEastAsia"/>
          <w:sz w:val="24"/>
          <w:szCs w:val="24"/>
        </w:rPr>
      </w:pPr>
      <w:r w:rsidRPr="005D76C0">
        <w:rPr>
          <w:rFonts w:asciiTheme="minorEastAsia" w:hAnsiTheme="minorEastAsia" w:hint="eastAsia"/>
          <w:sz w:val="24"/>
          <w:szCs w:val="24"/>
        </w:rPr>
        <w:t>关于内部效度的威胁最广泛的列表在坎贝尔和斯坦利的小册子中进行了详细概述，并包括与真实实验的内部效度相关的七个不同类别的外部变量</w:t>
      </w:r>
      <w:r>
        <w:rPr>
          <w:rFonts w:asciiTheme="minorEastAsia" w:hAnsiTheme="minorEastAsia" w:hint="eastAsia"/>
          <w:sz w:val="24"/>
          <w:szCs w:val="24"/>
        </w:rPr>
        <w:t>。</w:t>
      </w:r>
      <w:r w:rsidRPr="005D76C0">
        <w:rPr>
          <w:rFonts w:asciiTheme="minorEastAsia" w:hAnsiTheme="minorEastAsia" w:hint="eastAsia"/>
          <w:sz w:val="24"/>
          <w:szCs w:val="24"/>
        </w:rPr>
        <w:t>以下简要描述了它们，以及一些实际应用。</w:t>
      </w:r>
    </w:p>
    <w:p w14:paraId="42B824AC" w14:textId="77777777" w:rsidR="005D76C0" w:rsidRPr="005D76C0" w:rsidRDefault="005D76C0" w:rsidP="005D76C0">
      <w:pPr>
        <w:tabs>
          <w:tab w:val="left" w:pos="2167"/>
        </w:tabs>
        <w:spacing w:line="360" w:lineRule="auto"/>
        <w:rPr>
          <w:rFonts w:asciiTheme="minorEastAsia" w:hAnsiTheme="minorEastAsia"/>
          <w:sz w:val="24"/>
          <w:szCs w:val="24"/>
        </w:rPr>
      </w:pPr>
    </w:p>
    <w:p w14:paraId="2D63A736"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历史</w:t>
      </w:r>
    </w:p>
    <w:p w14:paraId="6FBCF975" w14:textId="0ADC5ED1"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这指的是在给予被试接受处理和测量结果之间发生的事件。例如，如果研究人员正在测试旨在减少对飞行恐惧的干预措施，并且在研究期间发生了飞机坠毁，参与者可能对飞行更加焦虑；干预措施可能是有效的，但飞机坠毁事件会产生影响。威胁实验效度。当考虑到长期效果并且需要多次测量结果时，历史也成为一个关注点。例如，新形成的态度往往随着时间的推移而减少，在某些情况下，时间间隔实际上会增加说服效果。对于对持久性说服和态度形成感兴趣的研究，重</w:t>
      </w:r>
      <w:r w:rsidRPr="005D76C0">
        <w:rPr>
          <w:rFonts w:asciiTheme="minorEastAsia" w:hAnsiTheme="minorEastAsia" w:hint="eastAsia"/>
          <w:sz w:val="24"/>
          <w:szCs w:val="24"/>
        </w:rPr>
        <w:lastRenderedPageBreak/>
        <w:t>要的是在延迟后测量效果，而在这种情况下，研究人员无法控制的事件可能威胁到结果的有效性。时间间隔越长，威胁越大。</w:t>
      </w:r>
    </w:p>
    <w:p w14:paraId="3FBADDDD" w14:textId="77777777" w:rsidR="005D76C0" w:rsidRPr="005D76C0" w:rsidRDefault="005D76C0" w:rsidP="005D76C0">
      <w:pPr>
        <w:tabs>
          <w:tab w:val="left" w:pos="2167"/>
        </w:tabs>
        <w:spacing w:line="360" w:lineRule="auto"/>
        <w:rPr>
          <w:rFonts w:asciiTheme="minorEastAsia" w:hAnsiTheme="minorEastAsia"/>
          <w:sz w:val="24"/>
          <w:szCs w:val="24"/>
        </w:rPr>
      </w:pPr>
    </w:p>
    <w:p w14:paraId="7EDE3189" w14:textId="5CF107B1"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在其他情况下，治疗之前发生的事件可能会影响结果。例如，如果在实验之前，一个激进分子袭击了一个夜总会，那么研究操纵新闻报道中如何呈现穆斯林的实验可能会产生不同的结果。态度的改变可能是由于恐怖袭击而不是治疗措施。</w:t>
      </w:r>
    </w:p>
    <w:p w14:paraId="2D1F5533" w14:textId="77777777" w:rsidR="005D76C0" w:rsidRPr="005D76C0" w:rsidRDefault="005D76C0" w:rsidP="005D76C0">
      <w:pPr>
        <w:tabs>
          <w:tab w:val="left" w:pos="2167"/>
        </w:tabs>
        <w:spacing w:line="360" w:lineRule="auto"/>
        <w:rPr>
          <w:rFonts w:asciiTheme="minorEastAsia" w:hAnsiTheme="minorEastAsia"/>
          <w:sz w:val="24"/>
          <w:szCs w:val="24"/>
        </w:rPr>
      </w:pPr>
    </w:p>
    <w:p w14:paraId="261445E5" w14:textId="61A1FEDF"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通过前测-后测对照组设计可以控制由于历史引起的威胁，因为可能引起治疗组变化的任何事件也会在对照组中产生相同的变化。所有组应该同时运行，以确保对一个组的任何影响也同样影响其他组。此外，同时进行的实验有助于控制由于一天中的时间、一周中的日期、季节和其他变化引起的差异。在许多社会科学领域，研究人员可以通过暴露受试者于操纵因素后立即测量其反应来控制历史的威胁，例如向新闻记者展示照片并立即要求他们解决一个道德困境；这与新闻工作室在紧迫的截稿时间上的正常流程相符。没有延迟发生，因此历史不会对内部效度构成威胁。</w:t>
      </w:r>
    </w:p>
    <w:p w14:paraId="72CA16CA" w14:textId="77777777" w:rsidR="005D76C0" w:rsidRPr="005D76C0" w:rsidRDefault="005D76C0" w:rsidP="005D76C0">
      <w:pPr>
        <w:tabs>
          <w:tab w:val="left" w:pos="2167"/>
        </w:tabs>
        <w:spacing w:line="360" w:lineRule="auto"/>
        <w:rPr>
          <w:rFonts w:asciiTheme="minorEastAsia" w:hAnsiTheme="minorEastAsia"/>
          <w:sz w:val="24"/>
          <w:szCs w:val="24"/>
        </w:rPr>
      </w:pPr>
    </w:p>
    <w:p w14:paraId="4DD930DA"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成熟</w:t>
      </w:r>
    </w:p>
    <w:p w14:paraId="20340393" w14:textId="1B04093C"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这也与时间的推移有关，但更具体地关注受试者随时间变化的情况，例如年龄增长、智力增强、饥饿、疲劳或厌倦等。有效教学方法的实验可以在几周、几个月、几个学期甚至一年内展开。在此期间，受试者可能会发生生物和心理变化，这可能是结果产生的原因，而不是治疗措施。即使一项研究需要太长时间才能完成，也可能导致受试者变得厌倦或疲劳，从而改变他们的反应。Campbell和Stanley举例说明学习的累积效应和经验压力是改善结果的原因，而不是教育干预措施。</w:t>
      </w:r>
    </w:p>
    <w:p w14:paraId="0679D2DB" w14:textId="77777777" w:rsidR="005D76C0" w:rsidRPr="005D76C0" w:rsidRDefault="005D76C0" w:rsidP="005D76C0">
      <w:pPr>
        <w:tabs>
          <w:tab w:val="left" w:pos="2167"/>
        </w:tabs>
        <w:spacing w:line="360" w:lineRule="auto"/>
        <w:rPr>
          <w:rFonts w:asciiTheme="minorEastAsia" w:hAnsiTheme="minorEastAsia"/>
          <w:sz w:val="24"/>
          <w:szCs w:val="24"/>
        </w:rPr>
      </w:pPr>
    </w:p>
    <w:p w14:paraId="0A9AD4BC"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测试</w:t>
      </w:r>
    </w:p>
    <w:p w14:paraId="70DFD41C" w14:textId="64D73238"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5D76C0">
        <w:rPr>
          <w:rFonts w:asciiTheme="minorEastAsia" w:hAnsiTheme="minorEastAsia" w:hint="eastAsia"/>
          <w:sz w:val="24"/>
          <w:szCs w:val="24"/>
        </w:rPr>
        <w:t>这指的是之前讨论的前测的问题，前测不仅对外部效度构成威胁，也对内部效度构成威胁。当受试者经过多次测试时，前测可能会对结果产生影响。</w:t>
      </w:r>
    </w:p>
    <w:p w14:paraId="4766C3F6" w14:textId="57250006" w:rsidR="005D76C0" w:rsidRPr="005D76C0" w:rsidRDefault="005D76C0" w:rsidP="005D76C0">
      <w:pPr>
        <w:tabs>
          <w:tab w:val="left" w:pos="2167"/>
        </w:tabs>
        <w:spacing w:line="360" w:lineRule="auto"/>
        <w:rPr>
          <w:rFonts w:asciiTheme="minorEastAsia" w:hAnsiTheme="minorEastAsia"/>
          <w:sz w:val="24"/>
          <w:szCs w:val="24"/>
        </w:rPr>
      </w:pPr>
    </w:p>
    <w:p w14:paraId="4C78831E" w14:textId="048BA51F"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测试的频率，无论是更好还是更差，都会因为各种原因而发生变化，例如他们学会了如何应对测试或感到厌倦等。人们在第二次进行人格、成就和智力测试时通常会表现更好，105但在刻板印象测试中显示出更多偏见。106所有这些都可以在没有任何干预的情况下发生。避免使用前测，除非必要，是规避这种威胁的一种方式。当需要进行前测时，使用相互替代但等价的测试形式可以缓解这种担忧。107减少测试威胁的另一种方式是使用非反应性或隐蔽性测量，即受试者不知道他们正在接受研究、对被测量的内容毫无察觉，或者无法改变他们的反应，例如通过测量汗水、心率或通过眼动跟踪设备或网页屏幕录制软件测量注视时间的方式。当受试者意识到自己正在被研究并能猜测假设时，需求特征和社会期望性会发挥作用。隐蔽性测量也可以设计成这样，使得虽然受试者知道自己正在接受研究，但他们不知道“正确”的答案或研究的具体假设。例如，在道德判断研究中，受试者知道他们正在进行一项“道德测试”，但除非他们还了解科尔伯格的道德发展理论，否则他们不知道“正确”的答案。受试者认为重要的问题不是他们会采取什么行动，而是他们选择了多少代表较高层次道德判断的陈述。在第10章中，将给出更多隐蔽性测量的例子。观察受试者可能是最常用的隐蔽性测量方法，例如记录受试者在接受某种治疗后在等候室读的杂志。 Festinger和</w:t>
      </w:r>
      <w:proofErr w:type="spellStart"/>
      <w:r w:rsidRPr="005D76C0">
        <w:rPr>
          <w:rFonts w:asciiTheme="minorEastAsia" w:hAnsiTheme="minorEastAsia" w:hint="eastAsia"/>
          <w:sz w:val="24"/>
          <w:szCs w:val="24"/>
        </w:rPr>
        <w:t>Carlsmith</w:t>
      </w:r>
      <w:proofErr w:type="spellEnd"/>
      <w:r w:rsidRPr="005D76C0">
        <w:rPr>
          <w:rFonts w:asciiTheme="minorEastAsia" w:hAnsiTheme="minorEastAsia" w:hint="eastAsia"/>
          <w:sz w:val="24"/>
          <w:szCs w:val="24"/>
        </w:rPr>
        <w:t>的109认知失调度量指的是受试者是否试图说服他人实验有趣、有意义和值得，或者告诉真相说实验无聊和毫无价值。另一个观察测量可以是受试者在接受有关环境的某些信息后是否将塑料杯放入回收箱中。</w:t>
      </w:r>
    </w:p>
    <w:p w14:paraId="464AEC11" w14:textId="77777777" w:rsidR="005D76C0" w:rsidRPr="005D76C0" w:rsidRDefault="005D76C0" w:rsidP="005D76C0">
      <w:pPr>
        <w:tabs>
          <w:tab w:val="left" w:pos="2167"/>
        </w:tabs>
        <w:spacing w:line="360" w:lineRule="auto"/>
        <w:rPr>
          <w:rFonts w:asciiTheme="minorEastAsia" w:hAnsiTheme="minorEastAsia"/>
          <w:sz w:val="24"/>
          <w:szCs w:val="24"/>
        </w:rPr>
      </w:pPr>
    </w:p>
    <w:p w14:paraId="434F1DAB"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工具设备问题</w:t>
      </w:r>
    </w:p>
    <w:p w14:paraId="4D320CA0" w14:textId="050553CE"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这种威胁涉及到实际仪器的问题，例如测量受试者皮肤上的汗水的导电皮肤反应仪，常用于指示心理或生理激活。当机器出现故障或需要重新校准时，这会</w:t>
      </w:r>
      <w:r w:rsidRPr="005D76C0">
        <w:rPr>
          <w:rFonts w:asciiTheme="minorEastAsia" w:hAnsiTheme="minorEastAsia" w:hint="eastAsia"/>
          <w:sz w:val="24"/>
          <w:szCs w:val="24"/>
        </w:rPr>
        <w:lastRenderedPageBreak/>
        <w:t>威胁内部效度，因为它可能会导致记录的分数发生变化。另一种工具设备问题是人为因素，当人们用于观察行为、评分或编码时，他们的判断可能会有所不同，标准也可能会发生变化。他们还可能会随着实践而变得更好或随着时间的推移而感到疲劳。 Campbell和Stanley110建议随机分配观察者，并使用每个观察者在不同条件下对同一行为进行评分，以减少工具设备的威胁。</w:t>
      </w:r>
    </w:p>
    <w:p w14:paraId="0CADE491" w14:textId="2D5D61E2" w:rsidR="005D76C0" w:rsidRPr="005D76C0" w:rsidRDefault="005D76C0" w:rsidP="005D76C0">
      <w:pPr>
        <w:tabs>
          <w:tab w:val="left" w:pos="2167"/>
        </w:tabs>
        <w:spacing w:line="360" w:lineRule="auto"/>
        <w:rPr>
          <w:rFonts w:asciiTheme="minorEastAsia" w:hAnsiTheme="minorEastAsia"/>
          <w:sz w:val="24"/>
          <w:szCs w:val="24"/>
        </w:rPr>
      </w:pPr>
    </w:p>
    <w:p w14:paraId="06263A37" w14:textId="34A0192D"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双盲实验和双重标记是一种应对这种威胁的方法，即不让受试者或观察者知道谁接受了治疗，以避免观察者的评分产生偏见。还有一些技术可以确定不同评分者之间的标准是否不同，或者评分标准是否随着评分时间的推移而发生了变化，这被称为评定者一致性，详细解释在第10章中。如果观察到的结果可以以隐蔽方式记录，例如使用摄像机或网络跟踪软件，那么可以评估两个评分者在测量方面的相似程度。</w:t>
      </w:r>
    </w:p>
    <w:p w14:paraId="0393F18D" w14:textId="77777777" w:rsidR="005D76C0" w:rsidRPr="005D76C0" w:rsidRDefault="005D76C0" w:rsidP="005D76C0">
      <w:pPr>
        <w:tabs>
          <w:tab w:val="left" w:pos="2167"/>
        </w:tabs>
        <w:spacing w:line="360" w:lineRule="auto"/>
        <w:rPr>
          <w:rFonts w:asciiTheme="minorEastAsia" w:hAnsiTheme="minorEastAsia"/>
          <w:sz w:val="24"/>
          <w:szCs w:val="24"/>
        </w:rPr>
      </w:pPr>
    </w:p>
    <w:p w14:paraId="5DA67015"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统计回归</w:t>
      </w:r>
    </w:p>
    <w:p w14:paraId="5526C8DE" w14:textId="77777777" w:rsidR="005D76C0" w:rsidRPr="005D76C0" w:rsidRDefault="005D76C0" w:rsidP="005D76C0">
      <w:pPr>
        <w:tabs>
          <w:tab w:val="left" w:pos="2167"/>
        </w:tabs>
        <w:spacing w:line="360" w:lineRule="auto"/>
        <w:rPr>
          <w:rFonts w:asciiTheme="minorEastAsia" w:hAnsiTheme="minorEastAsia"/>
          <w:sz w:val="24"/>
          <w:szCs w:val="24"/>
        </w:rPr>
      </w:pPr>
      <w:r w:rsidRPr="005D76C0">
        <w:rPr>
          <w:rFonts w:asciiTheme="minorEastAsia" w:hAnsiTheme="minorEastAsia" w:hint="eastAsia"/>
          <w:sz w:val="24"/>
          <w:szCs w:val="24"/>
        </w:rPr>
        <w:t>统计回归，也称为回归至平均，表示当极端得分倾向于回归到群体平均值时，会对结果产生威胁，例如，最聪明的学生似乎变得更笨，而最迟钝的学生似乎变得更聪明。这种情况发生在最高和最低得分的情况下，因此建议研究人员不要选择因为在某些方面特别优秀或糟糕的受试者进行研究；在再次测试时，他们很可能更加平均。因此，例如，只使用考试分数最差的学生进行教学干预很可能会显示出干预的伪效应而不是真正的效应。当选择代表整个范围的受试者时，可以纠正回归至平均的效应。</w:t>
      </w:r>
    </w:p>
    <w:p w14:paraId="4BF4D46C" w14:textId="77777777" w:rsidR="005D76C0" w:rsidRPr="005D76C0" w:rsidRDefault="005D76C0" w:rsidP="005D76C0">
      <w:pPr>
        <w:tabs>
          <w:tab w:val="left" w:pos="2167"/>
        </w:tabs>
        <w:spacing w:line="360" w:lineRule="auto"/>
        <w:rPr>
          <w:rFonts w:asciiTheme="minorEastAsia" w:hAnsiTheme="minorEastAsia"/>
          <w:sz w:val="24"/>
          <w:szCs w:val="24"/>
        </w:rPr>
      </w:pPr>
    </w:p>
    <w:p w14:paraId="0A862308" w14:textId="77777777" w:rsidR="005D76C0" w:rsidRPr="005D76C0" w:rsidRDefault="005D76C0" w:rsidP="005D76C0">
      <w:pPr>
        <w:tabs>
          <w:tab w:val="left" w:pos="2167"/>
        </w:tabs>
        <w:spacing w:line="360" w:lineRule="auto"/>
        <w:rPr>
          <w:rFonts w:asciiTheme="minorEastAsia" w:hAnsiTheme="minorEastAsia"/>
          <w:b/>
          <w:bCs/>
          <w:sz w:val="24"/>
          <w:szCs w:val="24"/>
        </w:rPr>
      </w:pPr>
      <w:r w:rsidRPr="005D76C0">
        <w:rPr>
          <w:rFonts w:asciiTheme="minorEastAsia" w:hAnsiTheme="minorEastAsia" w:hint="eastAsia"/>
          <w:b/>
          <w:bCs/>
          <w:sz w:val="24"/>
          <w:szCs w:val="24"/>
        </w:rPr>
        <w:t>选择</w:t>
      </w:r>
    </w:p>
    <w:p w14:paraId="56FA9DAE" w14:textId="513B0114" w:rsidR="005D76C0" w:rsidRPr="005D76C0" w:rsidRDefault="005D76C0"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5D76C0">
        <w:rPr>
          <w:rFonts w:asciiTheme="minorEastAsia" w:hAnsiTheme="minorEastAsia" w:hint="eastAsia"/>
          <w:sz w:val="24"/>
          <w:szCs w:val="24"/>
        </w:rPr>
        <w:t>通过随机分配来控制导致偏差的受试者选择；任何差异都应平均分布在各组之间。当随机分配不可行时，例如当学生自主选择参加某个班级时，研究将变为准实验研究，读者应参考关于此主题的众多优秀书籍以获取减少这种威胁的建议。</w:t>
      </w:r>
    </w:p>
    <w:p w14:paraId="678009C1" w14:textId="77777777" w:rsidR="005D76C0" w:rsidRPr="005D76C0" w:rsidRDefault="005D76C0" w:rsidP="005D76C0">
      <w:pPr>
        <w:tabs>
          <w:tab w:val="left" w:pos="2167"/>
        </w:tabs>
        <w:spacing w:line="360" w:lineRule="auto"/>
        <w:rPr>
          <w:rFonts w:asciiTheme="minorEastAsia" w:hAnsiTheme="minorEastAsia"/>
          <w:sz w:val="24"/>
          <w:szCs w:val="24"/>
        </w:rPr>
      </w:pPr>
    </w:p>
    <w:p w14:paraId="36032062" w14:textId="77777777" w:rsidR="005D76C0" w:rsidRPr="004448C4" w:rsidRDefault="005D76C0" w:rsidP="005D76C0">
      <w:pPr>
        <w:tabs>
          <w:tab w:val="left" w:pos="2167"/>
        </w:tabs>
        <w:spacing w:line="360" w:lineRule="auto"/>
        <w:rPr>
          <w:rFonts w:asciiTheme="minorEastAsia" w:hAnsiTheme="minorEastAsia"/>
          <w:b/>
          <w:bCs/>
          <w:sz w:val="24"/>
          <w:szCs w:val="24"/>
        </w:rPr>
      </w:pPr>
      <w:r w:rsidRPr="004448C4">
        <w:rPr>
          <w:rFonts w:asciiTheme="minorEastAsia" w:hAnsiTheme="minorEastAsia" w:hint="eastAsia"/>
          <w:b/>
          <w:bCs/>
          <w:sz w:val="24"/>
          <w:szCs w:val="24"/>
        </w:rPr>
        <w:t>缺损</w:t>
      </w:r>
    </w:p>
    <w:p w14:paraId="30FE1F54" w14:textId="1C60CE3E" w:rsidR="005D76C0" w:rsidRPr="005D76C0" w:rsidRDefault="004448C4"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5D76C0" w:rsidRPr="005D76C0">
        <w:rPr>
          <w:rFonts w:asciiTheme="minorEastAsia" w:hAnsiTheme="minorEastAsia" w:hint="eastAsia"/>
          <w:sz w:val="24"/>
          <w:szCs w:val="24"/>
        </w:rPr>
        <w:t>也被称为流失，这是指受试者退出研究或未回答所有问题的情况。当缺损率在治疗组和比较组之间不同时，可能会损害效度。当存在系统性的缺损时，例如如果治疗组的受试者退出比控制组更多，那么任何效应可能是由于组别差异而不是治疗导致的。即使在研究之前两组是相等的，退出的受试者也可能使它们变得不相等。例如，受试者可能因为认为教育干预对他们无效而退出，或者因为认为锻炼计划太难而退出。对于缺损数据的后续分析可以评估缺损是否会对结果产生影响，有时也可以使用补偿方法来纠正缺损的影响。</w:t>
      </w:r>
    </w:p>
    <w:p w14:paraId="6A89ED06" w14:textId="77777777" w:rsidR="004448C4" w:rsidRDefault="005D76C0" w:rsidP="005D76C0">
      <w:pPr>
        <w:tabs>
          <w:tab w:val="left" w:pos="2167"/>
        </w:tabs>
        <w:spacing w:line="360" w:lineRule="auto"/>
        <w:rPr>
          <w:rFonts w:asciiTheme="minorEastAsia" w:hAnsiTheme="minorEastAsia"/>
          <w:sz w:val="24"/>
          <w:szCs w:val="24"/>
        </w:rPr>
      </w:pPr>
      <w:r w:rsidRPr="005D76C0">
        <w:rPr>
          <w:rFonts w:asciiTheme="minorEastAsia" w:hAnsiTheme="minorEastAsia"/>
          <w:sz w:val="24"/>
          <w:szCs w:val="24"/>
        </w:rPr>
        <w:t xml:space="preserve"> </w:t>
      </w:r>
    </w:p>
    <w:p w14:paraId="624F0836" w14:textId="63219276" w:rsidR="005D76C0" w:rsidRPr="005D76C0" w:rsidRDefault="004448C4"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5D76C0" w:rsidRPr="005D76C0">
        <w:rPr>
          <w:rFonts w:asciiTheme="minorEastAsia" w:hAnsiTheme="minorEastAsia" w:hint="eastAsia"/>
          <w:sz w:val="24"/>
          <w:szCs w:val="24"/>
        </w:rPr>
        <w:t>组别平等将揭示是否存在这个问题。缩短研究的持续时间可以帮助缓解缺损的担忧。</w:t>
      </w:r>
    </w:p>
    <w:p w14:paraId="0CFAE61F" w14:textId="77777777" w:rsidR="005D76C0" w:rsidRPr="005D76C0" w:rsidRDefault="005D76C0" w:rsidP="005D76C0">
      <w:pPr>
        <w:tabs>
          <w:tab w:val="left" w:pos="2167"/>
        </w:tabs>
        <w:spacing w:line="360" w:lineRule="auto"/>
        <w:rPr>
          <w:rFonts w:asciiTheme="minorEastAsia" w:hAnsiTheme="minorEastAsia"/>
          <w:sz w:val="24"/>
          <w:szCs w:val="24"/>
        </w:rPr>
      </w:pPr>
    </w:p>
    <w:p w14:paraId="105AF953" w14:textId="7DD5273A" w:rsidR="005D76C0" w:rsidRPr="005D76C0" w:rsidRDefault="004448C4"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5D76C0" w:rsidRPr="005D76C0">
        <w:rPr>
          <w:rFonts w:asciiTheme="minorEastAsia" w:hAnsiTheme="minorEastAsia" w:hint="eastAsia"/>
          <w:sz w:val="24"/>
          <w:szCs w:val="24"/>
        </w:rPr>
        <w:t>总结一下，控制内部效度最有效的方法是使用随机化和带有对照组的设计。随机化不仅包括将受试者随机分配到条件中，还包括尽可能随机分配其他元素，例如随机安排实验会话的顺序或实验员在哪个会话中运行，如果所有组不能同时进行测试。这些将在第7章中更详细地讨论。对照组除了没有接受治疗外，其经历的一切与治疗组相同；它们面临着与历史、成熟、回归、测试、测量仪器和缺损相同的威胁。如果研究人员能够控制这些威胁对内部效度的影响，那么实验设计就被认为是严谨的，意味着是可以设计的最准确、精确或有效的设计。</w:t>
      </w:r>
    </w:p>
    <w:p w14:paraId="0D1B9243" w14:textId="77777777" w:rsidR="005D76C0" w:rsidRPr="005D76C0" w:rsidRDefault="005D76C0" w:rsidP="005D76C0">
      <w:pPr>
        <w:tabs>
          <w:tab w:val="left" w:pos="2167"/>
        </w:tabs>
        <w:spacing w:line="360" w:lineRule="auto"/>
        <w:rPr>
          <w:rFonts w:asciiTheme="minorEastAsia" w:hAnsiTheme="minorEastAsia"/>
          <w:sz w:val="24"/>
          <w:szCs w:val="24"/>
        </w:rPr>
      </w:pPr>
    </w:p>
    <w:p w14:paraId="75C6D526" w14:textId="531E5211" w:rsidR="005D76C0" w:rsidRPr="005D76C0" w:rsidRDefault="004448C4" w:rsidP="005D76C0">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5D76C0" w:rsidRPr="005D76C0">
        <w:rPr>
          <w:rFonts w:asciiTheme="minorEastAsia" w:hAnsiTheme="minorEastAsia" w:hint="eastAsia"/>
          <w:sz w:val="24"/>
          <w:szCs w:val="24"/>
        </w:rPr>
        <w:t>读者也无疑会意识到本章中存在一些矛盾之处，例如，预测测试通过测试效应对内部效度构成威胁，但也是缓解历史威胁的一种方法。与所有关于实验设计的决策一样，研究人员必须权衡利弊，仔细考虑哪些问题对实验设计来说是重要的，一篇论文中应该对权衡进行明确的讨论。</w:t>
      </w:r>
    </w:p>
    <w:p w14:paraId="67EC1793" w14:textId="77777777" w:rsidR="005D76C0" w:rsidRPr="005D76C0" w:rsidRDefault="005D76C0" w:rsidP="005D76C0">
      <w:pPr>
        <w:tabs>
          <w:tab w:val="left" w:pos="2167"/>
        </w:tabs>
        <w:spacing w:line="360" w:lineRule="auto"/>
        <w:rPr>
          <w:rFonts w:asciiTheme="minorEastAsia" w:hAnsiTheme="minorEastAsia"/>
          <w:sz w:val="24"/>
          <w:szCs w:val="24"/>
        </w:rPr>
      </w:pPr>
    </w:p>
    <w:p w14:paraId="37A28B2E" w14:textId="056793BC" w:rsidR="005D76C0" w:rsidRDefault="004448C4" w:rsidP="005D76C0">
      <w:pPr>
        <w:tabs>
          <w:tab w:val="left" w:pos="2167"/>
        </w:tabs>
        <w:spacing w:line="360" w:lineRule="auto"/>
        <w:rPr>
          <w:rFonts w:asciiTheme="minorEastAsia" w:hAnsiTheme="minorEastAsia"/>
          <w:sz w:val="24"/>
          <w:szCs w:val="24"/>
        </w:rPr>
      </w:pPr>
      <w:r>
        <w:rPr>
          <w:noProof/>
        </w:rPr>
        <w:lastRenderedPageBreak/>
        <mc:AlternateContent>
          <mc:Choice Requires="wps">
            <w:drawing>
              <wp:anchor distT="0" distB="0" distL="114300" distR="114300" simplePos="0" relativeHeight="251757568" behindDoc="0" locked="0" layoutInCell="1" allowOverlap="1" wp14:anchorId="53BD98EC" wp14:editId="7965A1AA">
                <wp:simplePos x="0" y="0"/>
                <wp:positionH relativeFrom="column">
                  <wp:posOffset>1905</wp:posOffset>
                </wp:positionH>
                <wp:positionV relativeFrom="paragraph">
                  <wp:posOffset>1192530</wp:posOffset>
                </wp:positionV>
                <wp:extent cx="5354320" cy="1828800"/>
                <wp:effectExtent l="0" t="0" r="17780" b="8890"/>
                <wp:wrapSquare wrapText="bothSides"/>
                <wp:docPr id="1192571215" name="Text Box 1"/>
                <wp:cNvGraphicFramePr/>
                <a:graphic xmlns:a="http://schemas.openxmlformats.org/drawingml/2006/main">
                  <a:graphicData uri="http://schemas.microsoft.com/office/word/2010/wordprocessingShape">
                    <wps:wsp>
                      <wps:cNvSpPr txBox="1"/>
                      <wps:spPr>
                        <a:xfrm>
                          <a:off x="0" y="0"/>
                          <a:ext cx="5354320" cy="1828800"/>
                        </a:xfrm>
                        <a:prstGeom prst="rect">
                          <a:avLst/>
                        </a:prstGeom>
                        <a:noFill/>
                        <a:ln w="6350">
                          <a:solidFill>
                            <a:prstClr val="black"/>
                          </a:solidFill>
                        </a:ln>
                      </wps:spPr>
                      <wps:txbx>
                        <w:txbxContent>
                          <w:p w14:paraId="3CF44B92" w14:textId="77777777" w:rsidR="004448C4" w:rsidRPr="004448C4" w:rsidRDefault="004448C4" w:rsidP="005D76C0">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常见错误</w:t>
                            </w:r>
                          </w:p>
                          <w:p w14:paraId="0303FF80"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设计的实验不够现实</w:t>
                            </w:r>
                          </w:p>
                          <w:p w14:paraId="4B6D94B6"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使用的受试者与研究者打算进行逻辑推断的对象不够相似</w:t>
                            </w:r>
                          </w:p>
                          <w:p w14:paraId="45EEE156"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仅仅复制他人的研究结果，而没有在理论上进行扩展</w:t>
                            </w:r>
                          </w:p>
                          <w:p w14:paraId="78477B34" w14:textId="77777777" w:rsidR="004448C4" w:rsidRPr="004448C4" w:rsidRDefault="004448C4" w:rsidP="004448C4">
                            <w:pPr>
                              <w:tabs>
                                <w:tab w:val="left" w:pos="559"/>
                              </w:tabs>
                              <w:spacing w:before="112"/>
                              <w:ind w:left="560"/>
                              <w:rPr>
                                <w:rFonts w:asciiTheme="minorEastAsia" w:hAnsiTheme="minorEastAsia"/>
                                <w:color w:val="000000"/>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未能控制混淆变量</w:t>
                            </w:r>
                          </w:p>
                          <w:p w14:paraId="694E675C" w14:textId="77777777" w:rsidR="004448C4" w:rsidRPr="00CD0DBA" w:rsidRDefault="004448C4" w:rsidP="00CD0DBA">
                            <w:pPr>
                              <w:tabs>
                                <w:tab w:val="left" w:pos="2167"/>
                              </w:tabs>
                              <w:spacing w:line="360" w:lineRule="auto"/>
                              <w:rPr>
                                <w:rFonts w:asciiTheme="minorEastAsia" w:hAnsiTheme="minorEastAs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D98EC" id="_x0000_s1070" type="#_x0000_t202" style="position:absolute;left:0;text-align:left;margin-left:.15pt;margin-top:93.9pt;width:421.6pt;height:2in;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" filled="f" strokeweight=".5pt">
                <v:textbox style="mso-fit-shape-to-text:t">
                  <w:txbxContent>
                    <w:p w14:paraId="3CF44B92" w14:textId="77777777" w:rsidR="004448C4" w:rsidRPr="004448C4" w:rsidRDefault="004448C4" w:rsidP="005D76C0">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常见错误</w:t>
                      </w:r>
                    </w:p>
                    <w:p w14:paraId="0303FF80"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设计的实验不够现实</w:t>
                      </w:r>
                    </w:p>
                    <w:p w14:paraId="4B6D94B6"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使用的受试者与研究者打算进行逻辑推断的对象不够相似</w:t>
                      </w:r>
                    </w:p>
                    <w:p w14:paraId="45EEE156" w14:textId="77777777" w:rsidR="004448C4" w:rsidRPr="004448C4" w:rsidRDefault="004448C4" w:rsidP="004448C4">
                      <w:pPr>
                        <w:tabs>
                          <w:tab w:val="left" w:pos="559"/>
                        </w:tabs>
                        <w:spacing w:before="112"/>
                        <w:ind w:left="560"/>
                        <w:rPr>
                          <w:rFonts w:asciiTheme="minorEastAsia" w:hAnsiTheme="minorEastAsia"/>
                          <w:color w:val="231F20"/>
                          <w:spacing w:val="-2"/>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仅仅复制他人的研究结果，而没有在理论上进行扩展</w:t>
                      </w:r>
                    </w:p>
                    <w:p w14:paraId="78477B34" w14:textId="77777777" w:rsidR="004448C4" w:rsidRPr="004448C4" w:rsidRDefault="004448C4" w:rsidP="004448C4">
                      <w:pPr>
                        <w:tabs>
                          <w:tab w:val="left" w:pos="559"/>
                        </w:tabs>
                        <w:spacing w:before="112"/>
                        <w:ind w:left="560"/>
                        <w:rPr>
                          <w:rFonts w:asciiTheme="minorEastAsia" w:hAnsiTheme="minorEastAsia"/>
                          <w:color w:val="000000"/>
                          <w:sz w:val="18"/>
                          <w:szCs w:val="18"/>
                        </w:rPr>
                      </w:pPr>
                      <w:r w:rsidRPr="004448C4">
                        <w:rPr>
                          <w:rFonts w:asciiTheme="minorEastAsia" w:hAnsiTheme="minorEastAsia"/>
                          <w:color w:val="231F20"/>
                          <w:spacing w:val="-2"/>
                          <w:sz w:val="18"/>
                          <w:szCs w:val="18"/>
                        </w:rPr>
                        <w:t xml:space="preserve">• </w:t>
                      </w:r>
                      <w:r w:rsidRPr="004448C4">
                        <w:rPr>
                          <w:rFonts w:asciiTheme="minorEastAsia" w:hAnsiTheme="minorEastAsia" w:cs="SimSun" w:hint="eastAsia"/>
                          <w:color w:val="231F20"/>
                          <w:spacing w:val="-2"/>
                          <w:sz w:val="18"/>
                          <w:szCs w:val="18"/>
                        </w:rPr>
                        <w:t>未能控制混淆变量</w:t>
                      </w:r>
                    </w:p>
                    <w:p w14:paraId="694E675C" w14:textId="77777777" w:rsidR="004448C4" w:rsidRPr="00CD0DBA" w:rsidRDefault="004448C4" w:rsidP="00CD0DBA">
                      <w:pPr>
                        <w:tabs>
                          <w:tab w:val="left" w:pos="2167"/>
                        </w:tabs>
                        <w:spacing w:line="360" w:lineRule="auto"/>
                        <w:rPr>
                          <w:rFonts w:asciiTheme="minorEastAsia" w:hAnsiTheme="minorEastAsia"/>
                          <w:sz w:val="18"/>
                          <w:szCs w:val="18"/>
                        </w:rPr>
                      </w:pPr>
                    </w:p>
                  </w:txbxContent>
                </v:textbox>
                <w10:wrap type="square"/>
              </v:shape>
            </w:pict>
          </mc:Fallback>
        </mc:AlternateContent>
      </w:r>
      <w:r>
        <w:rPr>
          <w:rFonts w:asciiTheme="minorEastAsia" w:hAnsiTheme="minorEastAsia" w:hint="eastAsia"/>
          <w:sz w:val="24"/>
          <w:szCs w:val="24"/>
        </w:rPr>
        <w:t xml:space="preserve"> </w:t>
      </w:r>
      <w:r>
        <w:rPr>
          <w:rFonts w:asciiTheme="minorEastAsia" w:hAnsiTheme="minorEastAsia"/>
          <w:sz w:val="24"/>
          <w:szCs w:val="24"/>
        </w:rPr>
        <w:t xml:space="preserve">  </w:t>
      </w:r>
      <w:r w:rsidR="005D76C0" w:rsidRPr="005D76C0">
        <w:rPr>
          <w:rFonts w:asciiTheme="minorEastAsia" w:hAnsiTheme="minorEastAsia" w:hint="eastAsia"/>
          <w:sz w:val="24"/>
          <w:szCs w:val="24"/>
        </w:rPr>
        <w:t>还有其他更具体的内部效度类型，例如构念效度、面向效度、内部一致性和可靠性，这些将在第10章中进行讨论。接下来，本书将转向关于实验设计类型的更具体决策，具体来说，将操纵多少个自变量以及每个受试者将获得多少个自变量。</w:t>
      </w:r>
    </w:p>
    <w:p w14:paraId="58E6F4B0" w14:textId="5B087016" w:rsidR="004448C4" w:rsidRDefault="004448C4" w:rsidP="005D76C0">
      <w:pPr>
        <w:tabs>
          <w:tab w:val="left" w:pos="2167"/>
        </w:tabs>
        <w:spacing w:line="360" w:lineRule="auto"/>
        <w:rPr>
          <w:rFonts w:asciiTheme="minorEastAsia" w:hAnsiTheme="minorEastAsia"/>
          <w:sz w:val="24"/>
          <w:szCs w:val="24"/>
        </w:rPr>
      </w:pPr>
      <w:r>
        <w:rPr>
          <w:rFonts w:asciiTheme="minorEastAsia" w:hAnsiTheme="minorEastAsia"/>
          <w:sz w:val="24"/>
          <w:szCs w:val="24"/>
        </w:rPr>
        <w:t xml:space="preserve">       </w:t>
      </w:r>
    </w:p>
    <w:p w14:paraId="697BDE79" w14:textId="7EE5C426" w:rsidR="004448C4" w:rsidRPr="004448C4" w:rsidRDefault="004448C4" w:rsidP="004448C4">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759616" behindDoc="0" locked="0" layoutInCell="1" allowOverlap="1" wp14:anchorId="4FA2E70E" wp14:editId="3786EAAA">
                <wp:simplePos x="0" y="0"/>
                <wp:positionH relativeFrom="column">
                  <wp:posOffset>0</wp:posOffset>
                </wp:positionH>
                <wp:positionV relativeFrom="paragraph">
                  <wp:posOffset>0</wp:posOffset>
                </wp:positionV>
                <wp:extent cx="1828800" cy="1828800"/>
                <wp:effectExtent l="0" t="0" r="0" b="0"/>
                <wp:wrapSquare wrapText="bothSides"/>
                <wp:docPr id="121208689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0AFDD93" w14:textId="77777777" w:rsidR="004448C4" w:rsidRPr="004448C4" w:rsidRDefault="004448C4" w:rsidP="004448C4">
                            <w:pPr>
                              <w:tabs>
                                <w:tab w:val="left" w:pos="2167"/>
                              </w:tabs>
                              <w:spacing w:line="360" w:lineRule="auto"/>
                              <w:rPr>
                                <w:rFonts w:asciiTheme="minorEastAsia" w:hAnsiTheme="minorEastAsia"/>
                                <w:b/>
                                <w:bCs/>
                                <w:sz w:val="24"/>
                                <w:szCs w:val="24"/>
                              </w:rPr>
                            </w:pPr>
                            <w:r w:rsidRPr="004448C4">
                              <w:rPr>
                                <w:rFonts w:asciiTheme="minorEastAsia" w:hAnsiTheme="minorEastAsia" w:hint="eastAsia"/>
                                <w:b/>
                                <w:bCs/>
                                <w:sz w:val="24"/>
                                <w:szCs w:val="24"/>
                              </w:rPr>
                              <w:t>测试你的知识</w:t>
                            </w:r>
                          </w:p>
                          <w:p w14:paraId="75D3FFE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 实验室实验通常在</w:t>
                            </w:r>
                            <w:r w:rsidRPr="004448C4">
                              <w:rPr>
                                <w:rFonts w:asciiTheme="minorEastAsia" w:hAnsiTheme="minorEastAsia" w:hint="eastAsia"/>
                                <w:sz w:val="18"/>
                                <w:szCs w:val="18"/>
                              </w:rPr>
                              <w:tab/>
                              <w:t>效度方面较弱于</w:t>
                            </w:r>
                            <w:r w:rsidRPr="004448C4">
                              <w:rPr>
                                <w:rFonts w:asciiTheme="minorEastAsia" w:hAnsiTheme="minorEastAsia" w:hint="eastAsia"/>
                                <w:sz w:val="18"/>
                                <w:szCs w:val="18"/>
                              </w:rPr>
                              <w:tab/>
                              <w:t>效度。</w:t>
                            </w:r>
                          </w:p>
                          <w:p w14:paraId="610D474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外部, 内部</w:t>
                            </w:r>
                          </w:p>
                          <w:p w14:paraId="5573D4F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内部, 外部</w:t>
                            </w:r>
                          </w:p>
                          <w:p w14:paraId="57BD083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生态, 外部</w:t>
                            </w:r>
                          </w:p>
                          <w:p w14:paraId="09F086E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逻辑, 统计</w:t>
                            </w:r>
                          </w:p>
                          <w:p w14:paraId="6B737DB1" w14:textId="77777777" w:rsidR="004448C4" w:rsidRPr="004448C4" w:rsidRDefault="004448C4" w:rsidP="004448C4">
                            <w:pPr>
                              <w:tabs>
                                <w:tab w:val="left" w:pos="2167"/>
                              </w:tabs>
                              <w:spacing w:line="360" w:lineRule="auto"/>
                              <w:rPr>
                                <w:rFonts w:asciiTheme="minorEastAsia" w:hAnsiTheme="minorEastAsia"/>
                                <w:sz w:val="18"/>
                                <w:szCs w:val="18"/>
                              </w:rPr>
                            </w:pPr>
                          </w:p>
                          <w:p w14:paraId="48A9D73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2. 通常，实验室实验使用随机抽样以便具有概括性。</w:t>
                            </w:r>
                          </w:p>
                          <w:p w14:paraId="36B2A38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真</w:t>
                            </w:r>
                          </w:p>
                          <w:p w14:paraId="7E37B17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假</w:t>
                            </w:r>
                          </w:p>
                          <w:p w14:paraId="399F9951" w14:textId="77777777" w:rsidR="004448C4" w:rsidRPr="004448C4" w:rsidRDefault="004448C4" w:rsidP="004448C4">
                            <w:pPr>
                              <w:tabs>
                                <w:tab w:val="left" w:pos="2167"/>
                              </w:tabs>
                              <w:spacing w:line="360" w:lineRule="auto"/>
                              <w:rPr>
                                <w:rFonts w:asciiTheme="minorEastAsia" w:hAnsiTheme="minorEastAsia"/>
                                <w:sz w:val="18"/>
                                <w:szCs w:val="18"/>
                              </w:rPr>
                            </w:pPr>
                          </w:p>
                          <w:p w14:paraId="3AC97AB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3. 在没有进行样本与总体拟合的数学计算的情况下，根据常识可以得出合理结论的观点被称为</w:t>
                            </w:r>
                            <w:r w:rsidRPr="004448C4">
                              <w:rPr>
                                <w:rFonts w:asciiTheme="minorEastAsia" w:hAnsiTheme="minorEastAsia" w:hint="eastAsia"/>
                                <w:sz w:val="18"/>
                                <w:szCs w:val="18"/>
                              </w:rPr>
                              <w:tab/>
                              <w:t>。</w:t>
                            </w:r>
                          </w:p>
                          <w:p w14:paraId="5E7674FB"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统计推断</w:t>
                            </w:r>
                          </w:p>
                          <w:p w14:paraId="0172B69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逻辑推断</w:t>
                            </w:r>
                          </w:p>
                          <w:p w14:paraId="28D3D74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荒谬推断</w:t>
                            </w:r>
                          </w:p>
                          <w:p w14:paraId="61F5EA5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复制</w:t>
                            </w:r>
                          </w:p>
                          <w:p w14:paraId="322C48D7" w14:textId="77777777" w:rsidR="004448C4" w:rsidRPr="004448C4" w:rsidRDefault="004448C4" w:rsidP="004448C4">
                            <w:pPr>
                              <w:tabs>
                                <w:tab w:val="left" w:pos="2167"/>
                              </w:tabs>
                              <w:spacing w:line="360" w:lineRule="auto"/>
                              <w:rPr>
                                <w:rFonts w:asciiTheme="minorEastAsia" w:hAnsiTheme="minorEastAsia"/>
                                <w:sz w:val="18"/>
                                <w:szCs w:val="18"/>
                              </w:rPr>
                            </w:pPr>
                          </w:p>
                          <w:p w14:paraId="67F31C7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4. 重复一项研究以测试理论，并在某种理论上有意义的方式进行扩展被称为</w:t>
                            </w:r>
                            <w:r w:rsidRPr="004448C4">
                              <w:rPr>
                                <w:rFonts w:asciiTheme="minorEastAsia" w:hAnsiTheme="minorEastAsia" w:hint="eastAsia"/>
                                <w:sz w:val="18"/>
                                <w:szCs w:val="18"/>
                              </w:rPr>
                              <w:tab/>
                              <w:t>。</w:t>
                            </w:r>
                          </w:p>
                          <w:p w14:paraId="74991D6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自我复制</w:t>
                            </w:r>
                          </w:p>
                          <w:p w14:paraId="310A26D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直接复制</w:t>
                            </w:r>
                          </w:p>
                          <w:p w14:paraId="6D814DA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外部复制</w:t>
                            </w:r>
                          </w:p>
                          <w:p w14:paraId="148C5B4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概念复制</w:t>
                            </w:r>
                          </w:p>
                          <w:p w14:paraId="67959BF6" w14:textId="77777777" w:rsidR="004448C4" w:rsidRPr="004448C4" w:rsidRDefault="004448C4" w:rsidP="004448C4">
                            <w:pPr>
                              <w:tabs>
                                <w:tab w:val="left" w:pos="2167"/>
                              </w:tabs>
                              <w:spacing w:line="360" w:lineRule="auto"/>
                              <w:rPr>
                                <w:rFonts w:asciiTheme="minorEastAsia" w:hAnsiTheme="minorEastAsia"/>
                                <w:sz w:val="18"/>
                                <w:szCs w:val="18"/>
                              </w:rPr>
                            </w:pPr>
                          </w:p>
                          <w:p w14:paraId="718D13E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5. 内部有效性的基本标准是</w:t>
                            </w:r>
                            <w:r w:rsidRPr="004448C4">
                              <w:rPr>
                                <w:rFonts w:asciiTheme="minorEastAsia" w:hAnsiTheme="minorEastAsia" w:hint="eastAsia"/>
                                <w:sz w:val="18"/>
                                <w:szCs w:val="18"/>
                              </w:rPr>
                              <w:tab/>
                              <w:t>。</w:t>
                            </w:r>
                          </w:p>
                          <w:p w14:paraId="4C41F942"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因果必须先于效果</w:t>
                            </w:r>
                          </w:p>
                          <w:p w14:paraId="1A043F8E"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因果与效果必须相关</w:t>
                            </w:r>
                          </w:p>
                          <w:p w14:paraId="3006F79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没有其他合理解释可以解释效果</w:t>
                            </w:r>
                          </w:p>
                          <w:p w14:paraId="16561163" w14:textId="77777777" w:rsidR="004448C4" w:rsidRPr="00820E34" w:rsidRDefault="004448C4" w:rsidP="00820E3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以上皆是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A2E70E" id="_x0000_s1071" type="#_x0000_t202" style="position:absolute;left:0;text-align:left;margin-left:0;margin-top:0;width:2in;height:2in;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U1tRKLAIAAFsEAAAOAAAAAAAAAAAAAAAAAC4CAABkcnMvZTJv&#13;&#10;RG9jLnhtbFBLAQItABQABgAIAAAAIQAFMmOJ2gAAAAoBAAAPAAAAAAAAAAAAAAAAAIYEAABkcnMv&#13;&#10;ZG93bnJldi54bWxQSwUGAAAAAAQABADzAAAAjQUAAAAA&#13;&#10;" filled="f" strokeweight=".5pt">
                <v:textbox style="mso-fit-shape-to-text:t">
                  <w:txbxContent>
                    <w:p w14:paraId="00AFDD93" w14:textId="77777777" w:rsidR="004448C4" w:rsidRPr="004448C4" w:rsidRDefault="004448C4" w:rsidP="004448C4">
                      <w:pPr>
                        <w:tabs>
                          <w:tab w:val="left" w:pos="2167"/>
                        </w:tabs>
                        <w:spacing w:line="360" w:lineRule="auto"/>
                        <w:rPr>
                          <w:rFonts w:asciiTheme="minorEastAsia" w:hAnsiTheme="minorEastAsia"/>
                          <w:b/>
                          <w:bCs/>
                          <w:sz w:val="24"/>
                          <w:szCs w:val="24"/>
                        </w:rPr>
                      </w:pPr>
                      <w:r w:rsidRPr="004448C4">
                        <w:rPr>
                          <w:rFonts w:asciiTheme="minorEastAsia" w:hAnsiTheme="minorEastAsia" w:hint="eastAsia"/>
                          <w:b/>
                          <w:bCs/>
                          <w:sz w:val="24"/>
                          <w:szCs w:val="24"/>
                        </w:rPr>
                        <w:t>测试你的知识</w:t>
                      </w:r>
                    </w:p>
                    <w:p w14:paraId="75D3FFE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 实验室实验通常在</w:t>
                      </w:r>
                      <w:r w:rsidRPr="004448C4">
                        <w:rPr>
                          <w:rFonts w:asciiTheme="minorEastAsia" w:hAnsiTheme="minorEastAsia" w:hint="eastAsia"/>
                          <w:sz w:val="18"/>
                          <w:szCs w:val="18"/>
                        </w:rPr>
                        <w:tab/>
                        <w:t>效度方面较弱于</w:t>
                      </w:r>
                      <w:r w:rsidRPr="004448C4">
                        <w:rPr>
                          <w:rFonts w:asciiTheme="minorEastAsia" w:hAnsiTheme="minorEastAsia" w:hint="eastAsia"/>
                          <w:sz w:val="18"/>
                          <w:szCs w:val="18"/>
                        </w:rPr>
                        <w:tab/>
                        <w:t>效度。</w:t>
                      </w:r>
                    </w:p>
                    <w:p w14:paraId="610D474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外部, 内部</w:t>
                      </w:r>
                    </w:p>
                    <w:p w14:paraId="5573D4F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内部, 外部</w:t>
                      </w:r>
                    </w:p>
                    <w:p w14:paraId="57BD083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生态, 外部</w:t>
                      </w:r>
                    </w:p>
                    <w:p w14:paraId="09F086E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逻辑, 统计</w:t>
                      </w:r>
                    </w:p>
                    <w:p w14:paraId="6B737DB1" w14:textId="77777777" w:rsidR="004448C4" w:rsidRPr="004448C4" w:rsidRDefault="004448C4" w:rsidP="004448C4">
                      <w:pPr>
                        <w:tabs>
                          <w:tab w:val="left" w:pos="2167"/>
                        </w:tabs>
                        <w:spacing w:line="360" w:lineRule="auto"/>
                        <w:rPr>
                          <w:rFonts w:asciiTheme="minorEastAsia" w:hAnsiTheme="minorEastAsia"/>
                          <w:sz w:val="18"/>
                          <w:szCs w:val="18"/>
                        </w:rPr>
                      </w:pPr>
                    </w:p>
                    <w:p w14:paraId="48A9D73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2. 通常，实验室实验使用随机抽样以便具有概括性。</w:t>
                      </w:r>
                    </w:p>
                    <w:p w14:paraId="36B2A38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真</w:t>
                      </w:r>
                    </w:p>
                    <w:p w14:paraId="7E37B17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假</w:t>
                      </w:r>
                    </w:p>
                    <w:p w14:paraId="399F9951" w14:textId="77777777" w:rsidR="004448C4" w:rsidRPr="004448C4" w:rsidRDefault="004448C4" w:rsidP="004448C4">
                      <w:pPr>
                        <w:tabs>
                          <w:tab w:val="left" w:pos="2167"/>
                        </w:tabs>
                        <w:spacing w:line="360" w:lineRule="auto"/>
                        <w:rPr>
                          <w:rFonts w:asciiTheme="minorEastAsia" w:hAnsiTheme="minorEastAsia"/>
                          <w:sz w:val="18"/>
                          <w:szCs w:val="18"/>
                        </w:rPr>
                      </w:pPr>
                    </w:p>
                    <w:p w14:paraId="3AC97AB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3. 在没有进行样本与总体拟合的数学计算的情况下，根据常识可以得出合理结论的观点被称为</w:t>
                      </w:r>
                      <w:r w:rsidRPr="004448C4">
                        <w:rPr>
                          <w:rFonts w:asciiTheme="minorEastAsia" w:hAnsiTheme="minorEastAsia" w:hint="eastAsia"/>
                          <w:sz w:val="18"/>
                          <w:szCs w:val="18"/>
                        </w:rPr>
                        <w:tab/>
                        <w:t>。</w:t>
                      </w:r>
                    </w:p>
                    <w:p w14:paraId="5E7674FB"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统计推断</w:t>
                      </w:r>
                    </w:p>
                    <w:p w14:paraId="0172B69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逻辑推断</w:t>
                      </w:r>
                    </w:p>
                    <w:p w14:paraId="28D3D74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荒谬推断</w:t>
                      </w:r>
                    </w:p>
                    <w:p w14:paraId="61F5EA5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复制</w:t>
                      </w:r>
                    </w:p>
                    <w:p w14:paraId="322C48D7" w14:textId="77777777" w:rsidR="004448C4" w:rsidRPr="004448C4" w:rsidRDefault="004448C4" w:rsidP="004448C4">
                      <w:pPr>
                        <w:tabs>
                          <w:tab w:val="left" w:pos="2167"/>
                        </w:tabs>
                        <w:spacing w:line="360" w:lineRule="auto"/>
                        <w:rPr>
                          <w:rFonts w:asciiTheme="minorEastAsia" w:hAnsiTheme="minorEastAsia"/>
                          <w:sz w:val="18"/>
                          <w:szCs w:val="18"/>
                        </w:rPr>
                      </w:pPr>
                    </w:p>
                    <w:p w14:paraId="67F31C7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4. 重复一项研究以测试理论，并在某种理论上有意义的方式进行扩展被称为</w:t>
                      </w:r>
                      <w:r w:rsidRPr="004448C4">
                        <w:rPr>
                          <w:rFonts w:asciiTheme="minorEastAsia" w:hAnsiTheme="minorEastAsia" w:hint="eastAsia"/>
                          <w:sz w:val="18"/>
                          <w:szCs w:val="18"/>
                        </w:rPr>
                        <w:tab/>
                        <w:t>。</w:t>
                      </w:r>
                    </w:p>
                    <w:p w14:paraId="74991D6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自我复制</w:t>
                      </w:r>
                    </w:p>
                    <w:p w14:paraId="310A26D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直接复制</w:t>
                      </w:r>
                    </w:p>
                    <w:p w14:paraId="6D814DA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外部复制</w:t>
                      </w:r>
                    </w:p>
                    <w:p w14:paraId="148C5B4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概念复制</w:t>
                      </w:r>
                    </w:p>
                    <w:p w14:paraId="67959BF6" w14:textId="77777777" w:rsidR="004448C4" w:rsidRPr="004448C4" w:rsidRDefault="004448C4" w:rsidP="004448C4">
                      <w:pPr>
                        <w:tabs>
                          <w:tab w:val="left" w:pos="2167"/>
                        </w:tabs>
                        <w:spacing w:line="360" w:lineRule="auto"/>
                        <w:rPr>
                          <w:rFonts w:asciiTheme="minorEastAsia" w:hAnsiTheme="minorEastAsia"/>
                          <w:sz w:val="18"/>
                          <w:szCs w:val="18"/>
                        </w:rPr>
                      </w:pPr>
                    </w:p>
                    <w:p w14:paraId="718D13EA"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5. 内部有效性的基本标准是</w:t>
                      </w:r>
                      <w:r w:rsidRPr="004448C4">
                        <w:rPr>
                          <w:rFonts w:asciiTheme="minorEastAsia" w:hAnsiTheme="minorEastAsia" w:hint="eastAsia"/>
                          <w:sz w:val="18"/>
                          <w:szCs w:val="18"/>
                        </w:rPr>
                        <w:tab/>
                        <w:t>。</w:t>
                      </w:r>
                    </w:p>
                    <w:p w14:paraId="4C41F942"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因果必须先于效果</w:t>
                      </w:r>
                    </w:p>
                    <w:p w14:paraId="1A043F8E"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因果与效果必须相关</w:t>
                      </w:r>
                    </w:p>
                    <w:p w14:paraId="3006F79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没有其他合理解释可以解释效果</w:t>
                      </w:r>
                    </w:p>
                    <w:p w14:paraId="16561163" w14:textId="77777777" w:rsidR="004448C4" w:rsidRPr="00820E34" w:rsidRDefault="004448C4" w:rsidP="00820E3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以上皆是</w:t>
                      </w:r>
                    </w:p>
                  </w:txbxContent>
                </v:textbox>
                <w10:wrap type="square"/>
              </v:shape>
            </w:pict>
          </mc:Fallback>
        </mc:AlternateContent>
      </w:r>
    </w:p>
    <w:p w14:paraId="6D7B454C" w14:textId="25B8A964" w:rsidR="004448C4" w:rsidRDefault="004448C4" w:rsidP="004448C4">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761664" behindDoc="0" locked="0" layoutInCell="1" allowOverlap="1" wp14:anchorId="5F0464B3" wp14:editId="4698042A">
                <wp:simplePos x="0" y="0"/>
                <wp:positionH relativeFrom="column">
                  <wp:posOffset>0</wp:posOffset>
                </wp:positionH>
                <wp:positionV relativeFrom="paragraph">
                  <wp:posOffset>0</wp:posOffset>
                </wp:positionV>
                <wp:extent cx="1828800" cy="1828800"/>
                <wp:effectExtent l="0" t="0" r="0" b="0"/>
                <wp:wrapSquare wrapText="bothSides"/>
                <wp:docPr id="4860797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D4D1EF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6. 在七类影响内部有效性的外部变量中，以下哪一项描述的是记录观察结果的人在判断上存在差异或改变标准的情况？</w:t>
                            </w:r>
                          </w:p>
                          <w:p w14:paraId="42A965E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77B76B7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淘汰</w:t>
                            </w:r>
                          </w:p>
                          <w:p w14:paraId="52A1B90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2144E9E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6BCD6BD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7. 随机分配如何提供内部有效性？</w:t>
                            </w:r>
                          </w:p>
                          <w:p w14:paraId="42AF617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通过使样本之间随机相似</w:t>
                            </w:r>
                          </w:p>
                          <w:p w14:paraId="5D3BC36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通过从要进行概括的总体中进行抽样</w:t>
                            </w:r>
                          </w:p>
                          <w:p w14:paraId="58C48C8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通过确保来自总体的每个个体或单位有相等的被选择机会</w:t>
                            </w:r>
                          </w:p>
                          <w:p w14:paraId="074FFAC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通过确保代表性</w:t>
                            </w:r>
                          </w:p>
                          <w:p w14:paraId="22544EB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8. 在威胁内部有效性的七类外部变量中，哪一类描述了最聪明的学生看起来变得更迟钝，而最愚蠢的学生看起来变得更聪明的情况？</w:t>
                            </w:r>
                          </w:p>
                          <w:p w14:paraId="175C21E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448CDAC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6AB1F1E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479A6DE2"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0A7642B5"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9. 在威胁内部有效性的七类外部变量中，哪一类描述了研究对象退出研究或未回答所有问题的情况？</w:t>
                            </w:r>
                          </w:p>
                          <w:p w14:paraId="75E9D7CB"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27086FD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09B891D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08C0623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5784A1C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10. 在威胁内部有效性的七类外部变量中，哪一类描述了学生选择参加某个班级的情况？</w:t>
                            </w:r>
                          </w:p>
                          <w:p w14:paraId="163F72A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1B1DB02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5CFBB94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4000F02E" w14:textId="77777777" w:rsidR="004448C4" w:rsidRPr="001709AC" w:rsidRDefault="004448C4" w:rsidP="001709AC">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0464B3" id="_x0000_s1072" type="#_x0000_t202" style="position:absolute;left:0;text-align:left;margin-left:0;margin-top:0;width:2in;height:2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RP400LAIAAFsEAAAOAAAAAAAAAAAAAAAAAC4CAABkcnMvZTJv&#13;&#10;RG9jLnhtbFBLAQItABQABgAIAAAAIQAFMmOJ2gAAAAoBAAAPAAAAAAAAAAAAAAAAAIYEAABkcnMv&#13;&#10;ZG93bnJldi54bWxQSwUGAAAAAAQABADzAAAAjQUAAAAA&#13;&#10;" filled="f" strokeweight=".5pt">
                <v:textbox style="mso-fit-shape-to-text:t">
                  <w:txbxContent>
                    <w:p w14:paraId="6D4D1EF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6. 在七类影响内部有效性的外部变量中，以下哪一项描述的是记录观察结果的人在判断上存在差异或改变标准的情况？</w:t>
                      </w:r>
                    </w:p>
                    <w:p w14:paraId="42A965E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77B76B71"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淘汰</w:t>
                      </w:r>
                    </w:p>
                    <w:p w14:paraId="52A1B90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2144E9E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6BCD6BD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7. 随机分配如何提供内部有效性？</w:t>
                      </w:r>
                    </w:p>
                    <w:p w14:paraId="42AF617D"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通过使样本之间随机相似</w:t>
                      </w:r>
                    </w:p>
                    <w:p w14:paraId="5D3BC36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通过从要进行概括的总体中进行抽样</w:t>
                      </w:r>
                    </w:p>
                    <w:p w14:paraId="58C48C8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通过确保来自总体的每个个体或单位有相等的被选择机会</w:t>
                      </w:r>
                    </w:p>
                    <w:p w14:paraId="074FFAC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通过确保代表性</w:t>
                      </w:r>
                    </w:p>
                    <w:p w14:paraId="22544EB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8. 在威胁内部有效性的七类外部变量中，哪一类描述了最聪明的学生看起来变得更迟钝，而最愚蠢的学生看起来变得更聪明的情况？</w:t>
                      </w:r>
                    </w:p>
                    <w:p w14:paraId="175C21E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448CDAC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6AB1F1E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479A6DE2"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0A7642B5"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9. 在威胁内部有效性的七类外部变量中，哪一类描述了研究对象退出研究或未回答所有问题的情况？</w:t>
                      </w:r>
                    </w:p>
                    <w:p w14:paraId="75E9D7CB"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27086FD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09B891D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08C0623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p w14:paraId="5784A1C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10. 在威胁内部有效性的七类外部变量中，哪一类描述了学生选择参加某个班级的情况？</w:t>
                      </w:r>
                    </w:p>
                    <w:p w14:paraId="163F72A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a. 选择</w:t>
                      </w:r>
                    </w:p>
                    <w:p w14:paraId="1B1DB02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b. 退学</w:t>
                      </w:r>
                    </w:p>
                    <w:p w14:paraId="5CFBB94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c. 平均回归</w:t>
                      </w:r>
                    </w:p>
                    <w:p w14:paraId="4000F02E" w14:textId="77777777" w:rsidR="004448C4" w:rsidRPr="001709AC" w:rsidRDefault="004448C4" w:rsidP="001709AC">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d. 工具测量</w:t>
                      </w:r>
                    </w:p>
                  </w:txbxContent>
                </v:textbox>
                <w10:wrap type="square"/>
              </v:shape>
            </w:pict>
          </mc:Fallback>
        </mc:AlternateContent>
      </w:r>
      <w:r>
        <w:rPr>
          <w:rFonts w:asciiTheme="minorEastAsia" w:hAnsiTheme="minorEastAsia"/>
          <w:sz w:val="18"/>
          <w:szCs w:val="18"/>
        </w:rPr>
        <w:t xml:space="preserve">            </w:t>
      </w:r>
    </w:p>
    <w:p w14:paraId="3FBC6872" w14:textId="7EFE5F44" w:rsidR="004448C4" w:rsidRPr="004448C4" w:rsidRDefault="004448C4" w:rsidP="004448C4">
      <w:pPr>
        <w:tabs>
          <w:tab w:val="left" w:pos="2167"/>
        </w:tabs>
        <w:spacing w:line="360" w:lineRule="auto"/>
        <w:rPr>
          <w:rFonts w:asciiTheme="minorEastAsia" w:hAnsiTheme="minorEastAsia"/>
          <w:b/>
          <w:bCs/>
          <w:sz w:val="18"/>
          <w:szCs w:val="18"/>
        </w:rPr>
      </w:pPr>
      <w:r>
        <w:rPr>
          <w:rFonts w:asciiTheme="minorEastAsia" w:hAnsiTheme="minorEastAsia" w:hint="eastAsia"/>
          <w:b/>
          <w:bCs/>
          <w:sz w:val="18"/>
          <w:szCs w:val="18"/>
        </w:rPr>
        <w:lastRenderedPageBreak/>
        <w:t>答案</w:t>
      </w:r>
    </w:p>
    <w:p w14:paraId="39FFB12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1. a</w:t>
      </w:r>
    </w:p>
    <w:p w14:paraId="213D34C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2. b</w:t>
      </w:r>
    </w:p>
    <w:p w14:paraId="441DEAC4"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3. b</w:t>
      </w:r>
    </w:p>
    <w:p w14:paraId="4AC43772"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4. d</w:t>
      </w:r>
    </w:p>
    <w:p w14:paraId="648FECE0"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5. d</w:t>
      </w:r>
    </w:p>
    <w:p w14:paraId="007F2CC3"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6. d</w:t>
      </w:r>
    </w:p>
    <w:p w14:paraId="29E4F115"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7. a</w:t>
      </w:r>
    </w:p>
    <w:p w14:paraId="4F018DF8"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8. c</w:t>
      </w:r>
    </w:p>
    <w:p w14:paraId="09B0322F"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9. b</w:t>
      </w:r>
    </w:p>
    <w:p w14:paraId="1DA1EA38" w14:textId="4781F104" w:rsid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sz w:val="18"/>
          <w:szCs w:val="18"/>
        </w:rPr>
        <w:t>10. a</w:t>
      </w:r>
    </w:p>
    <w:p w14:paraId="7907F050" w14:textId="77777777" w:rsidR="004448C4" w:rsidRDefault="004448C4" w:rsidP="004448C4">
      <w:pPr>
        <w:tabs>
          <w:tab w:val="left" w:pos="2167"/>
        </w:tabs>
        <w:spacing w:line="360" w:lineRule="auto"/>
        <w:rPr>
          <w:rFonts w:asciiTheme="minorEastAsia" w:hAnsiTheme="minorEastAsia"/>
          <w:b/>
          <w:bCs/>
          <w:sz w:val="18"/>
          <w:szCs w:val="18"/>
        </w:rPr>
      </w:pPr>
      <w:r>
        <w:rPr>
          <w:noProof/>
        </w:rPr>
        <mc:AlternateContent>
          <mc:Choice Requires="wps">
            <w:drawing>
              <wp:anchor distT="0" distB="0" distL="114300" distR="114300" simplePos="0" relativeHeight="251763712" behindDoc="0" locked="0" layoutInCell="1" allowOverlap="1" wp14:anchorId="5D008CCC" wp14:editId="79265881">
                <wp:simplePos x="0" y="0"/>
                <wp:positionH relativeFrom="column">
                  <wp:posOffset>0</wp:posOffset>
                </wp:positionH>
                <wp:positionV relativeFrom="paragraph">
                  <wp:posOffset>0</wp:posOffset>
                </wp:positionV>
                <wp:extent cx="1828800" cy="1828800"/>
                <wp:effectExtent l="0" t="0" r="0" b="0"/>
                <wp:wrapSquare wrapText="bothSides"/>
                <wp:docPr id="107742244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D2DDE50" w14:textId="77777777" w:rsidR="004448C4" w:rsidRPr="004448C4" w:rsidRDefault="004448C4" w:rsidP="004448C4">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应用练习</w:t>
                            </w:r>
                          </w:p>
                          <w:p w14:paraId="03B66D2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 继续发展你的实验，写出你将如何在你的研究中确保外部和内部的有效性。写一到两页关于你将如何通过使你的研究更加真实和可推广来提高外部有效性。以本章的主题为指导。再写一到两页关于你将如何最小化对内部有效性的威胁，特别是考虑本章中描述的七种威胁。同时，包括对权衡的讨论，因为你很少能有完美的内部和外部有效性。哪个更重要，你会放弃什么；为什么？假设评审者在这些问题上对你提出了质疑，并对他们的担忧进行回应。</w:t>
                            </w:r>
                          </w:p>
                          <w:p w14:paraId="0886D6C0" w14:textId="77777777" w:rsidR="004448C4" w:rsidRPr="00026079" w:rsidRDefault="004448C4" w:rsidP="00026079">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2. 找出你领域内的三个已发布的实验，并对每个实验的作者如何处理内部和外部有效性问题写一页的批评。他们做出了哪些权衡？是否令人信服？你是否有其他的论点可以使用？他们有没有没有考虑到但是应该考虑的其他威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008CCC" id="_x0000_s1073" type="#_x0000_t202" style="position:absolute;left:0;text-align:left;margin-left:0;margin-top:0;width:2in;height:2in;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mqoLA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3Q8RaqIwLhoJ8Rb/laYf5H5sMLczgU2CAOenjGQ2rAouAkUVKD+/W3++iPXKGVkhaHrKQGt4AS&#13;&#10;/d0gh1/G02mcyaRMb+4mqLhry/baYvbNCrDPMS6U5UmM/kEPonTQvO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tmmqoLAIAAFsEAAAOAAAAAAAAAAAAAAAAAC4CAABkcnMvZTJv&#13;&#10;RG9jLnhtbFBLAQItABQABgAIAAAAIQAFMmOJ2gAAAAoBAAAPAAAAAAAAAAAAAAAAAIYEAABkcnMv&#13;&#10;ZG93bnJldi54bWxQSwUGAAAAAAQABADzAAAAjQUAAAAA&#13;&#10;" filled="f" strokeweight=".5pt">
                <v:textbox style="mso-fit-shape-to-text:t">
                  <w:txbxContent>
                    <w:p w14:paraId="1D2DDE50" w14:textId="77777777" w:rsidR="004448C4" w:rsidRPr="004448C4" w:rsidRDefault="004448C4" w:rsidP="004448C4">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应用练习</w:t>
                      </w:r>
                    </w:p>
                    <w:p w14:paraId="03B66D2C"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1. 继续发展你的实验，写出你将如何在你的研究中确保外部和内部的有效性。写一到两页关于你将如何通过使你的研究更加真实和可推广来提高外部有效性。以本章的主题为指导。再写一到两页关于你将如何最小化对内部有效性的威胁，特别是考虑本章中描述的七种威胁。同时，包括对权衡的讨论，因为你很少能有完美的内部和外部有效性。哪个更重要，你会放弃什么；为什么？假设评审者在这些问题上对你提出了质疑，并对他们的担忧进行回应。</w:t>
                      </w:r>
                    </w:p>
                    <w:p w14:paraId="0886D6C0" w14:textId="77777777" w:rsidR="004448C4" w:rsidRPr="00026079" w:rsidRDefault="004448C4" w:rsidP="00026079">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2. 找出你领域内的三个已发布的实验，并对每个实验的作者如何处理内部和外部有效性问题写一页的批评。他们做出了哪些权衡？是否令人信服？你是否有其他的论点可以使用？他们有没有没有考虑到但是应该考虑的其他威胁？"</w:t>
                      </w:r>
                    </w:p>
                  </w:txbxContent>
                </v:textbox>
                <w10:wrap type="square"/>
              </v:shape>
            </w:pict>
          </mc:Fallback>
        </mc:AlternateContent>
      </w:r>
      <w:r>
        <w:rPr>
          <w:rFonts w:asciiTheme="minorEastAsia" w:hAnsiTheme="minorEastAsia" w:hint="eastAsia"/>
          <w:b/>
          <w:bCs/>
          <w:sz w:val="18"/>
          <w:szCs w:val="18"/>
        </w:rPr>
        <w:t xml:space="preserve"> </w:t>
      </w:r>
      <w:r>
        <w:rPr>
          <w:rFonts w:asciiTheme="minorEastAsia" w:hAnsiTheme="minorEastAsia"/>
          <w:b/>
          <w:bCs/>
          <w:sz w:val="18"/>
          <w:szCs w:val="18"/>
        </w:rPr>
        <w:t xml:space="preserve"> </w:t>
      </w:r>
    </w:p>
    <w:p w14:paraId="5CFD8B21" w14:textId="27B8162F" w:rsidR="004448C4" w:rsidRDefault="004448C4" w:rsidP="004448C4">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765760" behindDoc="0" locked="0" layoutInCell="1" allowOverlap="1" wp14:anchorId="01989AE7" wp14:editId="567B3F59">
                <wp:simplePos x="0" y="0"/>
                <wp:positionH relativeFrom="column">
                  <wp:posOffset>0</wp:posOffset>
                </wp:positionH>
                <wp:positionV relativeFrom="paragraph">
                  <wp:posOffset>0</wp:posOffset>
                </wp:positionV>
                <wp:extent cx="1828800" cy="1828800"/>
                <wp:effectExtent l="0" t="0" r="0" b="0"/>
                <wp:wrapSquare wrapText="bothSides"/>
                <wp:docPr id="173352803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BFEA766" w14:textId="77777777" w:rsidR="004448C4" w:rsidRPr="004448C4" w:rsidRDefault="004448C4" w:rsidP="004448C4">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推荐阅读</w:t>
                            </w:r>
                          </w:p>
                          <w:p w14:paraId="3368D39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第2章，“统计结论有效性和内部有效性”，以及第3章部分内容，“外部有效性”，页码83-102，出自</w:t>
                            </w:r>
                            <w:proofErr w:type="spellStart"/>
                            <w:r w:rsidRPr="004448C4">
                              <w:rPr>
                                <w:rFonts w:asciiTheme="minorEastAsia" w:hAnsiTheme="minorEastAsia" w:hint="eastAsia"/>
                                <w:sz w:val="18"/>
                                <w:szCs w:val="18"/>
                              </w:rPr>
                              <w:t>Shadish</w:t>
                            </w:r>
                            <w:proofErr w:type="spellEnd"/>
                            <w:r w:rsidRPr="004448C4">
                              <w:rPr>
                                <w:rFonts w:asciiTheme="minorEastAsia" w:hAnsiTheme="minorEastAsia" w:hint="eastAsia"/>
                                <w:sz w:val="18"/>
                                <w:szCs w:val="18"/>
                              </w:rPr>
                              <w:t>，W. R.，T. D. Cook，和 D. T. Campbell的作品。2002年出版的《实验和准实验设计：用于推广因果推断》。你还不需要阅读建构效度部分，那将在下一章中出现。</w:t>
                            </w:r>
                          </w:p>
                          <w:p w14:paraId="578A120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想要阅读一篇关于实验现实性的好例子，请阅读Iyengar，</w:t>
                            </w:r>
                            <w:proofErr w:type="spellStart"/>
                            <w:r w:rsidRPr="004448C4">
                              <w:rPr>
                                <w:rFonts w:asciiTheme="minorEastAsia" w:hAnsiTheme="minorEastAsia" w:hint="eastAsia"/>
                                <w:sz w:val="18"/>
                                <w:szCs w:val="18"/>
                              </w:rPr>
                              <w:t>Shanto</w:t>
                            </w:r>
                            <w:proofErr w:type="spellEnd"/>
                            <w:r w:rsidRPr="004448C4">
                              <w:rPr>
                                <w:rFonts w:asciiTheme="minorEastAsia" w:hAnsiTheme="minorEastAsia" w:hint="eastAsia"/>
                                <w:sz w:val="18"/>
                                <w:szCs w:val="18"/>
                              </w:rPr>
                              <w:t>和Donald R. Kinder的作品。1987年出版的《新闻影响力：电视和美国舆论》。这些研究尽可能地模拟实际的国家新闻广播。</w:t>
                            </w:r>
                          </w:p>
                          <w:p w14:paraId="66E2B65D" w14:textId="77777777" w:rsidR="004448C4" w:rsidRPr="00420DDE" w:rsidRDefault="004448C4" w:rsidP="00420DDE">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Stoker，Gerry。2010年的《探索政治科学实验的承诺：微观基础的洞见和政策相关性》。这篇论文讨论了争论在政治科学中需要更多实验的有效性问题，但这些论点适用于所有的社会科学。</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989AE7" id="_x0000_s1074" type="#_x0000_t202" style="position:absolute;left:0;text-align:left;margin-left:0;margin-top:0;width:2in;height:2in;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SX0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09nQ8RaqIwLhoJ8Rb/m6wfyPzIcX5nAosEEc9PCMh1SARcFJoqQG9+tv99EfuUIrJS0OWUkNbgEl&#13;&#10;6rtBDu/G02mcyaRMb75MUHHXlu21xez1CrDPMS6U5UmM/kENonS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90SX0LAIAAFsEAAAOAAAAAAAAAAAAAAAAAC4CAABkcnMvZTJv&#13;&#10;RG9jLnhtbFBLAQItABQABgAIAAAAIQAFMmOJ2gAAAAoBAAAPAAAAAAAAAAAAAAAAAIYEAABkcnMv&#13;&#10;ZG93bnJldi54bWxQSwUGAAAAAAQABADzAAAAjQUAAAAA&#13;&#10;" filled="f" strokeweight=".5pt">
                <v:textbox style="mso-fit-shape-to-text:t">
                  <w:txbxContent>
                    <w:p w14:paraId="3BFEA766" w14:textId="77777777" w:rsidR="004448C4" w:rsidRPr="004448C4" w:rsidRDefault="004448C4" w:rsidP="004448C4">
                      <w:pPr>
                        <w:tabs>
                          <w:tab w:val="left" w:pos="2167"/>
                        </w:tabs>
                        <w:spacing w:line="360" w:lineRule="auto"/>
                        <w:rPr>
                          <w:rFonts w:asciiTheme="minorEastAsia" w:hAnsiTheme="minorEastAsia"/>
                          <w:b/>
                          <w:bCs/>
                          <w:sz w:val="18"/>
                          <w:szCs w:val="18"/>
                        </w:rPr>
                      </w:pPr>
                      <w:r w:rsidRPr="004448C4">
                        <w:rPr>
                          <w:rFonts w:asciiTheme="minorEastAsia" w:hAnsiTheme="minorEastAsia" w:hint="eastAsia"/>
                          <w:b/>
                          <w:bCs/>
                          <w:sz w:val="18"/>
                          <w:szCs w:val="18"/>
                        </w:rPr>
                        <w:t>推荐阅读</w:t>
                      </w:r>
                    </w:p>
                    <w:p w14:paraId="3368D397"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第2章，“统计结论有效性和内部有效性”，以及第3章部分内容，“外部有效性”，页码83-102，出自</w:t>
                      </w:r>
                      <w:proofErr w:type="spellStart"/>
                      <w:r w:rsidRPr="004448C4">
                        <w:rPr>
                          <w:rFonts w:asciiTheme="minorEastAsia" w:hAnsiTheme="minorEastAsia" w:hint="eastAsia"/>
                          <w:sz w:val="18"/>
                          <w:szCs w:val="18"/>
                        </w:rPr>
                        <w:t>Shadish</w:t>
                      </w:r>
                      <w:proofErr w:type="spellEnd"/>
                      <w:r w:rsidRPr="004448C4">
                        <w:rPr>
                          <w:rFonts w:asciiTheme="minorEastAsia" w:hAnsiTheme="minorEastAsia" w:hint="eastAsia"/>
                          <w:sz w:val="18"/>
                          <w:szCs w:val="18"/>
                        </w:rPr>
                        <w:t>，W. R.，T. D. Cook，和 D. T. Campbell的作品。2002年出版的《实验和准实验设计：用于推广因果推断》。你还不需要阅读建构效度部分，那将在下一章中出现。</w:t>
                      </w:r>
                    </w:p>
                    <w:p w14:paraId="578A1209" w14:textId="77777777" w:rsidR="004448C4" w:rsidRPr="004448C4" w:rsidRDefault="004448C4" w:rsidP="004448C4">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想要阅读一篇关于实验现实性的好例子，请阅读Iyengar，</w:t>
                      </w:r>
                      <w:proofErr w:type="spellStart"/>
                      <w:r w:rsidRPr="004448C4">
                        <w:rPr>
                          <w:rFonts w:asciiTheme="minorEastAsia" w:hAnsiTheme="minorEastAsia" w:hint="eastAsia"/>
                          <w:sz w:val="18"/>
                          <w:szCs w:val="18"/>
                        </w:rPr>
                        <w:t>Shanto</w:t>
                      </w:r>
                      <w:proofErr w:type="spellEnd"/>
                      <w:r w:rsidRPr="004448C4">
                        <w:rPr>
                          <w:rFonts w:asciiTheme="minorEastAsia" w:hAnsiTheme="minorEastAsia" w:hint="eastAsia"/>
                          <w:sz w:val="18"/>
                          <w:szCs w:val="18"/>
                        </w:rPr>
                        <w:t>和Donald R. Kinder的作品。1987年出版的《新闻影响力：电视和美国舆论》。这些研究尽可能地模拟实际的国家新闻广播。</w:t>
                      </w:r>
                    </w:p>
                    <w:p w14:paraId="66E2B65D" w14:textId="77777777" w:rsidR="004448C4" w:rsidRPr="00420DDE" w:rsidRDefault="004448C4" w:rsidP="00420DDE">
                      <w:pPr>
                        <w:tabs>
                          <w:tab w:val="left" w:pos="2167"/>
                        </w:tabs>
                        <w:spacing w:line="360" w:lineRule="auto"/>
                        <w:rPr>
                          <w:rFonts w:asciiTheme="minorEastAsia" w:hAnsiTheme="minorEastAsia"/>
                          <w:sz w:val="18"/>
                          <w:szCs w:val="18"/>
                        </w:rPr>
                      </w:pPr>
                      <w:r w:rsidRPr="004448C4">
                        <w:rPr>
                          <w:rFonts w:asciiTheme="minorEastAsia" w:hAnsiTheme="minorEastAsia" w:hint="eastAsia"/>
                          <w:sz w:val="18"/>
                          <w:szCs w:val="18"/>
                        </w:rPr>
                        <w:t>Stoker，Gerry。2010年的《探索政治科学实验的承诺：微观基础的洞见和政策相关性》。这篇论文讨论了争论在政治科学中需要更多实验的有效性问题，但这些论点适用于所有的社会科学。</w:t>
                      </w:r>
                    </w:p>
                  </w:txbxContent>
                </v:textbox>
                <w10:wrap type="square"/>
              </v:shape>
            </w:pict>
          </mc:Fallback>
        </mc:AlternateContent>
      </w:r>
      <w:r>
        <w:rPr>
          <w:rFonts w:asciiTheme="minorEastAsia" w:hAnsiTheme="minorEastAsia"/>
          <w:sz w:val="18"/>
          <w:szCs w:val="18"/>
        </w:rPr>
        <w:t xml:space="preserve">     </w:t>
      </w:r>
    </w:p>
    <w:p w14:paraId="62F86B7E" w14:textId="77777777" w:rsidR="004448C4" w:rsidRDefault="004448C4" w:rsidP="004448C4">
      <w:pPr>
        <w:tabs>
          <w:tab w:val="left" w:pos="2167"/>
        </w:tabs>
        <w:spacing w:line="360" w:lineRule="auto"/>
        <w:rPr>
          <w:rFonts w:asciiTheme="minorEastAsia" w:hAnsiTheme="minorEastAsia"/>
          <w:sz w:val="18"/>
          <w:szCs w:val="18"/>
        </w:rPr>
      </w:pPr>
    </w:p>
    <w:p w14:paraId="0D40A602" w14:textId="77777777" w:rsidR="0039463D" w:rsidRDefault="0039463D" w:rsidP="004448C4">
      <w:pPr>
        <w:tabs>
          <w:tab w:val="left" w:pos="2167"/>
        </w:tabs>
        <w:spacing w:line="360" w:lineRule="auto"/>
        <w:rPr>
          <w:rFonts w:asciiTheme="minorEastAsia" w:hAnsiTheme="minorEastAsia"/>
          <w:sz w:val="18"/>
          <w:szCs w:val="18"/>
        </w:rPr>
      </w:pPr>
    </w:p>
    <w:p w14:paraId="5B73D7A9" w14:textId="77777777" w:rsidR="0039463D" w:rsidRDefault="0039463D" w:rsidP="004448C4">
      <w:pPr>
        <w:tabs>
          <w:tab w:val="left" w:pos="2167"/>
        </w:tabs>
        <w:spacing w:line="360" w:lineRule="auto"/>
        <w:rPr>
          <w:rFonts w:asciiTheme="minorEastAsia" w:hAnsiTheme="minorEastAsia"/>
          <w:sz w:val="18"/>
          <w:szCs w:val="18"/>
        </w:rPr>
      </w:pPr>
    </w:p>
    <w:p w14:paraId="63058CCA" w14:textId="77777777" w:rsidR="0039463D" w:rsidRDefault="0039463D" w:rsidP="004448C4">
      <w:pPr>
        <w:tabs>
          <w:tab w:val="left" w:pos="2167"/>
        </w:tabs>
        <w:spacing w:line="360" w:lineRule="auto"/>
        <w:rPr>
          <w:rFonts w:asciiTheme="minorEastAsia" w:hAnsiTheme="minorEastAsia"/>
          <w:sz w:val="18"/>
          <w:szCs w:val="18"/>
        </w:rPr>
      </w:pPr>
    </w:p>
    <w:p w14:paraId="2F29E7B0" w14:textId="77777777" w:rsidR="0039463D" w:rsidRDefault="0039463D" w:rsidP="004448C4">
      <w:pPr>
        <w:tabs>
          <w:tab w:val="left" w:pos="2167"/>
        </w:tabs>
        <w:spacing w:line="360" w:lineRule="auto"/>
        <w:rPr>
          <w:rFonts w:asciiTheme="minorEastAsia" w:hAnsiTheme="minorEastAsia"/>
          <w:sz w:val="18"/>
          <w:szCs w:val="18"/>
        </w:rPr>
      </w:pPr>
    </w:p>
    <w:p w14:paraId="178623AE" w14:textId="77777777" w:rsidR="0039463D" w:rsidRDefault="0039463D" w:rsidP="004448C4">
      <w:pPr>
        <w:tabs>
          <w:tab w:val="left" w:pos="2167"/>
        </w:tabs>
        <w:spacing w:line="360" w:lineRule="auto"/>
        <w:rPr>
          <w:rFonts w:asciiTheme="minorEastAsia" w:hAnsiTheme="minorEastAsia"/>
          <w:sz w:val="18"/>
          <w:szCs w:val="18"/>
        </w:rPr>
      </w:pPr>
    </w:p>
    <w:p w14:paraId="587E86F3" w14:textId="77777777" w:rsidR="0039463D" w:rsidRDefault="0039463D" w:rsidP="004448C4">
      <w:pPr>
        <w:tabs>
          <w:tab w:val="left" w:pos="2167"/>
        </w:tabs>
        <w:spacing w:line="360" w:lineRule="auto"/>
        <w:rPr>
          <w:rFonts w:asciiTheme="minorEastAsia" w:hAnsiTheme="minorEastAsia"/>
          <w:sz w:val="18"/>
          <w:szCs w:val="18"/>
        </w:rPr>
      </w:pPr>
    </w:p>
    <w:p w14:paraId="2E1FCEDC" w14:textId="77777777" w:rsidR="0039463D" w:rsidRDefault="0039463D" w:rsidP="004448C4">
      <w:pPr>
        <w:tabs>
          <w:tab w:val="left" w:pos="2167"/>
        </w:tabs>
        <w:spacing w:line="360" w:lineRule="auto"/>
        <w:rPr>
          <w:rFonts w:asciiTheme="minorEastAsia" w:hAnsiTheme="minorEastAsia"/>
          <w:sz w:val="18"/>
          <w:szCs w:val="18"/>
        </w:rPr>
      </w:pPr>
    </w:p>
    <w:p w14:paraId="2A0C4AB9" w14:textId="77777777" w:rsidR="0039463D" w:rsidRDefault="0039463D" w:rsidP="004448C4">
      <w:pPr>
        <w:tabs>
          <w:tab w:val="left" w:pos="2167"/>
        </w:tabs>
        <w:spacing w:line="360" w:lineRule="auto"/>
        <w:rPr>
          <w:rFonts w:asciiTheme="minorEastAsia" w:hAnsiTheme="minorEastAsia"/>
          <w:sz w:val="18"/>
          <w:szCs w:val="18"/>
        </w:rPr>
      </w:pPr>
    </w:p>
    <w:p w14:paraId="48A17928" w14:textId="77777777" w:rsidR="0039463D" w:rsidRDefault="0039463D" w:rsidP="004448C4">
      <w:pPr>
        <w:tabs>
          <w:tab w:val="left" w:pos="2167"/>
        </w:tabs>
        <w:spacing w:line="360" w:lineRule="auto"/>
        <w:rPr>
          <w:rFonts w:asciiTheme="minorEastAsia" w:hAnsiTheme="minorEastAsia"/>
          <w:sz w:val="18"/>
          <w:szCs w:val="18"/>
        </w:rPr>
      </w:pPr>
    </w:p>
    <w:p w14:paraId="3F549BE0" w14:textId="77777777" w:rsidR="0039463D" w:rsidRDefault="0039463D" w:rsidP="004448C4">
      <w:pPr>
        <w:tabs>
          <w:tab w:val="left" w:pos="2167"/>
        </w:tabs>
        <w:spacing w:line="360" w:lineRule="auto"/>
        <w:rPr>
          <w:rFonts w:asciiTheme="minorEastAsia" w:hAnsiTheme="minorEastAsia"/>
          <w:sz w:val="18"/>
          <w:szCs w:val="18"/>
        </w:rPr>
      </w:pPr>
    </w:p>
    <w:p w14:paraId="34B915C1" w14:textId="77777777" w:rsidR="0039463D" w:rsidRDefault="0039463D" w:rsidP="004448C4">
      <w:pPr>
        <w:tabs>
          <w:tab w:val="left" w:pos="2167"/>
        </w:tabs>
        <w:spacing w:line="360" w:lineRule="auto"/>
        <w:rPr>
          <w:rFonts w:asciiTheme="minorEastAsia" w:hAnsiTheme="minorEastAsia"/>
          <w:sz w:val="18"/>
          <w:szCs w:val="18"/>
        </w:rPr>
      </w:pPr>
    </w:p>
    <w:p w14:paraId="6209A954" w14:textId="77777777" w:rsidR="0039463D" w:rsidRDefault="0039463D" w:rsidP="004448C4">
      <w:pPr>
        <w:tabs>
          <w:tab w:val="left" w:pos="2167"/>
        </w:tabs>
        <w:spacing w:line="360" w:lineRule="auto"/>
        <w:rPr>
          <w:rFonts w:asciiTheme="minorEastAsia" w:hAnsiTheme="minorEastAsia"/>
          <w:sz w:val="18"/>
          <w:szCs w:val="18"/>
        </w:rPr>
      </w:pPr>
    </w:p>
    <w:p w14:paraId="6D66C950" w14:textId="77777777" w:rsidR="0039463D" w:rsidRDefault="0039463D" w:rsidP="004448C4">
      <w:pPr>
        <w:tabs>
          <w:tab w:val="left" w:pos="2167"/>
        </w:tabs>
        <w:spacing w:line="360" w:lineRule="auto"/>
        <w:rPr>
          <w:rFonts w:asciiTheme="minorEastAsia" w:hAnsiTheme="minorEastAsia"/>
          <w:sz w:val="18"/>
          <w:szCs w:val="18"/>
        </w:rPr>
      </w:pPr>
    </w:p>
    <w:p w14:paraId="65F491EA" w14:textId="77777777" w:rsidR="0039463D" w:rsidRDefault="0039463D" w:rsidP="004448C4">
      <w:pPr>
        <w:tabs>
          <w:tab w:val="left" w:pos="2167"/>
        </w:tabs>
        <w:spacing w:line="360" w:lineRule="auto"/>
        <w:rPr>
          <w:rFonts w:asciiTheme="minorEastAsia" w:hAnsiTheme="minorEastAsia"/>
          <w:sz w:val="18"/>
          <w:szCs w:val="18"/>
        </w:rPr>
      </w:pPr>
    </w:p>
    <w:p w14:paraId="6926CF28" w14:textId="77777777" w:rsidR="0039463D" w:rsidRDefault="0039463D" w:rsidP="004448C4">
      <w:pPr>
        <w:tabs>
          <w:tab w:val="left" w:pos="2167"/>
        </w:tabs>
        <w:spacing w:line="360" w:lineRule="auto"/>
        <w:rPr>
          <w:rFonts w:asciiTheme="minorEastAsia" w:hAnsiTheme="minorEastAsia"/>
          <w:sz w:val="18"/>
          <w:szCs w:val="18"/>
        </w:rPr>
      </w:pPr>
    </w:p>
    <w:p w14:paraId="696252BA" w14:textId="77777777" w:rsidR="0039463D" w:rsidRDefault="0039463D" w:rsidP="004448C4">
      <w:pPr>
        <w:tabs>
          <w:tab w:val="left" w:pos="2167"/>
        </w:tabs>
        <w:spacing w:line="360" w:lineRule="auto"/>
        <w:rPr>
          <w:rFonts w:asciiTheme="minorEastAsia" w:hAnsiTheme="minorEastAsia"/>
          <w:sz w:val="18"/>
          <w:szCs w:val="18"/>
        </w:rPr>
      </w:pPr>
    </w:p>
    <w:p w14:paraId="0998481C" w14:textId="77777777" w:rsidR="0039463D" w:rsidRDefault="0039463D" w:rsidP="004448C4">
      <w:pPr>
        <w:tabs>
          <w:tab w:val="left" w:pos="2167"/>
        </w:tabs>
        <w:spacing w:line="360" w:lineRule="auto"/>
        <w:rPr>
          <w:rFonts w:asciiTheme="minorEastAsia" w:hAnsiTheme="minorEastAsia"/>
          <w:sz w:val="18"/>
          <w:szCs w:val="18"/>
        </w:rPr>
      </w:pPr>
    </w:p>
    <w:p w14:paraId="12C944EB" w14:textId="02736628" w:rsidR="0039463D" w:rsidRPr="001520E3" w:rsidRDefault="0039463D" w:rsidP="0039463D">
      <w:pPr>
        <w:spacing w:line="360" w:lineRule="auto"/>
        <w:jc w:val="center"/>
        <w:rPr>
          <w:rFonts w:asciiTheme="minorEastAsia" w:hAnsiTheme="minorEastAsia"/>
          <w:b/>
          <w:sz w:val="24"/>
          <w:szCs w:val="24"/>
        </w:rPr>
      </w:pPr>
      <w:bookmarkStart w:id="41" w:name="OLE_LINK1160"/>
      <w:bookmarkStart w:id="42" w:name="OLE_LINK1161"/>
      <w:r w:rsidRPr="001520E3">
        <w:rPr>
          <w:rFonts w:asciiTheme="minorEastAsia" w:hAnsiTheme="minorEastAsia" w:hint="eastAsia"/>
          <w:b/>
          <w:sz w:val="24"/>
          <w:szCs w:val="24"/>
        </w:rPr>
        <w:t>第</w:t>
      </w:r>
      <w:r>
        <w:rPr>
          <w:rFonts w:asciiTheme="minorEastAsia" w:hAnsiTheme="minorEastAsia" w:hint="eastAsia"/>
          <w:b/>
          <w:sz w:val="24"/>
          <w:szCs w:val="24"/>
        </w:rPr>
        <w:t xml:space="preserve">六篇 </w:t>
      </w:r>
      <w:r w:rsidRPr="0039463D">
        <w:rPr>
          <w:rFonts w:asciiTheme="minorEastAsia" w:hAnsiTheme="minorEastAsia" w:hint="eastAsia"/>
          <w:b/>
          <w:sz w:val="24"/>
          <w:szCs w:val="24"/>
        </w:rPr>
        <w:t>多因素设计</w:t>
      </w:r>
    </w:p>
    <w:p w14:paraId="4E65A690" w14:textId="77777777" w:rsidR="0039463D" w:rsidRDefault="0039463D" w:rsidP="0039463D">
      <w:pPr>
        <w:spacing w:line="360" w:lineRule="auto"/>
      </w:pPr>
    </w:p>
    <w:p w14:paraId="6D061A87" w14:textId="65B654D5" w:rsidR="0039463D" w:rsidRPr="0039463D" w:rsidRDefault="0039463D" w:rsidP="0039463D">
      <w:pPr>
        <w:spacing w:line="360" w:lineRule="auto"/>
        <w:ind w:left="840" w:firstLine="420"/>
        <w:jc w:val="center"/>
        <w:rPr>
          <w:rFonts w:ascii="Kaiti TC" w:eastAsia="Kaiti TC" w:hAnsi="Kaiti TC" w:cs="Kailasa"/>
          <w:i/>
          <w:iCs/>
          <w:sz w:val="24"/>
          <w:szCs w:val="24"/>
        </w:rPr>
      </w:pPr>
      <w:r w:rsidRPr="0039463D">
        <w:rPr>
          <w:rFonts w:ascii="Kaiti TC" w:eastAsia="Kaiti TC" w:hAnsi="Kaiti TC" w:cs="Kailasa" w:hint="eastAsia"/>
          <w:i/>
          <w:iCs/>
          <w:sz w:val="24"/>
          <w:szCs w:val="24"/>
        </w:rPr>
        <w:t>不必要的复杂性很少能够提升实验研究的质量。</w:t>
      </w:r>
    </w:p>
    <w:p w14:paraId="2CB3CF2F" w14:textId="6DE54891" w:rsidR="0039463D" w:rsidRPr="00D6014F" w:rsidRDefault="0039463D" w:rsidP="0039463D">
      <w:pPr>
        <w:spacing w:line="360" w:lineRule="auto"/>
        <w:ind w:left="840" w:firstLine="420"/>
        <w:jc w:val="center"/>
        <w:rPr>
          <w:rFonts w:ascii="Kaiti TC" w:eastAsia="Kaiti TC" w:hAnsi="Kaiti TC" w:cs="Kailasa"/>
          <w:i/>
          <w:iCs/>
          <w:sz w:val="24"/>
          <w:szCs w:val="24"/>
        </w:rPr>
      </w:pPr>
      <w:r w:rsidRPr="0039463D">
        <w:rPr>
          <w:rFonts w:ascii="Kaiti TC" w:eastAsia="Kaiti TC" w:hAnsi="Kaiti TC" w:cs="Kailasa" w:hint="eastAsia"/>
          <w:i/>
          <w:iCs/>
          <w:sz w:val="24"/>
          <w:szCs w:val="24"/>
        </w:rPr>
        <w:t>—戴安娜·穆茨</w:t>
      </w:r>
      <w:r>
        <w:rPr>
          <w:rFonts w:ascii="Kaiti TC" w:eastAsia="Kaiti TC" w:hAnsi="Kaiti TC" w:cs="Kailasa" w:hint="eastAsia"/>
          <w:i/>
          <w:iCs/>
          <w:sz w:val="24"/>
          <w:szCs w:val="24"/>
        </w:rPr>
        <w:t xml:space="preserve"> </w:t>
      </w:r>
    </w:p>
    <w:p w14:paraId="092014FF" w14:textId="277C3450" w:rsidR="0039463D" w:rsidRDefault="0039463D" w:rsidP="0039463D">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767808" behindDoc="0" locked="0" layoutInCell="1" allowOverlap="1" wp14:anchorId="1864436A" wp14:editId="597B0509">
                <wp:simplePos x="0" y="0"/>
                <wp:positionH relativeFrom="column">
                  <wp:posOffset>879475</wp:posOffset>
                </wp:positionH>
                <wp:positionV relativeFrom="paragraph">
                  <wp:posOffset>395605</wp:posOffset>
                </wp:positionV>
                <wp:extent cx="3869690" cy="1828800"/>
                <wp:effectExtent l="0" t="0" r="16510" b="15240"/>
                <wp:wrapSquare wrapText="bothSides"/>
                <wp:docPr id="1352815124"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326116C5" w14:textId="77777777" w:rsidR="0039463D" w:rsidRPr="00D6014F" w:rsidRDefault="0039463D" w:rsidP="0039463D">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67446847" w14:textId="0045A37B"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确定单因素和多因素实验设计。</w:t>
                            </w:r>
                          </w:p>
                          <w:p w14:paraId="46614BA0"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使用因子符号和设计表绘制实验图表。</w:t>
                            </w:r>
                          </w:p>
                          <w:p w14:paraId="1D9F1F2E"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解释纵向设计、横向设计、混合设计和不完全因素设计之间的差异</w:t>
                            </w:r>
                          </w:p>
                          <w:p w14:paraId="7C7BEA52"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创建一个实验并解释因素的使用以及如何分配被试者。</w:t>
                            </w:r>
                          </w:p>
                          <w:p w14:paraId="3F031797" w14:textId="38D937FC" w:rsidR="0039463D" w:rsidRPr="00810C56" w:rsidRDefault="0039463D" w:rsidP="00B429F3">
                            <w:pPr>
                              <w:tabs>
                                <w:tab w:val="left" w:pos="419"/>
                              </w:tabs>
                              <w:spacing w:before="115" w:line="252" w:lineRule="auto"/>
                              <w:ind w:left="420" w:right="418"/>
                              <w:jc w:val="left"/>
                              <w:rPr>
                                <w:rFonts w:ascii="SimSun" w:eastAsia="SimSun" w:hAnsi="SimSun"/>
                                <w:b/>
                                <w:bCs/>
                                <w:sz w:val="24"/>
                                <w:szCs w:val="24"/>
                              </w:rPr>
                            </w:pPr>
                            <w:r w:rsidRPr="0039463D">
                              <w:rPr>
                                <w:rFonts w:ascii="SimSun" w:eastAsia="SimSun" w:hAnsi="SimSun" w:cs="SimSun" w:hint="eastAsia"/>
                                <w:b/>
                                <w:bCs/>
                                <w:color w:val="231F20"/>
                                <w:sz w:val="24"/>
                                <w:szCs w:val="24"/>
                              </w:rPr>
                              <w:t>• 规划如何实施对照组。</w:t>
                            </w:r>
                          </w:p>
                          <w:p w14:paraId="74ACC5E2" w14:textId="77777777" w:rsidR="0039463D" w:rsidRPr="00810C56" w:rsidRDefault="0039463D" w:rsidP="00B429F3">
                            <w:pPr>
                              <w:jc w:val="left"/>
                              <w:rPr>
                                <w:rFonts w:ascii="SimSun" w:eastAsia="SimSun" w:hAnsi="SimSu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4436A" id="_x0000_s1075" type="#_x0000_t202" style="position:absolute;left:0;text-align:left;margin-left:69.25pt;margin-top:31.15pt;width:304.7pt;height:2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" filled="f" strokeweight=".5pt">
                <v:textbox style="mso-fit-shape-to-text:t">
                  <w:txbxContent>
                    <w:p w14:paraId="326116C5" w14:textId="77777777" w:rsidR="0039463D" w:rsidRPr="00D6014F" w:rsidRDefault="0039463D" w:rsidP="0039463D">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67446847" w14:textId="0045A37B"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确定单因素和多因素实验设计。</w:t>
                      </w:r>
                    </w:p>
                    <w:p w14:paraId="46614BA0"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使用因子符号和设计表绘制实验图表。</w:t>
                      </w:r>
                    </w:p>
                    <w:p w14:paraId="1D9F1F2E"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解释纵向设计、横向设计、混合设计和不完全因素设计之间的差异</w:t>
                      </w:r>
                    </w:p>
                    <w:p w14:paraId="7C7BEA52" w14:textId="77777777" w:rsidR="0039463D" w:rsidRPr="0039463D" w:rsidRDefault="0039463D" w:rsidP="00B429F3">
                      <w:pPr>
                        <w:tabs>
                          <w:tab w:val="left" w:pos="419"/>
                        </w:tabs>
                        <w:spacing w:before="115" w:line="252" w:lineRule="auto"/>
                        <w:ind w:left="420" w:right="418"/>
                        <w:jc w:val="left"/>
                        <w:rPr>
                          <w:rFonts w:ascii="SimSun" w:eastAsia="SimSun" w:hAnsi="SimSun" w:cs="SimSun"/>
                          <w:b/>
                          <w:bCs/>
                          <w:color w:val="231F20"/>
                          <w:sz w:val="24"/>
                          <w:szCs w:val="24"/>
                        </w:rPr>
                      </w:pPr>
                      <w:r w:rsidRPr="0039463D">
                        <w:rPr>
                          <w:rFonts w:ascii="SimSun" w:eastAsia="SimSun" w:hAnsi="SimSun" w:cs="SimSun" w:hint="eastAsia"/>
                          <w:b/>
                          <w:bCs/>
                          <w:color w:val="231F20"/>
                          <w:sz w:val="24"/>
                          <w:szCs w:val="24"/>
                        </w:rPr>
                        <w:t>• 创建一个实验并解释因素的使用以及如何分配被试者。</w:t>
                      </w:r>
                    </w:p>
                    <w:p w14:paraId="3F031797" w14:textId="38D937FC" w:rsidR="0039463D" w:rsidRPr="00810C56" w:rsidRDefault="0039463D" w:rsidP="00B429F3">
                      <w:pPr>
                        <w:tabs>
                          <w:tab w:val="left" w:pos="419"/>
                        </w:tabs>
                        <w:spacing w:before="115" w:line="252" w:lineRule="auto"/>
                        <w:ind w:left="420" w:right="418"/>
                        <w:jc w:val="left"/>
                        <w:rPr>
                          <w:rFonts w:ascii="SimSun" w:eastAsia="SimSun" w:hAnsi="SimSun"/>
                          <w:b/>
                          <w:bCs/>
                          <w:sz w:val="24"/>
                          <w:szCs w:val="24"/>
                        </w:rPr>
                      </w:pPr>
                      <w:r w:rsidRPr="0039463D">
                        <w:rPr>
                          <w:rFonts w:ascii="SimSun" w:eastAsia="SimSun" w:hAnsi="SimSun" w:cs="SimSun" w:hint="eastAsia"/>
                          <w:b/>
                          <w:bCs/>
                          <w:color w:val="231F20"/>
                          <w:sz w:val="24"/>
                          <w:szCs w:val="24"/>
                        </w:rPr>
                        <w:t>• 规划如何实施对照组。</w:t>
                      </w:r>
                    </w:p>
                    <w:p w14:paraId="74ACC5E2" w14:textId="77777777" w:rsidR="0039463D" w:rsidRPr="00810C56" w:rsidRDefault="0039463D" w:rsidP="00B429F3">
                      <w:pPr>
                        <w:jc w:val="left"/>
                        <w:rPr>
                          <w:rFonts w:ascii="SimSun" w:eastAsia="SimSun" w:hAnsi="SimSun"/>
                          <w:b/>
                          <w:bCs/>
                          <w:sz w:val="24"/>
                          <w:szCs w:val="24"/>
                        </w:rPr>
                      </w:pPr>
                    </w:p>
                  </w:txbxContent>
                </v:textbox>
                <w10:wrap type="square"/>
              </v:shape>
            </w:pict>
          </mc:Fallback>
        </mc:AlternateContent>
      </w:r>
    </w:p>
    <w:p w14:paraId="2ED222BA" w14:textId="77777777" w:rsidR="0039463D" w:rsidRDefault="0039463D" w:rsidP="0039463D">
      <w:pPr>
        <w:jc w:val="left"/>
        <w:rPr>
          <w:rFonts w:asciiTheme="minorEastAsia" w:hAnsiTheme="minorEastAsia"/>
          <w:sz w:val="24"/>
          <w:szCs w:val="24"/>
        </w:rPr>
      </w:pPr>
      <w:r>
        <w:rPr>
          <w:rFonts w:asciiTheme="minorEastAsia" w:hAnsiTheme="minorEastAsia"/>
          <w:sz w:val="24"/>
          <w:szCs w:val="24"/>
        </w:rPr>
        <w:t xml:space="preserve">   </w:t>
      </w:r>
    </w:p>
    <w:p w14:paraId="4E8AF3DD" w14:textId="77777777" w:rsidR="0039463D" w:rsidRDefault="0039463D" w:rsidP="0039463D">
      <w:pPr>
        <w:jc w:val="left"/>
        <w:rPr>
          <w:rFonts w:asciiTheme="minorEastAsia" w:hAnsiTheme="minorEastAsia"/>
          <w:color w:val="000000" w:themeColor="text1"/>
          <w:sz w:val="18"/>
          <w:szCs w:val="18"/>
        </w:rPr>
      </w:pPr>
    </w:p>
    <w:p w14:paraId="43BA4B43" w14:textId="77777777" w:rsidR="0039463D" w:rsidRPr="00D6014F" w:rsidRDefault="0039463D" w:rsidP="0039463D">
      <w:pPr>
        <w:rPr>
          <w:rFonts w:asciiTheme="minorEastAsia" w:hAnsiTheme="minorEastAsia"/>
          <w:sz w:val="18"/>
          <w:szCs w:val="18"/>
        </w:rPr>
      </w:pPr>
    </w:p>
    <w:p w14:paraId="5CE62B58" w14:textId="77777777" w:rsidR="0039463D" w:rsidRPr="00D6014F" w:rsidRDefault="0039463D" w:rsidP="0039463D">
      <w:pPr>
        <w:rPr>
          <w:rFonts w:asciiTheme="minorEastAsia" w:hAnsiTheme="minorEastAsia"/>
          <w:sz w:val="18"/>
          <w:szCs w:val="18"/>
        </w:rPr>
      </w:pPr>
    </w:p>
    <w:p w14:paraId="0519BF4A" w14:textId="77777777" w:rsidR="0039463D" w:rsidRPr="00D6014F" w:rsidRDefault="0039463D" w:rsidP="0039463D">
      <w:pPr>
        <w:rPr>
          <w:rFonts w:asciiTheme="minorEastAsia" w:hAnsiTheme="minorEastAsia"/>
          <w:sz w:val="18"/>
          <w:szCs w:val="18"/>
        </w:rPr>
      </w:pPr>
    </w:p>
    <w:p w14:paraId="47CC3813" w14:textId="77777777" w:rsidR="0039463D" w:rsidRPr="00D6014F" w:rsidRDefault="0039463D" w:rsidP="0039463D">
      <w:pPr>
        <w:rPr>
          <w:rFonts w:asciiTheme="minorEastAsia" w:hAnsiTheme="minorEastAsia"/>
          <w:sz w:val="18"/>
          <w:szCs w:val="18"/>
        </w:rPr>
      </w:pPr>
    </w:p>
    <w:p w14:paraId="0090019B" w14:textId="77777777" w:rsidR="0039463D" w:rsidRPr="00D6014F" w:rsidRDefault="0039463D" w:rsidP="0039463D">
      <w:pPr>
        <w:rPr>
          <w:rFonts w:asciiTheme="minorEastAsia" w:hAnsiTheme="minorEastAsia"/>
          <w:sz w:val="18"/>
          <w:szCs w:val="18"/>
        </w:rPr>
      </w:pPr>
    </w:p>
    <w:p w14:paraId="2F9A3C79" w14:textId="77777777" w:rsidR="0039463D" w:rsidRPr="00D6014F" w:rsidRDefault="0039463D" w:rsidP="0039463D">
      <w:pPr>
        <w:rPr>
          <w:rFonts w:asciiTheme="minorEastAsia" w:hAnsiTheme="minorEastAsia"/>
          <w:sz w:val="18"/>
          <w:szCs w:val="18"/>
        </w:rPr>
      </w:pPr>
    </w:p>
    <w:p w14:paraId="4B0ECB65" w14:textId="77777777" w:rsidR="0039463D" w:rsidRPr="00D6014F" w:rsidRDefault="0039463D" w:rsidP="0039463D">
      <w:pPr>
        <w:rPr>
          <w:rFonts w:asciiTheme="minorEastAsia" w:hAnsiTheme="minorEastAsia"/>
          <w:sz w:val="18"/>
          <w:szCs w:val="18"/>
        </w:rPr>
      </w:pPr>
    </w:p>
    <w:p w14:paraId="119DB414" w14:textId="77777777" w:rsidR="0039463D" w:rsidRPr="00D6014F" w:rsidRDefault="0039463D" w:rsidP="0039463D">
      <w:pPr>
        <w:rPr>
          <w:rFonts w:asciiTheme="minorEastAsia" w:hAnsiTheme="minorEastAsia"/>
          <w:sz w:val="18"/>
          <w:szCs w:val="18"/>
        </w:rPr>
      </w:pPr>
    </w:p>
    <w:p w14:paraId="6A121EE8" w14:textId="77777777" w:rsidR="0039463D" w:rsidRPr="00D6014F" w:rsidRDefault="0039463D" w:rsidP="0039463D">
      <w:pPr>
        <w:rPr>
          <w:rFonts w:asciiTheme="minorEastAsia" w:hAnsiTheme="minorEastAsia"/>
          <w:sz w:val="18"/>
          <w:szCs w:val="18"/>
        </w:rPr>
      </w:pPr>
    </w:p>
    <w:p w14:paraId="54389A99" w14:textId="77777777" w:rsidR="0039463D" w:rsidRPr="00D6014F" w:rsidRDefault="0039463D" w:rsidP="0039463D">
      <w:pPr>
        <w:rPr>
          <w:rFonts w:asciiTheme="minorEastAsia" w:hAnsiTheme="minorEastAsia"/>
          <w:sz w:val="18"/>
          <w:szCs w:val="18"/>
        </w:rPr>
      </w:pPr>
    </w:p>
    <w:p w14:paraId="1A8FC423" w14:textId="77777777" w:rsidR="0039463D" w:rsidRPr="00D6014F" w:rsidRDefault="0039463D" w:rsidP="0039463D">
      <w:pPr>
        <w:rPr>
          <w:rFonts w:asciiTheme="minorEastAsia" w:hAnsiTheme="minorEastAsia"/>
          <w:sz w:val="18"/>
          <w:szCs w:val="18"/>
        </w:rPr>
      </w:pPr>
    </w:p>
    <w:bookmarkEnd w:id="41"/>
    <w:bookmarkEnd w:id="42"/>
    <w:p w14:paraId="37D3286B" w14:textId="2CD46D46"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在第4章中，本文以概述的方式讨论了不同类型的实验，包括自然实验和现场实验、真实实验和准实验，以及诸如前测-后测对照组设计和所罗门四组设计等分类。本章将聚焦于一种类型的实验——真实或实验室实验，并更详细地探讨其设计中的具体决策。具体而言，本章关注实验中的因素数量、不同设计中的被试者使用方式以及对照组。在阅读本章时，请记住开头引文中的建议，因为事情可能会很快变得复杂起来。</w:t>
      </w:r>
    </w:p>
    <w:p w14:paraId="28637F40" w14:textId="77777777" w:rsidR="00B429F3" w:rsidRPr="00B429F3" w:rsidRDefault="00B429F3" w:rsidP="00B429F3">
      <w:pPr>
        <w:tabs>
          <w:tab w:val="left" w:pos="2167"/>
        </w:tabs>
        <w:spacing w:line="360" w:lineRule="auto"/>
        <w:rPr>
          <w:rFonts w:ascii="SimSun" w:eastAsia="SimSun" w:hAnsi="SimSun"/>
          <w:sz w:val="24"/>
          <w:szCs w:val="24"/>
        </w:rPr>
      </w:pPr>
    </w:p>
    <w:p w14:paraId="0C157CDD" w14:textId="77777777" w:rsidR="00B429F3" w:rsidRPr="00B429F3" w:rsidRDefault="00B429F3" w:rsidP="00B429F3">
      <w:pPr>
        <w:tabs>
          <w:tab w:val="left" w:pos="2167"/>
        </w:tabs>
        <w:spacing w:line="360" w:lineRule="auto"/>
        <w:rPr>
          <w:rFonts w:ascii="SimSun" w:eastAsia="SimSun" w:hAnsi="SimSun"/>
          <w:b/>
          <w:bCs/>
          <w:sz w:val="24"/>
          <w:szCs w:val="24"/>
        </w:rPr>
      </w:pPr>
      <w:r w:rsidRPr="00B429F3">
        <w:rPr>
          <w:rFonts w:ascii="SimSun" w:eastAsia="SimSun" w:hAnsi="SimSun" w:hint="eastAsia"/>
          <w:b/>
          <w:bCs/>
          <w:sz w:val="24"/>
          <w:szCs w:val="24"/>
        </w:rPr>
        <w:t>单因素设计</w:t>
      </w:r>
    </w:p>
    <w:p w14:paraId="2F63F01F" w14:textId="0812B924"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因素是指被操作的自变量，即感兴趣的处理变量，或是在真实实验中有意改变的东西。迄今为止，本书强调了操纵一个自变量的重要性，无论它被假设为会引起某种结果变化或对某个因变量产生影响。当实验中只有一个因素时，它被称</w:t>
      </w:r>
      <w:r w:rsidRPr="00B429F3">
        <w:rPr>
          <w:rFonts w:ascii="SimSun" w:eastAsia="SimSun" w:hAnsi="SimSun" w:hint="eastAsia"/>
          <w:sz w:val="24"/>
          <w:szCs w:val="24"/>
        </w:rPr>
        <w:lastRenderedPageBreak/>
        <w:t>为单因素设计或一因素设计。例如，在一项新闻报道的研究中，被操作的因素可能是报道的框架或所使用的角度。在一项人际交流研究中，感兴趣的因素可能是说谎。在一项心理学研究中，研究人员可能对人们的不安全感感兴趣。在一项政治科学实验中，因素可能是政治立场。框架、说谎、政治立场和不安全感是被视为因素的理论概念。</w:t>
      </w:r>
    </w:p>
    <w:p w14:paraId="27FF93D4" w14:textId="77777777" w:rsidR="00B429F3" w:rsidRPr="00B429F3" w:rsidRDefault="00B429F3" w:rsidP="00B429F3">
      <w:pPr>
        <w:tabs>
          <w:tab w:val="left" w:pos="2167"/>
        </w:tabs>
        <w:spacing w:line="360" w:lineRule="auto"/>
        <w:rPr>
          <w:rFonts w:ascii="SimSun" w:eastAsia="SimSun" w:hAnsi="SimSun"/>
          <w:sz w:val="24"/>
          <w:szCs w:val="24"/>
        </w:rPr>
      </w:pPr>
    </w:p>
    <w:p w14:paraId="12D6F932" w14:textId="780B02AB"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对于任何因素，必须存在两个或更多个水平，即每个因素的不同离散值。在一项新闻框架的研究中，一位研究人员研究了两个水平：客观性框架和倡导性框架。他将倡导性框架定义为只有一面之词的报道，给人一种共识的感觉；而将客观性框架定义为写作客观、两面性的新闻报道，不给出任何反驳的观点。在人际交流研究中，有研究人员使用了因素的两个水平：高或无。他们让被试者写下自己的财务未来（产生高度不安全感），或者写下听音乐这个中性的话题，预计不会引起任何不安全感。在一项政治科学研究中，使用了两个政治立场的水平，将一个立场标记为自由主义，将另一个立场标记为保守主义。</w:t>
      </w:r>
    </w:p>
    <w:p w14:paraId="5C22AA16" w14:textId="77777777" w:rsidR="00B429F3" w:rsidRPr="00B429F3" w:rsidRDefault="00B429F3" w:rsidP="00B429F3">
      <w:pPr>
        <w:tabs>
          <w:tab w:val="left" w:pos="2167"/>
        </w:tabs>
        <w:spacing w:line="360" w:lineRule="auto"/>
        <w:rPr>
          <w:rFonts w:ascii="SimSun" w:eastAsia="SimSun" w:hAnsi="SimSun"/>
          <w:sz w:val="24"/>
          <w:szCs w:val="24"/>
        </w:rPr>
      </w:pPr>
    </w:p>
    <w:p w14:paraId="38E3ED4D" w14:textId="6F1E9A56"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通常也会使用三个甚至四个水平的因素。例如，在一项有关说谎的研究中，研究人员使用了三个水平：遗漏式说谎、具有误导性的真实陈述和真相。超过这个水平的情况比较少见，因为太多水平会使研究变得复杂。如果要研究多个因素，并且每个因素有很多水平，通常会进行另一个实验。</w:t>
      </w:r>
    </w:p>
    <w:p w14:paraId="1B137E9D" w14:textId="77777777" w:rsidR="00B429F3" w:rsidRPr="00B429F3" w:rsidRDefault="00B429F3" w:rsidP="00B429F3">
      <w:pPr>
        <w:tabs>
          <w:tab w:val="left" w:pos="2167"/>
        </w:tabs>
        <w:spacing w:line="360" w:lineRule="auto"/>
        <w:rPr>
          <w:rFonts w:ascii="SimSun" w:eastAsia="SimSun" w:hAnsi="SimSun"/>
          <w:sz w:val="24"/>
          <w:szCs w:val="24"/>
        </w:rPr>
      </w:pPr>
    </w:p>
    <w:p w14:paraId="55ED0621" w14:textId="77777777" w:rsidR="00B429F3" w:rsidRPr="00B429F3" w:rsidRDefault="00B429F3" w:rsidP="00B429F3">
      <w:pPr>
        <w:tabs>
          <w:tab w:val="left" w:pos="2167"/>
        </w:tabs>
        <w:spacing w:line="360" w:lineRule="auto"/>
        <w:rPr>
          <w:rFonts w:ascii="SimSun" w:eastAsia="SimSun" w:hAnsi="SimSun"/>
          <w:b/>
          <w:bCs/>
          <w:sz w:val="24"/>
          <w:szCs w:val="24"/>
        </w:rPr>
      </w:pPr>
      <w:r w:rsidRPr="00B429F3">
        <w:rPr>
          <w:rFonts w:ascii="SimSun" w:eastAsia="SimSun" w:hAnsi="SimSun" w:hint="eastAsia"/>
          <w:b/>
          <w:bCs/>
          <w:sz w:val="24"/>
          <w:szCs w:val="24"/>
        </w:rPr>
        <w:t>因素设计</w:t>
      </w:r>
    </w:p>
    <w:p w14:paraId="01110991" w14:textId="032F9167"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单因素实验是最简单的设计之一，也是学习进行实验的好方法。然而，在现实中，大多数实验同时操纵多个自变量，形成了因素设计。因素设计同时考察多个变量的效应，但这些变量之间仍然是独立的。这是一种更有效的假设测试方法，因为可以同时研究两个或多个事物，而不需要进行多个单独的实验。直到罗纳德·费舍尔开始主张多因素实验之前，大多数实验都是单因素设计。</w:t>
      </w:r>
    </w:p>
    <w:p w14:paraId="2D0592D2" w14:textId="04A377C0"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sz w:val="24"/>
          <w:szCs w:val="24"/>
        </w:rPr>
        <w:lastRenderedPageBreak/>
        <w:t xml:space="preserve"> </w:t>
      </w:r>
    </w:p>
    <w:p w14:paraId="49DE4A68" w14:textId="1B245F6D"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在他的著作《设计实验》中，罗纳德·费希尔（Ronald Fisher）提出了因子实验设计这一术语，认为多因素实验更为经济。10 Campbell和Stanley认为一次只处理一个变量的方法效果不佳，是一种“粗糙的工具”。因子设计的价值在于不仅可以让研究者观察到每个因子独立变化时会发生什么，还能观察到这些因子相互组合时会发生什么。这种能力使我们更真实地了解复杂世界，因为许多结果是由多个因素共同作用产生的。11</w:t>
      </w:r>
    </w:p>
    <w:p w14:paraId="6FD95E3E" w14:textId="022223BC"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例如，当人们在电视上看到公益广告（PSA）时，他们通常会受到广告的多个特征的影响。在一项关于HIV/AIDS的PSA研究中，研究人员考察了其中三个因素，分别是：（1）广告中论证的质量，水平分为强势和弱势论证；（2）HIV/AIDS主题对每个受试者的个人相关性（高/低）；以及（3）两种不同的广告形式，一种使用叙事故事情节，另一种依靠统计数据。结果显示，强势论证在改变人们对避孕套态度和意图方面比弱势论证明显更好，而广告形式并不重要；叙事和统计形式的效果大致相同。此外，那些认为HIV/AIDS与自己更相关的受试者更有意愿使用避孕套。这些发现是主效应，即一个因子的不同水平单独导致结果变化的能力。因此，在前面的例子中，强势论证在改变受试者的态度和意图方面产生了效应，而弱势论证没有产生效应；因此，论证力度是一个因素的主效应。个人相关性也有主效应，高相关性比低相关性更为有效。但广告形式没有主效应；无论广告是叙事还是统计形式，对结果的影响是相同的。</w:t>
      </w:r>
    </w:p>
    <w:p w14:paraId="01016C9C" w14:textId="41BDFEFA"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这个例子中的研究使用了三个因素，也被称为三因素设计。具有两个因素的实验被称为二因素设计，是因子实验设计的最简版本，每个因素有两个水平。根据因素的数量，实验的术语也很直观，例如四因素设计等。然而，四因素设计及以上的实验较少见，更复杂且难以分析和解释，因此不常见。</w:t>
      </w:r>
    </w:p>
    <w:p w14:paraId="2EB0485B" w14:textId="77777777" w:rsidR="00B429F3" w:rsidRPr="00B429F3" w:rsidRDefault="00B429F3" w:rsidP="00B429F3">
      <w:pPr>
        <w:tabs>
          <w:tab w:val="left" w:pos="2167"/>
        </w:tabs>
        <w:spacing w:line="360" w:lineRule="auto"/>
        <w:rPr>
          <w:rFonts w:ascii="SimSun" w:eastAsia="SimSun" w:hAnsi="SimSun"/>
          <w:b/>
          <w:bCs/>
          <w:sz w:val="24"/>
          <w:szCs w:val="24"/>
        </w:rPr>
      </w:pPr>
      <w:r w:rsidRPr="00B429F3">
        <w:rPr>
          <w:rFonts w:ascii="SimSun" w:eastAsia="SimSun" w:hAnsi="SimSun" w:hint="eastAsia"/>
          <w:b/>
          <w:bCs/>
          <w:sz w:val="24"/>
          <w:szCs w:val="24"/>
        </w:rPr>
        <w:t>主效应和交互作用</w:t>
      </w:r>
    </w:p>
    <w:p w14:paraId="3BD4A0EE" w14:textId="3C6834F6"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因子设计有几种可能的结果：每个因素单独的主效应，前面已经描述过的；以及两个或多个因素的交互作用效应。交互作用发生在一个因素对结果变量的影</w:t>
      </w:r>
      <w:r w:rsidRPr="00B429F3">
        <w:rPr>
          <w:rFonts w:ascii="SimSun" w:eastAsia="SimSun" w:hAnsi="SimSun" w:hint="eastAsia"/>
          <w:sz w:val="24"/>
          <w:szCs w:val="24"/>
        </w:rPr>
        <w:lastRenderedPageBreak/>
        <w:t>响取决于另一个因素水平的不同。换句话说，一个因素的效应在不同的另一个因素水平下会发生变化。交互作用揭示了多个因素联合作用的效果与仅考虑每个因素独立效应所预期的效果之间的差异。</w:t>
      </w:r>
    </w:p>
    <w:p w14:paraId="672E8F95" w14:textId="02489F67"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为了理解交互作用，使用因子符号和设计表进行可视化是有帮助的。因子符号表示每个因素的水平以及它们如何组合。例如，2x2的因子设计表示一个具有两个因素的二因素设计，每个因素有两个水平。第一个因素的水平标记为A1和A2，第二个因素的水平标记为B1和B2。不同水平的组合形成四个条件：A1B1、A1B2、A2B1和A2B2。</w:t>
      </w:r>
    </w:p>
    <w:p w14:paraId="00472372" w14:textId="2380B92A"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设计表用于组织和展示因子设计中收集的数据。每一行代表一个条件或因素水平的组合，列代表测量的结果或因变量。设计表允许研究人员比较每个条件的均值或效应，并确定任何主效应或交互作用。</w:t>
      </w:r>
    </w:p>
    <w:p w14:paraId="154FAC7F" w14:textId="2FE3A637"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在实验研究中，控制组是非常重要的，因为当一个因素的效应因另一个因素而改变时，这被称为交互作用效应。换句话说，两个因素联合作用的效应不能从单独考虑每个因素的效应中预测出来。交互作用是因素之间的关系，而不是因素水平之间的关系，就像主效应一样。一个简单的例子是饮食和锻炼是影响体重的两个因素。如果仅改变饮食会影响体重，那就是一个主效应；如果仅改变锻炼计划会影响体重，那也是一个主效应。当饮食和锻炼同时改变时，可能会出现交互作用，例如，只有在同时采用低脂饮食和每周多锻炼三天时才能减肥。在前面描述的HIV/AIDS信息研究中，强势论证和个人相关性的低水平同时产生了效应。要报告交互作用，首先要说明哪些因素之间存在交互作用，然后继续描述产生效应的每个因素的水平。例如，HIV/AIDS研究可能会说：“论证力度和个人相关性这两个因素之间存在交互作用。对于那些对HIV/AIDS关注度较低的受试者，强势论证显著地更能鼓励他们使用避孕套。”这个研究展示了在一个实验中研究三个因素的好处；如果研究人员分别在一项研究中考察论证力度，而在另一项研究中考察相关性，他们就无法得知这种交互作用。</w:t>
      </w:r>
    </w:p>
    <w:p w14:paraId="76FB6B6C" w14:textId="77777777" w:rsidR="00B429F3" w:rsidRPr="00B429F3" w:rsidRDefault="00B429F3" w:rsidP="00B429F3">
      <w:pPr>
        <w:tabs>
          <w:tab w:val="left" w:pos="2167"/>
        </w:tabs>
        <w:spacing w:line="360" w:lineRule="auto"/>
        <w:rPr>
          <w:rFonts w:ascii="SimSun" w:eastAsia="SimSun" w:hAnsi="SimSun"/>
          <w:sz w:val="24"/>
          <w:szCs w:val="24"/>
        </w:rPr>
      </w:pPr>
    </w:p>
    <w:p w14:paraId="2C993B10" w14:textId="77777777" w:rsidR="00B429F3" w:rsidRPr="00B429F3" w:rsidRDefault="00B429F3" w:rsidP="00B429F3">
      <w:pPr>
        <w:tabs>
          <w:tab w:val="left" w:pos="2167"/>
        </w:tabs>
        <w:spacing w:line="360" w:lineRule="auto"/>
        <w:rPr>
          <w:rFonts w:ascii="SimSun" w:eastAsia="SimSun" w:hAnsi="SimSun"/>
          <w:b/>
          <w:bCs/>
          <w:sz w:val="24"/>
          <w:szCs w:val="24"/>
        </w:rPr>
      </w:pPr>
      <w:r w:rsidRPr="00B429F3">
        <w:rPr>
          <w:rFonts w:ascii="SimSun" w:eastAsia="SimSun" w:hAnsi="SimSun" w:hint="eastAsia"/>
          <w:b/>
          <w:bCs/>
          <w:sz w:val="24"/>
          <w:szCs w:val="24"/>
        </w:rPr>
        <w:lastRenderedPageBreak/>
        <w:t>因子设计可能会产生不同的结果组合：</w:t>
      </w:r>
    </w:p>
    <w:p w14:paraId="0D7B8DC3"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 对于所有因素而言，主效应显著，但没有交互作用效应。</w:t>
      </w:r>
    </w:p>
    <w:p w14:paraId="57FA271D"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 对于某些因素而言，主效应显著，但不是所有因素，同时可能存在显著或非显著的交互作用。</w:t>
      </w:r>
    </w:p>
    <w:p w14:paraId="32BB62FF"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 存在交互作用效应，但没有主效应。</w:t>
      </w:r>
    </w:p>
    <w:p w14:paraId="5821C30C" w14:textId="1B9F6A97"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sz w:val="24"/>
          <w:szCs w:val="24"/>
        </w:rPr>
        <w:t xml:space="preserve">   </w:t>
      </w:r>
      <w:r w:rsidRPr="00B429F3">
        <w:rPr>
          <w:rFonts w:ascii="SimSun" w:eastAsia="SimSun" w:hAnsi="SimSun" w:hint="eastAsia"/>
          <w:sz w:val="24"/>
          <w:szCs w:val="24"/>
        </w:rPr>
        <w:t>Campbell和Stanley举了一个假设研究的例子，其中一个因素是三种不同的教师个性类型，另一个因素是三种不同的教学方法。如果所有三种个性和方法的效果相等，那么它们之间将没有主效应；也就是说，在每个因素内，不同水平的因素都没有明显优于其他水平。但是，教学方法和教师个性可能会发生交互作用，以至于对于 spontaneous教师来说，小组讨论比教学辅导更有效。</w:t>
      </w:r>
    </w:p>
    <w:p w14:paraId="22448DAF" w14:textId="77777777" w:rsidR="00B429F3" w:rsidRPr="00B429F3" w:rsidRDefault="00B429F3" w:rsidP="00B429F3">
      <w:pPr>
        <w:tabs>
          <w:tab w:val="left" w:pos="2167"/>
        </w:tabs>
        <w:spacing w:line="360" w:lineRule="auto"/>
        <w:rPr>
          <w:rFonts w:ascii="SimSun" w:eastAsia="SimSun" w:hAnsi="SimSun"/>
          <w:sz w:val="24"/>
          <w:szCs w:val="24"/>
        </w:rPr>
      </w:pPr>
    </w:p>
    <w:p w14:paraId="3AFC42C0" w14:textId="780202C9"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在许多研究中，交互作用效应通常是研究人员感兴趣的重点。例如，在健康传播研究中，研究人员指出，信息的表述方式</w:t>
      </w:r>
    </w:p>
    <w:p w14:paraId="62B71F83" w14:textId="255A4FFE"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sz w:val="24"/>
          <w:szCs w:val="24"/>
        </w:rPr>
        <w:t xml:space="preserve"> </w:t>
      </w:r>
    </w:p>
    <w:p w14:paraId="2640D0B7" w14:textId="39964752"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不同的表述方式的效果很小，19指出这可能是因为需要考虑人们对风险的评估以及表述方式的影响。该研究专门设计来研究表述方式和风险评估之间的交互作用，并对两个因素的主效应不太感兴趣，主要是因为主效应已经被了解。20</w:t>
      </w:r>
    </w:p>
    <w:p w14:paraId="1F93B414"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在进行因子设计时，应该对每个因素独立预测假设（即主效应），并对可能的交互作用提出假设或研究问题（RQ）。例如，一个具有两个因素的研究，如教学方法和教师个性研究，将有两个预测主效应的假设——一个是教师个性的主效应，一个是教学方法的主效应。还会有第三个假设或RQ，涉及两个因素之间的交互作用——教师个性和教学方法之间的交互作用。如果没有足够的证据来预测可能的交互作用效应，研究人员通常会提出一个RQ；以下是一个用叙述方式而不是正式RQ表述的例子。这是一项研究，研究不同类型的警示是否可以阻止人们购买与他们的电子设备（如手机）不兼容的配件，警示信息在该领域被称为“助推”：</w:t>
      </w:r>
    </w:p>
    <w:p w14:paraId="00703491"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该研究还测试了社会人口学变量（年龄和教育）与实验处理（警示信息...）之</w:t>
      </w:r>
      <w:r w:rsidRPr="00B429F3">
        <w:rPr>
          <w:rFonts w:ascii="SimSun" w:eastAsia="SimSun" w:hAnsi="SimSun" w:hint="eastAsia"/>
          <w:sz w:val="24"/>
          <w:szCs w:val="24"/>
        </w:rPr>
        <w:lastRenderedPageBreak/>
        <w:t>间的交互作用效应。</w:t>
      </w:r>
    </w:p>
    <w:p w14:paraId="6B9D5539" w14:textId="3FC3F8CD"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换句话说，如果年龄和教育对购买不兼容产品有影响，这种影响在所有实验条件下是否相同？或者在某种给定类型的助推存在时，这种影响是否增加（或减少）？由于很难预测这些交互作用效应的方向和幅度，因此该调查的这部分是探索性的，不受特定假设的引导。21</w:t>
      </w:r>
    </w:p>
    <w:p w14:paraId="0DDB4E8B" w14:textId="2582D36E"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或者，可以用正式的RQ来表述：</w:t>
      </w:r>
    </w:p>
    <w:p w14:paraId="3160D9A1"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RQ：社会人口学（年龄和教育）与警示信息风格（传统的、感情化的、无警示）之间是否存在交互作用？</w:t>
      </w:r>
    </w:p>
    <w:p w14:paraId="6B89B2A1"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在另一个例子中，利用关于表述健康信息和人们对患上人乳头瘤病毒（HPV）的风险水平的研究，研究人员主要关注风险和表述方式之间的关系，因此提出了两个只预测交互作用的假设；没有对主效应进行预测。22他们还有足够的证据来预测交互作用效应的方向。斜体字（我的）表示预测的每个因素的交互水平。</w:t>
      </w:r>
    </w:p>
    <w:p w14:paraId="5B6CEDC7" w14:textId="78F7FC33" w:rsidR="00B429F3" w:rsidRPr="00B429F3" w:rsidRDefault="00B429F3" w:rsidP="00B429F3">
      <w:pPr>
        <w:tabs>
          <w:tab w:val="left" w:pos="2167"/>
        </w:tabs>
        <w:spacing w:line="360" w:lineRule="auto"/>
        <w:rPr>
          <w:rFonts w:ascii="SimSun" w:eastAsia="SimSun" w:hAnsi="SimSun"/>
          <w:sz w:val="24"/>
          <w:szCs w:val="24"/>
        </w:rPr>
      </w:pPr>
    </w:p>
    <w:p w14:paraId="7CEACA73"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“H1：当父母认为他们的孩子患上HPV感染的风险较低时，使用损失框架（相对于获利框架）的信息将导致更强烈的意愿为他们的孩子免费接种疫苗和付费接种疫苗。”</w:t>
      </w:r>
    </w:p>
    <w:p w14:paraId="566591D7" w14:textId="77777777" w:rsidR="00B429F3" w:rsidRPr="00B429F3" w:rsidRDefault="00B429F3" w:rsidP="00B429F3">
      <w:pPr>
        <w:tabs>
          <w:tab w:val="left" w:pos="2167"/>
        </w:tabs>
        <w:spacing w:line="360" w:lineRule="auto"/>
        <w:rPr>
          <w:rFonts w:ascii="SimSun" w:eastAsia="SimSun" w:hAnsi="SimSun"/>
          <w:sz w:val="24"/>
          <w:szCs w:val="24"/>
        </w:rPr>
      </w:pPr>
    </w:p>
    <w:p w14:paraId="1198CCE2" w14:textId="77777777" w:rsidR="00B429F3" w:rsidRPr="00B429F3" w:rsidRDefault="00B429F3" w:rsidP="00B429F3">
      <w:pPr>
        <w:tabs>
          <w:tab w:val="left" w:pos="2167"/>
        </w:tabs>
        <w:spacing w:line="360" w:lineRule="auto"/>
        <w:rPr>
          <w:rFonts w:ascii="SimSun" w:eastAsia="SimSun" w:hAnsi="SimSun"/>
          <w:sz w:val="24"/>
          <w:szCs w:val="24"/>
        </w:rPr>
      </w:pPr>
      <w:r w:rsidRPr="00B429F3">
        <w:rPr>
          <w:rFonts w:ascii="SimSun" w:eastAsia="SimSun" w:hAnsi="SimSun" w:hint="eastAsia"/>
          <w:sz w:val="24"/>
          <w:szCs w:val="24"/>
        </w:rPr>
        <w:t>“H2：当父母认为他们的孩子患上HPV感染的风险较高时，使用获利框架（相对于损失框架）的信息将导致更强烈的意愿为他们的孩子免费接种疫苗和付费接种疫苗。”23</w:t>
      </w:r>
    </w:p>
    <w:p w14:paraId="2DF8C388" w14:textId="77777777" w:rsidR="00B429F3" w:rsidRPr="00B429F3" w:rsidRDefault="00B429F3" w:rsidP="00B429F3">
      <w:pPr>
        <w:tabs>
          <w:tab w:val="left" w:pos="2167"/>
        </w:tabs>
        <w:spacing w:line="360" w:lineRule="auto"/>
        <w:rPr>
          <w:rFonts w:ascii="SimSun" w:eastAsia="SimSun" w:hAnsi="SimSun"/>
          <w:sz w:val="24"/>
          <w:szCs w:val="24"/>
        </w:rPr>
      </w:pPr>
    </w:p>
    <w:p w14:paraId="3B72128C" w14:textId="25814A84"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换句话说，当低风险的人看到损失框架的信息时，预计他们会更有意愿为孩子接种疫苗；而高风险的人看到获利框架的信息时，预计他们会更有意愿为孩子接种疫苗。</w:t>
      </w:r>
    </w:p>
    <w:p w14:paraId="223E4C0B" w14:textId="77777777" w:rsidR="00B429F3" w:rsidRPr="00B429F3" w:rsidRDefault="00B429F3" w:rsidP="00B429F3">
      <w:pPr>
        <w:tabs>
          <w:tab w:val="left" w:pos="2167"/>
        </w:tabs>
        <w:spacing w:line="360" w:lineRule="auto"/>
        <w:rPr>
          <w:rFonts w:ascii="SimSun" w:eastAsia="SimSun" w:hAnsi="SimSun"/>
          <w:sz w:val="24"/>
          <w:szCs w:val="24"/>
        </w:rPr>
      </w:pPr>
    </w:p>
    <w:p w14:paraId="4AF80AE7" w14:textId="18F137BB"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我建议不要陷入太多因素或每个因素的太多水平之中，因为实验可能会变得</w:t>
      </w:r>
      <w:r w:rsidRPr="00B429F3">
        <w:rPr>
          <w:rFonts w:ascii="SimSun" w:eastAsia="SimSun" w:hAnsi="SimSun" w:hint="eastAsia"/>
          <w:sz w:val="24"/>
          <w:szCs w:val="24"/>
        </w:rPr>
        <w:lastRenderedPageBreak/>
        <w:t>非常复杂，难以在多个方面进行控制。例如，交互作用的数量会随着每个因素的增加而呈指数增长。在一个具有两个因素的实验中，存在一种可能的交互作用（因素1与因素2）。但是如果增加第三个因素，就可能出现四种交互作用（因素1与因素2；因素1与因素3；因素2与因素3；以及所有三个因素之间的交互作用，即因素1、2和3的交互作用）。具有十个因素和两个水平的实验会产生210 = 1,024种组合！而且，在存在两个以上因素的情况下，解释交互作用的意义可能会变得复杂。24最好通过控制其他所有可能影响结果和操作的变量来保持不同研究的一致性。</w:t>
      </w:r>
    </w:p>
    <w:p w14:paraId="28C70FA5" w14:textId="77777777" w:rsidR="00B429F3" w:rsidRPr="00B429F3" w:rsidRDefault="00B429F3" w:rsidP="00B429F3">
      <w:pPr>
        <w:tabs>
          <w:tab w:val="left" w:pos="2167"/>
        </w:tabs>
        <w:spacing w:line="360" w:lineRule="auto"/>
        <w:rPr>
          <w:rFonts w:ascii="SimSun" w:eastAsia="SimSun" w:hAnsi="SimSun"/>
          <w:sz w:val="24"/>
          <w:szCs w:val="24"/>
        </w:rPr>
      </w:pPr>
    </w:p>
    <w:p w14:paraId="77AFEA9B" w14:textId="7823FAB0"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除了交互作用的数量之外，具有多个因素和每个因素多个水平的设计还需要创建更多刺激，这些刺激是处理方式传达的方式，例如通过信息、广告或教学技术。在一项政治传播研究中，研究人员不得不撰写256个新闻稿，因为该研究使用了五个因素，每个因素有两到四个水平。25幸运的是，新闻稿很简短。</w:t>
      </w:r>
    </w:p>
    <w:p w14:paraId="32C828F5" w14:textId="77777777" w:rsidR="00B429F3" w:rsidRPr="00B429F3" w:rsidRDefault="00B429F3" w:rsidP="00B429F3">
      <w:pPr>
        <w:tabs>
          <w:tab w:val="left" w:pos="2167"/>
        </w:tabs>
        <w:spacing w:line="360" w:lineRule="auto"/>
        <w:rPr>
          <w:rFonts w:ascii="SimSun" w:eastAsia="SimSun" w:hAnsi="SimSun"/>
          <w:sz w:val="24"/>
          <w:szCs w:val="24"/>
        </w:rPr>
      </w:pPr>
    </w:p>
    <w:p w14:paraId="43D8012A" w14:textId="55BA785D" w:rsidR="00B429F3" w:rsidRPr="00B429F3"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不仅刺激物的数量是一个问题，所需受试者的数量也会增加，这将在后面的章节中介绍。由于交互作用比主效应更难检测，因此可能需要更大的样本量。26如果每个受试者都接受两个因素的影响，因子设计可能需要比单独的单因素研究更少的受试者，27但是随着需要进行多个统计检验，要找到显著性就更加困难，除非增加更多的受试者。28简而言之，最好设计几个连续的实验，而不是试图在一项研究中涉及过多内容。两个、三个或四个因素是最常用的因子设计。29</w:t>
      </w:r>
    </w:p>
    <w:p w14:paraId="50B19102" w14:textId="77777777" w:rsidR="00B429F3" w:rsidRPr="00B429F3" w:rsidRDefault="00B429F3" w:rsidP="00B429F3">
      <w:pPr>
        <w:tabs>
          <w:tab w:val="left" w:pos="2167"/>
        </w:tabs>
        <w:spacing w:line="360" w:lineRule="auto"/>
        <w:rPr>
          <w:rFonts w:ascii="SimSun" w:eastAsia="SimSun" w:hAnsi="SimSun"/>
          <w:b/>
          <w:bCs/>
          <w:sz w:val="24"/>
          <w:szCs w:val="24"/>
        </w:rPr>
      </w:pPr>
      <w:r w:rsidRPr="00B429F3">
        <w:rPr>
          <w:rFonts w:ascii="SimSun" w:eastAsia="SimSun" w:hAnsi="SimSun" w:hint="eastAsia"/>
          <w:b/>
          <w:bCs/>
          <w:sz w:val="24"/>
          <w:szCs w:val="24"/>
        </w:rPr>
        <w:t>阶乘符号</w:t>
      </w:r>
    </w:p>
    <w:p w14:paraId="5C1F287C" w14:textId="066194D6" w:rsidR="0039463D" w:rsidRDefault="00B429F3" w:rsidP="00B429F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B429F3">
        <w:rPr>
          <w:rFonts w:ascii="SimSun" w:eastAsia="SimSun" w:hAnsi="SimSun" w:hint="eastAsia"/>
          <w:sz w:val="24"/>
          <w:szCs w:val="24"/>
        </w:rPr>
        <w:t>当使用阶乘设计时，通常会使用阶乘符号来表示，例如2 x 2设计、3 x 3设计或2 x 2 x 3设计，其中的“x”读作“乘”，就像“two by two”一样。每个数字代表一个因素，因此数字的数量表示因素的数量。</w:t>
      </w:r>
    </w:p>
    <w:p w14:paraId="50C1C6EA" w14:textId="77777777" w:rsidR="00D7754D" w:rsidRDefault="00D7754D" w:rsidP="00B429F3">
      <w:pPr>
        <w:tabs>
          <w:tab w:val="left" w:pos="2167"/>
        </w:tabs>
        <w:spacing w:line="360" w:lineRule="auto"/>
        <w:rPr>
          <w:rFonts w:ascii="SimSun" w:eastAsia="SimSun" w:hAnsi="SimSun"/>
          <w:sz w:val="24"/>
          <w:szCs w:val="24"/>
        </w:rPr>
      </w:pPr>
    </w:p>
    <w:p w14:paraId="5BB1BE62" w14:textId="249C3F0E" w:rsidR="00D7754D" w:rsidRDefault="00D7754D" w:rsidP="00D7754D">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69856" behindDoc="0" locked="0" layoutInCell="1" allowOverlap="1" wp14:anchorId="213285C7" wp14:editId="2A42F112">
                <wp:simplePos x="0" y="0"/>
                <wp:positionH relativeFrom="column">
                  <wp:posOffset>0</wp:posOffset>
                </wp:positionH>
                <wp:positionV relativeFrom="paragraph">
                  <wp:posOffset>0</wp:posOffset>
                </wp:positionV>
                <wp:extent cx="1828800" cy="1828800"/>
                <wp:effectExtent l="0" t="0" r="0" b="0"/>
                <wp:wrapSquare wrapText="bothSides"/>
                <wp:docPr id="60261477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70D2B2C" w14:textId="77777777" w:rsidR="00D7754D" w:rsidRPr="00D7754D" w:rsidRDefault="00D7754D" w:rsidP="00D7754D">
                            <w:pPr>
                              <w:tabs>
                                <w:tab w:val="left" w:pos="2167"/>
                              </w:tabs>
                              <w:spacing w:line="360" w:lineRule="auto"/>
                              <w:rPr>
                                <w:rFonts w:ascii="SimSun" w:eastAsia="SimSun" w:hAnsi="SimSun"/>
                                <w:b/>
                                <w:bCs/>
                                <w:sz w:val="18"/>
                                <w:szCs w:val="18"/>
                              </w:rPr>
                            </w:pPr>
                            <w:r w:rsidRPr="00D7754D">
                              <w:rPr>
                                <w:rFonts w:ascii="SimSun" w:eastAsia="SimSun" w:hAnsi="SimSun" w:hint="eastAsia"/>
                                <w:b/>
                                <w:bCs/>
                                <w:sz w:val="18"/>
                                <w:szCs w:val="18"/>
                              </w:rPr>
                              <w:t>内容延展6.1</w:t>
                            </w:r>
                          </w:p>
                          <w:p w14:paraId="5F3E06A2" w14:textId="77777777" w:rsidR="00D7754D" w:rsidRDefault="00D7754D" w:rsidP="00D7754D">
                            <w:pPr>
                              <w:tabs>
                                <w:tab w:val="left" w:pos="2167"/>
                              </w:tabs>
                              <w:spacing w:line="360" w:lineRule="auto"/>
                              <w:rPr>
                                <w:rFonts w:ascii="SimSun" w:eastAsia="SimSun" w:hAnsi="SimSun"/>
                                <w:b/>
                                <w:bCs/>
                                <w:sz w:val="18"/>
                                <w:szCs w:val="18"/>
                              </w:rPr>
                            </w:pPr>
                            <w:r w:rsidRPr="00D7754D">
                              <w:rPr>
                                <w:rFonts w:ascii="SimSun" w:eastAsia="SimSun" w:hAnsi="SimSun" w:hint="eastAsia"/>
                                <w:b/>
                                <w:bCs/>
                                <w:sz w:val="18"/>
                                <w:szCs w:val="18"/>
                              </w:rPr>
                              <w:t>阶乘表示法</w:t>
                            </w:r>
                          </w:p>
                          <w:p w14:paraId="699151E9" w14:textId="77777777" w:rsidR="00D7754D" w:rsidRPr="006945B6" w:rsidRDefault="00D7754D" w:rsidP="006945B6">
                            <w:pPr>
                              <w:tabs>
                                <w:tab w:val="left" w:pos="2167"/>
                              </w:tabs>
                              <w:rPr>
                                <w:rFonts w:ascii="SimSun" w:eastAsia="SimSun" w:hAnsi="SimSun"/>
                                <w:sz w:val="18"/>
                                <w:szCs w:val="18"/>
                              </w:rPr>
                            </w:pPr>
                            <w:r w:rsidRPr="00D7754D">
                              <w:rPr>
                                <w:rFonts w:ascii="SimSun" w:eastAsia="SimSun" w:hAnsi="SimSun" w:hint="eastAsia"/>
                                <w:sz w:val="18"/>
                                <w:szCs w:val="18"/>
                              </w:rPr>
                              <w:t>在阶乘表示法中，数字的数量告诉我们实验中有多少因子或变量。数字的值告诉我们有多少层次的因子。表6.1解释了一些最常见的阶乘设计。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3285C7" id="_x0000_s1076" type="#_x0000_t202" style="position:absolute;left:0;text-align:left;margin-left:0;margin-top:0;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s3n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qy4AgL&#13;&#10;lyhaUbnHIBwddsRbuagR/1H48CIclgINYtHDM55KE4qiI8XZhtyvv8mjPbCClrMWS1ZwgyvgTH83&#13;&#10;wPCuPxzGnUzM8ObLAIy71qyuNWbbzAl99nFQViYy2gd9IitHzRuuYRZzQiWMROaChxM5D4fFxzVJ&#13;&#10;NZslI2yhFeHRLK2MoU9Tfe3ehLNHtAKAfqLTMorxO9AOttHT29k2ALqE6GWmx+ljgxM4x2uLJ3LN&#13;&#10;J6vLP2H6Gw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OXbN5ycCAABbBAAADgAAAAAAAAAAAAAAAAAuAgAAZHJzL2Uyb0RvYy54&#13;&#10;bWxQSwECLQAUAAYACAAAACEABTJjidoAAAAKAQAADwAAAAAAAAAAAAAAAACBBAAAZHJzL2Rvd25y&#13;&#10;ZXYueG1sUEsFBgAAAAAEAAQA8wAAAIgFAAAAAA==&#13;&#10;" filled="f" strokeweight=".5pt">
                <v:textbox style="mso-fit-shape-to-text:t">
                  <w:txbxContent>
                    <w:p w14:paraId="470D2B2C" w14:textId="77777777" w:rsidR="00D7754D" w:rsidRPr="00D7754D" w:rsidRDefault="00D7754D" w:rsidP="00D7754D">
                      <w:pPr>
                        <w:tabs>
                          <w:tab w:val="left" w:pos="2167"/>
                        </w:tabs>
                        <w:spacing w:line="360" w:lineRule="auto"/>
                        <w:rPr>
                          <w:rFonts w:ascii="SimSun" w:eastAsia="SimSun" w:hAnsi="SimSun"/>
                          <w:b/>
                          <w:bCs/>
                          <w:sz w:val="18"/>
                          <w:szCs w:val="18"/>
                        </w:rPr>
                      </w:pPr>
                      <w:r w:rsidRPr="00D7754D">
                        <w:rPr>
                          <w:rFonts w:ascii="SimSun" w:eastAsia="SimSun" w:hAnsi="SimSun" w:hint="eastAsia"/>
                          <w:b/>
                          <w:bCs/>
                          <w:sz w:val="18"/>
                          <w:szCs w:val="18"/>
                        </w:rPr>
                        <w:t>内容延展6.1</w:t>
                      </w:r>
                    </w:p>
                    <w:p w14:paraId="5F3E06A2" w14:textId="77777777" w:rsidR="00D7754D" w:rsidRDefault="00D7754D" w:rsidP="00D7754D">
                      <w:pPr>
                        <w:tabs>
                          <w:tab w:val="left" w:pos="2167"/>
                        </w:tabs>
                        <w:spacing w:line="360" w:lineRule="auto"/>
                        <w:rPr>
                          <w:rFonts w:ascii="SimSun" w:eastAsia="SimSun" w:hAnsi="SimSun"/>
                          <w:b/>
                          <w:bCs/>
                          <w:sz w:val="18"/>
                          <w:szCs w:val="18"/>
                        </w:rPr>
                      </w:pPr>
                      <w:r w:rsidRPr="00D7754D">
                        <w:rPr>
                          <w:rFonts w:ascii="SimSun" w:eastAsia="SimSun" w:hAnsi="SimSun" w:hint="eastAsia"/>
                          <w:b/>
                          <w:bCs/>
                          <w:sz w:val="18"/>
                          <w:szCs w:val="18"/>
                        </w:rPr>
                        <w:t>阶乘表示法</w:t>
                      </w:r>
                    </w:p>
                    <w:p w14:paraId="699151E9" w14:textId="77777777" w:rsidR="00D7754D" w:rsidRPr="006945B6" w:rsidRDefault="00D7754D" w:rsidP="006945B6">
                      <w:pPr>
                        <w:tabs>
                          <w:tab w:val="left" w:pos="2167"/>
                        </w:tabs>
                        <w:rPr>
                          <w:rFonts w:ascii="SimSun" w:eastAsia="SimSun" w:hAnsi="SimSun"/>
                          <w:sz w:val="18"/>
                          <w:szCs w:val="18"/>
                        </w:rPr>
                      </w:pPr>
                      <w:r w:rsidRPr="00D7754D">
                        <w:rPr>
                          <w:rFonts w:ascii="SimSun" w:eastAsia="SimSun" w:hAnsi="SimSun" w:hint="eastAsia"/>
                          <w:sz w:val="18"/>
                          <w:szCs w:val="18"/>
                        </w:rPr>
                        <w:t>在阶乘表示法中，数字的数量告诉我们实验中有多少因子或变量。数字的值告诉我们有多少层次的因子。表6.1解释了一些最常见的阶乘设计。</w:t>
                      </w:r>
                    </w:p>
                  </w:txbxContent>
                </v:textbox>
                <w10:wrap type="square"/>
              </v:shape>
            </w:pict>
          </mc:Fallback>
        </mc:AlternateContent>
      </w:r>
      <w:r>
        <w:rPr>
          <w:rFonts w:ascii="SimSun" w:eastAsia="SimSun" w:hAnsi="SimSun"/>
          <w:sz w:val="18"/>
          <w:szCs w:val="18"/>
        </w:rPr>
        <w:t xml:space="preserve">     </w:t>
      </w:r>
    </w:p>
    <w:p w14:paraId="68C9A0DE" w14:textId="6E8F3745"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数字表示因素的数量。每个数字的值指的是该因素的水平数。一个 2 x 2 表示有两个因素，每个因素有两个水平。一个 3 x 3 表示有两个因素，因为只有两个数字。每个因素都有三个水平。一个 2 x 2 x 3 表示有三个因素，因为有三个数字，其中第一和第二个因素各有两个水平，而第三个因素有三个水平。（参见更多相关内容6.1节，阶乘表示法。）</w:t>
      </w:r>
    </w:p>
    <w:p w14:paraId="1A2D62C1" w14:textId="77777777" w:rsidR="00D7754D" w:rsidRPr="00D7754D" w:rsidRDefault="00D7754D" w:rsidP="00D7754D">
      <w:pPr>
        <w:tabs>
          <w:tab w:val="left" w:pos="2167"/>
        </w:tabs>
        <w:spacing w:line="360" w:lineRule="auto"/>
        <w:rPr>
          <w:rFonts w:ascii="SimSun" w:eastAsia="SimSun" w:hAnsi="SimSun"/>
          <w:sz w:val="24"/>
          <w:szCs w:val="24"/>
        </w:rPr>
      </w:pPr>
    </w:p>
    <w:p w14:paraId="5A32547D" w14:textId="77777777"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关于因素表示顺序的规则并没有固定的规定；一些研究者将具有更多水平的因素放在前面，而其他人则将最重要的因素放在前面。在实验的方法部分开始处，应使用这种表示法描述设计，通常将因素和水平的名称放在括号中，如下所示：</w:t>
      </w:r>
    </w:p>
    <w:p w14:paraId="57E01919" w14:textId="78E75733"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•“我们采用了一个 2（论据质量：强/弱）x 2（个人相关性：高/低）x 2（证据：叙事/统计）的混合因素设计。”30</w:t>
      </w:r>
    </w:p>
    <w:p w14:paraId="4B2FBE2E" w14:textId="5E0939BC"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•“第二项研究采用了一个 2（危机阶段：危机期/危机后）x 2（视觉非语言线索：无力/有力）的被试间因素设计。”31</w:t>
      </w:r>
    </w:p>
    <w:p w14:paraId="019FCC59" w14:textId="77777777" w:rsidR="00D7754D" w:rsidRPr="00D7754D" w:rsidRDefault="00D7754D" w:rsidP="00D7754D">
      <w:pPr>
        <w:tabs>
          <w:tab w:val="left" w:pos="2167"/>
        </w:tabs>
        <w:spacing w:line="360" w:lineRule="auto"/>
        <w:rPr>
          <w:rFonts w:ascii="SimSun" w:eastAsia="SimSun" w:hAnsi="SimSun"/>
          <w:sz w:val="24"/>
          <w:szCs w:val="24"/>
        </w:rPr>
      </w:pPr>
    </w:p>
    <w:p w14:paraId="6A6F1971" w14:textId="77777777"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单因素设计可以这样报告：</w:t>
      </w:r>
    </w:p>
    <w:p w14:paraId="432FFD36" w14:textId="77777777" w:rsidR="00D7754D" w:rsidRPr="00D7754D" w:rsidRDefault="00D7754D" w:rsidP="00D7754D">
      <w:pPr>
        <w:tabs>
          <w:tab w:val="left" w:pos="2167"/>
        </w:tabs>
        <w:spacing w:line="360" w:lineRule="auto"/>
        <w:rPr>
          <w:rFonts w:ascii="SimSun" w:eastAsia="SimSun" w:hAnsi="SimSun"/>
          <w:sz w:val="24"/>
          <w:szCs w:val="24"/>
        </w:rPr>
      </w:pPr>
    </w:p>
    <w:p w14:paraId="2311DAE8" w14:textId="22F8C507"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•“第一项研究采用了单因素设计，以研究声音音调的提高和降低对组织发言人的认知影响。”32 在这个例子中，单因素“声音音调”的两个水平是提高和降低。</w:t>
      </w:r>
    </w:p>
    <w:p w14:paraId="7F07CB65" w14:textId="77777777" w:rsidR="00D7754D" w:rsidRPr="00D7754D" w:rsidRDefault="00D7754D" w:rsidP="00D7754D">
      <w:pPr>
        <w:tabs>
          <w:tab w:val="left" w:pos="2167"/>
        </w:tabs>
        <w:spacing w:line="360" w:lineRule="auto"/>
        <w:rPr>
          <w:rFonts w:ascii="SimSun" w:eastAsia="SimSun" w:hAnsi="SimSun"/>
          <w:sz w:val="24"/>
          <w:szCs w:val="24"/>
        </w:rPr>
      </w:pPr>
    </w:p>
    <w:p w14:paraId="3E735C88" w14:textId="6912EF14"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hint="eastAsia"/>
          <w:sz w:val="24"/>
          <w:szCs w:val="24"/>
        </w:rPr>
        <w:t>有关如何报告因素设计的更多示例，请参见“How To Do It”框6.2。</w:t>
      </w:r>
    </w:p>
    <w:p w14:paraId="27359B1E" w14:textId="77777777" w:rsidR="00D7754D" w:rsidRDefault="00D7754D" w:rsidP="00D7754D">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71904" behindDoc="0" locked="0" layoutInCell="1" allowOverlap="1" wp14:anchorId="09C91CE6" wp14:editId="036665CC">
                <wp:simplePos x="0" y="0"/>
                <wp:positionH relativeFrom="column">
                  <wp:posOffset>0</wp:posOffset>
                </wp:positionH>
                <wp:positionV relativeFrom="paragraph">
                  <wp:posOffset>0</wp:posOffset>
                </wp:positionV>
                <wp:extent cx="1828800" cy="1828800"/>
                <wp:effectExtent l="0" t="0" r="0" b="0"/>
                <wp:wrapSquare wrapText="bothSides"/>
                <wp:docPr id="128868950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8C8EE9F" w14:textId="77777777" w:rsidR="00D7754D" w:rsidRDefault="00D7754D" w:rsidP="00D7754D">
                            <w:pPr>
                              <w:tabs>
                                <w:tab w:val="left" w:pos="2167"/>
                              </w:tabs>
                              <w:rPr>
                                <w:rFonts w:ascii="SimSun" w:eastAsia="SimSun" w:hAnsi="SimSun"/>
                                <w:b/>
                                <w:bCs/>
                                <w:sz w:val="24"/>
                                <w:szCs w:val="24"/>
                              </w:rPr>
                            </w:pPr>
                            <w:r>
                              <w:rPr>
                                <w:rFonts w:ascii="SimSun" w:eastAsia="SimSun" w:hAnsi="SimSun" w:hint="eastAsia"/>
                                <w:b/>
                                <w:bCs/>
                                <w:sz w:val="24"/>
                                <w:szCs w:val="24"/>
                              </w:rPr>
                              <w:t>如何操作6</w:t>
                            </w:r>
                            <w:r>
                              <w:rPr>
                                <w:rFonts w:ascii="SimSun" w:eastAsia="SimSun" w:hAnsi="SimSun"/>
                                <w:b/>
                                <w:bCs/>
                                <w:sz w:val="24"/>
                                <w:szCs w:val="24"/>
                              </w:rPr>
                              <w:t>.2</w:t>
                            </w:r>
                          </w:p>
                          <w:p w14:paraId="5F77188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方法部分描述因素设计、每个因素的水平以及对照组的部分应该位于方法部分的开头，并且通常非常简洁，可以是一到两个句子或一个段落。应包括以下所有内容：</w:t>
                            </w:r>
                          </w:p>
                          <w:p w14:paraId="76F42FC1" w14:textId="77777777" w:rsidR="00D7754D" w:rsidRPr="00D7754D" w:rsidRDefault="00D7754D" w:rsidP="00D7754D">
                            <w:pPr>
                              <w:tabs>
                                <w:tab w:val="left" w:pos="2167"/>
                              </w:tabs>
                              <w:rPr>
                                <w:rFonts w:ascii="SimSun" w:eastAsia="SimSun" w:hAnsi="SimSun"/>
                                <w:sz w:val="18"/>
                                <w:szCs w:val="18"/>
                              </w:rPr>
                            </w:pPr>
                          </w:p>
                          <w:p w14:paraId="10D8FAF9"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•是单因素设计还是因素设计</w:t>
                            </w:r>
                          </w:p>
                          <w:p w14:paraId="6F20DFAC"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•使用阶乘表示法表示的因素数量和每个因素的水平。如果是不完全阶乘设计，应在此处进行说明。</w:t>
                            </w:r>
                          </w:p>
                          <w:p w14:paraId="5B31B2AF"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•紧接着表示法之后，用括号内简要描述每个水平</w:t>
                            </w:r>
                          </w:p>
                          <w:p w14:paraId="1CA0BE51"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•受试者分配方式的描述——被试间设计、被试内设计或混合设计</w:t>
                            </w:r>
                          </w:p>
                          <w:p w14:paraId="5DB1DBA0"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•是否有对照组，如果有的话，是什么对照组</w:t>
                            </w:r>
                          </w:p>
                          <w:p w14:paraId="0B437DCB"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•还要注意随机分配的使用，这是下一章的主题。</w:t>
                            </w:r>
                          </w:p>
                          <w:p w14:paraId="373D811B" w14:textId="77777777" w:rsidR="00D7754D" w:rsidRPr="00D7754D" w:rsidRDefault="00D7754D" w:rsidP="00D7754D">
                            <w:pPr>
                              <w:tabs>
                                <w:tab w:val="left" w:pos="2167"/>
                              </w:tabs>
                              <w:rPr>
                                <w:rFonts w:ascii="SimSun" w:eastAsia="SimSun" w:hAnsi="SimSun"/>
                                <w:sz w:val="18"/>
                                <w:szCs w:val="18"/>
                              </w:rPr>
                            </w:pPr>
                          </w:p>
                          <w:p w14:paraId="4D8EB0AA"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并不是所有的研究都按照这种精确的方法进行描述，有些研究以更加叙述性的方式描述这些特征。然而，按照上述方式描述是比较安全的做法。</w:t>
                            </w:r>
                          </w:p>
                          <w:p w14:paraId="761C4B03"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接下来是描述设计的示例，为了确保包含了前面提到的所有要点，这些示例是根据真实研究进行了调整。</w:t>
                            </w:r>
                          </w:p>
                          <w:p w14:paraId="3676A974"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单因素设计1</w:t>
                            </w:r>
                          </w:p>
                          <w:p w14:paraId="014F884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是一个单因素的被试间实验，反映了先前审查的内部管理的五个水平（目标、承诺、参与、反馈、奖励）。每个被试被随机分配到五个处理组或一个对照条件中的一个。处理组中的被试接收到与对照组完全相同的信息。此外，处理组的被试还收到了一行文字，描述了管理活动。</w:t>
                            </w:r>
                          </w:p>
                          <w:p w14:paraId="632AF98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改编自：Pedersen, </w:t>
                            </w:r>
                            <w:proofErr w:type="spellStart"/>
                            <w:r w:rsidRPr="00D7754D">
                              <w:rPr>
                                <w:rFonts w:ascii="SimSun" w:eastAsia="SimSun" w:hAnsi="SimSun" w:hint="eastAsia"/>
                                <w:sz w:val="18"/>
                                <w:szCs w:val="18"/>
                              </w:rPr>
                              <w:t>Mogens</w:t>
                            </w:r>
                            <w:proofErr w:type="spellEnd"/>
                            <w:r w:rsidRPr="00D7754D">
                              <w:rPr>
                                <w:rFonts w:ascii="SimSun" w:eastAsia="SimSun" w:hAnsi="SimSun" w:hint="eastAsia"/>
                                <w:sz w:val="18"/>
                                <w:szCs w:val="18"/>
                              </w:rPr>
                              <w:t xml:space="preserve"> </w:t>
                            </w:r>
                            <w:proofErr w:type="spellStart"/>
                            <w:r w:rsidRPr="00D7754D">
                              <w:rPr>
                                <w:rFonts w:ascii="SimSun" w:eastAsia="SimSun" w:hAnsi="SimSun" w:hint="eastAsia"/>
                                <w:sz w:val="18"/>
                                <w:szCs w:val="18"/>
                              </w:rPr>
                              <w:t>Jin</w:t>
                            </w:r>
                            <w:proofErr w:type="spellEnd"/>
                            <w:r w:rsidRPr="00D7754D">
                              <w:rPr>
                                <w:rFonts w:ascii="SimSun" w:eastAsia="SimSun" w:hAnsi="SimSun" w:hint="eastAsia"/>
                                <w:sz w:val="18"/>
                                <w:szCs w:val="18"/>
                              </w:rPr>
                              <w:t xml:space="preserve">, 和 Justin M. Stritch. 2016. “Internal Management and Perceived Managerial Trustworthiness: Evidence </w:t>
                            </w:r>
                            <w:proofErr w:type="gramStart"/>
                            <w:r w:rsidRPr="00D7754D">
                              <w:rPr>
                                <w:rFonts w:ascii="SimSun" w:eastAsia="SimSun" w:hAnsi="SimSun" w:hint="eastAsia"/>
                                <w:sz w:val="18"/>
                                <w:szCs w:val="18"/>
                              </w:rPr>
                              <w:t>From</w:t>
                            </w:r>
                            <w:proofErr w:type="gramEnd"/>
                            <w:r w:rsidRPr="00D7754D">
                              <w:rPr>
                                <w:rFonts w:ascii="SimSun" w:eastAsia="SimSun" w:hAnsi="SimSun" w:hint="eastAsia"/>
                                <w:sz w:val="18"/>
                                <w:szCs w:val="18"/>
                              </w:rPr>
                              <w:t xml:space="preserve"> a Survey Experiment.” The American Review of Public Administration 48 (1): 67–81. https://doi.org/10.1177%2F0275074016657179.</w:t>
                            </w:r>
                          </w:p>
                          <w:p w14:paraId="02B3C109" w14:textId="77777777" w:rsidR="00D7754D" w:rsidRPr="00D7754D" w:rsidRDefault="00D7754D" w:rsidP="00D7754D">
                            <w:pPr>
                              <w:tabs>
                                <w:tab w:val="left" w:pos="2167"/>
                              </w:tabs>
                              <w:rPr>
                                <w:rFonts w:ascii="SimSun" w:eastAsia="SimSun" w:hAnsi="SimSun"/>
                                <w:sz w:val="18"/>
                                <w:szCs w:val="18"/>
                              </w:rPr>
                            </w:pPr>
                          </w:p>
                          <w:p w14:paraId="4501210E"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单因素设计2</w:t>
                            </w:r>
                          </w:p>
                          <w:p w14:paraId="575DE510"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我们使用了一个单因素的被试间实验，被试被随机分配到两个层次的公民参与建议来源处理组（正式机构/互联网）或一个对照组。对照组接收到与处理组完全相同的信息，只有一项关于正式机构或互联网居民建议的处理项例外。</w:t>
                            </w:r>
                          </w:p>
                          <w:p w14:paraId="48297286"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改编自：Meng, </w:t>
                            </w:r>
                            <w:proofErr w:type="spellStart"/>
                            <w:r w:rsidRPr="00D7754D">
                              <w:rPr>
                                <w:rFonts w:ascii="SimSun" w:eastAsia="SimSun" w:hAnsi="SimSun" w:hint="eastAsia"/>
                                <w:sz w:val="18"/>
                                <w:szCs w:val="18"/>
                              </w:rPr>
                              <w:t>Tianguang</w:t>
                            </w:r>
                            <w:proofErr w:type="spellEnd"/>
                            <w:r w:rsidRPr="00D7754D">
                              <w:rPr>
                                <w:rFonts w:ascii="SimSun" w:eastAsia="SimSun" w:hAnsi="SimSun" w:hint="eastAsia"/>
                                <w:sz w:val="18"/>
                                <w:szCs w:val="18"/>
                              </w:rPr>
                              <w:t xml:space="preserve">, Jennifer Pan, 和 Ping Yang. 2014. “Conditional Receptivity to Citizen Participation: Evidence </w:t>
                            </w:r>
                            <w:proofErr w:type="gramStart"/>
                            <w:r w:rsidRPr="00D7754D">
                              <w:rPr>
                                <w:rFonts w:ascii="SimSun" w:eastAsia="SimSun" w:hAnsi="SimSun" w:hint="eastAsia"/>
                                <w:sz w:val="18"/>
                                <w:szCs w:val="18"/>
                              </w:rPr>
                              <w:t>From</w:t>
                            </w:r>
                            <w:proofErr w:type="gramEnd"/>
                            <w:r w:rsidRPr="00D7754D">
                              <w:rPr>
                                <w:rFonts w:ascii="SimSun" w:eastAsia="SimSun" w:hAnsi="SimSun" w:hint="eastAsia"/>
                                <w:sz w:val="18"/>
                                <w:szCs w:val="18"/>
                              </w:rPr>
                              <w:t xml:space="preserve"> a Survey Experiment in China.” Comparative Political Studies 50 (4): 399–433. https://doi.org/10.1177%2F0010414014556212.</w:t>
                            </w:r>
                          </w:p>
                          <w:p w14:paraId="791B651A"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被试间因素设计1</w:t>
                            </w:r>
                          </w:p>
                          <w:p w14:paraId="2B02A243"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这个实验采用了一个3（提醒频率：无提醒、每月提醒、每周提醒）x 2（捐赠方式：定期捐赠或一次性捐赠）的因素设计，共得到六个处理组。被试被随机分配到其中的一个处理组。</w:t>
                            </w:r>
                          </w:p>
                          <w:p w14:paraId="1F17BC1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（注：该研究没有指定对照组，但无提醒条件代表了该因素的基线。）</w:t>
                            </w:r>
                          </w:p>
                          <w:p w14:paraId="6C974000" w14:textId="77777777" w:rsidR="00D7754D" w:rsidRPr="00CB0D41" w:rsidRDefault="00D7754D" w:rsidP="00CB0D41">
                            <w:pPr>
                              <w:tabs>
                                <w:tab w:val="left" w:pos="2167"/>
                              </w:tabs>
                              <w:rPr>
                                <w:rFonts w:ascii="SimSun" w:eastAsia="SimSun" w:hAnsi="SimSun"/>
                                <w:sz w:val="18"/>
                                <w:szCs w:val="18"/>
                              </w:rPr>
                            </w:pPr>
                            <w:r w:rsidRPr="00D7754D">
                              <w:rPr>
                                <w:rFonts w:ascii="SimSun" w:eastAsia="SimSun" w:hAnsi="SimSun" w:hint="eastAsia"/>
                                <w:sz w:val="18"/>
                                <w:szCs w:val="18"/>
                              </w:rPr>
                              <w:t xml:space="preserve">改编自：Sonntag, Axel, 和 Daniel John </w:t>
                            </w:r>
                            <w:proofErr w:type="spellStart"/>
                            <w:r w:rsidRPr="00D7754D">
                              <w:rPr>
                                <w:rFonts w:ascii="SimSun" w:eastAsia="SimSun" w:hAnsi="SimSun" w:hint="eastAsia"/>
                                <w:sz w:val="18"/>
                                <w:szCs w:val="18"/>
                              </w:rPr>
                              <w:t>Zizzo</w:t>
                            </w:r>
                            <w:proofErr w:type="spellEnd"/>
                            <w:r w:rsidRPr="00D7754D">
                              <w:rPr>
                                <w:rFonts w:ascii="SimSun" w:eastAsia="SimSun" w:hAnsi="SimSun" w:hint="eastAsia"/>
                                <w:sz w:val="18"/>
                                <w:szCs w:val="18"/>
                              </w:rPr>
                              <w:t xml:space="preserve">. 2015. “On Reminder Effects, Drop-Outs and Dominance: Evidence from an Online Experiment on Charitable Giving.” </w:t>
                            </w:r>
                            <w:proofErr w:type="spellStart"/>
                            <w:r w:rsidRPr="00D7754D">
                              <w:rPr>
                                <w:rFonts w:ascii="SimSun" w:eastAsia="SimSun" w:hAnsi="SimSun" w:hint="eastAsia"/>
                                <w:sz w:val="18"/>
                                <w:szCs w:val="18"/>
                              </w:rPr>
                              <w:t>PLoS</w:t>
                            </w:r>
                            <w:proofErr w:type="spellEnd"/>
                            <w:r w:rsidRPr="00D7754D">
                              <w:rPr>
                                <w:rFonts w:ascii="SimSun" w:eastAsia="SimSun" w:hAnsi="SimSun" w:hint="eastAsia"/>
                                <w:sz w:val="18"/>
                                <w:szCs w:val="18"/>
                              </w:rPr>
                              <w:t xml:space="preserve"> ONE 10, no. 8 (August 7): 1–17.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C91CE6" id="_x0000_s1077" type="#_x0000_t202" style="position:absolute;left:0;text-align:left;margin-left:0;margin-top:0;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AXTKnsrAgAAWwQAAA4AAAAAAAAAAAAAAAAALgIAAGRycy9lMm9E&#13;&#10;b2MueG1sUEsBAi0AFAAGAAgAAAAhAAUyY4naAAAACgEAAA8AAAAAAAAAAAAAAAAAhQQAAGRycy9k&#13;&#10;b3ducmV2LnhtbFBLBQYAAAAABAAEAPMAAACMBQAAAAA=&#13;&#10;" filled="f" strokeweight=".5pt">
                <v:textbox style="mso-fit-shape-to-text:t">
                  <w:txbxContent>
                    <w:p w14:paraId="48C8EE9F" w14:textId="77777777" w:rsidR="00D7754D" w:rsidRDefault="00D7754D" w:rsidP="00D7754D">
                      <w:pPr>
                        <w:tabs>
                          <w:tab w:val="left" w:pos="2167"/>
                        </w:tabs>
                        <w:rPr>
                          <w:rFonts w:ascii="SimSun" w:eastAsia="SimSun" w:hAnsi="SimSun"/>
                          <w:b/>
                          <w:bCs/>
                          <w:sz w:val="24"/>
                          <w:szCs w:val="24"/>
                        </w:rPr>
                      </w:pPr>
                      <w:r>
                        <w:rPr>
                          <w:rFonts w:ascii="SimSun" w:eastAsia="SimSun" w:hAnsi="SimSun" w:hint="eastAsia"/>
                          <w:b/>
                          <w:bCs/>
                          <w:sz w:val="24"/>
                          <w:szCs w:val="24"/>
                        </w:rPr>
                        <w:t>如何操作6</w:t>
                      </w:r>
                      <w:r>
                        <w:rPr>
                          <w:rFonts w:ascii="SimSun" w:eastAsia="SimSun" w:hAnsi="SimSun"/>
                          <w:b/>
                          <w:bCs/>
                          <w:sz w:val="24"/>
                          <w:szCs w:val="24"/>
                        </w:rPr>
                        <w:t>.2</w:t>
                      </w:r>
                    </w:p>
                    <w:p w14:paraId="5F77188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方法部分描述因素设计、每个因素的水平以及对照组的部分应该位于方法部分的开头，并且通常非常简洁，可以是一到两个句子或一个段落。应包括以下所有内容：</w:t>
                      </w:r>
                    </w:p>
                    <w:p w14:paraId="76F42FC1" w14:textId="77777777" w:rsidR="00D7754D" w:rsidRPr="00D7754D" w:rsidRDefault="00D7754D" w:rsidP="00D7754D">
                      <w:pPr>
                        <w:tabs>
                          <w:tab w:val="left" w:pos="2167"/>
                        </w:tabs>
                        <w:rPr>
                          <w:rFonts w:ascii="SimSun" w:eastAsia="SimSun" w:hAnsi="SimSun"/>
                          <w:sz w:val="18"/>
                          <w:szCs w:val="18"/>
                        </w:rPr>
                      </w:pPr>
                    </w:p>
                    <w:p w14:paraId="10D8FAF9"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•是单因素设计还是因素设计</w:t>
                      </w:r>
                    </w:p>
                    <w:p w14:paraId="6F20DFAC"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•使用阶乘表示法表示的因素数量和每个因素的水平。如果是不完全阶乘设计，应在此处进行说明。</w:t>
                      </w:r>
                    </w:p>
                    <w:p w14:paraId="5B31B2AF"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•紧接着表示法之后，用括号内简要描述每个水平</w:t>
                      </w:r>
                    </w:p>
                    <w:p w14:paraId="1CA0BE51"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•受试者分配方式的描述——被试间设计、被试内设计或混合设计</w:t>
                      </w:r>
                    </w:p>
                    <w:p w14:paraId="5DB1DBA0"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•是否有对照组，如果有的话，是什么对照组</w:t>
                      </w:r>
                    </w:p>
                    <w:p w14:paraId="0B437DCB"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•还要注意随机分配的使用，这是下一章的主题。</w:t>
                      </w:r>
                    </w:p>
                    <w:p w14:paraId="373D811B" w14:textId="77777777" w:rsidR="00D7754D" w:rsidRPr="00D7754D" w:rsidRDefault="00D7754D" w:rsidP="00D7754D">
                      <w:pPr>
                        <w:tabs>
                          <w:tab w:val="left" w:pos="2167"/>
                        </w:tabs>
                        <w:rPr>
                          <w:rFonts w:ascii="SimSun" w:eastAsia="SimSun" w:hAnsi="SimSun"/>
                          <w:sz w:val="18"/>
                          <w:szCs w:val="18"/>
                        </w:rPr>
                      </w:pPr>
                    </w:p>
                    <w:p w14:paraId="4D8EB0AA"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并不是所有的研究都按照这种精确的方法进行描述，有些研究以更加叙述性的方式描述这些特征。然而，按照上述方式描述是比较安全的做法。</w:t>
                      </w:r>
                    </w:p>
                    <w:p w14:paraId="761C4B03"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接下来是描述设计的示例，为了确保包含了前面提到的所有要点，这些示例是根据真实研究进行了调整。</w:t>
                      </w:r>
                    </w:p>
                    <w:p w14:paraId="3676A974"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单因素设计1</w:t>
                      </w:r>
                    </w:p>
                    <w:p w14:paraId="014F884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是一个单因素的被试间实验，反映了先前审查的内部管理的五个水平（目标、承诺、参与、反馈、奖励）。每个被试被随机分配到五个处理组或一个对照条件中的一个。处理组中的被试接收到与对照组完全相同的信息。此外，处理组的被试还收到了一行文字，描述了管理活动。</w:t>
                      </w:r>
                    </w:p>
                    <w:p w14:paraId="632AF98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改编自：Pedersen, </w:t>
                      </w:r>
                      <w:proofErr w:type="spellStart"/>
                      <w:r w:rsidRPr="00D7754D">
                        <w:rPr>
                          <w:rFonts w:ascii="SimSun" w:eastAsia="SimSun" w:hAnsi="SimSun" w:hint="eastAsia"/>
                          <w:sz w:val="18"/>
                          <w:szCs w:val="18"/>
                        </w:rPr>
                        <w:t>Mogens</w:t>
                      </w:r>
                      <w:proofErr w:type="spellEnd"/>
                      <w:r w:rsidRPr="00D7754D">
                        <w:rPr>
                          <w:rFonts w:ascii="SimSun" w:eastAsia="SimSun" w:hAnsi="SimSun" w:hint="eastAsia"/>
                          <w:sz w:val="18"/>
                          <w:szCs w:val="18"/>
                        </w:rPr>
                        <w:t xml:space="preserve"> </w:t>
                      </w:r>
                      <w:proofErr w:type="spellStart"/>
                      <w:r w:rsidRPr="00D7754D">
                        <w:rPr>
                          <w:rFonts w:ascii="SimSun" w:eastAsia="SimSun" w:hAnsi="SimSun" w:hint="eastAsia"/>
                          <w:sz w:val="18"/>
                          <w:szCs w:val="18"/>
                        </w:rPr>
                        <w:t>Jin</w:t>
                      </w:r>
                      <w:proofErr w:type="spellEnd"/>
                      <w:r w:rsidRPr="00D7754D">
                        <w:rPr>
                          <w:rFonts w:ascii="SimSun" w:eastAsia="SimSun" w:hAnsi="SimSun" w:hint="eastAsia"/>
                          <w:sz w:val="18"/>
                          <w:szCs w:val="18"/>
                        </w:rPr>
                        <w:t xml:space="preserve">, 和 Justin M. Stritch. 2016. “Internal Management and Perceived Managerial Trustworthiness: Evidence </w:t>
                      </w:r>
                      <w:proofErr w:type="gramStart"/>
                      <w:r w:rsidRPr="00D7754D">
                        <w:rPr>
                          <w:rFonts w:ascii="SimSun" w:eastAsia="SimSun" w:hAnsi="SimSun" w:hint="eastAsia"/>
                          <w:sz w:val="18"/>
                          <w:szCs w:val="18"/>
                        </w:rPr>
                        <w:t>From</w:t>
                      </w:r>
                      <w:proofErr w:type="gramEnd"/>
                      <w:r w:rsidRPr="00D7754D">
                        <w:rPr>
                          <w:rFonts w:ascii="SimSun" w:eastAsia="SimSun" w:hAnsi="SimSun" w:hint="eastAsia"/>
                          <w:sz w:val="18"/>
                          <w:szCs w:val="18"/>
                        </w:rPr>
                        <w:t xml:space="preserve"> a Survey Experiment.” The American Review of Public Administration 48 (1): 67–81. https://doi.org/10.1177%2F0275074016657179.</w:t>
                      </w:r>
                    </w:p>
                    <w:p w14:paraId="02B3C109" w14:textId="77777777" w:rsidR="00D7754D" w:rsidRPr="00D7754D" w:rsidRDefault="00D7754D" w:rsidP="00D7754D">
                      <w:pPr>
                        <w:tabs>
                          <w:tab w:val="left" w:pos="2167"/>
                        </w:tabs>
                        <w:rPr>
                          <w:rFonts w:ascii="SimSun" w:eastAsia="SimSun" w:hAnsi="SimSun"/>
                          <w:sz w:val="18"/>
                          <w:szCs w:val="18"/>
                        </w:rPr>
                      </w:pPr>
                    </w:p>
                    <w:p w14:paraId="4501210E"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单因素设计2</w:t>
                      </w:r>
                    </w:p>
                    <w:p w14:paraId="575DE510"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我们使用了一个单因素的被试间实验，被试被随机分配到两个层次的公民参与建议来源处理组（正式机构/互联网）或一个对照组。对照组接收到与处理组完全相同的信息，只有一项关于正式机构或互联网居民建议的处理项例外。</w:t>
                      </w:r>
                    </w:p>
                    <w:p w14:paraId="48297286"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改编自：Meng, </w:t>
                      </w:r>
                      <w:proofErr w:type="spellStart"/>
                      <w:r w:rsidRPr="00D7754D">
                        <w:rPr>
                          <w:rFonts w:ascii="SimSun" w:eastAsia="SimSun" w:hAnsi="SimSun" w:hint="eastAsia"/>
                          <w:sz w:val="18"/>
                          <w:szCs w:val="18"/>
                        </w:rPr>
                        <w:t>Tianguang</w:t>
                      </w:r>
                      <w:proofErr w:type="spellEnd"/>
                      <w:r w:rsidRPr="00D7754D">
                        <w:rPr>
                          <w:rFonts w:ascii="SimSun" w:eastAsia="SimSun" w:hAnsi="SimSun" w:hint="eastAsia"/>
                          <w:sz w:val="18"/>
                          <w:szCs w:val="18"/>
                        </w:rPr>
                        <w:t xml:space="preserve">, Jennifer Pan, 和 Ping Yang. 2014. “Conditional Receptivity to Citizen Participation: Evidence </w:t>
                      </w:r>
                      <w:proofErr w:type="gramStart"/>
                      <w:r w:rsidRPr="00D7754D">
                        <w:rPr>
                          <w:rFonts w:ascii="SimSun" w:eastAsia="SimSun" w:hAnsi="SimSun" w:hint="eastAsia"/>
                          <w:sz w:val="18"/>
                          <w:szCs w:val="18"/>
                        </w:rPr>
                        <w:t>From</w:t>
                      </w:r>
                      <w:proofErr w:type="gramEnd"/>
                      <w:r w:rsidRPr="00D7754D">
                        <w:rPr>
                          <w:rFonts w:ascii="SimSun" w:eastAsia="SimSun" w:hAnsi="SimSun" w:hint="eastAsia"/>
                          <w:sz w:val="18"/>
                          <w:szCs w:val="18"/>
                        </w:rPr>
                        <w:t xml:space="preserve"> a Survey Experiment in China.” Comparative Political Studies 50 (4): 399–433. https://doi.org/10.1177%2F0010414014556212.</w:t>
                      </w:r>
                    </w:p>
                    <w:p w14:paraId="791B651A"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被试间因素设计1</w:t>
                      </w:r>
                    </w:p>
                    <w:p w14:paraId="2B02A243"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这个实验采用了一个3（提醒频率：无提醒、每月提醒、每周提醒）x 2（捐赠方式：定期捐赠或一次性捐赠）的因素设计，共得到六个处理组。被试被随机分配到其中的一个处理组。</w:t>
                      </w:r>
                    </w:p>
                    <w:p w14:paraId="1F17BC1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（注：该研究没有指定对照组，但无提醒条件代表了该因素的基线。）</w:t>
                      </w:r>
                    </w:p>
                    <w:p w14:paraId="6C974000" w14:textId="77777777" w:rsidR="00D7754D" w:rsidRPr="00CB0D41" w:rsidRDefault="00D7754D" w:rsidP="00CB0D41">
                      <w:pPr>
                        <w:tabs>
                          <w:tab w:val="left" w:pos="2167"/>
                        </w:tabs>
                        <w:rPr>
                          <w:rFonts w:ascii="SimSun" w:eastAsia="SimSun" w:hAnsi="SimSun"/>
                          <w:sz w:val="18"/>
                          <w:szCs w:val="18"/>
                        </w:rPr>
                      </w:pPr>
                      <w:r w:rsidRPr="00D7754D">
                        <w:rPr>
                          <w:rFonts w:ascii="SimSun" w:eastAsia="SimSun" w:hAnsi="SimSun" w:hint="eastAsia"/>
                          <w:sz w:val="18"/>
                          <w:szCs w:val="18"/>
                        </w:rPr>
                        <w:t xml:space="preserve">改编自：Sonntag, Axel, 和 Daniel John </w:t>
                      </w:r>
                      <w:proofErr w:type="spellStart"/>
                      <w:r w:rsidRPr="00D7754D">
                        <w:rPr>
                          <w:rFonts w:ascii="SimSun" w:eastAsia="SimSun" w:hAnsi="SimSun" w:hint="eastAsia"/>
                          <w:sz w:val="18"/>
                          <w:szCs w:val="18"/>
                        </w:rPr>
                        <w:t>Zizzo</w:t>
                      </w:r>
                      <w:proofErr w:type="spellEnd"/>
                      <w:r w:rsidRPr="00D7754D">
                        <w:rPr>
                          <w:rFonts w:ascii="SimSun" w:eastAsia="SimSun" w:hAnsi="SimSun" w:hint="eastAsia"/>
                          <w:sz w:val="18"/>
                          <w:szCs w:val="18"/>
                        </w:rPr>
                        <w:t xml:space="preserve">. 2015. “On Reminder Effects, Drop-Outs and Dominance: Evidence from an Online Experiment on Charitable Giving.” </w:t>
                      </w:r>
                      <w:proofErr w:type="spellStart"/>
                      <w:r w:rsidRPr="00D7754D">
                        <w:rPr>
                          <w:rFonts w:ascii="SimSun" w:eastAsia="SimSun" w:hAnsi="SimSun" w:hint="eastAsia"/>
                          <w:sz w:val="18"/>
                          <w:szCs w:val="18"/>
                        </w:rPr>
                        <w:t>PLoS</w:t>
                      </w:r>
                      <w:proofErr w:type="spellEnd"/>
                      <w:r w:rsidRPr="00D7754D">
                        <w:rPr>
                          <w:rFonts w:ascii="SimSun" w:eastAsia="SimSun" w:hAnsi="SimSun" w:hint="eastAsia"/>
                          <w:sz w:val="18"/>
                          <w:szCs w:val="18"/>
                        </w:rPr>
                        <w:t xml:space="preserve"> ONE 10, no. 8 (August 7): 1–17.</w:t>
                      </w:r>
                    </w:p>
                  </w:txbxContent>
                </v:textbox>
                <w10:wrap type="square"/>
              </v:shape>
            </w:pict>
          </mc:Fallback>
        </mc:AlternateContent>
      </w:r>
      <w:r>
        <w:rPr>
          <w:rFonts w:ascii="SimSun" w:eastAsia="SimSun" w:hAnsi="SimSun" w:hint="eastAsia"/>
          <w:sz w:val="18"/>
          <w:szCs w:val="18"/>
        </w:rPr>
        <w:t xml:space="preserve"> </w:t>
      </w:r>
      <w:r>
        <w:rPr>
          <w:rFonts w:ascii="SimSun" w:eastAsia="SimSun" w:hAnsi="SimSun"/>
          <w:sz w:val="18"/>
          <w:szCs w:val="18"/>
        </w:rPr>
        <w:t xml:space="preserve"> </w:t>
      </w:r>
    </w:p>
    <w:p w14:paraId="08A5A339" w14:textId="37E562B7" w:rsidR="00D7754D" w:rsidRDefault="00D7754D" w:rsidP="00D7754D">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73952" behindDoc="0" locked="0" layoutInCell="1" allowOverlap="1" wp14:anchorId="41C82A61" wp14:editId="370EA826">
                <wp:simplePos x="0" y="0"/>
                <wp:positionH relativeFrom="column">
                  <wp:posOffset>0</wp:posOffset>
                </wp:positionH>
                <wp:positionV relativeFrom="paragraph">
                  <wp:posOffset>0</wp:posOffset>
                </wp:positionV>
                <wp:extent cx="1828800" cy="1828800"/>
                <wp:effectExtent l="0" t="0" r="0" b="0"/>
                <wp:wrapSquare wrapText="bothSides"/>
                <wp:docPr id="80324522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63D3C5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被试间因素设计2</w:t>
                            </w:r>
                          </w:p>
                          <w:p w14:paraId="56407B1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这个研究是一个2 x 3的被试间设计，第一个因素是学业成就水平（高vs低），被试被随机分配到只接受有效实验设计指导（有效）或混合混淆和有效设计指导（无效），以及仅在后测之后进行教学的处理组（对照条件）。</w:t>
                            </w:r>
                          </w:p>
                          <w:p w14:paraId="02BE347D"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改编自：Lorch, Robert F. Jr., Elizabeth P. Lorch, Benjamin </w:t>
                            </w:r>
                            <w:proofErr w:type="spellStart"/>
                            <w:r w:rsidRPr="00D7754D">
                              <w:rPr>
                                <w:rFonts w:ascii="SimSun" w:eastAsia="SimSun" w:hAnsi="SimSun" w:hint="eastAsia"/>
                                <w:sz w:val="18"/>
                                <w:szCs w:val="18"/>
                              </w:rPr>
                              <w:t>Dunhan</w:t>
                            </w:r>
                            <w:proofErr w:type="spellEnd"/>
                            <w:r w:rsidRPr="00D7754D">
                              <w:rPr>
                                <w:rFonts w:ascii="SimSun" w:eastAsia="SimSun" w:hAnsi="SimSun" w:hint="eastAsia"/>
                                <w:sz w:val="18"/>
                                <w:szCs w:val="18"/>
                              </w:rPr>
                              <w:t xml:space="preserve"> Freer, Emily E. Dunlap, Emily C. </w:t>
                            </w:r>
                            <w:proofErr w:type="spellStart"/>
                            <w:r w:rsidRPr="00D7754D">
                              <w:rPr>
                                <w:rFonts w:ascii="SimSun" w:eastAsia="SimSun" w:hAnsi="SimSun" w:hint="eastAsia"/>
                                <w:sz w:val="18"/>
                                <w:szCs w:val="18"/>
                              </w:rPr>
                              <w:t>Hodell</w:t>
                            </w:r>
                            <w:proofErr w:type="spellEnd"/>
                            <w:r w:rsidRPr="00D7754D">
                              <w:rPr>
                                <w:rFonts w:ascii="SimSun" w:eastAsia="SimSun" w:hAnsi="SimSun" w:hint="eastAsia"/>
                                <w:sz w:val="18"/>
                                <w:szCs w:val="18"/>
                              </w:rPr>
                              <w:t>, 和 William J. Calderhead. 2014. “Using Valid and Invalid Experimental Designs to Teach the Control of Variables Strategy in Higher and Lower Achieving Cla</w:t>
                            </w:r>
                            <w:r w:rsidRPr="00D7754D">
                              <w:rPr>
                                <w:rFonts w:ascii="SimSun" w:eastAsia="SimSun" w:hAnsi="SimSun"/>
                                <w:sz w:val="18"/>
                                <w:szCs w:val="18"/>
                              </w:rPr>
                              <w:t>ssrooms.” Journal of Educational Psychology 106, no. 1 (February): 18–35.</w:t>
                            </w:r>
                          </w:p>
                          <w:p w14:paraId="55F055CF"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被试内因素设计</w:t>
                            </w:r>
                          </w:p>
                          <w:p w14:paraId="0018BB19"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有三个被试内因素，每个因素有两个水平。凝视线索因素操纵了凝视线索面孔的凝视方向；在提示条件下，凝视线索面孔朝向目标面孔，而在未提示条件下，凝视线索面孔朝向屏幕空白的一侧。情绪因素是凝视线索面孔的情绪表达（积极或消极）的操作。提示数量因素是单个或多个凝视线索面孔的操纵。单个凝视线索面孔条件下只有一个凝视线索面孔。在多个凝视线索面孔条件下，三个凝视线索面孔都被呈现。</w:t>
                            </w:r>
                          </w:p>
                          <w:p w14:paraId="4FCE70D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注：显然，当所有条件都是被试内因素时，被试被分配到所有组，指定他们是“随机分配”的是不必要的。此外，在这种情况下，没有指定对照组，因为面孔不能没有凝视方向。在这项研究中，组之间相互比较，而不是与没有接受处理的对照组进行比较。）</w:t>
                            </w:r>
                          </w:p>
                          <w:p w14:paraId="3DCBE23E"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改编自：</w:t>
                            </w:r>
                            <w:proofErr w:type="spellStart"/>
                            <w:r w:rsidRPr="00D7754D">
                              <w:rPr>
                                <w:rFonts w:ascii="SimSun" w:eastAsia="SimSun" w:hAnsi="SimSun" w:hint="eastAsia"/>
                                <w:sz w:val="18"/>
                                <w:szCs w:val="18"/>
                              </w:rPr>
                              <w:t>Landes</w:t>
                            </w:r>
                            <w:proofErr w:type="spellEnd"/>
                            <w:r w:rsidRPr="00D7754D">
                              <w:rPr>
                                <w:rFonts w:ascii="SimSun" w:eastAsia="SimSun" w:hAnsi="SimSun" w:hint="eastAsia"/>
                                <w:sz w:val="18"/>
                                <w:szCs w:val="18"/>
                              </w:rPr>
                              <w:t xml:space="preserve">, Todd Larson, Yoshihisa Kashima, 和 Piers D. L. Howe. 2016. “Investigating the Effect of Gaze Cues and Emotional Expressions on the Affective Evaluations of Unfamiliar Faces.” </w:t>
                            </w:r>
                            <w:proofErr w:type="spellStart"/>
                            <w:r w:rsidRPr="00D7754D">
                              <w:rPr>
                                <w:rFonts w:ascii="SimSun" w:eastAsia="SimSun" w:hAnsi="SimSun" w:hint="eastAsia"/>
                                <w:sz w:val="18"/>
                                <w:szCs w:val="18"/>
                              </w:rPr>
                              <w:t>PLoS</w:t>
                            </w:r>
                            <w:proofErr w:type="spellEnd"/>
                            <w:r w:rsidRPr="00D7754D">
                              <w:rPr>
                                <w:rFonts w:ascii="SimSun" w:eastAsia="SimSun" w:hAnsi="SimSun" w:hint="eastAsia"/>
                                <w:sz w:val="18"/>
                                <w:szCs w:val="18"/>
                              </w:rPr>
                              <w:t xml:space="preserve"> ONE 11, no. 9: 1–24.</w:t>
                            </w:r>
                          </w:p>
                          <w:p w14:paraId="51B3287C"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混合因素设计</w:t>
                            </w:r>
                          </w:p>
                          <w:p w14:paraId="6124ED3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这是一个4 x 2 x 2的混合因素设计。第一个被试内因素是问题（卖淫、毒品、虐待老人、家庭暴力）。所有参与者都接收到这四个困境。第二个被试内因素是决策类型（刊登照片或使用匿名消息来源）；所有参与者接收到两个困境，询问是否在有人要求不刊登照片时刊登照片，以及是否在有很多消息来源但没有人愿意使用其姓名时刊登文章。被试间因素是照片条件（有照片/无照片）。被试被随机分配到处理组，在处理组中，他们在所有四个困境中看到了照片；或者被分配到对照组，在对照组中，他们没有看到照片。</w:t>
                            </w:r>
                          </w:p>
                          <w:p w14:paraId="60AD64D1" w14:textId="77777777" w:rsidR="00D7754D" w:rsidRPr="00D7754D" w:rsidRDefault="00D7754D" w:rsidP="00D7754D">
                            <w:pPr>
                              <w:tabs>
                                <w:tab w:val="left" w:pos="2167"/>
                              </w:tabs>
                              <w:rPr>
                                <w:rFonts w:ascii="SimSun" w:eastAsia="SimSun" w:hAnsi="SimSun"/>
                                <w:sz w:val="18"/>
                                <w:szCs w:val="18"/>
                              </w:rPr>
                            </w:pPr>
                          </w:p>
                          <w:p w14:paraId="7701A03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改编自：Coleman, Renita. 2006. “The Effect of Visuals on Ethical Reasoning: What’</w:t>
                            </w:r>
                            <w:proofErr w:type="spellStart"/>
                            <w:r w:rsidRPr="00D7754D">
                              <w:rPr>
                                <w:rFonts w:ascii="SimSun" w:eastAsia="SimSun" w:hAnsi="SimSun" w:hint="eastAsia"/>
                                <w:sz w:val="18"/>
                                <w:szCs w:val="18"/>
                              </w:rPr>
                              <w:t>s</w:t>
                            </w:r>
                            <w:proofErr w:type="spellEnd"/>
                            <w:r w:rsidRPr="00D7754D">
                              <w:rPr>
                                <w:rFonts w:ascii="SimSun" w:eastAsia="SimSun" w:hAnsi="SimSun" w:hint="eastAsia"/>
                                <w:sz w:val="18"/>
                                <w:szCs w:val="18"/>
                              </w:rPr>
                              <w:t xml:space="preserve"> a Photograph Worth to Journalists Making Moral Decisions?” Journalism and Mass Communication Quarterly 83, no. 4 (Winter): 835–50.</w:t>
                            </w:r>
                          </w:p>
                          <w:p w14:paraId="146BFBE1" w14:textId="77777777" w:rsidR="00D7754D" w:rsidRPr="00FC0CEE" w:rsidRDefault="00D7754D" w:rsidP="00FC0CEE">
                            <w:pPr>
                              <w:tabs>
                                <w:tab w:val="left" w:pos="2167"/>
                              </w:tabs>
                              <w:rPr>
                                <w:rFonts w:ascii="SimSun" w:eastAsia="SimSun" w:hAnsi="SimSun"/>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C82A61" id="_x0000_s1078" type="#_x0000_t202" style="position:absolute;left:0;text-align:left;margin-left:0;margin-top:0;width:2in;height:2in;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AOnMFLAIAAFsEAAAOAAAAAAAAAAAAAAAAAC4CAABkcnMvZTJv&#13;&#10;RG9jLnhtbFBLAQItABQABgAIAAAAIQAFMmOJ2gAAAAoBAAAPAAAAAAAAAAAAAAAAAIYEAABkcnMv&#13;&#10;ZG93bnJldi54bWxQSwUGAAAAAAQABADzAAAAjQUAAAAA&#13;&#10;" filled="f" strokeweight=".5pt">
                <v:textbox style="mso-fit-shape-to-text:t">
                  <w:txbxContent>
                    <w:p w14:paraId="663D3C5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被试间因素设计2</w:t>
                      </w:r>
                    </w:p>
                    <w:p w14:paraId="56407B12"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这个研究是一个2 x 3的被试间设计，第一个因素是学业成就水平（高vs低），被试被随机分配到只接受有效实验设计指导（有效）或混合混淆和有效设计指导（无效），以及仅在后测之后进行教学的处理组（对照条件）。</w:t>
                      </w:r>
                    </w:p>
                    <w:p w14:paraId="02BE347D"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 xml:space="preserve">改编自：Lorch, Robert F. Jr., Elizabeth P. Lorch, Benjamin </w:t>
                      </w:r>
                      <w:proofErr w:type="spellStart"/>
                      <w:r w:rsidRPr="00D7754D">
                        <w:rPr>
                          <w:rFonts w:ascii="SimSun" w:eastAsia="SimSun" w:hAnsi="SimSun" w:hint="eastAsia"/>
                          <w:sz w:val="18"/>
                          <w:szCs w:val="18"/>
                        </w:rPr>
                        <w:t>Dunhan</w:t>
                      </w:r>
                      <w:proofErr w:type="spellEnd"/>
                      <w:r w:rsidRPr="00D7754D">
                        <w:rPr>
                          <w:rFonts w:ascii="SimSun" w:eastAsia="SimSun" w:hAnsi="SimSun" w:hint="eastAsia"/>
                          <w:sz w:val="18"/>
                          <w:szCs w:val="18"/>
                        </w:rPr>
                        <w:t xml:space="preserve"> Freer, Emily E. Dunlap, Emily C. </w:t>
                      </w:r>
                      <w:proofErr w:type="spellStart"/>
                      <w:r w:rsidRPr="00D7754D">
                        <w:rPr>
                          <w:rFonts w:ascii="SimSun" w:eastAsia="SimSun" w:hAnsi="SimSun" w:hint="eastAsia"/>
                          <w:sz w:val="18"/>
                          <w:szCs w:val="18"/>
                        </w:rPr>
                        <w:t>Hodell</w:t>
                      </w:r>
                      <w:proofErr w:type="spellEnd"/>
                      <w:r w:rsidRPr="00D7754D">
                        <w:rPr>
                          <w:rFonts w:ascii="SimSun" w:eastAsia="SimSun" w:hAnsi="SimSun" w:hint="eastAsia"/>
                          <w:sz w:val="18"/>
                          <w:szCs w:val="18"/>
                        </w:rPr>
                        <w:t>, 和 William J. Calderhead. 2014. “Using Valid and Invalid Experimental Designs to Teach the Control of Variables Strategy in Higher and Lower Achieving Cla</w:t>
                      </w:r>
                      <w:r w:rsidRPr="00D7754D">
                        <w:rPr>
                          <w:rFonts w:ascii="SimSun" w:eastAsia="SimSun" w:hAnsi="SimSun"/>
                          <w:sz w:val="18"/>
                          <w:szCs w:val="18"/>
                        </w:rPr>
                        <w:t>ssrooms.” Journal of Educational Psychology 106, no. 1 (February): 18–35.</w:t>
                      </w:r>
                    </w:p>
                    <w:p w14:paraId="55F055CF"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被试内因素设计</w:t>
                      </w:r>
                    </w:p>
                    <w:p w14:paraId="0018BB19"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有三个被试内因素，每个因素有两个水平。凝视线索因素操纵了凝视线索面孔的凝视方向；在提示条件下，凝视线索面孔朝向目标面孔，而在未提示条件下，凝视线索面孔朝向屏幕空白的一侧。情绪因素是凝视线索面孔的情绪表达（积极或消极）的操作。提示数量因素是单个或多个凝视线索面孔的操纵。单个凝视线索面孔条件下只有一个凝视线索面孔。在多个凝视线索面孔条件下，三个凝视线索面孔都被呈现。</w:t>
                      </w:r>
                    </w:p>
                    <w:p w14:paraId="4FCE70D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注：显然，当所有条件都是被试内因素时，被试被分配到所有组，指定他们是“随机分配”的是不必要的。此外，在这种情况下，没有指定对照组，因为面孔不能没有凝视方向。在这项研究中，组之间相互比较，而不是与没有接受处理的对照组进行比较。）</w:t>
                      </w:r>
                    </w:p>
                    <w:p w14:paraId="3DCBE23E"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改编自：</w:t>
                      </w:r>
                      <w:proofErr w:type="spellStart"/>
                      <w:r w:rsidRPr="00D7754D">
                        <w:rPr>
                          <w:rFonts w:ascii="SimSun" w:eastAsia="SimSun" w:hAnsi="SimSun" w:hint="eastAsia"/>
                          <w:sz w:val="18"/>
                          <w:szCs w:val="18"/>
                        </w:rPr>
                        <w:t>Landes</w:t>
                      </w:r>
                      <w:proofErr w:type="spellEnd"/>
                      <w:r w:rsidRPr="00D7754D">
                        <w:rPr>
                          <w:rFonts w:ascii="SimSun" w:eastAsia="SimSun" w:hAnsi="SimSun" w:hint="eastAsia"/>
                          <w:sz w:val="18"/>
                          <w:szCs w:val="18"/>
                        </w:rPr>
                        <w:t xml:space="preserve">, Todd Larson, Yoshihisa Kashima, 和 Piers D. L. Howe. 2016. “Investigating the Effect of Gaze Cues and Emotional Expressions on the Affective Evaluations of Unfamiliar Faces.” </w:t>
                      </w:r>
                      <w:proofErr w:type="spellStart"/>
                      <w:r w:rsidRPr="00D7754D">
                        <w:rPr>
                          <w:rFonts w:ascii="SimSun" w:eastAsia="SimSun" w:hAnsi="SimSun" w:hint="eastAsia"/>
                          <w:sz w:val="18"/>
                          <w:szCs w:val="18"/>
                        </w:rPr>
                        <w:t>PLoS</w:t>
                      </w:r>
                      <w:proofErr w:type="spellEnd"/>
                      <w:r w:rsidRPr="00D7754D">
                        <w:rPr>
                          <w:rFonts w:ascii="SimSun" w:eastAsia="SimSun" w:hAnsi="SimSun" w:hint="eastAsia"/>
                          <w:sz w:val="18"/>
                          <w:szCs w:val="18"/>
                        </w:rPr>
                        <w:t xml:space="preserve"> ONE 11, no. 9: 1–24.</w:t>
                      </w:r>
                    </w:p>
                    <w:p w14:paraId="51B3287C"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混合因素设计</w:t>
                      </w:r>
                    </w:p>
                    <w:p w14:paraId="6124ED38"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这是一个4 x 2 x 2的混合因素设计。第一个被试内因素是问题（卖淫、毒品、虐待老人、家庭暴力）。所有参与者都接收到这四个困境。第二个被试内因素是决策类型（刊登照片或使用匿名消息来源）；所有参与者接收到两个困境，询问是否在有人要求不刊登照片时刊登照片，以及是否在有很多消息来源但没有人愿意使用其姓名时刊登文章。被试间因素是照片条件（有照片/无照片）。被试被随机分配到处理组，在处理组中，他们在所有四个困境中看到了照片；或者被分配到对照组，在对照组中，他们没有看到照片。</w:t>
                      </w:r>
                    </w:p>
                    <w:p w14:paraId="60AD64D1" w14:textId="77777777" w:rsidR="00D7754D" w:rsidRPr="00D7754D" w:rsidRDefault="00D7754D" w:rsidP="00D7754D">
                      <w:pPr>
                        <w:tabs>
                          <w:tab w:val="left" w:pos="2167"/>
                        </w:tabs>
                        <w:rPr>
                          <w:rFonts w:ascii="SimSun" w:eastAsia="SimSun" w:hAnsi="SimSun"/>
                          <w:sz w:val="18"/>
                          <w:szCs w:val="18"/>
                        </w:rPr>
                      </w:pPr>
                    </w:p>
                    <w:p w14:paraId="7701A035" w14:textId="77777777" w:rsidR="00D7754D" w:rsidRPr="00D7754D" w:rsidRDefault="00D7754D" w:rsidP="00D7754D">
                      <w:pPr>
                        <w:tabs>
                          <w:tab w:val="left" w:pos="2167"/>
                        </w:tabs>
                        <w:rPr>
                          <w:rFonts w:ascii="SimSun" w:eastAsia="SimSun" w:hAnsi="SimSun"/>
                          <w:sz w:val="18"/>
                          <w:szCs w:val="18"/>
                        </w:rPr>
                      </w:pPr>
                      <w:r w:rsidRPr="00D7754D">
                        <w:rPr>
                          <w:rFonts w:ascii="SimSun" w:eastAsia="SimSun" w:hAnsi="SimSun" w:hint="eastAsia"/>
                          <w:sz w:val="18"/>
                          <w:szCs w:val="18"/>
                        </w:rPr>
                        <w:t>改编自：Coleman, Renita. 2006. “The Effect of Visuals on Ethical Reasoning: What’</w:t>
                      </w:r>
                      <w:proofErr w:type="spellStart"/>
                      <w:r w:rsidRPr="00D7754D">
                        <w:rPr>
                          <w:rFonts w:ascii="SimSun" w:eastAsia="SimSun" w:hAnsi="SimSun" w:hint="eastAsia"/>
                          <w:sz w:val="18"/>
                          <w:szCs w:val="18"/>
                        </w:rPr>
                        <w:t>s</w:t>
                      </w:r>
                      <w:proofErr w:type="spellEnd"/>
                      <w:r w:rsidRPr="00D7754D">
                        <w:rPr>
                          <w:rFonts w:ascii="SimSun" w:eastAsia="SimSun" w:hAnsi="SimSun" w:hint="eastAsia"/>
                          <w:sz w:val="18"/>
                          <w:szCs w:val="18"/>
                        </w:rPr>
                        <w:t xml:space="preserve"> a Photograph Worth to Journalists Making Moral Decisions?” Journalism and Mass Communication Quarterly 83, no. 4 (Winter): 835–50.</w:t>
                      </w:r>
                    </w:p>
                    <w:p w14:paraId="146BFBE1" w14:textId="77777777" w:rsidR="00D7754D" w:rsidRPr="00FC0CEE" w:rsidRDefault="00D7754D" w:rsidP="00FC0CEE">
                      <w:pPr>
                        <w:tabs>
                          <w:tab w:val="left" w:pos="2167"/>
                        </w:tabs>
                        <w:rPr>
                          <w:rFonts w:ascii="SimSun" w:eastAsia="SimSun" w:hAnsi="SimSun"/>
                          <w:sz w:val="18"/>
                          <w:szCs w:val="18"/>
                        </w:rPr>
                      </w:pPr>
                    </w:p>
                  </w:txbxContent>
                </v:textbox>
                <w10:wrap type="square"/>
              </v:shape>
            </w:pict>
          </mc:Fallback>
        </mc:AlternateContent>
      </w:r>
      <w:r>
        <w:rPr>
          <w:rFonts w:ascii="SimSun" w:eastAsia="SimSun" w:hAnsi="SimSun"/>
          <w:sz w:val="18"/>
          <w:szCs w:val="18"/>
        </w:rPr>
        <w:t xml:space="preserve">       </w:t>
      </w:r>
    </w:p>
    <w:p w14:paraId="0121AF04" w14:textId="77777777" w:rsidR="00D7754D" w:rsidRPr="00D7754D" w:rsidRDefault="00D7754D" w:rsidP="00D7754D">
      <w:pPr>
        <w:tabs>
          <w:tab w:val="left" w:pos="2167"/>
        </w:tabs>
        <w:spacing w:line="360" w:lineRule="auto"/>
        <w:rPr>
          <w:rFonts w:ascii="SimSun" w:eastAsia="SimSun" w:hAnsi="SimSun"/>
          <w:b/>
          <w:bCs/>
          <w:sz w:val="24"/>
          <w:szCs w:val="24"/>
        </w:rPr>
      </w:pPr>
      <w:r w:rsidRPr="00D7754D">
        <w:rPr>
          <w:rFonts w:ascii="SimSun" w:eastAsia="SimSun" w:hAnsi="SimSun" w:hint="eastAsia"/>
          <w:b/>
          <w:bCs/>
          <w:sz w:val="24"/>
          <w:szCs w:val="24"/>
        </w:rPr>
        <w:t>设计表</w:t>
      </w:r>
    </w:p>
    <w:p w14:paraId="0443D8BD" w14:textId="4B026CA2" w:rsidR="00D7754D" w:rsidRP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另一种表示因素设计的方法是使用设计表。这些表格用于帮助实验计划，并且在期刊文章中很少被报道。表格还用于确定刺激的特征和每个条件下的被试数量，由“单元格”或个别方框表示。表6.2代表了一个假设的2 x 2因素设计，</w:t>
      </w:r>
      <w:r w:rsidRPr="00D7754D">
        <w:rPr>
          <w:rFonts w:ascii="SimSun" w:eastAsia="SimSun" w:hAnsi="SimSun" w:hint="eastAsia"/>
          <w:sz w:val="24"/>
          <w:szCs w:val="24"/>
        </w:rPr>
        <w:lastRenderedPageBreak/>
        <w:t>其中一个因素是照片中的人是否微笑，另一个因素是相机的距离，即特写或远景（long shot）。（依赖变量并没有在这里提及。</w:t>
      </w:r>
      <w:r>
        <w:rPr>
          <w:rFonts w:ascii="SimSun" w:eastAsia="SimSun" w:hAnsi="SimSun" w:hint="eastAsia"/>
          <w:sz w:val="24"/>
          <w:szCs w:val="24"/>
        </w:rPr>
        <w:t>）</w:t>
      </w:r>
    </w:p>
    <w:p w14:paraId="4B9B1C23" w14:textId="408C137D"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sz w:val="24"/>
          <w:szCs w:val="24"/>
        </w:rPr>
        <w:t xml:space="preserve"> </w:t>
      </w:r>
    </w:p>
    <w:p w14:paraId="1893489A" w14:textId="0AEFCB60" w:rsidR="00D7754D" w:rsidRP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在设计表中，可以展示出诸如在看到照片后，关心和同情心强的受试者如何评价该人的情况。行和列代表因素；单元格代表四个不同条件之一，并在文章的文本中描述为：微笑/特写；微笑/远景；不微笑/特写；不微笑/远景。单元格内部是每个条件下的被试数量，用符号n表示。大写字母N代表总被试数量，即所有单元格n的总和。如何确定被试数量在第8章中有详细介绍。条件数量由自变量水平的组合形成，通过乘以各自水平的数量来计算。在2 x 2的设计中，共有4个条件；在3 x 2的设计中，共有6个条件。</w:t>
      </w:r>
    </w:p>
    <w:p w14:paraId="65550646" w14:textId="77777777" w:rsidR="00D7754D" w:rsidRPr="00D7754D" w:rsidRDefault="00D7754D" w:rsidP="00D7754D">
      <w:pPr>
        <w:tabs>
          <w:tab w:val="left" w:pos="2167"/>
        </w:tabs>
        <w:spacing w:line="360" w:lineRule="auto"/>
        <w:rPr>
          <w:rFonts w:ascii="SimSun" w:eastAsia="SimSun" w:hAnsi="SimSun"/>
          <w:sz w:val="24"/>
          <w:szCs w:val="24"/>
        </w:rPr>
      </w:pPr>
    </w:p>
    <w:p w14:paraId="09DE8C77" w14:textId="10BDEA25" w:rsidR="00D7754D" w:rsidRP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 xml:space="preserve">设计表的单元格可以包括其他信息，例如在研究进行后，各组的边际均值。设计表可以根据需要添加列或行来包括两个因素的任意多个水平，如表6.2所示。然而，它只能适用于具有两个因素的设计，因为它显然是二维的；对于三个或更多因素，需要使用三维表。它能够清晰地展示随着增加水平数量，被试和刺激的数量是如何增加的。 </w:t>
      </w:r>
    </w:p>
    <w:p w14:paraId="2A7B18E7" w14:textId="598EB7FA" w:rsidR="00D7754D" w:rsidRPr="00D7754D" w:rsidRDefault="00D7754D" w:rsidP="00D7754D">
      <w:pPr>
        <w:tabs>
          <w:tab w:val="left" w:pos="2167"/>
        </w:tabs>
        <w:spacing w:line="360" w:lineRule="auto"/>
        <w:rPr>
          <w:rFonts w:ascii="SimSun" w:eastAsia="SimSun" w:hAnsi="SimSun"/>
          <w:sz w:val="24"/>
          <w:szCs w:val="24"/>
        </w:rPr>
      </w:pPr>
    </w:p>
    <w:p w14:paraId="4F772AF6" w14:textId="77777777" w:rsidR="00D7754D" w:rsidRPr="00D7754D" w:rsidRDefault="00D7754D" w:rsidP="00D7754D">
      <w:pPr>
        <w:tabs>
          <w:tab w:val="left" w:pos="2167"/>
        </w:tabs>
        <w:spacing w:line="360" w:lineRule="auto"/>
        <w:rPr>
          <w:rFonts w:ascii="SimSun" w:eastAsia="SimSun" w:hAnsi="SimSun"/>
          <w:b/>
          <w:bCs/>
          <w:sz w:val="24"/>
          <w:szCs w:val="24"/>
        </w:rPr>
      </w:pPr>
      <w:r w:rsidRPr="00D7754D">
        <w:rPr>
          <w:rFonts w:ascii="SimSun" w:eastAsia="SimSun" w:hAnsi="SimSun" w:hint="eastAsia"/>
          <w:b/>
          <w:bCs/>
          <w:sz w:val="24"/>
          <w:szCs w:val="24"/>
        </w:rPr>
        <w:t>选择设计</w:t>
      </w:r>
    </w:p>
    <w:p w14:paraId="29B7FF6D" w14:textId="3A107D64" w:rsidR="00D7754D" w:rsidRP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从本质上讲，并没有什么使得因素设计比单因素设计更好或更具理论性。然而，如果研究主题可能同时受到两个或更多因素的影响，并且这些因素可能相互作用，那么因素设计是更好的选择。因素设计在期刊中比单因素设计更常见，并且由于经济性更高以及能够测试交互作用，它们具有更强的优势。</w:t>
      </w:r>
      <w:proofErr w:type="spellStart"/>
      <w:r w:rsidRPr="00D7754D">
        <w:rPr>
          <w:rFonts w:ascii="SimSun" w:eastAsia="SimSun" w:hAnsi="SimSun" w:hint="eastAsia"/>
          <w:sz w:val="24"/>
          <w:szCs w:val="24"/>
        </w:rPr>
        <w:t>Bausell</w:t>
      </w:r>
      <w:proofErr w:type="spellEnd"/>
      <w:r w:rsidRPr="00D7754D">
        <w:rPr>
          <w:rFonts w:ascii="SimSun" w:eastAsia="SimSun" w:hAnsi="SimSun" w:hint="eastAsia"/>
          <w:sz w:val="24"/>
          <w:szCs w:val="24"/>
        </w:rPr>
        <w:t>指出，随着处理组数量的增加，需要更多的被试，而在进行多个统计测试时达到显著性的概率就会降低。他说：“我总是建议从一个两组设计开始。”然后他继续说，如果有足够的资源，多于两个组可以通过深入研究因果因素来增加理论。</w:t>
      </w:r>
    </w:p>
    <w:p w14:paraId="12CECD32" w14:textId="5E6B5C93" w:rsidR="00D7754D" w:rsidRP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研究人员根据证据和理论对使用哪种类型的设计进行决策，这些设计是基于</w:t>
      </w:r>
      <w:r w:rsidRPr="00D7754D">
        <w:rPr>
          <w:rFonts w:ascii="SimSun" w:eastAsia="SimSun" w:hAnsi="SimSun" w:hint="eastAsia"/>
          <w:sz w:val="24"/>
          <w:szCs w:val="24"/>
        </w:rPr>
        <w:lastRenderedPageBreak/>
        <w:t>依赖变量所使用的概念的证据和理论预测。测试两个相互竞争的理论或相互矛盾的预测的实验需要因素设计。例如，在一项关于人们如何通过媒体了解外国国家的研究中，探索了两种关于这种影响机制的竞争性理念。逻辑也可以决定研究是单因素设计还是因素设计。例如，一篇论文研究了在当前媒体环境中工作的新闻记者面临的一个严重问题：是快速报道但存在一些不准确性，还是准确性但落后于所有其他新闻机构。速度与准确性的问题适合使用两个水平的单因素设计：快速但有些不准确，或者慢但准确。之所以没有将速度分为快速和慢速，将准确性分为准确和不准确的单独水平，是因为快速和准确或慢速和不准确的组合在现实世界中并不现实。快速和准确显然是理想的；如果新闻记者总是能够产生这种组合，就不会有问题。在现实世界中，慢和不准确的组合也是不太可能的。如果新闻记者慢慢地报道一则新闻，就没有理由存在不准确性；他们有足够的时间确保信息正确。在2 x 2因素设计中，将产生的四个条件中的两个根本没有意义。</w:t>
      </w:r>
      <w:proofErr w:type="spellStart"/>
      <w:r w:rsidRPr="00D7754D">
        <w:rPr>
          <w:rFonts w:ascii="SimSun" w:eastAsia="SimSun" w:hAnsi="SimSun" w:hint="eastAsia"/>
          <w:sz w:val="24"/>
          <w:szCs w:val="24"/>
        </w:rPr>
        <w:t>Shadish</w:t>
      </w:r>
      <w:proofErr w:type="spellEnd"/>
      <w:r w:rsidRPr="00D7754D">
        <w:rPr>
          <w:rFonts w:ascii="SimSun" w:eastAsia="SimSun" w:hAnsi="SimSun" w:hint="eastAsia"/>
          <w:sz w:val="24"/>
          <w:szCs w:val="24"/>
        </w:rPr>
        <w:t>、Cook和Campbell称之为“测试对理论没有兴趣或不太可能在政策中实施的处理组合是浪费资源”。这说明了决策过程；文章并不总是解释研究人员为什么选择单因素或因素设计。然而，选择应始终基于可以向读者解释的良好实际或理论原因。此外，随着每增加一个因素和水平，被试数量也会增加，从而增加了研究的成本和时间。限制因素的天文费用是一个合理的限制因素。在选择设计时，还应考虑实际因素，如被试数量、费用、研究持续时间和退出率等。因为实验的目的是设计实验条件来控制自变量，这些因素在实验条件之间的比较上起着关键作用。因素设计的一个关键优势是能够检测自变量之间的交互作用，从而深入了解因素对依赖变量的影响方式。</w:t>
      </w:r>
    </w:p>
    <w:p w14:paraId="1410E999" w14:textId="57CB5914" w:rsidR="00D7754D" w:rsidRPr="00D7754D" w:rsidRDefault="00D7754D" w:rsidP="00D7754D">
      <w:pPr>
        <w:tabs>
          <w:tab w:val="left" w:pos="2167"/>
        </w:tabs>
        <w:spacing w:line="360" w:lineRule="auto"/>
        <w:rPr>
          <w:rFonts w:ascii="SimSun" w:eastAsia="SimSun" w:hAnsi="SimSun"/>
          <w:sz w:val="24"/>
          <w:szCs w:val="24"/>
        </w:rPr>
      </w:pPr>
      <w:r w:rsidRPr="00D7754D">
        <w:rPr>
          <w:rFonts w:ascii="SimSun" w:eastAsia="SimSun" w:hAnsi="SimSun"/>
          <w:sz w:val="24"/>
          <w:szCs w:val="24"/>
        </w:rPr>
        <w:t xml:space="preserve"> </w:t>
      </w:r>
    </w:p>
    <w:p w14:paraId="4D2DDFFD" w14:textId="7CB1ADD8" w:rsidR="00D7754D" w:rsidRDefault="00D7754D" w:rsidP="00D7754D">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D7754D">
        <w:rPr>
          <w:rFonts w:ascii="SimSun" w:eastAsia="SimSun" w:hAnsi="SimSun" w:hint="eastAsia"/>
          <w:sz w:val="24"/>
          <w:szCs w:val="24"/>
        </w:rPr>
        <w:t>回答理论提出的非常具体的问题时，狭义的研究比包含“杂乱无章”的研究更能有效地发展理论。通常的说法是，包含X、Y和Z概念“超出了本研究的范围”。</w:t>
      </w:r>
    </w:p>
    <w:p w14:paraId="6197274F" w14:textId="16E2DCAA" w:rsidR="00115733" w:rsidRDefault="00115733" w:rsidP="00115733">
      <w:pPr>
        <w:tabs>
          <w:tab w:val="left" w:pos="2167"/>
        </w:tabs>
        <w:spacing w:line="360" w:lineRule="auto"/>
        <w:rPr>
          <w:rFonts w:ascii="SimSun" w:eastAsia="SimSun" w:hAnsi="SimSun"/>
          <w:sz w:val="18"/>
          <w:szCs w:val="18"/>
        </w:rPr>
      </w:pPr>
      <w:r>
        <w:rPr>
          <w:noProof/>
        </w:rPr>
        <w:lastRenderedPageBreak/>
        <mc:AlternateContent>
          <mc:Choice Requires="wps">
            <w:drawing>
              <wp:anchor distT="0" distB="0" distL="114300" distR="114300" simplePos="0" relativeHeight="251776000" behindDoc="0" locked="0" layoutInCell="1" allowOverlap="1" wp14:anchorId="73C6A8D5" wp14:editId="2747D636">
                <wp:simplePos x="0" y="0"/>
                <wp:positionH relativeFrom="column">
                  <wp:posOffset>0</wp:posOffset>
                </wp:positionH>
                <wp:positionV relativeFrom="paragraph">
                  <wp:posOffset>0</wp:posOffset>
                </wp:positionV>
                <wp:extent cx="1828800" cy="1828800"/>
                <wp:effectExtent l="0" t="0" r="0" b="0"/>
                <wp:wrapSquare wrapText="bothSides"/>
                <wp:docPr id="20029576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5C48129"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w:t>
                            </w:r>
                            <w:r w:rsidRPr="00115733">
                              <w:rPr>
                                <w:rFonts w:ascii="SimSun" w:eastAsia="SimSun" w:hAnsi="SimSun" w:hint="eastAsia"/>
                                <w:b/>
                                <w:bCs/>
                                <w:sz w:val="18"/>
                                <w:szCs w:val="18"/>
                              </w:rPr>
                              <w:t>学习聚光灯6.3</w:t>
                            </w:r>
                          </w:p>
                          <w:p w14:paraId="3E9C01F3"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一个研究中的单因子和阶乘设计示例"</w:t>
                            </w:r>
                          </w:p>
                          <w:p w14:paraId="02038B04"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这项组织沟通领域的研究探究了危机时发言人的非语言表达如何影响公众对公司的感知。研究者进行了两个实验，一个采用了单因素设计，另一个采用了因素设计。</w:t>
                            </w:r>
                          </w:p>
                          <w:p w14:paraId="5CF8D3B8" w14:textId="77777777" w:rsidR="00115733" w:rsidRPr="00115733" w:rsidRDefault="00115733" w:rsidP="00115733">
                            <w:pPr>
                              <w:tabs>
                                <w:tab w:val="left" w:pos="2167"/>
                              </w:tabs>
                              <w:spacing w:line="360" w:lineRule="auto"/>
                              <w:rPr>
                                <w:rFonts w:ascii="SimSun" w:eastAsia="SimSun" w:hAnsi="SimSun"/>
                                <w:sz w:val="18"/>
                                <w:szCs w:val="18"/>
                              </w:rPr>
                            </w:pPr>
                          </w:p>
                          <w:p w14:paraId="50DF2DAF"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在第一项研究中，单一因素是发言人的声调，研究者将声调调整为高音或低音。被试只被分配到一个条件中，即他们只听到高音或低音之一，而不是同时听到两种声调，因此这是一个两组间设计（between-subjects design）。在第二个实验中，研究者改变了与第一项研究的语言线索不同的非语言沟通形式——视觉线索，并添加了第二个因素——危机阶段。这是一个2 x 2的因素设计，其中第一个因素是危机阶段，两个水平分别是危机期间和危机后。第二个因素是非语言视觉线索，两个水平分别是有权力和无权力。请阅读该研究以了解如何在三种非语言表达中操纵权力。这样就形成了四个处理条件，如下的设计表所示：</w:t>
                            </w:r>
                          </w:p>
                          <w:p w14:paraId="1CE87C60" w14:textId="77777777" w:rsidR="00115733" w:rsidRPr="00115733" w:rsidRDefault="00115733" w:rsidP="00115733">
                            <w:pPr>
                              <w:tabs>
                                <w:tab w:val="left" w:pos="2167"/>
                              </w:tabs>
                              <w:spacing w:line="360" w:lineRule="auto"/>
                              <w:rPr>
                                <w:rFonts w:ascii="SimSun" w:eastAsia="SimSun" w:hAnsi="SimSun"/>
                                <w:sz w:val="18"/>
                                <w:szCs w:val="18"/>
                              </w:rPr>
                            </w:pPr>
                          </w:p>
                          <w:p w14:paraId="1DF834A3" w14:textId="77777777" w:rsidR="00115733" w:rsidRPr="00CF2EA2" w:rsidRDefault="00115733" w:rsidP="00CF2EA2">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被试被随机分配到四个条件中的一个，使得这是一个两组间设计（between-subjects design）。文献综述表明，仅凭视觉线索就已知会对人们对个体能力的感知产生影响，因此这第二个实验并不那么关注两个因素的主效应，而更关注它们之间的交互作用。实验发现了一个显著的交互作用，显示在危机期间，显得有权威会被认为具有能力，但在危机之后，权力的视觉线索对感知没有影响。该研究还测试了对真诚度的感知和其他假设，但在这里为了说明单因素和因素设计的使用，已经进行了简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6A8D5" id="_x0000_s1079" type="#_x0000_t202" style="position:absolute;left:0;text-align:left;margin-left:0;margin-top:0;width:2in;height:2in;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8n5SZLAIAAFsEAAAOAAAAAAAAAAAAAAAAAC4CAABkcnMvZTJv&#13;&#10;RG9jLnhtbFBLAQItABQABgAIAAAAIQAFMmOJ2gAAAAoBAAAPAAAAAAAAAAAAAAAAAIYEAABkcnMv&#13;&#10;ZG93bnJldi54bWxQSwUGAAAAAAQABADzAAAAjQUAAAAA&#13;&#10;" filled="f" strokeweight=".5pt">
                <v:textbox style="mso-fit-shape-to-text:t">
                  <w:txbxContent>
                    <w:p w14:paraId="65C48129"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w:t>
                      </w:r>
                      <w:r w:rsidRPr="00115733">
                        <w:rPr>
                          <w:rFonts w:ascii="SimSun" w:eastAsia="SimSun" w:hAnsi="SimSun" w:hint="eastAsia"/>
                          <w:b/>
                          <w:bCs/>
                          <w:sz w:val="18"/>
                          <w:szCs w:val="18"/>
                        </w:rPr>
                        <w:t>学习聚光灯6.3</w:t>
                      </w:r>
                    </w:p>
                    <w:p w14:paraId="3E9C01F3"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一个研究中的单因子和阶乘设计示例"</w:t>
                      </w:r>
                    </w:p>
                    <w:p w14:paraId="02038B04"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这项组织沟通领域的研究探究了危机时发言人的非语言表达如何影响公众对公司的感知。研究者进行了两个实验，一个采用了单因素设计，另一个采用了因素设计。</w:t>
                      </w:r>
                    </w:p>
                    <w:p w14:paraId="5CF8D3B8" w14:textId="77777777" w:rsidR="00115733" w:rsidRPr="00115733" w:rsidRDefault="00115733" w:rsidP="00115733">
                      <w:pPr>
                        <w:tabs>
                          <w:tab w:val="left" w:pos="2167"/>
                        </w:tabs>
                        <w:spacing w:line="360" w:lineRule="auto"/>
                        <w:rPr>
                          <w:rFonts w:ascii="SimSun" w:eastAsia="SimSun" w:hAnsi="SimSun"/>
                          <w:sz w:val="18"/>
                          <w:szCs w:val="18"/>
                        </w:rPr>
                      </w:pPr>
                    </w:p>
                    <w:p w14:paraId="50DF2DAF"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在第一项研究中，单一因素是发言人的声调，研究者将声调调整为高音或低音。被试只被分配到一个条件中，即他们只听到高音或低音之一，而不是同时听到两种声调，因此这是一个两组间设计（between-subjects design）。在第二个实验中，研究者改变了与第一项研究的语言线索不同的非语言沟通形式——视觉线索，并添加了第二个因素——危机阶段。这是一个2 x 2的因素设计，其中第一个因素是危机阶段，两个水平分别是危机期间和危机后。第二个因素是非语言视觉线索，两个水平分别是有权力和无权力。请阅读该研究以了解如何在三种非语言表达中操纵权力。这样就形成了四个处理条件，如下的设计表所示：</w:t>
                      </w:r>
                    </w:p>
                    <w:p w14:paraId="1CE87C60" w14:textId="77777777" w:rsidR="00115733" w:rsidRPr="00115733" w:rsidRDefault="00115733" w:rsidP="00115733">
                      <w:pPr>
                        <w:tabs>
                          <w:tab w:val="left" w:pos="2167"/>
                        </w:tabs>
                        <w:spacing w:line="360" w:lineRule="auto"/>
                        <w:rPr>
                          <w:rFonts w:ascii="SimSun" w:eastAsia="SimSun" w:hAnsi="SimSun"/>
                          <w:sz w:val="18"/>
                          <w:szCs w:val="18"/>
                        </w:rPr>
                      </w:pPr>
                    </w:p>
                    <w:p w14:paraId="1DF834A3" w14:textId="77777777" w:rsidR="00115733" w:rsidRPr="00CF2EA2" w:rsidRDefault="00115733" w:rsidP="00CF2EA2">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被试被随机分配到四个条件中的一个，使得这是一个两组间设计（between-subjects design）。文献综述表明，仅凭视觉线索就已知会对人们对个体能力的感知产生影响，因此这第二个实验并不那么关注两个因素的主效应，而更关注它们之间的交互作用。实验发现了一个显著的交互作用，显示在危机期间，显得有权威会被认为具有能力，但在危机之后，权力的视觉线索对感知没有影响。该研究还测试了对真诚度的感知和其他假设，但在这里为了说明单因素和因素设计的使用，已经进行了简化。</w:t>
                      </w:r>
                    </w:p>
                  </w:txbxContent>
                </v:textbox>
                <w10:wrap type="square"/>
              </v:shape>
            </w:pict>
          </mc:Fallback>
        </mc:AlternateContent>
      </w:r>
    </w:p>
    <w:p w14:paraId="2A1F297D" w14:textId="77777777" w:rsidR="00115733" w:rsidRPr="00115733" w:rsidRDefault="00115733" w:rsidP="00115733">
      <w:pPr>
        <w:tabs>
          <w:tab w:val="left" w:pos="2167"/>
        </w:tabs>
        <w:spacing w:line="360" w:lineRule="auto"/>
        <w:rPr>
          <w:rFonts w:ascii="SimSun" w:eastAsia="SimSun" w:hAnsi="SimSun"/>
          <w:b/>
          <w:bCs/>
          <w:sz w:val="24"/>
          <w:szCs w:val="24"/>
        </w:rPr>
      </w:pPr>
      <w:r w:rsidRPr="00115733">
        <w:rPr>
          <w:rFonts w:ascii="SimSun" w:eastAsia="SimSun" w:hAnsi="SimSun" w:hint="eastAsia"/>
          <w:b/>
          <w:bCs/>
          <w:sz w:val="24"/>
          <w:szCs w:val="24"/>
        </w:rPr>
        <w:t>被试在设计中的使用方式</w:t>
      </w:r>
    </w:p>
    <w:p w14:paraId="088759CF" w14:textId="2AF23444" w:rsid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设计真正实验的另一个方面是确定被试将接受多少个因素水平的影响。接下来描述的内容还涉及需要多少个被试、需要创建多少个刺激以及其他相关问题。</w:t>
      </w:r>
    </w:p>
    <w:p w14:paraId="2D90AC9A" w14:textId="77777777" w:rsidR="00115733" w:rsidRPr="00115733" w:rsidRDefault="00115733" w:rsidP="00115733">
      <w:pPr>
        <w:tabs>
          <w:tab w:val="left" w:pos="2167"/>
        </w:tabs>
        <w:spacing w:line="360" w:lineRule="auto"/>
        <w:rPr>
          <w:rFonts w:ascii="SimSun" w:eastAsia="SimSun" w:hAnsi="SimSun"/>
          <w:sz w:val="24"/>
          <w:szCs w:val="24"/>
        </w:rPr>
      </w:pPr>
    </w:p>
    <w:p w14:paraId="4B8D12EB" w14:textId="77777777" w:rsidR="00115733" w:rsidRPr="00115733" w:rsidRDefault="00115733" w:rsidP="00115733">
      <w:pPr>
        <w:tabs>
          <w:tab w:val="left" w:pos="2167"/>
        </w:tabs>
        <w:spacing w:line="360" w:lineRule="auto"/>
        <w:rPr>
          <w:rFonts w:ascii="SimSun" w:eastAsia="SimSun" w:hAnsi="SimSun"/>
          <w:b/>
          <w:bCs/>
          <w:sz w:val="24"/>
          <w:szCs w:val="24"/>
        </w:rPr>
      </w:pPr>
      <w:r w:rsidRPr="00115733">
        <w:rPr>
          <w:rFonts w:ascii="SimSun" w:eastAsia="SimSun" w:hAnsi="SimSun" w:hint="eastAsia"/>
          <w:b/>
          <w:bCs/>
          <w:sz w:val="24"/>
          <w:szCs w:val="24"/>
        </w:rPr>
        <w:t>组间设计</w:t>
      </w:r>
    </w:p>
    <w:p w14:paraId="7E1BAE77" w14:textId="182EE7EE" w:rsid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组间设计可能是最容易理解的设计之一，也是最常用的设计之一。在这种设计中，每个被试被分配接受一种且仅一种类型的处理，代表设计表中的一个单元</w:t>
      </w:r>
      <w:r w:rsidRPr="00115733">
        <w:rPr>
          <w:rFonts w:ascii="SimSun" w:eastAsia="SimSun" w:hAnsi="SimSun" w:hint="eastAsia"/>
          <w:sz w:val="24"/>
          <w:szCs w:val="24"/>
        </w:rPr>
        <w:lastRenderedPageBreak/>
        <w:t>格。每个被试只属于一个组，而不是多个组。Morton和Williams称之为“处于一个世界状态”。有时也称为“嵌套设计”，因为被试嵌套在条件的水平之内。最简单的组间实验是单因素设计，其中包括两个组：处理组和对照组。一个假设的例子是教育研究中的一个实验组通过自学计算机教程学习数学，而对照组通过教师讲授课堂教学学习数学，即数学的常规教学方式。在这种情况下，组间设计是必要的，以避免交叉效应，即如果被试对接受第二个条件有反应，那是因为他们已经接受了第一个条件。学生只能被分配到计算机教程组或讲座组，因为他们显然会学习到信息，并会影响到处于另一组中的结果。一旦他们学会了数学，就无法“取消学习”。对于每个组需要完全不同的一组人。通过在组间设计中进行随机分配，可以控制可能混淆结果的未测量变量。</w:t>
      </w:r>
    </w:p>
    <w:p w14:paraId="36A2AE10" w14:textId="77777777" w:rsidR="00115733" w:rsidRPr="00115733" w:rsidRDefault="00115733" w:rsidP="00115733">
      <w:pPr>
        <w:tabs>
          <w:tab w:val="left" w:pos="2167"/>
        </w:tabs>
        <w:spacing w:line="360" w:lineRule="auto"/>
        <w:rPr>
          <w:rFonts w:ascii="SimSun" w:eastAsia="SimSun" w:hAnsi="SimSun"/>
          <w:sz w:val="24"/>
          <w:szCs w:val="24"/>
        </w:rPr>
      </w:pPr>
    </w:p>
    <w:p w14:paraId="0700F70E" w14:textId="65B4A8DF" w:rsid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当研究者无法操纵条件，例如性别，组间因素也被用于这种情况，因为一个被试只能属于一种性别。例如，在一项研究中，研究者测量了青少年的先前药物使用情况，并将其作为一个因素，尽管这是一个他们无法操纵的因素。年龄、种族、政治意识形态和教育等因素通常作为组间因素在实验中使用。这些无法操纵的因素也被称为“测量因素”。</w:t>
      </w:r>
    </w:p>
    <w:p w14:paraId="0337D07E" w14:textId="77777777" w:rsidR="00115733" w:rsidRPr="00115733" w:rsidRDefault="00115733" w:rsidP="00115733">
      <w:pPr>
        <w:tabs>
          <w:tab w:val="left" w:pos="2167"/>
        </w:tabs>
        <w:spacing w:line="360" w:lineRule="auto"/>
        <w:rPr>
          <w:rFonts w:ascii="SimSun" w:eastAsia="SimSun" w:hAnsi="SimSun"/>
          <w:sz w:val="24"/>
          <w:szCs w:val="24"/>
        </w:rPr>
      </w:pPr>
    </w:p>
    <w:p w14:paraId="57CF5F81" w14:textId="741CC6D1"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组间设计的一个缺点是需要的被试数量。如果功效分析显示数学研究中的两个组需要每组四十名被试，那么需要八十个不同的被试。如果添加了第二种类型的处理，比如团体学习，那么还需要另外四十个被试，总共需要一百二十个被试。</w:t>
      </w:r>
    </w:p>
    <w:p w14:paraId="498FC928" w14:textId="77777777" w:rsidR="00115733" w:rsidRPr="00115733" w:rsidRDefault="00115733" w:rsidP="00115733">
      <w:pPr>
        <w:tabs>
          <w:tab w:val="left" w:pos="2167"/>
        </w:tabs>
        <w:spacing w:line="360" w:lineRule="auto"/>
        <w:rPr>
          <w:rFonts w:ascii="SimSun" w:eastAsia="SimSun" w:hAnsi="SimSun"/>
          <w:sz w:val="24"/>
          <w:szCs w:val="24"/>
        </w:rPr>
      </w:pPr>
    </w:p>
    <w:p w14:paraId="2C24CF96" w14:textId="78B00CFD"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而且这只是针对单因素设计而言。对于一个2 x 2的二因素设计，每个单元格需要四十个被试，这意味着总共需要160个被试。而一个2 x 3的设计则需要200个被试，依此类推。设计越复杂，所需的被试数量就越多。</w:t>
      </w:r>
    </w:p>
    <w:p w14:paraId="1B3C6EFB" w14:textId="77777777" w:rsidR="00115733" w:rsidRPr="00115733" w:rsidRDefault="00115733" w:rsidP="00115733">
      <w:pPr>
        <w:tabs>
          <w:tab w:val="left" w:pos="2167"/>
        </w:tabs>
        <w:spacing w:line="360" w:lineRule="auto"/>
        <w:rPr>
          <w:rFonts w:ascii="SimSun" w:eastAsia="SimSun" w:hAnsi="SimSun"/>
          <w:sz w:val="24"/>
          <w:szCs w:val="24"/>
        </w:rPr>
      </w:pPr>
    </w:p>
    <w:p w14:paraId="787A6394" w14:textId="77777777" w:rsidR="00115733" w:rsidRPr="00115733" w:rsidRDefault="00115733" w:rsidP="00115733">
      <w:pPr>
        <w:tabs>
          <w:tab w:val="left" w:pos="2167"/>
        </w:tabs>
        <w:spacing w:line="360" w:lineRule="auto"/>
        <w:rPr>
          <w:rFonts w:ascii="SimSun" w:eastAsia="SimSun" w:hAnsi="SimSun"/>
          <w:b/>
          <w:bCs/>
          <w:sz w:val="24"/>
          <w:szCs w:val="24"/>
        </w:rPr>
      </w:pPr>
      <w:r w:rsidRPr="00115733">
        <w:rPr>
          <w:rFonts w:ascii="SimSun" w:eastAsia="SimSun" w:hAnsi="SimSun" w:hint="eastAsia"/>
          <w:b/>
          <w:bCs/>
          <w:sz w:val="24"/>
          <w:szCs w:val="24"/>
        </w:rPr>
        <w:t>组内设计</w:t>
      </w:r>
    </w:p>
    <w:p w14:paraId="0A4B2126" w14:textId="6F0861DC"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115733">
        <w:rPr>
          <w:rFonts w:ascii="SimSun" w:eastAsia="SimSun" w:hAnsi="SimSun" w:hint="eastAsia"/>
          <w:sz w:val="24"/>
          <w:szCs w:val="24"/>
        </w:rPr>
        <w:t>解决被试数量呈指数增长的一种方法是使用组内设计。如果不存在诸如练习效应等交叉效应的问题，这是最经济的设计类型，因为同一个被试可以参与所有的处理组。以前述的两个水平新闻框架研究为例——客观和倡导，没有理由认为阅读倡导框架的报道会影响对阅读客观框架报道的反应（只要报道是不同的），因此组内设计可以让这40个人同时参与两个组，而组间设计则需要80人，每组40人。Morton和Williams将这称为“同时处于两个世界状态”。有时也称为交叉设计，因为被试与条件相交。增加因素或水平时，也会出现同样的指数增长。例如，在对微笑和相机距离的假设性研究中，2 x 2设计中，每个人可以获得四种类型的照片——一个微笑的近距离照片，一个微笑的远距离照片，一个不微笑的近距离照片和一个不微笑的远距离照片。由于每个人在四个单元格中都有表示，组内设计只需要总共40个被试，而不是组间设计的120个被试。从本质上讲，每个人“计为”四个被试。有时也称为“重复测量”设计。应该使用一种随机轮换刺激呈现顺序的系统来减少潜在的交叉效应；例如，四分之一的被试被随机分配到首先获得微笑的近距离照片，四分之一被分配到首先获得微笑的远距离照片，四分之一被分配到首先获得不微笑的近距离照片，四分之一被分配到首先获得不微笑的远距离照片。这有助于在整个样本中“消除”任何交叉效应，将在第7章中进行讨论。</w:t>
      </w:r>
    </w:p>
    <w:p w14:paraId="7F43765C" w14:textId="77777777" w:rsidR="00115733" w:rsidRPr="00115733" w:rsidRDefault="00115733" w:rsidP="00115733">
      <w:pPr>
        <w:tabs>
          <w:tab w:val="left" w:pos="2167"/>
        </w:tabs>
        <w:spacing w:line="360" w:lineRule="auto"/>
        <w:rPr>
          <w:rFonts w:ascii="SimSun" w:eastAsia="SimSun" w:hAnsi="SimSun"/>
          <w:sz w:val="24"/>
          <w:szCs w:val="24"/>
        </w:rPr>
      </w:pPr>
    </w:p>
    <w:p w14:paraId="5A20932B" w14:textId="2344D343"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组内设计的权衡是研究者需要创建更多的刺激。例如，在对客观和倡导框架报道的研究中，研究者不能使用完全相同的报道以不同方式编写。研究者需要编写等效的报道，但又要使其足够不同，以使被试不会认为他们在阅读相同的内容两次。虽然在被试方面可以节省，但在刺激的创建上需要更多时间。</w:t>
      </w:r>
    </w:p>
    <w:p w14:paraId="2EBABA41" w14:textId="77777777" w:rsidR="00115733" w:rsidRPr="00115733" w:rsidRDefault="00115733" w:rsidP="00115733">
      <w:pPr>
        <w:tabs>
          <w:tab w:val="left" w:pos="2167"/>
        </w:tabs>
        <w:spacing w:line="360" w:lineRule="auto"/>
        <w:rPr>
          <w:rFonts w:ascii="SimSun" w:eastAsia="SimSun" w:hAnsi="SimSun"/>
          <w:sz w:val="24"/>
          <w:szCs w:val="24"/>
        </w:rPr>
      </w:pPr>
    </w:p>
    <w:p w14:paraId="4C881D17" w14:textId="4EF65EFC"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不使用组内设计的主要原因是为了避免交叉效应，即如果被试可能会因为接受第一个条件而对其他条件产生反应。</w:t>
      </w:r>
    </w:p>
    <w:p w14:paraId="2FA4F969" w14:textId="5CA6BC91" w:rsidR="00115733" w:rsidRPr="00115733" w:rsidRDefault="00115733" w:rsidP="00115733">
      <w:pPr>
        <w:tabs>
          <w:tab w:val="left" w:pos="2167"/>
        </w:tabs>
        <w:spacing w:line="360" w:lineRule="auto"/>
        <w:rPr>
          <w:rFonts w:ascii="SimSun" w:eastAsia="SimSun" w:hAnsi="SimSun"/>
          <w:sz w:val="24"/>
          <w:szCs w:val="24"/>
        </w:rPr>
      </w:pPr>
      <w:r w:rsidRPr="00115733">
        <w:rPr>
          <w:rFonts w:ascii="SimSun" w:eastAsia="SimSun" w:hAnsi="SimSun"/>
          <w:sz w:val="24"/>
          <w:szCs w:val="24"/>
        </w:rPr>
        <w:t xml:space="preserve"> </w:t>
      </w:r>
    </w:p>
    <w:p w14:paraId="67010284" w14:textId="708CE214"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115733">
        <w:rPr>
          <w:rFonts w:ascii="SimSun" w:eastAsia="SimSun" w:hAnsi="SimSun" w:hint="eastAsia"/>
          <w:sz w:val="24"/>
          <w:szCs w:val="24"/>
        </w:rPr>
        <w:t>这个最容易理解的例子是，如果“治疗”实际上是能够治愈一个人的东西。例如，如果一个因素是三种不同的头痛药物——阿司匹林、布洛芬和非甾体抗炎药（NSAIDs），那么研究者只能将头痛患者分配到一个单元或治疗组，因为在服用药物后，他们的头痛可能会得到缓解。换个角度来看，如果一个受试者不能恢复到最初的状态，那么就不适合采用受试者内设计。45</w:t>
      </w:r>
    </w:p>
    <w:p w14:paraId="2CCA65D6" w14:textId="5CEB3EDB"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以社会科学的例子为例，有一项研究调查了人们对人类是否具有自由意志的信念对他们的慈善捐赠行为的影响。研究者通过让受试者阅读一篇反对自由意志的科学期刊文章来操作自由意志因素；对照组受试者阅读了同一期刊上关于可持续能源的文章，没有包含自由意志信息。依赖变量是受试者的慈善捐赠金额，研究假设那些阅读反对自由意志文章的受试者捐赠的金额较少。这是一个受试者间设计，因为一旦参与者阅读了关于人类没有自由意志的文章，他们的捐赠决策就会受到影响。他们无法恢复到之前不了解反对人类拥有自由意志的论点的状态。他们已经永久地改变了。换句话说，有些治疗方法是无法回退的。如果研究者将其设计为受试者内设计，将会污染治疗方法并混淆结果。另一个例子来自一项商业研究，其中治疗方法是一家自愿召回有缺陷产品的公司与一家没有召回的公司。受试者阅读关于这些公司的信息，然后对它们的诚信、信任和善意进行评价。受试者只能接触到自愿召回或未召回的情况，而不能同时接受两种情况的治疗，因为接受其中一种情况的治疗会影响另一种情况的评价。</w:t>
      </w:r>
    </w:p>
    <w:p w14:paraId="6BB17B16" w14:textId="2AEDD4C1"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研究者在担心受试者可能“猜到”假设时也会使用受试者间设计。例如，在商业研究中多次阅读关于召回的信息后，受试者可能开始怀疑研究者是否认为公司是否召回产品会影响他们对公司的看法。我们从需求特征（见第四章）中了解到，受试者喜欢让研究者满意，他们可能会更好地评价召回公司，因为他们认为这是研究者希望他们做的。如果只有将受试者分配到一种治疗方法是有意义的，那么就应该采用受试者间设计。不使用受试者内设计的另一个原因是如果进行多次测试需要很长时间，受试者可能会感到疲劳，不能给后续测试提供同样的努力和注意力。然而，如果没有理由相信受试者在接受多种治疗方法时会产生影响，</w:t>
      </w:r>
      <w:r w:rsidRPr="00115733">
        <w:rPr>
          <w:rFonts w:ascii="SimSun" w:eastAsia="SimSun" w:hAnsi="SimSun" w:hint="eastAsia"/>
          <w:sz w:val="24"/>
          <w:szCs w:val="24"/>
        </w:rPr>
        <w:lastRenderedPageBreak/>
        <w:t>那么受试者内设计的效率更高，比受试者间设计更可取。</w:t>
      </w:r>
    </w:p>
    <w:p w14:paraId="12CBEB9D" w14:textId="77777777" w:rsidR="00115733" w:rsidRPr="00115733" w:rsidRDefault="00115733" w:rsidP="00115733">
      <w:pPr>
        <w:tabs>
          <w:tab w:val="left" w:pos="2167"/>
        </w:tabs>
        <w:spacing w:line="360" w:lineRule="auto"/>
        <w:rPr>
          <w:rFonts w:ascii="SimSun" w:eastAsia="SimSun" w:hAnsi="SimSun"/>
          <w:sz w:val="24"/>
          <w:szCs w:val="24"/>
        </w:rPr>
      </w:pPr>
      <w:r w:rsidRPr="00115733">
        <w:rPr>
          <w:rFonts w:ascii="SimSun" w:eastAsia="SimSun" w:hAnsi="SimSun"/>
          <w:sz w:val="24"/>
          <w:szCs w:val="24"/>
        </w:rPr>
        <w:t xml:space="preserve"> </w:t>
      </w:r>
    </w:p>
    <w:p w14:paraId="341A99D0" w14:textId="77777777" w:rsidR="00115733" w:rsidRPr="00115733" w:rsidRDefault="00115733" w:rsidP="00115733">
      <w:pPr>
        <w:tabs>
          <w:tab w:val="left" w:pos="2167"/>
        </w:tabs>
        <w:spacing w:line="360" w:lineRule="auto"/>
        <w:rPr>
          <w:rFonts w:ascii="SimSun" w:eastAsia="SimSun" w:hAnsi="SimSun"/>
          <w:sz w:val="24"/>
          <w:szCs w:val="24"/>
        </w:rPr>
      </w:pPr>
    </w:p>
    <w:p w14:paraId="7B8B87BE" w14:textId="77777777" w:rsidR="00115733" w:rsidRPr="00115733" w:rsidRDefault="00115733" w:rsidP="00115733">
      <w:pPr>
        <w:tabs>
          <w:tab w:val="left" w:pos="2167"/>
        </w:tabs>
        <w:spacing w:line="360" w:lineRule="auto"/>
        <w:rPr>
          <w:rFonts w:ascii="SimSun" w:eastAsia="SimSun" w:hAnsi="SimSun"/>
          <w:sz w:val="24"/>
          <w:szCs w:val="24"/>
        </w:rPr>
      </w:pPr>
    </w:p>
    <w:p w14:paraId="32E3734B" w14:textId="71CFC04F"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受试者内设计的另一个好处是，每个受试者都作为自己的对照。也就是说，无论个体差异如何可能影响他们的反应，对于两种治疗方式来说，个体差异都是相同的。例如，在倡导性与客观性框架研究中，拥有大学学历的人可能会比没有大学学历的人更加批判地思考所有的信息。在这种情况下，接受过大学教育的受试者会接触到倡导性和客观性框架的信息，这样就控制了教育因素，因为每个受试者都通过接收两种类型的信息来作为自己的对照。在受试者间设计中，通过随机分配来控制个体差异，以确保实验组在教育、年龄、性别、种族和其他可能产生差异的特征上是等效的，例如政治意识形态，甚至心理特征，如教条主义或威权主义人格。但是，使用随机分配的组间等效性永远不如在每个组中具有完全相同的受试者等效性好。这将在第7章中更详细地介绍。</w:t>
      </w:r>
    </w:p>
    <w:p w14:paraId="5ACAD40B" w14:textId="77777777" w:rsidR="00115733" w:rsidRPr="00115733" w:rsidRDefault="00115733" w:rsidP="00115733">
      <w:pPr>
        <w:tabs>
          <w:tab w:val="left" w:pos="2167"/>
        </w:tabs>
        <w:spacing w:line="360" w:lineRule="auto"/>
        <w:rPr>
          <w:rFonts w:ascii="SimSun" w:eastAsia="SimSun" w:hAnsi="SimSun"/>
          <w:sz w:val="24"/>
          <w:szCs w:val="24"/>
        </w:rPr>
      </w:pPr>
    </w:p>
    <w:p w14:paraId="323594FF" w14:textId="77777777" w:rsidR="00115733" w:rsidRPr="00115733" w:rsidRDefault="00115733" w:rsidP="00115733">
      <w:pPr>
        <w:tabs>
          <w:tab w:val="left" w:pos="2167"/>
        </w:tabs>
        <w:spacing w:line="360" w:lineRule="auto"/>
        <w:rPr>
          <w:rFonts w:ascii="SimSun" w:eastAsia="SimSun" w:hAnsi="SimSun"/>
          <w:b/>
          <w:bCs/>
          <w:sz w:val="24"/>
          <w:szCs w:val="24"/>
        </w:rPr>
      </w:pPr>
      <w:r w:rsidRPr="00115733">
        <w:rPr>
          <w:rFonts w:ascii="SimSun" w:eastAsia="SimSun" w:hAnsi="SimSun" w:hint="eastAsia"/>
          <w:b/>
          <w:bCs/>
          <w:sz w:val="24"/>
          <w:szCs w:val="24"/>
        </w:rPr>
        <w:t>混合因子设计</w:t>
      </w:r>
    </w:p>
    <w:p w14:paraId="4CA1BCCC" w14:textId="789ABE7E"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有些研究在同一个实验中同时使用受试者间设计和受试者内设计的组合。如果某个因素由于carry-over效应、疲劳或假设猜测等原因，一个设计适合使用受试者间设计，而另一个设计适合使用受试者内设计，则可以采用混合因子设计。在这种设计中，一个独立变量被设定为受试者间因子，以便受试者只接受该治疗的一个水平，而另一个独立变量被设定为受试者内因子，以便受试者接受该治疗的所有水平。例如，在一项采用混合设计的研究中，受试者阅读了四个新闻记者可能面临的道德困境，并对他们会做出什么决策进行了判断。受试者内因子是他们必须做出的决策类型，其中两个水平是是否应该刊登一张照片以及是否应该刊登具有匿名消息来源的报道。所有受试者都在两个困境中做出了关于刊登照片的决策，并在另外两个困境中做出了关于使用匿名消息来源的决策。受试者间因子</w:t>
      </w:r>
      <w:r w:rsidRPr="00115733">
        <w:rPr>
          <w:rFonts w:ascii="SimSun" w:eastAsia="SimSun" w:hAnsi="SimSun" w:hint="eastAsia"/>
          <w:sz w:val="24"/>
          <w:szCs w:val="24"/>
        </w:rPr>
        <w:lastRenderedPageBreak/>
        <w:t>是受试者是否在困境中看到照片。对于这个因子，一半的受试者在所有四个困境中都看到了照片，而另一半没有在任何一个困境中看到照片。之所以这样做，是因为预计对于决定是否刊登照片的决策不会对受试者决定是否使用匿名消息来源产生任何影响，反之亦然；然而，有人担心在某些困境中看到照片可能会影响受试者对其他没有看到照片的困境的反应方式。受试者只接收照片因子的一个水平是有意义的；他们要么接收照片，要么不接收照片。在这个受试者间因子中，每个受试者都只有一个水平。</w:t>
      </w:r>
    </w:p>
    <w:p w14:paraId="09B0B1FD" w14:textId="5DF8930F" w:rsidR="00115733" w:rsidRPr="00115733" w:rsidRDefault="00115733" w:rsidP="00115733">
      <w:pPr>
        <w:tabs>
          <w:tab w:val="left" w:pos="2167"/>
        </w:tabs>
        <w:spacing w:line="360" w:lineRule="auto"/>
        <w:rPr>
          <w:rFonts w:ascii="SimSun" w:eastAsia="SimSun" w:hAnsi="SimSun"/>
          <w:sz w:val="24"/>
          <w:szCs w:val="24"/>
        </w:rPr>
      </w:pPr>
      <w:r w:rsidRPr="00115733">
        <w:rPr>
          <w:rFonts w:ascii="SimSun" w:eastAsia="SimSun" w:hAnsi="SimSun"/>
          <w:sz w:val="24"/>
          <w:szCs w:val="24"/>
        </w:rPr>
        <w:t xml:space="preserve"> </w:t>
      </w:r>
    </w:p>
    <w:p w14:paraId="5AA8E391" w14:textId="260B3251"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只接受了一种处理方式，而不是两种。而且他们同时接受两种不同类型的决策，使用照片或匿名消息来源。在这个受试者内因子中，每个受试者都同时接受了这两种处理方式。</w:t>
      </w:r>
    </w:p>
    <w:p w14:paraId="1C2F1568" w14:textId="77777777" w:rsidR="00115733" w:rsidRPr="00115733" w:rsidRDefault="00115733" w:rsidP="00115733">
      <w:pPr>
        <w:tabs>
          <w:tab w:val="left" w:pos="2167"/>
        </w:tabs>
        <w:spacing w:line="360" w:lineRule="auto"/>
        <w:rPr>
          <w:rFonts w:ascii="SimSun" w:eastAsia="SimSun" w:hAnsi="SimSun"/>
          <w:sz w:val="24"/>
          <w:szCs w:val="24"/>
        </w:rPr>
      </w:pPr>
    </w:p>
    <w:p w14:paraId="5555078E" w14:textId="517209A3"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起初，可能很难记住哪种类型的设计只包含一个组的受试者，哪种类型的设计包含两个组的受试者。可以尝试记忆这个助记短语：“在两者之间做选择；你只能选择一个。”因此，受试者间设计将受试者仅分配到一个组中。</w:t>
      </w:r>
    </w:p>
    <w:p w14:paraId="3A0FA515" w14:textId="77777777" w:rsidR="00115733" w:rsidRPr="00115733" w:rsidRDefault="00115733" w:rsidP="00115733">
      <w:pPr>
        <w:tabs>
          <w:tab w:val="left" w:pos="2167"/>
        </w:tabs>
        <w:spacing w:line="360" w:lineRule="auto"/>
        <w:rPr>
          <w:rFonts w:ascii="SimSun" w:eastAsia="SimSun" w:hAnsi="SimSun"/>
          <w:sz w:val="24"/>
          <w:szCs w:val="24"/>
        </w:rPr>
      </w:pPr>
    </w:p>
    <w:p w14:paraId="053CEFF3" w14:textId="2F71CAB4"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论文应该报告所使用的受试者设计类型——受试者间设计、受试者内设计或混合设计——以及阶乘记法。以下是一些示例，其中受试者设计的类型已用下划线标出：</w:t>
      </w:r>
    </w:p>
    <w:p w14:paraId="0DCDDE2D" w14:textId="77777777" w:rsidR="00115733" w:rsidRPr="00115733" w:rsidRDefault="00115733" w:rsidP="00115733">
      <w:pPr>
        <w:tabs>
          <w:tab w:val="left" w:pos="2167"/>
        </w:tabs>
        <w:spacing w:line="360" w:lineRule="auto"/>
        <w:rPr>
          <w:rFonts w:ascii="SimSun" w:eastAsia="SimSun" w:hAnsi="SimSun"/>
          <w:sz w:val="24"/>
          <w:szCs w:val="24"/>
        </w:rPr>
      </w:pPr>
      <w:r w:rsidRPr="00115733">
        <w:rPr>
          <w:rFonts w:ascii="SimSun" w:eastAsia="SimSun" w:hAnsi="SimSun" w:hint="eastAsia"/>
          <w:sz w:val="24"/>
          <w:szCs w:val="24"/>
        </w:rPr>
        <w:t>• “我们采用了一种2（论证质量：强/弱）x 2（个人相关性：高/低）x 2（证据：叙述/统计）的混合因子设计。”</w:t>
      </w:r>
    </w:p>
    <w:p w14:paraId="2DD10DDC" w14:textId="77777777" w:rsidR="00115733" w:rsidRPr="00115733" w:rsidRDefault="00115733" w:rsidP="00115733">
      <w:pPr>
        <w:tabs>
          <w:tab w:val="left" w:pos="2167"/>
        </w:tabs>
        <w:spacing w:line="360" w:lineRule="auto"/>
        <w:rPr>
          <w:rFonts w:ascii="SimSun" w:eastAsia="SimSun" w:hAnsi="SimSun"/>
          <w:sz w:val="24"/>
          <w:szCs w:val="24"/>
        </w:rPr>
      </w:pPr>
      <w:r w:rsidRPr="00115733">
        <w:rPr>
          <w:rFonts w:ascii="SimSun" w:eastAsia="SimSun" w:hAnsi="SimSun" w:hint="eastAsia"/>
          <w:sz w:val="24"/>
          <w:szCs w:val="24"/>
        </w:rPr>
        <w:t>• “第二项研究采用了一种2（危机阶段：危机期/后危机期）x 2（视觉非语言线索：无力/有力）的受试者间阶乘设计。”</w:t>
      </w:r>
    </w:p>
    <w:p w14:paraId="480D7C86" w14:textId="77777777" w:rsidR="00115733" w:rsidRPr="00115733" w:rsidRDefault="00115733" w:rsidP="00115733">
      <w:pPr>
        <w:tabs>
          <w:tab w:val="left" w:pos="2167"/>
        </w:tabs>
        <w:spacing w:line="360" w:lineRule="auto"/>
        <w:rPr>
          <w:rFonts w:ascii="SimSun" w:eastAsia="SimSun" w:hAnsi="SimSun"/>
          <w:sz w:val="24"/>
          <w:szCs w:val="24"/>
        </w:rPr>
      </w:pPr>
    </w:p>
    <w:p w14:paraId="486F0515" w14:textId="67BAEE46" w:rsidR="00115733" w:rsidRP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有关如何在论文中报告实验设计的更多示例，请参见《如何做》框6.2，报告阶乘设计。</w:t>
      </w:r>
    </w:p>
    <w:p w14:paraId="6622DFC0" w14:textId="77777777" w:rsidR="00115733" w:rsidRPr="00115733" w:rsidRDefault="00115733" w:rsidP="00115733">
      <w:pPr>
        <w:tabs>
          <w:tab w:val="left" w:pos="2167"/>
        </w:tabs>
        <w:spacing w:line="360" w:lineRule="auto"/>
        <w:rPr>
          <w:rFonts w:ascii="SimSun" w:eastAsia="SimSun" w:hAnsi="SimSun"/>
          <w:b/>
          <w:bCs/>
          <w:sz w:val="24"/>
          <w:szCs w:val="24"/>
        </w:rPr>
      </w:pPr>
      <w:r w:rsidRPr="00115733">
        <w:rPr>
          <w:rFonts w:ascii="SimSun" w:eastAsia="SimSun" w:hAnsi="SimSun" w:hint="eastAsia"/>
          <w:b/>
          <w:bCs/>
          <w:sz w:val="24"/>
          <w:szCs w:val="24"/>
        </w:rPr>
        <w:lastRenderedPageBreak/>
        <w:t>不完全阶乘设计</w:t>
      </w:r>
    </w:p>
    <w:p w14:paraId="3E9C7CE5" w14:textId="43D66278" w:rsidR="00115733" w:rsidRDefault="00115733" w:rsidP="00115733">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115733">
        <w:rPr>
          <w:rFonts w:ascii="SimSun" w:eastAsia="SimSun" w:hAnsi="SimSun" w:hint="eastAsia"/>
          <w:sz w:val="24"/>
          <w:szCs w:val="24"/>
        </w:rPr>
        <w:t>关于不完全阶乘设计，之前所描述的所有设计都是完全交叉的阶乘设计，有时简称为完全阶乘设计。在这些设计中，所有水平和因子的组合都被分配给受试者。但有些设计会留下一个或多个设计表中的单元为空；这些被称为不完全阶乘设计或分数阶乘设计。正如之前讨论的，某些组合可能没有意义。</w:t>
      </w:r>
      <w:proofErr w:type="spellStart"/>
      <w:r w:rsidRPr="00115733">
        <w:rPr>
          <w:rFonts w:ascii="SimSun" w:eastAsia="SimSun" w:hAnsi="SimSun" w:hint="eastAsia"/>
          <w:sz w:val="24"/>
          <w:szCs w:val="24"/>
        </w:rPr>
        <w:t>Shadish</w:t>
      </w:r>
      <w:proofErr w:type="spellEnd"/>
      <w:r w:rsidRPr="00115733">
        <w:rPr>
          <w:rFonts w:ascii="SimSun" w:eastAsia="SimSun" w:hAnsi="SimSun" w:hint="eastAsia"/>
          <w:sz w:val="24"/>
          <w:szCs w:val="24"/>
        </w:rPr>
        <w:t>、Cook和Campbell给出了一个研究设计的例子，该设计没有将受试者分配到八个单元中，因为这些单元在政治上不受欢迎或成本太高，无法在扶贫政策中实施。当没有实际或理论上的原因研究某些单元组合时，将这些单元留空并不分配任何受试者给它们更为经济；然后将其报告为不完全阶乘设计。使用不完全阶乘设计的另一个原因是允许设置一个不接受任何处理的对照组。如果对照组不适合任何单元组合，它将被视为独立的单元。它将呈现为表6.5中的设计。图中的假设研究中，“视觉类型”因子有三个水平，受试者可以看到静态照片、观看一次的电视视频或观看三次的互联网视频。第二个因子代表图像中人物的摄像机距离，可以是特</w:t>
      </w:r>
      <w:r>
        <w:rPr>
          <w:noProof/>
        </w:rPr>
        <mc:AlternateContent>
          <mc:Choice Requires="wps">
            <w:drawing>
              <wp:anchor distT="0" distB="0" distL="114300" distR="114300" simplePos="0" relativeHeight="251778048" behindDoc="0" locked="0" layoutInCell="1" allowOverlap="1" wp14:anchorId="4AB3D629" wp14:editId="34FE5744">
                <wp:simplePos x="0" y="0"/>
                <wp:positionH relativeFrom="column">
                  <wp:posOffset>3175</wp:posOffset>
                </wp:positionH>
                <wp:positionV relativeFrom="paragraph">
                  <wp:posOffset>2382520</wp:posOffset>
                </wp:positionV>
                <wp:extent cx="5447665" cy="1493520"/>
                <wp:effectExtent l="0" t="0" r="13335" b="17780"/>
                <wp:wrapSquare wrapText="bothSides"/>
                <wp:docPr id="962618073" name="Text Box 1"/>
                <wp:cNvGraphicFramePr/>
                <a:graphic xmlns:a="http://schemas.openxmlformats.org/drawingml/2006/main">
                  <a:graphicData uri="http://schemas.microsoft.com/office/word/2010/wordprocessingShape">
                    <wps:wsp>
                      <wps:cNvSpPr txBox="1"/>
                      <wps:spPr>
                        <a:xfrm>
                          <a:off x="0" y="0"/>
                          <a:ext cx="5447665" cy="1493520"/>
                        </a:xfrm>
                        <a:prstGeom prst="rect">
                          <a:avLst/>
                        </a:prstGeom>
                        <a:noFill/>
                        <a:ln w="6350">
                          <a:solidFill>
                            <a:prstClr val="black"/>
                          </a:solidFill>
                        </a:ln>
                      </wps:spPr>
                      <wps:txbx>
                        <w:txbxContent>
                          <w:p w14:paraId="1201D1BA"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常见错误</w:t>
                            </w:r>
                          </w:p>
                          <w:p w14:paraId="6AD7799A"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设计过于复杂的研究</w:t>
                            </w:r>
                          </w:p>
                          <w:p w14:paraId="6760E927"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在可能的情况下未使用对照组</w:t>
                            </w:r>
                          </w:p>
                          <w:p w14:paraId="0BDD5FB4" w14:textId="77777777" w:rsidR="00115733" w:rsidRPr="002D4275" w:rsidRDefault="00115733" w:rsidP="002D4275">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未给予对照组任务可执行的事项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3D629" id="_x0000_s1080" type="#_x0000_t202" style="position:absolute;left:0;text-align:left;margin-left:.25pt;margin-top:187.6pt;width:428.95pt;height:117.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" filled="f" strokeweight=".5pt">
                <v:textbox>
                  <w:txbxContent>
                    <w:p w14:paraId="1201D1BA" w14:textId="77777777" w:rsidR="00115733" w:rsidRPr="00115733" w:rsidRDefault="00115733"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常见错误</w:t>
                      </w:r>
                    </w:p>
                    <w:p w14:paraId="6AD7799A"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设计过于复杂的研究</w:t>
                      </w:r>
                    </w:p>
                    <w:p w14:paraId="6760E927"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在可能的情况下未使用对照组</w:t>
                      </w:r>
                    </w:p>
                    <w:p w14:paraId="0BDD5FB4" w14:textId="77777777" w:rsidR="00115733" w:rsidRPr="002D4275" w:rsidRDefault="00115733" w:rsidP="002D4275">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 未给予对照组任务可执行的事项</w:t>
                      </w:r>
                    </w:p>
                  </w:txbxContent>
                </v:textbox>
                <w10:wrap type="square"/>
              </v:shape>
            </w:pict>
          </mc:Fallback>
        </mc:AlternateContent>
      </w:r>
      <w:r w:rsidRPr="00115733">
        <w:rPr>
          <w:rFonts w:ascii="SimSun" w:eastAsia="SimSun" w:hAnsi="SimSun" w:hint="eastAsia"/>
          <w:sz w:val="24"/>
          <w:szCs w:val="24"/>
        </w:rPr>
        <w:t>写、中景或远景。对照组没有图片或视频，只有其他受试者得到的故事。</w:t>
      </w:r>
    </w:p>
    <w:p w14:paraId="0114F65F" w14:textId="77777777" w:rsidR="00115733" w:rsidRDefault="00115733" w:rsidP="00115733">
      <w:pPr>
        <w:tabs>
          <w:tab w:val="left" w:pos="2167"/>
        </w:tabs>
        <w:spacing w:line="360" w:lineRule="auto"/>
        <w:rPr>
          <w:rFonts w:ascii="SimSun" w:eastAsia="SimSun" w:hAnsi="SimSun"/>
          <w:b/>
          <w:bCs/>
          <w:sz w:val="18"/>
          <w:szCs w:val="18"/>
        </w:rPr>
      </w:pPr>
    </w:p>
    <w:p w14:paraId="1E0FEE5F" w14:textId="62F19E37" w:rsidR="00A57D06" w:rsidRPr="00115733" w:rsidRDefault="00A57D06" w:rsidP="00115733">
      <w:pPr>
        <w:tabs>
          <w:tab w:val="left" w:pos="2167"/>
        </w:tabs>
        <w:spacing w:line="360" w:lineRule="auto"/>
        <w:rPr>
          <w:rFonts w:ascii="SimSun" w:eastAsia="SimSun" w:hAnsi="SimSun"/>
          <w:sz w:val="18"/>
          <w:szCs w:val="18"/>
        </w:rPr>
      </w:pPr>
      <w:r>
        <w:rPr>
          <w:noProof/>
        </w:rPr>
        <w:lastRenderedPageBreak/>
        <mc:AlternateContent>
          <mc:Choice Requires="wps">
            <w:drawing>
              <wp:anchor distT="0" distB="0" distL="114300" distR="114300" simplePos="0" relativeHeight="251780096" behindDoc="0" locked="0" layoutInCell="1" allowOverlap="1" wp14:anchorId="6A4F98F1" wp14:editId="0AAB4426">
                <wp:simplePos x="0" y="0"/>
                <wp:positionH relativeFrom="column">
                  <wp:posOffset>0</wp:posOffset>
                </wp:positionH>
                <wp:positionV relativeFrom="paragraph">
                  <wp:posOffset>0</wp:posOffset>
                </wp:positionV>
                <wp:extent cx="1828800" cy="1828800"/>
                <wp:effectExtent l="0" t="0" r="0" b="0"/>
                <wp:wrapSquare wrapText="bothSides"/>
                <wp:docPr id="12282923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F5644AA" w14:textId="77777777" w:rsidR="00A57D06" w:rsidRPr="00115733" w:rsidRDefault="00A57D06"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测试你的知识</w:t>
                            </w:r>
                          </w:p>
                          <w:p w14:paraId="4B95006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1. 具有两个自变量，每个自变量具有两个或更多水平的实验称为：</w:t>
                            </w:r>
                          </w:p>
                          <w:p w14:paraId="2E3D56AC"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单因素设计</w:t>
                            </w:r>
                          </w:p>
                          <w:p w14:paraId="0232C38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单路径设计</w:t>
                            </w:r>
                          </w:p>
                          <w:p w14:paraId="7082D61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阶乘设计</w:t>
                            </w:r>
                          </w:p>
                          <w:p w14:paraId="665D4E2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三路径设计</w:t>
                            </w:r>
                          </w:p>
                          <w:p w14:paraId="248D59A3"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2. 对于以下假设性实验，使用哪种阶乘符号表示：一个研究人员操纵广告活动的情绪调性（积极/消极/中性）和传播媒介（电视/印刷品/互联网）。</w:t>
                            </w:r>
                          </w:p>
                          <w:p w14:paraId="5DB47FA8"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a. 2 x 2</w:t>
                            </w:r>
                          </w:p>
                          <w:p w14:paraId="709227C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b. 2 x 3</w:t>
                            </w:r>
                          </w:p>
                          <w:p w14:paraId="320CA54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c. 3 x 3</w:t>
                            </w:r>
                          </w:p>
                          <w:p w14:paraId="2A2E7B2D"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d. 2 x 3 x 3</w:t>
                            </w:r>
                          </w:p>
                          <w:p w14:paraId="54383F05" w14:textId="77777777" w:rsidR="00A57D06" w:rsidRPr="00115733" w:rsidRDefault="00A57D06" w:rsidP="00115733">
                            <w:pPr>
                              <w:tabs>
                                <w:tab w:val="left" w:pos="2167"/>
                              </w:tabs>
                              <w:spacing w:line="360" w:lineRule="auto"/>
                              <w:rPr>
                                <w:rFonts w:ascii="SimSun" w:eastAsia="SimSun" w:hAnsi="SimSun"/>
                                <w:sz w:val="18"/>
                                <w:szCs w:val="18"/>
                              </w:rPr>
                            </w:pPr>
                          </w:p>
                          <w:p w14:paraId="0CD67C3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3. 阶乘设计可以有以下哪些结果？</w:t>
                            </w:r>
                          </w:p>
                          <w:p w14:paraId="1B67CB7B"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所有因素的主效应显著，但无交互作用效应</w:t>
                            </w:r>
                          </w:p>
                          <w:p w14:paraId="77F5F96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某些因素的主效应显著，但不是全部，其中可能存在显著或不显著的交互作用效应</w:t>
                            </w:r>
                          </w:p>
                          <w:p w14:paraId="326F09AA"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显著的交互作用效应，但没有主效应</w:t>
                            </w:r>
                          </w:p>
                          <w:p w14:paraId="68D29FCA"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所有上述情况</w:t>
                            </w:r>
                          </w:p>
                          <w:p w14:paraId="7348EAD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4. 如果受试者在某个任务上由于练习而可能表现更好，最好使用：</w:t>
                            </w:r>
                          </w:p>
                          <w:p w14:paraId="4F66078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组间设计</w:t>
                            </w:r>
                          </w:p>
                          <w:p w14:paraId="183AD22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组内设计</w:t>
                            </w:r>
                          </w:p>
                          <w:p w14:paraId="239C15E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混合设计</w:t>
                            </w:r>
                          </w:p>
                          <w:p w14:paraId="3601178F" w14:textId="77777777" w:rsidR="00A57D06" w:rsidRPr="00C62AFB" w:rsidRDefault="00A57D06" w:rsidP="00C62AFB">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不完全设计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4F98F1" id="_x0000_s1081" type="#_x0000_t202" style="position:absolute;left:0;text-align:left;margin-left:0;margin-top:0;width:2in;height:2in;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2TSdlLAIAAFsEAAAOAAAAAAAAAAAAAAAAAC4CAABkcnMvZTJv&#13;&#10;RG9jLnhtbFBLAQItABQABgAIAAAAIQAFMmOJ2gAAAAoBAAAPAAAAAAAAAAAAAAAAAIYEAABkcnMv&#13;&#10;ZG93bnJldi54bWxQSwUGAAAAAAQABADzAAAAjQUAAAAA&#13;&#10;" filled="f" strokeweight=".5pt">
                <v:textbox style="mso-fit-shape-to-text:t">
                  <w:txbxContent>
                    <w:p w14:paraId="1F5644AA" w14:textId="77777777" w:rsidR="00A57D06" w:rsidRPr="00115733" w:rsidRDefault="00A57D06" w:rsidP="00115733">
                      <w:pPr>
                        <w:tabs>
                          <w:tab w:val="left" w:pos="2167"/>
                        </w:tabs>
                        <w:spacing w:line="360" w:lineRule="auto"/>
                        <w:rPr>
                          <w:rFonts w:ascii="SimSun" w:eastAsia="SimSun" w:hAnsi="SimSun"/>
                          <w:b/>
                          <w:bCs/>
                          <w:sz w:val="18"/>
                          <w:szCs w:val="18"/>
                        </w:rPr>
                      </w:pPr>
                      <w:r w:rsidRPr="00115733">
                        <w:rPr>
                          <w:rFonts w:ascii="SimSun" w:eastAsia="SimSun" w:hAnsi="SimSun" w:hint="eastAsia"/>
                          <w:b/>
                          <w:bCs/>
                          <w:sz w:val="18"/>
                          <w:szCs w:val="18"/>
                        </w:rPr>
                        <w:t>测试你的知识</w:t>
                      </w:r>
                    </w:p>
                    <w:p w14:paraId="4B95006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1. 具有两个自变量，每个自变量具有两个或更多水平的实验称为：</w:t>
                      </w:r>
                    </w:p>
                    <w:p w14:paraId="2E3D56AC"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单因素设计</w:t>
                      </w:r>
                    </w:p>
                    <w:p w14:paraId="0232C38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单路径设计</w:t>
                      </w:r>
                    </w:p>
                    <w:p w14:paraId="7082D61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阶乘设计</w:t>
                      </w:r>
                    </w:p>
                    <w:p w14:paraId="665D4E2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三路径设计</w:t>
                      </w:r>
                    </w:p>
                    <w:p w14:paraId="248D59A3"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2. 对于以下假设性实验，使用哪种阶乘符号表示：一个研究人员操纵广告活动的情绪调性（积极/消极/中性）和传播媒介（电视/印刷品/互联网）。</w:t>
                      </w:r>
                    </w:p>
                    <w:p w14:paraId="5DB47FA8"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a. 2 x 2</w:t>
                      </w:r>
                    </w:p>
                    <w:p w14:paraId="709227C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b. 2 x 3</w:t>
                      </w:r>
                    </w:p>
                    <w:p w14:paraId="320CA54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c. 3 x 3</w:t>
                      </w:r>
                    </w:p>
                    <w:p w14:paraId="2A2E7B2D"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d. 2 x 3 x 3</w:t>
                      </w:r>
                    </w:p>
                    <w:p w14:paraId="54383F05" w14:textId="77777777" w:rsidR="00A57D06" w:rsidRPr="00115733" w:rsidRDefault="00A57D06" w:rsidP="00115733">
                      <w:pPr>
                        <w:tabs>
                          <w:tab w:val="left" w:pos="2167"/>
                        </w:tabs>
                        <w:spacing w:line="360" w:lineRule="auto"/>
                        <w:rPr>
                          <w:rFonts w:ascii="SimSun" w:eastAsia="SimSun" w:hAnsi="SimSun"/>
                          <w:sz w:val="18"/>
                          <w:szCs w:val="18"/>
                        </w:rPr>
                      </w:pPr>
                    </w:p>
                    <w:p w14:paraId="0CD67C3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3. 阶乘设计可以有以下哪些结果？</w:t>
                      </w:r>
                    </w:p>
                    <w:p w14:paraId="1B67CB7B"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所有因素的主效应显著，但无交互作用效应</w:t>
                      </w:r>
                    </w:p>
                    <w:p w14:paraId="77F5F96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某些因素的主效应显著，但不是全部，其中可能存在显著或不显著的交互作用效应</w:t>
                      </w:r>
                    </w:p>
                    <w:p w14:paraId="326F09AA"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显著的交互作用效应，但没有主效应</w:t>
                      </w:r>
                    </w:p>
                    <w:p w14:paraId="68D29FCA"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所有上述情况</w:t>
                      </w:r>
                    </w:p>
                    <w:p w14:paraId="7348EAD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4. 如果受试者在某个任务上由于练习而可能表现更好，最好使用：</w:t>
                      </w:r>
                    </w:p>
                    <w:p w14:paraId="4F66078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组间设计</w:t>
                      </w:r>
                    </w:p>
                    <w:p w14:paraId="183AD22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组内设计</w:t>
                      </w:r>
                    </w:p>
                    <w:p w14:paraId="239C15E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混合设计</w:t>
                      </w:r>
                    </w:p>
                    <w:p w14:paraId="3601178F" w14:textId="77777777" w:rsidR="00A57D06" w:rsidRPr="00C62AFB" w:rsidRDefault="00A57D06" w:rsidP="00C62AFB">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不完全设计</w:t>
                      </w:r>
                    </w:p>
                  </w:txbxContent>
                </v:textbox>
                <w10:wrap type="square"/>
              </v:shape>
            </w:pict>
          </mc:Fallback>
        </mc:AlternateContent>
      </w:r>
    </w:p>
    <w:p w14:paraId="60B0448C" w14:textId="4350C625" w:rsidR="00A57D06" w:rsidRPr="00115733" w:rsidRDefault="00A57D06" w:rsidP="00115733">
      <w:pPr>
        <w:tabs>
          <w:tab w:val="left" w:pos="2167"/>
        </w:tabs>
        <w:spacing w:line="360" w:lineRule="auto"/>
        <w:rPr>
          <w:rFonts w:ascii="SimSun" w:eastAsia="SimSun" w:hAnsi="SimSun"/>
          <w:sz w:val="18"/>
          <w:szCs w:val="18"/>
        </w:rPr>
      </w:pPr>
      <w:r>
        <w:rPr>
          <w:noProof/>
        </w:rPr>
        <w:lastRenderedPageBreak/>
        <mc:AlternateContent>
          <mc:Choice Requires="wps">
            <w:drawing>
              <wp:anchor distT="0" distB="0" distL="114300" distR="114300" simplePos="0" relativeHeight="251782144" behindDoc="0" locked="0" layoutInCell="1" allowOverlap="1" wp14:anchorId="0CCE49FE" wp14:editId="60F952DD">
                <wp:simplePos x="0" y="0"/>
                <wp:positionH relativeFrom="column">
                  <wp:posOffset>0</wp:posOffset>
                </wp:positionH>
                <wp:positionV relativeFrom="paragraph">
                  <wp:posOffset>0</wp:posOffset>
                </wp:positionV>
                <wp:extent cx="1828800" cy="1828800"/>
                <wp:effectExtent l="0" t="0" r="0" b="0"/>
                <wp:wrapSquare wrapText="bothSides"/>
                <wp:docPr id="121765622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08C6AF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5. 在一项研究中，探讨提醒司机支付交通罚单的最佳方式，以下哪组是对照组？</w:t>
                            </w:r>
                          </w:p>
                          <w:p w14:paraId="15F05BC0"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通过短信发送的提醒</w:t>
                            </w:r>
                          </w:p>
                          <w:p w14:paraId="40FC9C4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通过电子邮件发送的提醒</w:t>
                            </w:r>
                          </w:p>
                          <w:p w14:paraId="3605481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通过邮寄发送的提醒，按照正常方式发送</w:t>
                            </w:r>
                          </w:p>
                          <w:p w14:paraId="03AB2F1D" w14:textId="77777777" w:rsidR="00A57D06"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通过电话呼叫发送的提醒</w:t>
                            </w:r>
                          </w:p>
                          <w:p w14:paraId="593B2B13" w14:textId="77777777" w:rsidR="00A57D06" w:rsidRPr="00115733" w:rsidRDefault="00A57D06" w:rsidP="00115733">
                            <w:pPr>
                              <w:tabs>
                                <w:tab w:val="left" w:pos="2167"/>
                              </w:tabs>
                              <w:spacing w:line="360" w:lineRule="auto"/>
                              <w:rPr>
                                <w:rFonts w:ascii="SimSun" w:eastAsia="SimSun" w:hAnsi="SimSun"/>
                                <w:sz w:val="18"/>
                                <w:szCs w:val="18"/>
                              </w:rPr>
                            </w:pPr>
                          </w:p>
                          <w:p w14:paraId="4DF052F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6. 在一项关于HIV/AIDS的公益广告研究中，研究人员通过广告中的论证质量（强势/弱势），以及HIV/AIDS对受试者的个人相关性和两种不同的广告形式（故事叙述和统计数据）进行了调查。这是一个：</w:t>
                            </w:r>
                          </w:p>
                          <w:p w14:paraId="17AAB5A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单因素设计</w:t>
                            </w:r>
                          </w:p>
                          <w:p w14:paraId="0B069F4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单路径设计</w:t>
                            </w:r>
                          </w:p>
                          <w:p w14:paraId="181A478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阶乘设计</w:t>
                            </w:r>
                          </w:p>
                          <w:p w14:paraId="4337F2B8" w14:textId="77777777" w:rsidR="00A57D06"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三路径设计</w:t>
                            </w:r>
                          </w:p>
                          <w:p w14:paraId="54675868"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7. 仅一个因素的不同水平能够导致结果变量的变化被称为</w:t>
                            </w:r>
                          </w:p>
                          <w:p w14:paraId="1BB7664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混淆因素</w:t>
                            </w:r>
                          </w:p>
                          <w:p w14:paraId="65DB52C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可行的替代解释</w:t>
                            </w:r>
                          </w:p>
                          <w:p w14:paraId="2A02D9A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主效应</w:t>
                            </w:r>
                          </w:p>
                          <w:p w14:paraId="4A65D60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交互作用效应</w:t>
                            </w:r>
                          </w:p>
                          <w:p w14:paraId="3FD1BBDD"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8. 当一个因素的结果取决于另一个因素时，这被称为</w:t>
                            </w:r>
                          </w:p>
                          <w:p w14:paraId="6C20F2E3"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混淆因素</w:t>
                            </w:r>
                          </w:p>
                          <w:p w14:paraId="4712D3F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可行的替代解释</w:t>
                            </w:r>
                          </w:p>
                          <w:p w14:paraId="385B95E9"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主效应</w:t>
                            </w:r>
                          </w:p>
                          <w:p w14:paraId="2C92CEEF" w14:textId="77777777" w:rsidR="00A57D06" w:rsidRPr="00F744C4" w:rsidRDefault="00A57D06" w:rsidP="00F744C4">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交互作用效应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CE49FE" id="_x0000_s1082" type="#_x0000_t202" style="position:absolute;left:0;text-align:left;margin-left:0;margin-top:0;width:2in;height:2in;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zpH4bLAIAAFsEAAAOAAAAAAAAAAAAAAAAAC4CAABkcnMvZTJv&#13;&#10;RG9jLnhtbFBLAQItABQABgAIAAAAIQAFMmOJ2gAAAAoBAAAPAAAAAAAAAAAAAAAAAIYEAABkcnMv&#13;&#10;ZG93bnJldi54bWxQSwUGAAAAAAQABADzAAAAjQUAAAAA&#13;&#10;" filled="f" strokeweight=".5pt">
                <v:textbox style="mso-fit-shape-to-text:t">
                  <w:txbxContent>
                    <w:p w14:paraId="308C6AF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5. 在一项研究中，探讨提醒司机支付交通罚单的最佳方式，以下哪组是对照组？</w:t>
                      </w:r>
                    </w:p>
                    <w:p w14:paraId="15F05BC0"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通过短信发送的提醒</w:t>
                      </w:r>
                    </w:p>
                    <w:p w14:paraId="40FC9C4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通过电子邮件发送的提醒</w:t>
                      </w:r>
                    </w:p>
                    <w:p w14:paraId="3605481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通过邮寄发送的提醒，按照正常方式发送</w:t>
                      </w:r>
                    </w:p>
                    <w:p w14:paraId="03AB2F1D" w14:textId="77777777" w:rsidR="00A57D06"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通过电话呼叫发送的提醒</w:t>
                      </w:r>
                    </w:p>
                    <w:p w14:paraId="593B2B13" w14:textId="77777777" w:rsidR="00A57D06" w:rsidRPr="00115733" w:rsidRDefault="00A57D06" w:rsidP="00115733">
                      <w:pPr>
                        <w:tabs>
                          <w:tab w:val="left" w:pos="2167"/>
                        </w:tabs>
                        <w:spacing w:line="360" w:lineRule="auto"/>
                        <w:rPr>
                          <w:rFonts w:ascii="SimSun" w:eastAsia="SimSun" w:hAnsi="SimSun"/>
                          <w:sz w:val="18"/>
                          <w:szCs w:val="18"/>
                        </w:rPr>
                      </w:pPr>
                    </w:p>
                    <w:p w14:paraId="4DF052F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6. 在一项关于HIV/AIDS的公益广告研究中，研究人员通过广告中的论证质量（强势/弱势），以及HIV/AIDS对受试者的个人相关性和两种不同的广告形式（故事叙述和统计数据）进行了调查。这是一个：</w:t>
                      </w:r>
                    </w:p>
                    <w:p w14:paraId="17AAB5A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单因素设计</w:t>
                      </w:r>
                    </w:p>
                    <w:p w14:paraId="0B069F4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单路径设计</w:t>
                      </w:r>
                    </w:p>
                    <w:p w14:paraId="181A478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阶乘设计</w:t>
                      </w:r>
                    </w:p>
                    <w:p w14:paraId="4337F2B8" w14:textId="77777777" w:rsidR="00A57D06"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三路径设计</w:t>
                      </w:r>
                    </w:p>
                    <w:p w14:paraId="54675868"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7. 仅一个因素的不同水平能够导致结果变量的变化被称为</w:t>
                      </w:r>
                    </w:p>
                    <w:p w14:paraId="1BB7664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混淆因素</w:t>
                      </w:r>
                    </w:p>
                    <w:p w14:paraId="65DB52C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可行的替代解释</w:t>
                      </w:r>
                    </w:p>
                    <w:p w14:paraId="2A02D9A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主效应</w:t>
                      </w:r>
                    </w:p>
                    <w:p w14:paraId="4A65D60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交互作用效应</w:t>
                      </w:r>
                    </w:p>
                    <w:p w14:paraId="3FD1BBDD"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8. 当一个因素的结果取决于另一个因素时，这被称为</w:t>
                      </w:r>
                    </w:p>
                    <w:p w14:paraId="6C20F2E3"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混淆因素</w:t>
                      </w:r>
                    </w:p>
                    <w:p w14:paraId="4712D3F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可行的替代解释</w:t>
                      </w:r>
                    </w:p>
                    <w:p w14:paraId="385B95E9"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主效应</w:t>
                      </w:r>
                    </w:p>
                    <w:p w14:paraId="2C92CEEF" w14:textId="77777777" w:rsidR="00A57D06" w:rsidRPr="00F744C4" w:rsidRDefault="00A57D06" w:rsidP="00F744C4">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交互作用效应</w:t>
                      </w:r>
                    </w:p>
                  </w:txbxContent>
                </v:textbox>
                <w10:wrap type="square"/>
              </v:shape>
            </w:pict>
          </mc:Fallback>
        </mc:AlternateContent>
      </w:r>
    </w:p>
    <w:p w14:paraId="3A04E87F" w14:textId="2E2EA413" w:rsidR="00A57D06" w:rsidRDefault="00A57D06" w:rsidP="00115733">
      <w:pPr>
        <w:tabs>
          <w:tab w:val="left" w:pos="2167"/>
        </w:tabs>
        <w:spacing w:line="360" w:lineRule="auto"/>
        <w:rPr>
          <w:rFonts w:ascii="SimSun" w:eastAsia="SimSun" w:hAnsi="SimSun"/>
          <w:sz w:val="18"/>
          <w:szCs w:val="18"/>
        </w:rPr>
      </w:pPr>
      <w:r>
        <w:rPr>
          <w:noProof/>
        </w:rPr>
        <w:lastRenderedPageBreak/>
        <mc:AlternateContent>
          <mc:Choice Requires="wps">
            <w:drawing>
              <wp:anchor distT="0" distB="0" distL="114300" distR="114300" simplePos="0" relativeHeight="251784192" behindDoc="0" locked="0" layoutInCell="1" allowOverlap="1" wp14:anchorId="4E592CD1" wp14:editId="4E192571">
                <wp:simplePos x="0" y="0"/>
                <wp:positionH relativeFrom="column">
                  <wp:posOffset>0</wp:posOffset>
                </wp:positionH>
                <wp:positionV relativeFrom="paragraph">
                  <wp:posOffset>0</wp:posOffset>
                </wp:positionV>
                <wp:extent cx="1828800" cy="1828800"/>
                <wp:effectExtent l="0" t="0" r="0" b="0"/>
                <wp:wrapSquare wrapText="bothSides"/>
                <wp:docPr id="214595160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C58B6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9. 在一项关于烹饪实践的研究中，包括关于健康益处、节省时间和金钱的信息以及一个讨论小组，哪个代表对照组？</w:t>
                            </w:r>
                          </w:p>
                          <w:p w14:paraId="1F82E15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关于健康益处的信息</w:t>
                            </w:r>
                          </w:p>
                          <w:p w14:paraId="7B0A98B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关于节省时间的信息</w:t>
                            </w:r>
                          </w:p>
                          <w:p w14:paraId="6090CE50"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关于节省金钱的信息</w:t>
                            </w:r>
                          </w:p>
                          <w:p w14:paraId="2E47B16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一个讨论小组</w:t>
                            </w:r>
                          </w:p>
                          <w:p w14:paraId="0F6D63D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10. 在一项教育研究中，比较了计算机辅助学习软件和学校通常的教学方式，使用了哪种类型的对照组？</w:t>
                            </w:r>
                          </w:p>
                          <w:p w14:paraId="729BAAA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没有对照组</w:t>
                            </w:r>
                          </w:p>
                          <w:p w14:paraId="58EFE04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现状对照组</w:t>
                            </w:r>
                          </w:p>
                          <w:p w14:paraId="057BE26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比较两种处理方式</w:t>
                            </w:r>
                          </w:p>
                          <w:p w14:paraId="7CAA593E" w14:textId="77777777" w:rsidR="00A57D06" w:rsidRPr="00335AE4" w:rsidRDefault="00A57D06" w:rsidP="00335AE4">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内部对照组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592CD1" id="_x0000_s1083" type="#_x0000_t202" style="position:absolute;left:0;text-align:left;margin-left:0;margin-top:0;width:2in;height:2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PAZmHLAIAAFsEAAAOAAAAAAAAAAAAAAAAAC4CAABkcnMvZTJv&#13;&#10;RG9jLnhtbFBLAQItABQABgAIAAAAIQAFMmOJ2gAAAAoBAAAPAAAAAAAAAAAAAAAAAIYEAABkcnMv&#13;&#10;ZG93bnJldi54bWxQSwUGAAAAAAQABADzAAAAjQUAAAAA&#13;&#10;" filled="f" strokeweight=".5pt">
                <v:textbox style="mso-fit-shape-to-text:t">
                  <w:txbxContent>
                    <w:p w14:paraId="72C58B6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9. 在一项关于烹饪实践的研究中，包括关于健康益处、节省时间和金钱的信息以及一个讨论小组，哪个代表对照组？</w:t>
                      </w:r>
                    </w:p>
                    <w:p w14:paraId="1F82E151"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关于健康益处的信息</w:t>
                      </w:r>
                    </w:p>
                    <w:p w14:paraId="7B0A98B2"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关于节省时间的信息</w:t>
                      </w:r>
                    </w:p>
                    <w:p w14:paraId="6090CE50"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关于节省金钱的信息</w:t>
                      </w:r>
                    </w:p>
                    <w:p w14:paraId="2E47B166"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一个讨论小组</w:t>
                      </w:r>
                    </w:p>
                    <w:p w14:paraId="0F6D63D5"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10. 在一项教育研究中，比较了计算机辅助学习软件和学校通常的教学方式，使用了哪种类型的对照组？</w:t>
                      </w:r>
                    </w:p>
                    <w:p w14:paraId="729BAAAF"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a. 没有对照组</w:t>
                      </w:r>
                    </w:p>
                    <w:p w14:paraId="58EFE047"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b. 现状对照组</w:t>
                      </w:r>
                    </w:p>
                    <w:p w14:paraId="057BE26E" w14:textId="77777777" w:rsidR="00A57D06" w:rsidRPr="00115733" w:rsidRDefault="00A57D06" w:rsidP="00115733">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c. 比较两种处理方式</w:t>
                      </w:r>
                    </w:p>
                    <w:p w14:paraId="7CAA593E" w14:textId="77777777" w:rsidR="00A57D06" w:rsidRPr="00335AE4" w:rsidRDefault="00A57D06" w:rsidP="00335AE4">
                      <w:pPr>
                        <w:tabs>
                          <w:tab w:val="left" w:pos="2167"/>
                        </w:tabs>
                        <w:spacing w:line="360" w:lineRule="auto"/>
                        <w:rPr>
                          <w:rFonts w:ascii="SimSun" w:eastAsia="SimSun" w:hAnsi="SimSun"/>
                          <w:sz w:val="18"/>
                          <w:szCs w:val="18"/>
                        </w:rPr>
                      </w:pPr>
                      <w:r w:rsidRPr="00115733">
                        <w:rPr>
                          <w:rFonts w:ascii="SimSun" w:eastAsia="SimSun" w:hAnsi="SimSun" w:hint="eastAsia"/>
                          <w:sz w:val="18"/>
                          <w:szCs w:val="18"/>
                        </w:rPr>
                        <w:t>d. 内部对照组</w:t>
                      </w:r>
                    </w:p>
                  </w:txbxContent>
                </v:textbox>
                <w10:wrap type="square"/>
              </v:shape>
            </w:pict>
          </mc:Fallback>
        </mc:AlternateContent>
      </w:r>
    </w:p>
    <w:p w14:paraId="690428CC" w14:textId="41E2EF58" w:rsidR="00115733" w:rsidRPr="00A57D06" w:rsidRDefault="00115733" w:rsidP="00115733">
      <w:pPr>
        <w:tabs>
          <w:tab w:val="left" w:pos="2167"/>
        </w:tabs>
        <w:spacing w:line="360" w:lineRule="auto"/>
        <w:rPr>
          <w:rFonts w:ascii="SimSun" w:eastAsia="SimSun" w:hAnsi="SimSun"/>
          <w:b/>
          <w:bCs/>
          <w:sz w:val="18"/>
          <w:szCs w:val="18"/>
        </w:rPr>
      </w:pPr>
      <w:r w:rsidRPr="00A57D06">
        <w:rPr>
          <w:rFonts w:ascii="SimSun" w:eastAsia="SimSun" w:hAnsi="SimSun"/>
          <w:b/>
          <w:bCs/>
          <w:sz w:val="18"/>
          <w:szCs w:val="18"/>
        </w:rPr>
        <w:t>Answers:</w:t>
      </w:r>
    </w:p>
    <w:p w14:paraId="5F9DF84B"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1. c</w:t>
      </w:r>
    </w:p>
    <w:p w14:paraId="4A4B3B73"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2. c</w:t>
      </w:r>
    </w:p>
    <w:p w14:paraId="43347B53"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3. d</w:t>
      </w:r>
    </w:p>
    <w:p w14:paraId="4F6C031B"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4. a</w:t>
      </w:r>
    </w:p>
    <w:p w14:paraId="7DC0087C"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5. c</w:t>
      </w:r>
    </w:p>
    <w:p w14:paraId="4B12698B"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6. b</w:t>
      </w:r>
    </w:p>
    <w:p w14:paraId="1C67D3F0"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7. c</w:t>
      </w:r>
    </w:p>
    <w:p w14:paraId="563A5AE1"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8. d</w:t>
      </w:r>
    </w:p>
    <w:p w14:paraId="17BD4886" w14:textId="77777777" w:rsidR="00115733" w:rsidRP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9. d</w:t>
      </w:r>
    </w:p>
    <w:p w14:paraId="6FB6CA5B" w14:textId="53940DE7" w:rsidR="00115733" w:rsidRDefault="00115733" w:rsidP="00115733">
      <w:pPr>
        <w:tabs>
          <w:tab w:val="left" w:pos="2167"/>
        </w:tabs>
        <w:spacing w:line="360" w:lineRule="auto"/>
        <w:rPr>
          <w:rFonts w:ascii="SimSun" w:eastAsia="SimSun" w:hAnsi="SimSun"/>
          <w:sz w:val="18"/>
          <w:szCs w:val="18"/>
        </w:rPr>
      </w:pPr>
      <w:r w:rsidRPr="00115733">
        <w:rPr>
          <w:rFonts w:ascii="SimSun" w:eastAsia="SimSun" w:hAnsi="SimSun"/>
          <w:sz w:val="18"/>
          <w:szCs w:val="18"/>
        </w:rPr>
        <w:t>10. b</w:t>
      </w:r>
    </w:p>
    <w:p w14:paraId="2DE7E5AD" w14:textId="76A0BE8E" w:rsidR="00A57D06" w:rsidRDefault="00A57D06" w:rsidP="00115733">
      <w:pPr>
        <w:tabs>
          <w:tab w:val="left" w:pos="2167"/>
        </w:tabs>
        <w:spacing w:line="360" w:lineRule="auto"/>
        <w:rPr>
          <w:rFonts w:ascii="SimSun" w:eastAsia="SimSun" w:hAnsi="SimSun"/>
          <w:sz w:val="18"/>
          <w:szCs w:val="18"/>
        </w:rPr>
      </w:pPr>
      <w:r>
        <w:rPr>
          <w:noProof/>
        </w:rPr>
        <w:lastRenderedPageBreak/>
        <mc:AlternateContent>
          <mc:Choice Requires="wps">
            <w:drawing>
              <wp:anchor distT="0" distB="0" distL="114300" distR="114300" simplePos="0" relativeHeight="251786240" behindDoc="0" locked="0" layoutInCell="1" allowOverlap="1" wp14:anchorId="64930510" wp14:editId="773631EB">
                <wp:simplePos x="0" y="0"/>
                <wp:positionH relativeFrom="column">
                  <wp:posOffset>0</wp:posOffset>
                </wp:positionH>
                <wp:positionV relativeFrom="paragraph">
                  <wp:posOffset>0</wp:posOffset>
                </wp:positionV>
                <wp:extent cx="1828800" cy="1828800"/>
                <wp:effectExtent l="0" t="0" r="0" b="0"/>
                <wp:wrapSquare wrapText="bothSides"/>
                <wp:docPr id="49764759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89BBB21" w14:textId="77777777" w:rsidR="00A57D06" w:rsidRPr="00A57D06" w:rsidRDefault="00A57D06" w:rsidP="00A57D06">
                            <w:pPr>
                              <w:tabs>
                                <w:tab w:val="left" w:pos="2167"/>
                              </w:tabs>
                              <w:spacing w:line="360" w:lineRule="auto"/>
                              <w:rPr>
                                <w:rFonts w:ascii="SimSun" w:eastAsia="SimSun" w:hAnsi="SimSun"/>
                                <w:b/>
                                <w:bCs/>
                                <w:sz w:val="18"/>
                                <w:szCs w:val="18"/>
                              </w:rPr>
                            </w:pPr>
                            <w:r w:rsidRPr="00A57D06">
                              <w:rPr>
                                <w:rFonts w:ascii="SimSun" w:eastAsia="SimSun" w:hAnsi="SimSun" w:hint="eastAsia"/>
                                <w:b/>
                                <w:bCs/>
                                <w:sz w:val="18"/>
                                <w:szCs w:val="18"/>
                              </w:rPr>
                              <w:t>应用练习</w:t>
                            </w:r>
                          </w:p>
                          <w:p w14:paraId="5966A0D4"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1. 选择你在第一章中提出的实验思路之一，并在第三章中写下文献回顾和假设，然后画出一个设计表来帮助你将因素、层次以及每个因素和层次的组合进行可视化。将其转化为阶乘表示法。包括设计类型、你的因素和层次。请参阅如何做到它的框。</w:t>
                            </w:r>
                          </w:p>
                          <w:p w14:paraId="5134C110"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2. 写一页解释你选择了组间设计还是组内设计。捍卫你的决定（例如，为什么不会有连带效应）。假设一个评审者质疑了你的选择，认为相反的选择会更好。你会说些什么？</w:t>
                            </w:r>
                          </w:p>
                          <w:p w14:paraId="6FDF7573" w14:textId="77777777" w:rsid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3. 写一页关于你的控制组类型以及受试者在没有接受治疗的情况下应该做什么。解释你的选择并捍卫你的决定。</w:t>
                            </w:r>
                          </w:p>
                          <w:p w14:paraId="6AA9B988" w14:textId="77777777" w:rsidR="00A57D06" w:rsidRPr="00F57A07" w:rsidRDefault="00A57D06" w:rsidP="00F57A07">
                            <w:pPr>
                              <w:tabs>
                                <w:tab w:val="left" w:pos="2167"/>
                              </w:tabs>
                              <w:spacing w:line="360" w:lineRule="auto"/>
                              <w:rPr>
                                <w:rFonts w:ascii="SimSun" w:eastAsia="SimSun" w:hAnsi="SimSun"/>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30510" id="_x0000_s1084" type="#_x0000_t202" style="position:absolute;left:0;text-align:left;margin-left:0;margin-top:0;width:2in;height:2in;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fStbbLAIAAFsEAAAOAAAAAAAAAAAAAAAAAC4CAABkcnMvZTJv&#13;&#10;RG9jLnhtbFBLAQItABQABgAIAAAAIQAFMmOJ2gAAAAoBAAAPAAAAAAAAAAAAAAAAAIYEAABkcnMv&#13;&#10;ZG93bnJldi54bWxQSwUGAAAAAAQABADzAAAAjQUAAAAA&#13;&#10;" filled="f" strokeweight=".5pt">
                <v:textbox style="mso-fit-shape-to-text:t">
                  <w:txbxContent>
                    <w:p w14:paraId="089BBB21" w14:textId="77777777" w:rsidR="00A57D06" w:rsidRPr="00A57D06" w:rsidRDefault="00A57D06" w:rsidP="00A57D06">
                      <w:pPr>
                        <w:tabs>
                          <w:tab w:val="left" w:pos="2167"/>
                        </w:tabs>
                        <w:spacing w:line="360" w:lineRule="auto"/>
                        <w:rPr>
                          <w:rFonts w:ascii="SimSun" w:eastAsia="SimSun" w:hAnsi="SimSun"/>
                          <w:b/>
                          <w:bCs/>
                          <w:sz w:val="18"/>
                          <w:szCs w:val="18"/>
                        </w:rPr>
                      </w:pPr>
                      <w:r w:rsidRPr="00A57D06">
                        <w:rPr>
                          <w:rFonts w:ascii="SimSun" w:eastAsia="SimSun" w:hAnsi="SimSun" w:hint="eastAsia"/>
                          <w:b/>
                          <w:bCs/>
                          <w:sz w:val="18"/>
                          <w:szCs w:val="18"/>
                        </w:rPr>
                        <w:t>应用练习</w:t>
                      </w:r>
                    </w:p>
                    <w:p w14:paraId="5966A0D4"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1. 选择你在第一章中提出的实验思路之一，并在第三章中写下文献回顾和假设，然后画出一个设计表来帮助你将因素、层次以及每个因素和层次的组合进行可视化。将其转化为阶乘表示法。包括设计类型、你的因素和层次。请参阅如何做到它的框。</w:t>
                      </w:r>
                    </w:p>
                    <w:p w14:paraId="5134C110"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2. 写一页解释你选择了组间设计还是组内设计。捍卫你的决定（例如，为什么不会有连带效应）。假设一个评审者质疑了你的选择，认为相反的选择会更好。你会说些什么？</w:t>
                      </w:r>
                    </w:p>
                    <w:p w14:paraId="6FDF7573" w14:textId="77777777" w:rsid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3. 写一页关于你的控制组类型以及受试者在没有接受治疗的情况下应该做什么。解释你的选择并捍卫你的决定。</w:t>
                      </w:r>
                    </w:p>
                    <w:p w14:paraId="6AA9B988" w14:textId="77777777" w:rsidR="00A57D06" w:rsidRPr="00F57A07" w:rsidRDefault="00A57D06" w:rsidP="00F57A07">
                      <w:pPr>
                        <w:tabs>
                          <w:tab w:val="left" w:pos="2167"/>
                        </w:tabs>
                        <w:spacing w:line="360" w:lineRule="auto"/>
                        <w:rPr>
                          <w:rFonts w:ascii="SimSun" w:eastAsia="SimSun" w:hAnsi="SimSun"/>
                          <w:sz w:val="18"/>
                          <w:szCs w:val="18"/>
                        </w:rPr>
                      </w:pPr>
                    </w:p>
                  </w:txbxContent>
                </v:textbox>
                <w10:wrap type="square"/>
              </v:shape>
            </w:pict>
          </mc:Fallback>
        </mc:AlternateContent>
      </w:r>
      <w:r>
        <w:rPr>
          <w:rFonts w:ascii="SimSun" w:eastAsia="SimSun" w:hAnsi="SimSun"/>
          <w:sz w:val="18"/>
          <w:szCs w:val="18"/>
        </w:rPr>
        <w:t xml:space="preserve">          </w:t>
      </w:r>
    </w:p>
    <w:p w14:paraId="1BD87BD8" w14:textId="58D243EB" w:rsidR="00A57D06" w:rsidRDefault="00A57D06" w:rsidP="00A57D06">
      <w:pPr>
        <w:tabs>
          <w:tab w:val="left" w:pos="2167"/>
        </w:tabs>
        <w:spacing w:line="360" w:lineRule="auto"/>
        <w:rPr>
          <w:rFonts w:ascii="SimSun" w:eastAsia="SimSun" w:hAnsi="SimSun"/>
          <w:sz w:val="18"/>
          <w:szCs w:val="18"/>
        </w:rPr>
      </w:pPr>
      <w:r>
        <w:rPr>
          <w:noProof/>
        </w:rPr>
        <mc:AlternateContent>
          <mc:Choice Requires="wps">
            <w:drawing>
              <wp:anchor distT="0" distB="0" distL="114300" distR="114300" simplePos="0" relativeHeight="251788288" behindDoc="0" locked="0" layoutInCell="1" allowOverlap="1" wp14:anchorId="0E2061F6" wp14:editId="0B5ACF1F">
                <wp:simplePos x="0" y="0"/>
                <wp:positionH relativeFrom="column">
                  <wp:posOffset>0</wp:posOffset>
                </wp:positionH>
                <wp:positionV relativeFrom="paragraph">
                  <wp:posOffset>0</wp:posOffset>
                </wp:positionV>
                <wp:extent cx="1828800" cy="1828800"/>
                <wp:effectExtent l="0" t="0" r="0" b="0"/>
                <wp:wrapSquare wrapText="bothSides"/>
                <wp:docPr id="16794635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BB5FA66" w14:textId="77777777" w:rsidR="00A57D06" w:rsidRPr="00A57D06" w:rsidRDefault="00A57D06" w:rsidP="00A57D06">
                            <w:pPr>
                              <w:tabs>
                                <w:tab w:val="left" w:pos="2167"/>
                              </w:tabs>
                              <w:spacing w:line="360" w:lineRule="auto"/>
                              <w:rPr>
                                <w:rFonts w:ascii="SimSun" w:eastAsia="SimSun" w:hAnsi="SimSun"/>
                                <w:b/>
                                <w:bCs/>
                                <w:sz w:val="18"/>
                                <w:szCs w:val="18"/>
                              </w:rPr>
                            </w:pPr>
                            <w:r w:rsidRPr="00A57D06">
                              <w:rPr>
                                <w:rFonts w:ascii="SimSun" w:eastAsia="SimSun" w:hAnsi="SimSun" w:hint="eastAsia"/>
                                <w:b/>
                                <w:bCs/>
                                <w:sz w:val="18"/>
                                <w:szCs w:val="18"/>
                              </w:rPr>
                              <w:t>推荐阅读</w:t>
                            </w:r>
                          </w:p>
                          <w:p w14:paraId="2F53E0AA"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 xml:space="preserve">R. Barker </w:t>
                            </w:r>
                            <w:proofErr w:type="spellStart"/>
                            <w:r w:rsidRPr="00A57D06">
                              <w:rPr>
                                <w:rFonts w:ascii="SimSun" w:eastAsia="SimSun" w:hAnsi="SimSun" w:hint="eastAsia"/>
                                <w:sz w:val="18"/>
                                <w:szCs w:val="18"/>
                              </w:rPr>
                              <w:t>Bausell</w:t>
                            </w:r>
                            <w:proofErr w:type="spellEnd"/>
                            <w:r w:rsidRPr="00A57D06">
                              <w:rPr>
                                <w:rFonts w:ascii="SimSun" w:eastAsia="SimSun" w:hAnsi="SimSun" w:hint="eastAsia"/>
                                <w:sz w:val="18"/>
                                <w:szCs w:val="18"/>
                              </w:rPr>
                              <w:t xml:space="preserve"> (</w:t>
                            </w:r>
                            <w:proofErr w:type="gramStart"/>
                            <w:r w:rsidRPr="00A57D06">
                              <w:rPr>
                                <w:rFonts w:ascii="SimSun" w:eastAsia="SimSun" w:hAnsi="SimSun" w:hint="eastAsia"/>
                                <w:sz w:val="18"/>
                                <w:szCs w:val="18"/>
                              </w:rPr>
                              <w:t>1994)的</w:t>
                            </w:r>
                            <w:proofErr w:type="gramEnd"/>
                            <w:r w:rsidRPr="00A57D06">
                              <w:rPr>
                                <w:rFonts w:ascii="SimSun" w:eastAsia="SimSun" w:hAnsi="SimSun" w:hint="eastAsia"/>
                                <w:sz w:val="18"/>
                                <w:szCs w:val="18"/>
                              </w:rPr>
                              <w:t>《进行有意义的实验：成为科学家的40个步骤》中的第6章，“设计实验研究以达到统计显著性”。千橡树，加利福尼亚：Sage出版社。</w:t>
                            </w:r>
                          </w:p>
                          <w:p w14:paraId="3FDEB82B" w14:textId="77777777" w:rsidR="00A57D06" w:rsidRPr="004839E8" w:rsidRDefault="00A57D06" w:rsidP="004839E8">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 xml:space="preserve">Paul C. </w:t>
                            </w:r>
                            <w:proofErr w:type="spellStart"/>
                            <w:r w:rsidRPr="00A57D06">
                              <w:rPr>
                                <w:rFonts w:ascii="SimSun" w:eastAsia="SimSun" w:hAnsi="SimSun" w:hint="eastAsia"/>
                                <w:sz w:val="18"/>
                                <w:szCs w:val="18"/>
                              </w:rPr>
                              <w:t>Cozby</w:t>
                            </w:r>
                            <w:proofErr w:type="spellEnd"/>
                            <w:r w:rsidRPr="00A57D06">
                              <w:rPr>
                                <w:rFonts w:ascii="SimSun" w:eastAsia="SimSun" w:hAnsi="SimSun" w:hint="eastAsia"/>
                                <w:sz w:val="18"/>
                                <w:szCs w:val="18"/>
                              </w:rPr>
                              <w:t xml:space="preserve"> (</w:t>
                            </w:r>
                            <w:proofErr w:type="gramStart"/>
                            <w:r w:rsidRPr="00A57D06">
                              <w:rPr>
                                <w:rFonts w:ascii="SimSun" w:eastAsia="SimSun" w:hAnsi="SimSun" w:hint="eastAsia"/>
                                <w:sz w:val="18"/>
                                <w:szCs w:val="18"/>
                              </w:rPr>
                              <w:t>2009)的</w:t>
                            </w:r>
                            <w:proofErr w:type="gramEnd"/>
                            <w:r w:rsidRPr="00A57D06">
                              <w:rPr>
                                <w:rFonts w:ascii="SimSun" w:eastAsia="SimSun" w:hAnsi="SimSun" w:hint="eastAsia"/>
                                <w:sz w:val="18"/>
                                <w:szCs w:val="18"/>
                              </w:rPr>
                              <w:t>《行为研究方法》（第10版）中的第10章，“复杂的实验设计”。波士顿：麦格劳-希尔。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2061F6" id="_x0000_s1085" type="#_x0000_t202" style="position:absolute;left:0;text-align:left;margin-left:0;margin-top:0;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j7zFHLAIAAFsEAAAOAAAAAAAAAAAAAAAAAC4CAABkcnMvZTJv&#13;&#10;RG9jLnhtbFBLAQItABQABgAIAAAAIQAFMmOJ2gAAAAoBAAAPAAAAAAAAAAAAAAAAAIYEAABkcnMv&#13;&#10;ZG93bnJldi54bWxQSwUGAAAAAAQABADzAAAAjQUAAAAA&#13;&#10;" filled="f" strokeweight=".5pt">
                <v:textbox style="mso-fit-shape-to-text:t">
                  <w:txbxContent>
                    <w:p w14:paraId="1BB5FA66" w14:textId="77777777" w:rsidR="00A57D06" w:rsidRPr="00A57D06" w:rsidRDefault="00A57D06" w:rsidP="00A57D06">
                      <w:pPr>
                        <w:tabs>
                          <w:tab w:val="left" w:pos="2167"/>
                        </w:tabs>
                        <w:spacing w:line="360" w:lineRule="auto"/>
                        <w:rPr>
                          <w:rFonts w:ascii="SimSun" w:eastAsia="SimSun" w:hAnsi="SimSun"/>
                          <w:b/>
                          <w:bCs/>
                          <w:sz w:val="18"/>
                          <w:szCs w:val="18"/>
                        </w:rPr>
                      </w:pPr>
                      <w:r w:rsidRPr="00A57D06">
                        <w:rPr>
                          <w:rFonts w:ascii="SimSun" w:eastAsia="SimSun" w:hAnsi="SimSun" w:hint="eastAsia"/>
                          <w:b/>
                          <w:bCs/>
                          <w:sz w:val="18"/>
                          <w:szCs w:val="18"/>
                        </w:rPr>
                        <w:t>推荐阅读</w:t>
                      </w:r>
                    </w:p>
                    <w:p w14:paraId="2F53E0AA" w14:textId="77777777" w:rsidR="00A57D06" w:rsidRPr="00A57D06" w:rsidRDefault="00A57D06" w:rsidP="00A57D06">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 xml:space="preserve">R. Barker </w:t>
                      </w:r>
                      <w:proofErr w:type="spellStart"/>
                      <w:r w:rsidRPr="00A57D06">
                        <w:rPr>
                          <w:rFonts w:ascii="SimSun" w:eastAsia="SimSun" w:hAnsi="SimSun" w:hint="eastAsia"/>
                          <w:sz w:val="18"/>
                          <w:szCs w:val="18"/>
                        </w:rPr>
                        <w:t>Bausell</w:t>
                      </w:r>
                      <w:proofErr w:type="spellEnd"/>
                      <w:r w:rsidRPr="00A57D06">
                        <w:rPr>
                          <w:rFonts w:ascii="SimSun" w:eastAsia="SimSun" w:hAnsi="SimSun" w:hint="eastAsia"/>
                          <w:sz w:val="18"/>
                          <w:szCs w:val="18"/>
                        </w:rPr>
                        <w:t xml:space="preserve"> (</w:t>
                      </w:r>
                      <w:proofErr w:type="gramStart"/>
                      <w:r w:rsidRPr="00A57D06">
                        <w:rPr>
                          <w:rFonts w:ascii="SimSun" w:eastAsia="SimSun" w:hAnsi="SimSun" w:hint="eastAsia"/>
                          <w:sz w:val="18"/>
                          <w:szCs w:val="18"/>
                        </w:rPr>
                        <w:t>1994)的</w:t>
                      </w:r>
                      <w:proofErr w:type="gramEnd"/>
                      <w:r w:rsidRPr="00A57D06">
                        <w:rPr>
                          <w:rFonts w:ascii="SimSun" w:eastAsia="SimSun" w:hAnsi="SimSun" w:hint="eastAsia"/>
                          <w:sz w:val="18"/>
                          <w:szCs w:val="18"/>
                        </w:rPr>
                        <w:t>《进行有意义的实验：成为科学家的40个步骤》中的第6章，“设计实验研究以达到统计显著性”。千橡树，加利福尼亚：Sage出版社。</w:t>
                      </w:r>
                    </w:p>
                    <w:p w14:paraId="3FDEB82B" w14:textId="77777777" w:rsidR="00A57D06" w:rsidRPr="004839E8" w:rsidRDefault="00A57D06" w:rsidP="004839E8">
                      <w:pPr>
                        <w:tabs>
                          <w:tab w:val="left" w:pos="2167"/>
                        </w:tabs>
                        <w:spacing w:line="360" w:lineRule="auto"/>
                        <w:rPr>
                          <w:rFonts w:ascii="SimSun" w:eastAsia="SimSun" w:hAnsi="SimSun"/>
                          <w:sz w:val="18"/>
                          <w:szCs w:val="18"/>
                        </w:rPr>
                      </w:pPr>
                      <w:r w:rsidRPr="00A57D06">
                        <w:rPr>
                          <w:rFonts w:ascii="SimSun" w:eastAsia="SimSun" w:hAnsi="SimSun" w:hint="eastAsia"/>
                          <w:sz w:val="18"/>
                          <w:szCs w:val="18"/>
                        </w:rPr>
                        <w:t xml:space="preserve">Paul C. </w:t>
                      </w:r>
                      <w:proofErr w:type="spellStart"/>
                      <w:r w:rsidRPr="00A57D06">
                        <w:rPr>
                          <w:rFonts w:ascii="SimSun" w:eastAsia="SimSun" w:hAnsi="SimSun" w:hint="eastAsia"/>
                          <w:sz w:val="18"/>
                          <w:szCs w:val="18"/>
                        </w:rPr>
                        <w:t>Cozby</w:t>
                      </w:r>
                      <w:proofErr w:type="spellEnd"/>
                      <w:r w:rsidRPr="00A57D06">
                        <w:rPr>
                          <w:rFonts w:ascii="SimSun" w:eastAsia="SimSun" w:hAnsi="SimSun" w:hint="eastAsia"/>
                          <w:sz w:val="18"/>
                          <w:szCs w:val="18"/>
                        </w:rPr>
                        <w:t xml:space="preserve"> (</w:t>
                      </w:r>
                      <w:proofErr w:type="gramStart"/>
                      <w:r w:rsidRPr="00A57D06">
                        <w:rPr>
                          <w:rFonts w:ascii="SimSun" w:eastAsia="SimSun" w:hAnsi="SimSun" w:hint="eastAsia"/>
                          <w:sz w:val="18"/>
                          <w:szCs w:val="18"/>
                        </w:rPr>
                        <w:t>2009)的</w:t>
                      </w:r>
                      <w:proofErr w:type="gramEnd"/>
                      <w:r w:rsidRPr="00A57D06">
                        <w:rPr>
                          <w:rFonts w:ascii="SimSun" w:eastAsia="SimSun" w:hAnsi="SimSun" w:hint="eastAsia"/>
                          <w:sz w:val="18"/>
                          <w:szCs w:val="18"/>
                        </w:rPr>
                        <w:t>《行为研究方法》（第10版）中的第10章，“复杂的实验设计”。波士顿：麦格劳-希尔。</w:t>
                      </w:r>
                    </w:p>
                  </w:txbxContent>
                </v:textbox>
                <w10:wrap type="square"/>
              </v:shape>
            </w:pict>
          </mc:Fallback>
        </mc:AlternateContent>
      </w:r>
      <w:r>
        <w:rPr>
          <w:rFonts w:ascii="SimSun" w:eastAsia="SimSun" w:hAnsi="SimSun"/>
          <w:sz w:val="18"/>
          <w:szCs w:val="18"/>
        </w:rPr>
        <w:t xml:space="preserve">       </w:t>
      </w:r>
    </w:p>
    <w:p w14:paraId="12907D73" w14:textId="77777777" w:rsidR="00A57D06" w:rsidRDefault="00A57D06" w:rsidP="00A57D06">
      <w:pPr>
        <w:tabs>
          <w:tab w:val="left" w:pos="2167"/>
        </w:tabs>
        <w:spacing w:line="360" w:lineRule="auto"/>
        <w:rPr>
          <w:rFonts w:ascii="SimSun" w:eastAsia="SimSun" w:hAnsi="SimSun"/>
          <w:sz w:val="18"/>
          <w:szCs w:val="18"/>
        </w:rPr>
      </w:pPr>
    </w:p>
    <w:p w14:paraId="762DADFF" w14:textId="77777777" w:rsidR="00A57D06" w:rsidRDefault="00A57D06" w:rsidP="00A57D06">
      <w:pPr>
        <w:tabs>
          <w:tab w:val="left" w:pos="2167"/>
        </w:tabs>
        <w:spacing w:line="360" w:lineRule="auto"/>
        <w:rPr>
          <w:rFonts w:ascii="SimSun" w:eastAsia="SimSun" w:hAnsi="SimSun"/>
          <w:sz w:val="18"/>
          <w:szCs w:val="18"/>
        </w:rPr>
      </w:pPr>
    </w:p>
    <w:p w14:paraId="2AF18D68" w14:textId="77777777" w:rsidR="00A57D06" w:rsidRDefault="00A57D06" w:rsidP="00A57D06">
      <w:pPr>
        <w:tabs>
          <w:tab w:val="left" w:pos="2167"/>
        </w:tabs>
        <w:spacing w:line="360" w:lineRule="auto"/>
        <w:rPr>
          <w:rFonts w:ascii="SimSun" w:eastAsia="SimSun" w:hAnsi="SimSun"/>
          <w:sz w:val="18"/>
          <w:szCs w:val="18"/>
        </w:rPr>
      </w:pPr>
    </w:p>
    <w:p w14:paraId="6C3DD2BC" w14:textId="77777777" w:rsidR="00A57D06" w:rsidRDefault="00A57D06" w:rsidP="00A57D06">
      <w:pPr>
        <w:tabs>
          <w:tab w:val="left" w:pos="2167"/>
        </w:tabs>
        <w:spacing w:line="360" w:lineRule="auto"/>
        <w:rPr>
          <w:rFonts w:ascii="SimSun" w:eastAsia="SimSun" w:hAnsi="SimSun"/>
          <w:sz w:val="18"/>
          <w:szCs w:val="18"/>
        </w:rPr>
      </w:pPr>
    </w:p>
    <w:p w14:paraId="60B2E664" w14:textId="77777777" w:rsidR="00A57D06" w:rsidRDefault="00A57D06" w:rsidP="00A57D06">
      <w:pPr>
        <w:tabs>
          <w:tab w:val="left" w:pos="2167"/>
        </w:tabs>
        <w:spacing w:line="360" w:lineRule="auto"/>
        <w:rPr>
          <w:rFonts w:ascii="SimSun" w:eastAsia="SimSun" w:hAnsi="SimSun"/>
          <w:sz w:val="18"/>
          <w:szCs w:val="18"/>
        </w:rPr>
      </w:pPr>
    </w:p>
    <w:p w14:paraId="32801D0A" w14:textId="77777777" w:rsidR="00A57D06" w:rsidRDefault="00A57D06" w:rsidP="00A57D06">
      <w:pPr>
        <w:tabs>
          <w:tab w:val="left" w:pos="2167"/>
        </w:tabs>
        <w:spacing w:line="360" w:lineRule="auto"/>
        <w:rPr>
          <w:rFonts w:ascii="SimSun" w:eastAsia="SimSun" w:hAnsi="SimSun"/>
          <w:sz w:val="18"/>
          <w:szCs w:val="18"/>
        </w:rPr>
      </w:pPr>
    </w:p>
    <w:p w14:paraId="70966199" w14:textId="77777777" w:rsidR="00A57D06" w:rsidRDefault="00A57D06" w:rsidP="00A57D06">
      <w:pPr>
        <w:tabs>
          <w:tab w:val="left" w:pos="2167"/>
        </w:tabs>
        <w:spacing w:line="360" w:lineRule="auto"/>
        <w:rPr>
          <w:rFonts w:ascii="SimSun" w:eastAsia="SimSun" w:hAnsi="SimSun"/>
          <w:sz w:val="18"/>
          <w:szCs w:val="18"/>
        </w:rPr>
      </w:pPr>
    </w:p>
    <w:p w14:paraId="171532C5" w14:textId="77777777" w:rsidR="00A57D06" w:rsidRDefault="00A57D06" w:rsidP="00A57D06">
      <w:pPr>
        <w:tabs>
          <w:tab w:val="left" w:pos="2167"/>
        </w:tabs>
        <w:spacing w:line="360" w:lineRule="auto"/>
        <w:rPr>
          <w:rFonts w:ascii="SimSun" w:eastAsia="SimSun" w:hAnsi="SimSun"/>
          <w:sz w:val="18"/>
          <w:szCs w:val="18"/>
        </w:rPr>
      </w:pPr>
    </w:p>
    <w:p w14:paraId="5263836A" w14:textId="77777777" w:rsidR="00A57D06" w:rsidRDefault="00A57D06" w:rsidP="00A57D06">
      <w:pPr>
        <w:tabs>
          <w:tab w:val="left" w:pos="2167"/>
        </w:tabs>
        <w:spacing w:line="360" w:lineRule="auto"/>
        <w:rPr>
          <w:rFonts w:ascii="SimSun" w:eastAsia="SimSun" w:hAnsi="SimSun"/>
          <w:sz w:val="18"/>
          <w:szCs w:val="18"/>
        </w:rPr>
      </w:pPr>
    </w:p>
    <w:p w14:paraId="20FD0475" w14:textId="77777777" w:rsidR="00A57D06" w:rsidRDefault="00A57D06" w:rsidP="00A57D06">
      <w:pPr>
        <w:tabs>
          <w:tab w:val="left" w:pos="2167"/>
        </w:tabs>
        <w:spacing w:line="360" w:lineRule="auto"/>
        <w:rPr>
          <w:rFonts w:ascii="SimSun" w:eastAsia="SimSun" w:hAnsi="SimSun"/>
          <w:sz w:val="18"/>
          <w:szCs w:val="18"/>
        </w:rPr>
      </w:pPr>
    </w:p>
    <w:p w14:paraId="2443770D" w14:textId="77777777" w:rsidR="00A57D06" w:rsidRDefault="00A57D06" w:rsidP="00A57D06">
      <w:pPr>
        <w:tabs>
          <w:tab w:val="left" w:pos="2167"/>
        </w:tabs>
        <w:spacing w:line="360" w:lineRule="auto"/>
        <w:rPr>
          <w:rFonts w:ascii="SimSun" w:eastAsia="SimSun" w:hAnsi="SimSun"/>
          <w:sz w:val="18"/>
          <w:szCs w:val="18"/>
        </w:rPr>
      </w:pPr>
    </w:p>
    <w:p w14:paraId="24C9BF7C" w14:textId="5FD543EC" w:rsidR="00A57D06" w:rsidRPr="001520E3" w:rsidRDefault="00A57D06" w:rsidP="00A57D06">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Pr>
          <w:rFonts w:asciiTheme="minorEastAsia" w:hAnsiTheme="minorEastAsia" w:hint="eastAsia"/>
          <w:b/>
          <w:sz w:val="24"/>
          <w:szCs w:val="24"/>
        </w:rPr>
        <w:t xml:space="preserve">七篇 </w:t>
      </w:r>
      <w:r w:rsidRPr="00A57D06">
        <w:rPr>
          <w:rFonts w:asciiTheme="minorEastAsia" w:hAnsiTheme="minorEastAsia" w:hint="eastAsia"/>
          <w:b/>
          <w:sz w:val="24"/>
          <w:szCs w:val="24"/>
        </w:rPr>
        <w:t>随机分配</w:t>
      </w:r>
    </w:p>
    <w:p w14:paraId="6AC3AEBE" w14:textId="77777777" w:rsidR="00A57D06" w:rsidRDefault="00A57D06" w:rsidP="00A57D06">
      <w:pPr>
        <w:spacing w:line="360" w:lineRule="auto"/>
      </w:pPr>
    </w:p>
    <w:p w14:paraId="70139FCA" w14:textId="77777777" w:rsidR="00A57D06" w:rsidRPr="0039463D" w:rsidRDefault="00A57D06" w:rsidP="00A57D06">
      <w:pPr>
        <w:spacing w:line="360" w:lineRule="auto"/>
        <w:ind w:left="840" w:firstLine="420"/>
        <w:jc w:val="center"/>
        <w:rPr>
          <w:rFonts w:ascii="Kaiti TC" w:eastAsia="Kaiti TC" w:hAnsi="Kaiti TC" w:cs="Kailasa"/>
          <w:i/>
          <w:iCs/>
          <w:sz w:val="24"/>
          <w:szCs w:val="24"/>
        </w:rPr>
      </w:pPr>
      <w:r w:rsidRPr="0039463D">
        <w:rPr>
          <w:rFonts w:ascii="Kaiti TC" w:eastAsia="Kaiti TC" w:hAnsi="Kaiti TC" w:cs="Kailasa" w:hint="eastAsia"/>
          <w:i/>
          <w:iCs/>
          <w:sz w:val="24"/>
          <w:szCs w:val="24"/>
        </w:rPr>
        <w:t>不必要的复杂性很少能够提升实验研究的质量。</w:t>
      </w:r>
    </w:p>
    <w:p w14:paraId="3BE5F062" w14:textId="77777777" w:rsidR="00A57D06" w:rsidRPr="00D6014F" w:rsidRDefault="00A57D06" w:rsidP="00A57D06">
      <w:pPr>
        <w:spacing w:line="360" w:lineRule="auto"/>
        <w:ind w:left="840" w:firstLine="420"/>
        <w:jc w:val="center"/>
        <w:rPr>
          <w:rFonts w:ascii="Kaiti TC" w:eastAsia="Kaiti TC" w:hAnsi="Kaiti TC" w:cs="Kailasa"/>
          <w:i/>
          <w:iCs/>
          <w:sz w:val="24"/>
          <w:szCs w:val="24"/>
        </w:rPr>
      </w:pPr>
      <w:r w:rsidRPr="0039463D">
        <w:rPr>
          <w:rFonts w:ascii="Kaiti TC" w:eastAsia="Kaiti TC" w:hAnsi="Kaiti TC" w:cs="Kailasa" w:hint="eastAsia"/>
          <w:i/>
          <w:iCs/>
          <w:sz w:val="24"/>
          <w:szCs w:val="24"/>
        </w:rPr>
        <w:t>—戴安娜·穆茨</w:t>
      </w:r>
      <w:r>
        <w:rPr>
          <w:rFonts w:ascii="Kaiti TC" w:eastAsia="Kaiti TC" w:hAnsi="Kaiti TC" w:cs="Kailasa" w:hint="eastAsia"/>
          <w:i/>
          <w:iCs/>
          <w:sz w:val="24"/>
          <w:szCs w:val="24"/>
        </w:rPr>
        <w:t xml:space="preserve"> </w:t>
      </w:r>
    </w:p>
    <w:p w14:paraId="7F43BDEF" w14:textId="77777777" w:rsidR="00A57D06" w:rsidRDefault="00A57D06" w:rsidP="00A57D06">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790336" behindDoc="0" locked="0" layoutInCell="1" allowOverlap="1" wp14:anchorId="35F82030" wp14:editId="0AF7A49D">
                <wp:simplePos x="0" y="0"/>
                <wp:positionH relativeFrom="column">
                  <wp:posOffset>879475</wp:posOffset>
                </wp:positionH>
                <wp:positionV relativeFrom="paragraph">
                  <wp:posOffset>395605</wp:posOffset>
                </wp:positionV>
                <wp:extent cx="3869690" cy="1828800"/>
                <wp:effectExtent l="0" t="0" r="16510" b="15240"/>
                <wp:wrapSquare wrapText="bothSides"/>
                <wp:docPr id="1461312427"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16286EC2" w14:textId="77777777" w:rsidR="00A57D06" w:rsidRPr="00D6014F" w:rsidRDefault="00A57D06" w:rsidP="00A57D06">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000A97B" w14:textId="2CE757A9"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理解随机分配的作用和工作原理。</w:t>
                            </w:r>
                          </w:p>
                          <w:p w14:paraId="4472B923"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为实验设计一个有效的随机化过程并描述它。</w:t>
                            </w:r>
                          </w:p>
                          <w:p w14:paraId="00354B4F"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评价简单随机分配、分组、成对匹配和分层随机分配。</w:t>
                            </w:r>
                          </w:p>
                          <w:p w14:paraId="1796D624"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解释平衡的重要性。</w:t>
                            </w:r>
                          </w:p>
                          <w:p w14:paraId="424E8B77" w14:textId="10A1DEA7" w:rsidR="00A57D06" w:rsidRPr="00810C56" w:rsidRDefault="00A57D06" w:rsidP="00A57D06">
                            <w:pPr>
                              <w:tabs>
                                <w:tab w:val="left" w:pos="419"/>
                              </w:tabs>
                              <w:spacing w:before="115" w:line="252" w:lineRule="auto"/>
                              <w:ind w:left="420" w:right="418"/>
                              <w:jc w:val="left"/>
                              <w:rPr>
                                <w:rFonts w:ascii="SimSun" w:eastAsia="SimSun" w:hAnsi="SimSun"/>
                                <w:b/>
                                <w:bCs/>
                                <w:sz w:val="24"/>
                                <w:szCs w:val="24"/>
                              </w:rPr>
                            </w:pPr>
                            <w:r w:rsidRPr="00A57D06">
                              <w:rPr>
                                <w:rFonts w:ascii="SimSun" w:eastAsia="SimSun" w:hAnsi="SimSun" w:cs="SimSun" w:hint="eastAsia"/>
                                <w:b/>
                                <w:bCs/>
                                <w:color w:val="231F20"/>
                                <w:sz w:val="24"/>
                                <w:szCs w:val="24"/>
                              </w:rPr>
                              <w:t>• 描述拉丁方设计。</w:t>
                            </w:r>
                          </w:p>
                          <w:p w14:paraId="5A4938B5" w14:textId="77777777" w:rsidR="00A57D06" w:rsidRPr="00810C56" w:rsidRDefault="00A57D06" w:rsidP="00A57D06">
                            <w:pPr>
                              <w:jc w:val="left"/>
                              <w:rPr>
                                <w:rFonts w:ascii="SimSun" w:eastAsia="SimSun" w:hAnsi="SimSu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82030" id="_x0000_s1086" type="#_x0000_t202" style="position:absolute;left:0;text-align:left;margin-left:69.25pt;margin-top:31.15pt;width:304.7pt;height:2in;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" filled="f" strokeweight=".5pt">
                <v:textbox style="mso-fit-shape-to-text:t">
                  <w:txbxContent>
                    <w:p w14:paraId="16286EC2" w14:textId="77777777" w:rsidR="00A57D06" w:rsidRPr="00D6014F" w:rsidRDefault="00A57D06" w:rsidP="00A57D06">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000A97B" w14:textId="2CE757A9"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理解随机分配的作用和工作原理。</w:t>
                      </w:r>
                    </w:p>
                    <w:p w14:paraId="4472B923"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为实验设计一个有效的随机化过程并描述它。</w:t>
                      </w:r>
                    </w:p>
                    <w:p w14:paraId="00354B4F"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评价简单随机分配、分组、成对匹配和分层随机分配。</w:t>
                      </w:r>
                    </w:p>
                    <w:p w14:paraId="1796D624" w14:textId="77777777" w:rsidR="00A57D06" w:rsidRPr="00A57D06" w:rsidRDefault="00A57D06" w:rsidP="00A57D06">
                      <w:pPr>
                        <w:tabs>
                          <w:tab w:val="left" w:pos="419"/>
                        </w:tabs>
                        <w:spacing w:before="115" w:line="252" w:lineRule="auto"/>
                        <w:ind w:left="420" w:right="418"/>
                        <w:jc w:val="left"/>
                        <w:rPr>
                          <w:rFonts w:ascii="SimSun" w:eastAsia="SimSun" w:hAnsi="SimSun" w:cs="SimSun"/>
                          <w:b/>
                          <w:bCs/>
                          <w:color w:val="231F20"/>
                          <w:sz w:val="24"/>
                          <w:szCs w:val="24"/>
                        </w:rPr>
                      </w:pPr>
                      <w:r w:rsidRPr="00A57D06">
                        <w:rPr>
                          <w:rFonts w:ascii="SimSun" w:eastAsia="SimSun" w:hAnsi="SimSun" w:cs="SimSun" w:hint="eastAsia"/>
                          <w:b/>
                          <w:bCs/>
                          <w:color w:val="231F20"/>
                          <w:sz w:val="24"/>
                          <w:szCs w:val="24"/>
                        </w:rPr>
                        <w:t>• 解释平衡的重要性。</w:t>
                      </w:r>
                    </w:p>
                    <w:p w14:paraId="424E8B77" w14:textId="10A1DEA7" w:rsidR="00A57D06" w:rsidRPr="00810C56" w:rsidRDefault="00A57D06" w:rsidP="00A57D06">
                      <w:pPr>
                        <w:tabs>
                          <w:tab w:val="left" w:pos="419"/>
                        </w:tabs>
                        <w:spacing w:before="115" w:line="252" w:lineRule="auto"/>
                        <w:ind w:left="420" w:right="418"/>
                        <w:jc w:val="left"/>
                        <w:rPr>
                          <w:rFonts w:ascii="SimSun" w:eastAsia="SimSun" w:hAnsi="SimSun"/>
                          <w:b/>
                          <w:bCs/>
                          <w:sz w:val="24"/>
                          <w:szCs w:val="24"/>
                        </w:rPr>
                      </w:pPr>
                      <w:r w:rsidRPr="00A57D06">
                        <w:rPr>
                          <w:rFonts w:ascii="SimSun" w:eastAsia="SimSun" w:hAnsi="SimSun" w:cs="SimSun" w:hint="eastAsia"/>
                          <w:b/>
                          <w:bCs/>
                          <w:color w:val="231F20"/>
                          <w:sz w:val="24"/>
                          <w:szCs w:val="24"/>
                        </w:rPr>
                        <w:t>• 描述拉丁方设计。</w:t>
                      </w:r>
                    </w:p>
                    <w:p w14:paraId="5A4938B5" w14:textId="77777777" w:rsidR="00A57D06" w:rsidRPr="00810C56" w:rsidRDefault="00A57D06" w:rsidP="00A57D06">
                      <w:pPr>
                        <w:jc w:val="left"/>
                        <w:rPr>
                          <w:rFonts w:ascii="SimSun" w:eastAsia="SimSun" w:hAnsi="SimSun"/>
                          <w:b/>
                          <w:bCs/>
                          <w:sz w:val="24"/>
                          <w:szCs w:val="24"/>
                        </w:rPr>
                      </w:pPr>
                    </w:p>
                  </w:txbxContent>
                </v:textbox>
                <w10:wrap type="square"/>
              </v:shape>
            </w:pict>
          </mc:Fallback>
        </mc:AlternateContent>
      </w:r>
    </w:p>
    <w:p w14:paraId="64DA6DF6" w14:textId="77777777" w:rsidR="00A57D06" w:rsidRDefault="00A57D06" w:rsidP="00A57D06">
      <w:pPr>
        <w:jc w:val="left"/>
        <w:rPr>
          <w:rFonts w:asciiTheme="minorEastAsia" w:hAnsiTheme="minorEastAsia"/>
          <w:sz w:val="24"/>
          <w:szCs w:val="24"/>
        </w:rPr>
      </w:pPr>
      <w:r>
        <w:rPr>
          <w:rFonts w:asciiTheme="minorEastAsia" w:hAnsiTheme="minorEastAsia"/>
          <w:sz w:val="24"/>
          <w:szCs w:val="24"/>
        </w:rPr>
        <w:t xml:space="preserve">   </w:t>
      </w:r>
    </w:p>
    <w:p w14:paraId="2AB96530" w14:textId="77777777" w:rsidR="00A57D06" w:rsidRDefault="00A57D06" w:rsidP="00A57D06">
      <w:pPr>
        <w:jc w:val="left"/>
        <w:rPr>
          <w:rFonts w:asciiTheme="minorEastAsia" w:hAnsiTheme="minorEastAsia"/>
          <w:color w:val="000000" w:themeColor="text1"/>
          <w:sz w:val="18"/>
          <w:szCs w:val="18"/>
        </w:rPr>
      </w:pPr>
    </w:p>
    <w:p w14:paraId="256BAEB7" w14:textId="77777777" w:rsidR="00A57D06" w:rsidRPr="00D6014F" w:rsidRDefault="00A57D06" w:rsidP="00A57D06">
      <w:pPr>
        <w:rPr>
          <w:rFonts w:asciiTheme="minorEastAsia" w:hAnsiTheme="minorEastAsia"/>
          <w:sz w:val="18"/>
          <w:szCs w:val="18"/>
        </w:rPr>
      </w:pPr>
    </w:p>
    <w:p w14:paraId="2F1A78E0" w14:textId="77777777" w:rsidR="00A57D06" w:rsidRPr="00D6014F" w:rsidRDefault="00A57D06" w:rsidP="00A57D06">
      <w:pPr>
        <w:rPr>
          <w:rFonts w:asciiTheme="minorEastAsia" w:hAnsiTheme="minorEastAsia"/>
          <w:sz w:val="18"/>
          <w:szCs w:val="18"/>
        </w:rPr>
      </w:pPr>
    </w:p>
    <w:p w14:paraId="259BED69" w14:textId="77777777" w:rsidR="00A57D06" w:rsidRPr="00D6014F" w:rsidRDefault="00A57D06" w:rsidP="00A57D06">
      <w:pPr>
        <w:rPr>
          <w:rFonts w:asciiTheme="minorEastAsia" w:hAnsiTheme="minorEastAsia"/>
          <w:sz w:val="18"/>
          <w:szCs w:val="18"/>
        </w:rPr>
      </w:pPr>
    </w:p>
    <w:p w14:paraId="69EFAC49" w14:textId="77777777" w:rsidR="00A57D06" w:rsidRPr="00D6014F" w:rsidRDefault="00A57D06" w:rsidP="00A57D06">
      <w:pPr>
        <w:rPr>
          <w:rFonts w:asciiTheme="minorEastAsia" w:hAnsiTheme="minorEastAsia"/>
          <w:sz w:val="18"/>
          <w:szCs w:val="18"/>
        </w:rPr>
      </w:pPr>
    </w:p>
    <w:p w14:paraId="2AB14FE0" w14:textId="77777777" w:rsidR="00A57D06" w:rsidRPr="00D6014F" w:rsidRDefault="00A57D06" w:rsidP="00A57D06">
      <w:pPr>
        <w:rPr>
          <w:rFonts w:asciiTheme="minorEastAsia" w:hAnsiTheme="minorEastAsia"/>
          <w:sz w:val="18"/>
          <w:szCs w:val="18"/>
        </w:rPr>
      </w:pPr>
    </w:p>
    <w:p w14:paraId="6F5218AB" w14:textId="77777777" w:rsidR="00A57D06" w:rsidRPr="00D6014F" w:rsidRDefault="00A57D06" w:rsidP="00A57D06">
      <w:pPr>
        <w:rPr>
          <w:rFonts w:asciiTheme="minorEastAsia" w:hAnsiTheme="minorEastAsia"/>
          <w:sz w:val="18"/>
          <w:szCs w:val="18"/>
        </w:rPr>
      </w:pPr>
    </w:p>
    <w:p w14:paraId="3B893F39" w14:textId="77777777" w:rsidR="00A57D06" w:rsidRPr="00D6014F" w:rsidRDefault="00A57D06" w:rsidP="00A57D06">
      <w:pPr>
        <w:rPr>
          <w:rFonts w:asciiTheme="minorEastAsia" w:hAnsiTheme="minorEastAsia"/>
          <w:sz w:val="18"/>
          <w:szCs w:val="18"/>
        </w:rPr>
      </w:pPr>
    </w:p>
    <w:p w14:paraId="1B4B4527" w14:textId="77777777" w:rsidR="00A57D06" w:rsidRPr="00D6014F" w:rsidRDefault="00A57D06" w:rsidP="00A57D06">
      <w:pPr>
        <w:rPr>
          <w:rFonts w:asciiTheme="minorEastAsia" w:hAnsiTheme="minorEastAsia"/>
          <w:sz w:val="18"/>
          <w:szCs w:val="18"/>
        </w:rPr>
      </w:pPr>
    </w:p>
    <w:p w14:paraId="31A89BAC" w14:textId="77777777" w:rsidR="00A57D06" w:rsidRPr="00D6014F" w:rsidRDefault="00A57D06" w:rsidP="00A57D06">
      <w:pPr>
        <w:rPr>
          <w:rFonts w:asciiTheme="minorEastAsia" w:hAnsiTheme="minorEastAsia"/>
          <w:sz w:val="18"/>
          <w:szCs w:val="18"/>
        </w:rPr>
      </w:pPr>
    </w:p>
    <w:p w14:paraId="2C68D94C" w14:textId="77777777" w:rsidR="00A57D06" w:rsidRPr="00D6014F" w:rsidRDefault="00A57D06" w:rsidP="00A57D06">
      <w:pPr>
        <w:rPr>
          <w:rFonts w:asciiTheme="minorEastAsia" w:hAnsiTheme="minorEastAsia"/>
          <w:sz w:val="18"/>
          <w:szCs w:val="18"/>
        </w:rPr>
      </w:pPr>
    </w:p>
    <w:p w14:paraId="4D64FAD8" w14:textId="77777777" w:rsidR="00A57D06" w:rsidRPr="00D6014F" w:rsidRDefault="00A57D06" w:rsidP="00A57D06">
      <w:pPr>
        <w:rPr>
          <w:rFonts w:asciiTheme="minorEastAsia" w:hAnsiTheme="minorEastAsia"/>
          <w:sz w:val="18"/>
          <w:szCs w:val="18"/>
        </w:rPr>
      </w:pPr>
    </w:p>
    <w:p w14:paraId="2E1491D1" w14:textId="2B509454"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正如房地产中的口号是“位置、位置、位置”，实验设计中的座右铭是“随机分配、随机分配、随机分配”。本书始终强调了随机分配的重要性。不厌其烦地重申，随机分配是研究者在实验中所能做的最重要的事情。与正确进行随机分配相比，其他一切都显得微不足道。随机分配是将真实实验与准实验、自然实验或预实验设计区分开来的关键。在第1章中，实验被称为黄金标准。没有成功的随机分配，研究无法真正成为实验。</w:t>
      </w:r>
    </w:p>
    <w:p w14:paraId="550751D7" w14:textId="77777777" w:rsidR="00A57D06" w:rsidRPr="00A57D06" w:rsidRDefault="00A57D06" w:rsidP="00A57D06">
      <w:pPr>
        <w:tabs>
          <w:tab w:val="left" w:pos="2167"/>
        </w:tabs>
        <w:spacing w:line="360" w:lineRule="auto"/>
        <w:rPr>
          <w:rFonts w:ascii="SimSun" w:eastAsia="SimSun" w:hAnsi="SimSun"/>
          <w:sz w:val="24"/>
          <w:szCs w:val="24"/>
        </w:rPr>
      </w:pPr>
    </w:p>
    <w:p w14:paraId="14DB967A" w14:textId="63B07349"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然而，如果缺乏随机分配，实验很快就会变成“铜牌标准”。本章将回顾随机分配的一些优点，讨论如何进行随机分配，并探讨与平衡对照组相关的问题。</w:t>
      </w:r>
    </w:p>
    <w:p w14:paraId="472872FA" w14:textId="77777777" w:rsidR="00A57D06" w:rsidRPr="00A57D06" w:rsidRDefault="00A57D06" w:rsidP="00A57D06">
      <w:pPr>
        <w:tabs>
          <w:tab w:val="left" w:pos="2167"/>
        </w:tabs>
        <w:spacing w:line="360" w:lineRule="auto"/>
        <w:rPr>
          <w:rFonts w:ascii="SimSun" w:eastAsia="SimSun" w:hAnsi="SimSun"/>
          <w:sz w:val="24"/>
          <w:szCs w:val="24"/>
        </w:rPr>
      </w:pPr>
    </w:p>
    <w:p w14:paraId="75CFC48C" w14:textId="77777777" w:rsidR="00A57D06" w:rsidRPr="00A57D06" w:rsidRDefault="00A57D06" w:rsidP="00A57D06">
      <w:pPr>
        <w:tabs>
          <w:tab w:val="left" w:pos="2167"/>
        </w:tabs>
        <w:spacing w:line="360" w:lineRule="auto"/>
        <w:rPr>
          <w:rFonts w:ascii="SimSun" w:eastAsia="SimSun" w:hAnsi="SimSun"/>
          <w:b/>
          <w:bCs/>
          <w:sz w:val="24"/>
          <w:szCs w:val="24"/>
        </w:rPr>
      </w:pPr>
      <w:r w:rsidRPr="00A57D06">
        <w:rPr>
          <w:rFonts w:ascii="SimSun" w:eastAsia="SimSun" w:hAnsi="SimSun" w:hint="eastAsia"/>
          <w:b/>
          <w:bCs/>
          <w:sz w:val="24"/>
          <w:szCs w:val="24"/>
        </w:rPr>
        <w:t>随机分配的目的</w:t>
      </w:r>
    </w:p>
    <w:p w14:paraId="3EB425FF" w14:textId="681218E9"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lastRenderedPageBreak/>
        <w:t xml:space="preserve"> </w:t>
      </w:r>
      <w:r>
        <w:rPr>
          <w:rFonts w:ascii="SimSun" w:eastAsia="SimSun" w:hAnsi="SimSun"/>
          <w:sz w:val="24"/>
          <w:szCs w:val="24"/>
        </w:rPr>
        <w:t xml:space="preserve">  </w:t>
      </w:r>
      <w:r w:rsidRPr="00A57D06">
        <w:rPr>
          <w:rFonts w:ascii="SimSun" w:eastAsia="SimSun" w:hAnsi="SimSun" w:hint="eastAsia"/>
          <w:sz w:val="24"/>
          <w:szCs w:val="24"/>
        </w:rPr>
        <w:t>人们是有差异的。也就是说，他们是不同的。如果不是这样，就没有理由研究他们。每个人对不同的教学技巧、广告、健康干预和政治信息都会做出相同的反应。不需要进行实验。人们的差异提供了社会科学家进行研究的理由，也带来了他们最大的挑战。当人们在实验不关心的事物上存在差异时，这被称为随机变化或噪音。虽然这些不是研究的重点，但它们仍然可能导致实验处理结果的一些变化。也就是说，它们可能混淆结果。实验者的一个主要关注点是控制混淆因素，消除或减少随机变化带来的噪音。这样，研究关注的效果可以更清晰地显示出来。随机化可以说是科学家拥有的最强大的武器，因为它有助于确保不同处理和对照组的受试者在创建噪音的变量上几乎相同。</w:t>
      </w:r>
    </w:p>
    <w:p w14:paraId="20227A49" w14:textId="3828679B"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随机分配是一种在真实实验中将受试者分配到不同的处理和对照组的技术，目的是确保每个组的受试者具有相似的特征，即它们是等价的。等价的意思是平均相等或概率上相等，而不是完全相同。等价的目的是“公平竞争”，帮助确保两组之间唯一的系统性差异是他们在实验中接受的处理。它有助于确保一个组在结果变量上并不比另一个组更好，并且一个组不会充满那些不论是否接受处理都更有可能发生变化的受试者。这使研究者更有信心任何观察到的变化都是由于受试者接受的处理，而不是由于受试者本身的固有差异所致。在一个或多个方面有系统差异的组可能会使实验失效。例如，如果一个组只包含男性，另一个组只包含女性，那么实验就会被混淆；无法确定结果是由于处理还是由于性别造成的。随机分配有助于实现等价性的一种方式是避免选择偏差，选择偏差发生在人们自主选择所属组别或研究者以某种主观原因选择受试者，甚至可能是下意识地为了支持假设的机会。</w:t>
      </w:r>
    </w:p>
    <w:p w14:paraId="1EF0FF85" w14:textId="07DA25B9" w:rsidR="00A57D06" w:rsidRPr="00A57D06" w:rsidRDefault="00A57D06" w:rsidP="00A57D06">
      <w:pPr>
        <w:tabs>
          <w:tab w:val="left" w:pos="2167"/>
        </w:tabs>
        <w:spacing w:line="360" w:lineRule="auto"/>
        <w:rPr>
          <w:rFonts w:ascii="SimSun" w:eastAsia="SimSun" w:hAnsi="SimSun"/>
          <w:sz w:val="24"/>
          <w:szCs w:val="24"/>
        </w:rPr>
      </w:pPr>
    </w:p>
    <w:p w14:paraId="1E8755E1" w14:textId="383DD176"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例如，如果教育研究中，治疗组主要得到那些数学水平较好的受试者，而对照组得到那些数学水平较差的受试者，那么这个研究就是无效的。如果治疗是关于数学教学方法的改变，那么看起来治疗有效，但实际上可能只是因为那些接受新教学方法的人在开始时就数学水平较好。另一方面，如果那些数学水平较差的</w:t>
      </w:r>
      <w:r w:rsidRPr="00A57D06">
        <w:rPr>
          <w:rFonts w:ascii="SimSun" w:eastAsia="SimSun" w:hAnsi="SimSun" w:hint="eastAsia"/>
          <w:sz w:val="24"/>
          <w:szCs w:val="24"/>
        </w:rPr>
        <w:lastRenderedPageBreak/>
        <w:t>学生被教育者分配到治疗组，因为教育者希望确保那些最需要数学帮助的学生得到帮助，那么治疗组就会被数学水平较差的学生填满，而对照组则是数学水平较好的学生。新的教学策略实际上可能是有效的，但如果它只将治疗组提升到对照组的水平，看起来可能并没有显著差异；换句话说，治疗后两组之间没有显著差异。</w:t>
      </w:r>
    </w:p>
    <w:p w14:paraId="48F653EE" w14:textId="77777777" w:rsidR="00A57D06" w:rsidRPr="00A57D06" w:rsidRDefault="00A57D06" w:rsidP="00A57D06">
      <w:pPr>
        <w:tabs>
          <w:tab w:val="left" w:pos="2167"/>
        </w:tabs>
        <w:spacing w:line="360" w:lineRule="auto"/>
        <w:rPr>
          <w:rFonts w:ascii="SimSun" w:eastAsia="SimSun" w:hAnsi="SimSun"/>
          <w:sz w:val="24"/>
          <w:szCs w:val="24"/>
        </w:rPr>
      </w:pPr>
    </w:p>
    <w:p w14:paraId="2CFEBE55" w14:textId="3FD772F7"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另一个例子是有些人比其他人更容易改变。如果治疗组得到更多易于改变的受试者，而对照组得到较少易于改变的受试者，那么一个旨在影响公共政策立场的研究可能会显示出虚假结果——治疗并没有真正改变人们的观点；他们在开始时更容易改变观点。给那些更难改变的人相同的治疗可能根本没有效果。</w:t>
      </w:r>
    </w:p>
    <w:p w14:paraId="43D899CC" w14:textId="77777777" w:rsidR="00A57D06" w:rsidRPr="00A57D06" w:rsidRDefault="00A57D06" w:rsidP="00A57D06">
      <w:pPr>
        <w:tabs>
          <w:tab w:val="left" w:pos="2167"/>
        </w:tabs>
        <w:spacing w:line="360" w:lineRule="auto"/>
        <w:rPr>
          <w:rFonts w:ascii="SimSun" w:eastAsia="SimSun" w:hAnsi="SimSun"/>
          <w:sz w:val="24"/>
          <w:szCs w:val="24"/>
        </w:rPr>
      </w:pPr>
    </w:p>
    <w:p w14:paraId="6790F58F" w14:textId="77777777" w:rsidR="00A57D06" w:rsidRPr="00A57D06" w:rsidRDefault="00A57D06" w:rsidP="00A57D06">
      <w:pPr>
        <w:tabs>
          <w:tab w:val="left" w:pos="2167"/>
        </w:tabs>
        <w:spacing w:line="360" w:lineRule="auto"/>
        <w:rPr>
          <w:rFonts w:ascii="SimSun" w:eastAsia="SimSun" w:hAnsi="SimSun"/>
          <w:b/>
          <w:bCs/>
          <w:sz w:val="24"/>
          <w:szCs w:val="24"/>
        </w:rPr>
      </w:pPr>
      <w:r w:rsidRPr="00A57D06">
        <w:rPr>
          <w:rFonts w:ascii="SimSun" w:eastAsia="SimSun" w:hAnsi="SimSun" w:hint="eastAsia"/>
          <w:b/>
          <w:bCs/>
          <w:sz w:val="24"/>
          <w:szCs w:val="24"/>
        </w:rPr>
        <w:t>避免混淆因素</w:t>
      </w:r>
    </w:p>
    <w:p w14:paraId="3F294F9B" w14:textId="02062104"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随机分配的美妙之处在于研究者无需预先确定可能混淆研究结果的每个受试者的每个特征。例如，可以很容易预料到先前的数学知识会影响数学学习，并对数学进行预测试，然后将数学知识高和数学知识低的受试者以相等数量分配到每个组中。但对于一个研究者来说，很难预料到一个人是否容易改变立场，这也是一个混淆变量。通过随机分配，不需要对数学能力或改变立场进行预测试，因为每个组中都有相等数量的容易改变立场和不容易改变立场的受试者；或者每个组中都有数学水平较好和数学水平较差的学生。由于人类，包括研究者，对可能影响其他事物的每一个小细节都不擅长预测，并且有些事情是不可预知的，随机分配具有巨大的好处。此外，回想一下第4章中对预测试的缺点；随机分配可以消除对预测试及其对效度的威胁的需求。</w:t>
      </w:r>
    </w:p>
    <w:p w14:paraId="2EDFD34A" w14:textId="77777777" w:rsidR="00A57D06" w:rsidRPr="00A57D06" w:rsidRDefault="00A57D06" w:rsidP="00A57D06">
      <w:pPr>
        <w:tabs>
          <w:tab w:val="left" w:pos="2167"/>
        </w:tabs>
        <w:spacing w:line="360" w:lineRule="auto"/>
        <w:rPr>
          <w:rFonts w:ascii="SimSun" w:eastAsia="SimSun" w:hAnsi="SimSun"/>
          <w:sz w:val="24"/>
          <w:szCs w:val="24"/>
        </w:rPr>
      </w:pPr>
    </w:p>
    <w:p w14:paraId="5BB97986" w14:textId="6FB09B46"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随机分配虽然不是完美的，但是它是目前我们所知的确保受试者之间的系统变异不会混淆实验结果的最佳方法。它有助于消除虚假变量，包括研究者可能没有考虑到的那些变量。</w:t>
      </w:r>
    </w:p>
    <w:p w14:paraId="27AE78A6" w14:textId="1B0760C1" w:rsidR="00A57D06" w:rsidRPr="00A57D06" w:rsidRDefault="00A57D06" w:rsidP="00A57D06">
      <w:pPr>
        <w:tabs>
          <w:tab w:val="left" w:pos="2167"/>
        </w:tabs>
        <w:spacing w:line="360" w:lineRule="auto"/>
        <w:rPr>
          <w:rFonts w:ascii="SimSun" w:eastAsia="SimSun" w:hAnsi="SimSun"/>
          <w:sz w:val="24"/>
          <w:szCs w:val="24"/>
        </w:rPr>
      </w:pPr>
    </w:p>
    <w:p w14:paraId="6B5751C4" w14:textId="364793C5"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当同一个人不可能同时接受治疗和不接受治疗时，研究者使用随机分配来尽量确保个体差异在每个组中分配相等。</w:t>
      </w:r>
    </w:p>
    <w:p w14:paraId="0FE8C7C3" w14:textId="77777777" w:rsidR="00A57D06" w:rsidRPr="00A57D06" w:rsidRDefault="00A57D06" w:rsidP="00A57D06">
      <w:pPr>
        <w:tabs>
          <w:tab w:val="left" w:pos="2167"/>
        </w:tabs>
        <w:spacing w:line="360" w:lineRule="auto"/>
        <w:rPr>
          <w:rFonts w:ascii="SimSun" w:eastAsia="SimSun" w:hAnsi="SimSun"/>
          <w:sz w:val="24"/>
          <w:szCs w:val="24"/>
        </w:rPr>
      </w:pPr>
    </w:p>
    <w:p w14:paraId="70444B8B" w14:textId="77777777" w:rsidR="00A57D06" w:rsidRPr="00A57D06" w:rsidRDefault="00A57D06" w:rsidP="00A57D06">
      <w:pPr>
        <w:tabs>
          <w:tab w:val="left" w:pos="2167"/>
        </w:tabs>
        <w:spacing w:line="360" w:lineRule="auto"/>
        <w:rPr>
          <w:rFonts w:ascii="SimSun" w:eastAsia="SimSun" w:hAnsi="SimSun"/>
          <w:b/>
          <w:bCs/>
          <w:sz w:val="24"/>
          <w:szCs w:val="24"/>
        </w:rPr>
      </w:pPr>
      <w:r w:rsidRPr="00A57D06">
        <w:rPr>
          <w:rFonts w:ascii="SimSun" w:eastAsia="SimSun" w:hAnsi="SimSun" w:hint="eastAsia"/>
          <w:b/>
          <w:bCs/>
          <w:sz w:val="24"/>
          <w:szCs w:val="24"/>
        </w:rPr>
        <w:t>随机是什么？</w:t>
      </w:r>
    </w:p>
    <w:p w14:paraId="07130D2F" w14:textId="5213C8DF"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随机分配的原理是基于机会。为了随机分配受试者，研究中的每个人必须有相等的机会进入对照组或治疗组。第2章回顾了随机分配是如何被发现的故事。当查尔斯·桑德斯·皮尔斯和约瑟夫·贾斯特罗进行一项研究，探讨人们通过感觉和观察来准确判断物体重量的能力时，他们首先呈现了重物，然后呈现了轻物，还交替呈现重物和轻物。最后，他们洗牌一副牌，并根据牌的顺序随机分配重物。当重物按照任何有规律的模式呈现时，他们得到了截然不同的结果。对于无法根据模式猜测重量的受试者，产生了更有效的结果。</w:t>
      </w:r>
    </w:p>
    <w:p w14:paraId="00ED76F4" w14:textId="77777777" w:rsidR="00A57D06" w:rsidRPr="00A57D06" w:rsidRDefault="00A57D06" w:rsidP="00A57D06">
      <w:pPr>
        <w:tabs>
          <w:tab w:val="left" w:pos="2167"/>
        </w:tabs>
        <w:spacing w:line="360" w:lineRule="auto"/>
        <w:rPr>
          <w:rFonts w:ascii="SimSun" w:eastAsia="SimSun" w:hAnsi="SimSun"/>
          <w:sz w:val="24"/>
          <w:szCs w:val="24"/>
        </w:rPr>
      </w:pPr>
    </w:p>
    <w:p w14:paraId="30F92EEE" w14:textId="4780DD96"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随机并不意味着杂乱无章，研究者必须小心使用适当的随机方法。它不是没有任何模式、目的或系统，而是有一种非随机的特点。在我的第一个实验中，显然我没有完全理解随机的意义，但我关注的是每组具有相等的受试者数量。我将第一个来到实验室的人分配给第一组，第二个人分配给第二组，然后将第三个人再分配回第一组，以此类推。基本上，他们被分配为：1、2、1、2、1、2、1、2。当我告诉我的导师时，她的眼睛睁大了，她说：“那不是随机的。”我最终放弃了所有的数据，重新开始实验。</w:t>
      </w:r>
    </w:p>
    <w:p w14:paraId="628A3474" w14:textId="77777777" w:rsidR="00A57D06" w:rsidRPr="00A57D06" w:rsidRDefault="00A57D06" w:rsidP="00A57D06">
      <w:pPr>
        <w:tabs>
          <w:tab w:val="left" w:pos="2167"/>
        </w:tabs>
        <w:spacing w:line="360" w:lineRule="auto"/>
        <w:rPr>
          <w:rFonts w:ascii="SimSun" w:eastAsia="SimSun" w:hAnsi="SimSun"/>
          <w:sz w:val="24"/>
          <w:szCs w:val="24"/>
        </w:rPr>
      </w:pPr>
    </w:p>
    <w:p w14:paraId="2F59769F" w14:textId="55EDBE4E" w:rsidR="00A57D06" w:rsidRPr="00A57D06" w:rsidRDefault="00A57D06" w:rsidP="00A57D06">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A57D06">
        <w:rPr>
          <w:rFonts w:ascii="SimSun" w:eastAsia="SimSun" w:hAnsi="SimSun" w:hint="eastAsia"/>
          <w:sz w:val="24"/>
          <w:szCs w:val="24"/>
        </w:rPr>
        <w:t>正如</w:t>
      </w:r>
      <w:proofErr w:type="spellStart"/>
      <w:r w:rsidRPr="00A57D06">
        <w:rPr>
          <w:rFonts w:ascii="SimSun" w:eastAsia="SimSun" w:hAnsi="SimSun" w:hint="eastAsia"/>
          <w:sz w:val="24"/>
          <w:szCs w:val="24"/>
        </w:rPr>
        <w:t>Gueron</w:t>
      </w:r>
      <w:proofErr w:type="spellEnd"/>
      <w:r w:rsidRPr="00A57D06">
        <w:rPr>
          <w:rFonts w:ascii="SimSun" w:eastAsia="SimSun" w:hAnsi="SimSun" w:hint="eastAsia"/>
          <w:sz w:val="24"/>
          <w:szCs w:val="24"/>
        </w:rPr>
        <w:t>所说，“稍微随机并没有什么帮助。”</w:t>
      </w:r>
    </w:p>
    <w:p w14:paraId="410965F3" w14:textId="68018C77" w:rsidR="00A57D06" w:rsidRDefault="00A57D06" w:rsidP="00A57D06">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92384" behindDoc="0" locked="0" layoutInCell="1" allowOverlap="1" wp14:anchorId="6E36F120" wp14:editId="4CCD38D5">
                <wp:simplePos x="0" y="0"/>
                <wp:positionH relativeFrom="column">
                  <wp:posOffset>0</wp:posOffset>
                </wp:positionH>
                <wp:positionV relativeFrom="paragraph">
                  <wp:posOffset>0</wp:posOffset>
                </wp:positionV>
                <wp:extent cx="1828800" cy="1828800"/>
                <wp:effectExtent l="0" t="0" r="0" b="0"/>
                <wp:wrapSquare wrapText="bothSides"/>
                <wp:docPr id="19414599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D0CD3D3" w14:textId="77777777" w:rsidR="00A57D06" w:rsidRPr="00A57D06" w:rsidRDefault="00A57D06" w:rsidP="00A57D06">
                            <w:pPr>
                              <w:tabs>
                                <w:tab w:val="left" w:pos="2167"/>
                              </w:tabs>
                              <w:rPr>
                                <w:rFonts w:ascii="SimSun" w:eastAsia="SimSun" w:hAnsi="SimSun"/>
                                <w:b/>
                                <w:bCs/>
                                <w:sz w:val="18"/>
                                <w:szCs w:val="18"/>
                              </w:rPr>
                            </w:pPr>
                            <w:r w:rsidRPr="00A57D06">
                              <w:rPr>
                                <w:rFonts w:ascii="SimSun" w:eastAsia="SimSun" w:hAnsi="SimSun" w:hint="eastAsia"/>
                                <w:b/>
                                <w:bCs/>
                                <w:sz w:val="18"/>
                                <w:szCs w:val="18"/>
                              </w:rPr>
                              <w:t>内容延展7.1</w:t>
                            </w:r>
                          </w:p>
                          <w:p w14:paraId="202743C2" w14:textId="77777777" w:rsidR="00A57D06" w:rsidRPr="00A57D06" w:rsidRDefault="00A57D06" w:rsidP="00A57D06">
                            <w:pPr>
                              <w:tabs>
                                <w:tab w:val="left" w:pos="2167"/>
                              </w:tabs>
                              <w:rPr>
                                <w:rFonts w:ascii="SimSun" w:eastAsia="SimSun" w:hAnsi="SimSun"/>
                                <w:b/>
                                <w:bCs/>
                                <w:sz w:val="18"/>
                                <w:szCs w:val="18"/>
                              </w:rPr>
                            </w:pPr>
                            <w:r w:rsidRPr="00A57D06">
                              <w:rPr>
                                <w:rFonts w:ascii="SimSun" w:eastAsia="SimSun" w:hAnsi="SimSun" w:hint="eastAsia"/>
                                <w:b/>
                                <w:bCs/>
                                <w:sz w:val="18"/>
                                <w:szCs w:val="18"/>
                              </w:rPr>
                              <w:t>随机分配对内部效度的威胁</w:t>
                            </w:r>
                          </w:p>
                          <w:p w14:paraId="1D5F37EE"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当被试者和/或将被试者分配到条件的实验者对被分配到的组别不“盲”的情况下，随机分配本身以及其违反可能导致对内部效度的威胁。这四种类型包括：13</w:t>
                            </w:r>
                          </w:p>
                          <w:p w14:paraId="68F15FC1"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治疗扩散：当不同组别的被试者相互交流并了解非针对他们的信息时发生。例如，如果治疗组和对照组的被试者互相交谈，他们可能会了解仅针对治疗组的材料；结果可能没有差异，并且不会真实反映治疗的益处。</w:t>
                            </w:r>
                          </w:p>
                          <w:p w14:paraId="0EF35518"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补偿均衡：当实验者或提供治疗的人试图将治疗组拥有的一些优势分配给对照组时发生。</w:t>
                            </w:r>
                          </w:p>
                          <w:p w14:paraId="2814355D"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补偿竞争：指的是对照组成员试图获得治疗组的一些好处。</w:t>
                            </w:r>
                          </w:p>
                          <w:p w14:paraId="2A4FFABE"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愤怒的士气下降：指的是对照组的被试者表现不佳，因为他们对被拒绝接受治疗感到不满。</w:t>
                            </w:r>
                          </w:p>
                          <w:p w14:paraId="59530936"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在某些研究中，治疗组的被试者可能感到士气低落或受到污名化，例如被视为“笨蛋”班级的一部分。因此，尽可能让被试者对自己所属的组别不知情是很重要的。</w:t>
                            </w:r>
                          </w:p>
                          <w:p w14:paraId="619553AD"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研究人员应注意在招募材料中不要将某个干预组描绘得比另一个更好或更新。如果无法让被试者不知道自己所属的组别，研究人员应测量被试者对分配到特定组别的偏好，并在计分析中加以控制。</w:t>
                            </w:r>
                          </w:p>
                          <w:p w14:paraId="38B805BD" w14:textId="77777777" w:rsidR="00A57D06" w:rsidRPr="003A0C83" w:rsidRDefault="00A57D06" w:rsidP="003A0C83">
                            <w:pPr>
                              <w:tabs>
                                <w:tab w:val="left" w:pos="2167"/>
                              </w:tabs>
                              <w:rPr>
                                <w:rFonts w:ascii="SimSun" w:eastAsia="SimSun" w:hAnsi="SimSun"/>
                                <w:sz w:val="18"/>
                                <w:szCs w:val="18"/>
                              </w:rPr>
                            </w:pPr>
                            <w:r w:rsidRPr="00A57D06">
                              <w:rPr>
                                <w:rFonts w:ascii="SimSun" w:eastAsia="SimSun" w:hAnsi="SimSun" w:hint="eastAsia"/>
                                <w:sz w:val="18"/>
                                <w:szCs w:val="18"/>
                              </w:rPr>
                              <w:t>当存在一个更偏好某个组别而不是另一个组别的被试者数量不平衡时，会对内部效度构成威胁。例如，如果两组被试者中都有60%对所在组别感到满意，40%不满意，那么偏好在各个条件下是等价的。然而，如果一个组有60%满意而另一个组只有40%满意，结果可能会混淆。只要两组具有相同百分比的满意和不满意被试者，就不会出现威胁。例如，在一项商业研究中，要求参加治疗组的人中有89%同意参与，而要求参加对照组的人中只有45%同意参与。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36F120" id="_x0000_s1087" type="#_x0000_t202" style="position:absolute;left:0;text-align:left;margin-left:0;margin-top:0;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j4L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zx1voToiEA76GfGWrxXmf2Q+vDCHQ4EN4qCHZzykBiwKThIlNbhff7uP/sgVWilpcchKanALKNHf&#13;&#10;DXJ4N55O40wmZXrzZYKKu7Zsry1m36wA+xzjQlmexOgf9CBKB80bbsMyvokmZji+XNIwiKvQDz5u&#13;&#10;ExfLZXLCKbQsPJqN5TH1gOpr98acPbEVkOgnGIaRFe9I631jpLfLfUDqEqMR5h7TE/o4wYmc07bF&#13;&#10;FbnWk9fln7D4DQ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Y34+CyoCAABbBAAADgAAAAAAAAAAAAAAAAAuAgAAZHJzL2Uyb0Rv&#13;&#10;Yy54bWxQSwECLQAUAAYACAAAACEABTJjidoAAAAKAQAADwAAAAAAAAAAAAAAAACEBAAAZHJzL2Rv&#13;&#10;d25yZXYueG1sUEsFBgAAAAAEAAQA8wAAAIsFAAAAAA==&#13;&#10;" filled="f" strokeweight=".5pt">
                <v:textbox style="mso-fit-shape-to-text:t">
                  <w:txbxContent>
                    <w:p w14:paraId="6D0CD3D3" w14:textId="77777777" w:rsidR="00A57D06" w:rsidRPr="00A57D06" w:rsidRDefault="00A57D06" w:rsidP="00A57D06">
                      <w:pPr>
                        <w:tabs>
                          <w:tab w:val="left" w:pos="2167"/>
                        </w:tabs>
                        <w:rPr>
                          <w:rFonts w:ascii="SimSun" w:eastAsia="SimSun" w:hAnsi="SimSun"/>
                          <w:b/>
                          <w:bCs/>
                          <w:sz w:val="18"/>
                          <w:szCs w:val="18"/>
                        </w:rPr>
                      </w:pPr>
                      <w:r w:rsidRPr="00A57D06">
                        <w:rPr>
                          <w:rFonts w:ascii="SimSun" w:eastAsia="SimSun" w:hAnsi="SimSun" w:hint="eastAsia"/>
                          <w:b/>
                          <w:bCs/>
                          <w:sz w:val="18"/>
                          <w:szCs w:val="18"/>
                        </w:rPr>
                        <w:t>内容延展7.1</w:t>
                      </w:r>
                    </w:p>
                    <w:p w14:paraId="202743C2" w14:textId="77777777" w:rsidR="00A57D06" w:rsidRPr="00A57D06" w:rsidRDefault="00A57D06" w:rsidP="00A57D06">
                      <w:pPr>
                        <w:tabs>
                          <w:tab w:val="left" w:pos="2167"/>
                        </w:tabs>
                        <w:rPr>
                          <w:rFonts w:ascii="SimSun" w:eastAsia="SimSun" w:hAnsi="SimSun"/>
                          <w:b/>
                          <w:bCs/>
                          <w:sz w:val="18"/>
                          <w:szCs w:val="18"/>
                        </w:rPr>
                      </w:pPr>
                      <w:r w:rsidRPr="00A57D06">
                        <w:rPr>
                          <w:rFonts w:ascii="SimSun" w:eastAsia="SimSun" w:hAnsi="SimSun" w:hint="eastAsia"/>
                          <w:b/>
                          <w:bCs/>
                          <w:sz w:val="18"/>
                          <w:szCs w:val="18"/>
                        </w:rPr>
                        <w:t>随机分配对内部效度的威胁</w:t>
                      </w:r>
                    </w:p>
                    <w:p w14:paraId="1D5F37EE"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当被试者和/或将被试者分配到条件的实验者对被分配到的组别不“盲”的情况下，随机分配本身以及其违反可能导致对内部效度的威胁。这四种类型包括：13</w:t>
                      </w:r>
                    </w:p>
                    <w:p w14:paraId="68F15FC1"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治疗扩散：当不同组别的被试者相互交流并了解非针对他们的信息时发生。例如，如果治疗组和对照组的被试者互相交谈，他们可能会了解仅针对治疗组的材料；结果可能没有差异，并且不会真实反映治疗的益处。</w:t>
                      </w:r>
                    </w:p>
                    <w:p w14:paraId="0EF35518"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补偿均衡：当实验者或提供治疗的人试图将治疗组拥有的一些优势分配给对照组时发生。</w:t>
                      </w:r>
                    </w:p>
                    <w:p w14:paraId="2814355D"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补偿竞争：指的是对照组成员试图获得治疗组的一些好处。</w:t>
                      </w:r>
                    </w:p>
                    <w:p w14:paraId="2A4FFABE"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 愤怒的士气下降：指的是对照组的被试者表现不佳，因为他们对被拒绝接受治疗感到不满。</w:t>
                      </w:r>
                    </w:p>
                    <w:p w14:paraId="59530936"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在某些研究中，治疗组的被试者可能感到士气低落或受到污名化，例如被视为“笨蛋”班级的一部分。因此，尽可能让被试者对自己所属的组别不知情是很重要的。</w:t>
                      </w:r>
                    </w:p>
                    <w:p w14:paraId="619553AD" w14:textId="77777777" w:rsidR="00A57D06" w:rsidRPr="00A57D06" w:rsidRDefault="00A57D06" w:rsidP="00A57D06">
                      <w:pPr>
                        <w:tabs>
                          <w:tab w:val="left" w:pos="2167"/>
                        </w:tabs>
                        <w:rPr>
                          <w:rFonts w:ascii="SimSun" w:eastAsia="SimSun" w:hAnsi="SimSun"/>
                          <w:sz w:val="18"/>
                          <w:szCs w:val="18"/>
                        </w:rPr>
                      </w:pPr>
                      <w:r w:rsidRPr="00A57D06">
                        <w:rPr>
                          <w:rFonts w:ascii="SimSun" w:eastAsia="SimSun" w:hAnsi="SimSun" w:hint="eastAsia"/>
                          <w:sz w:val="18"/>
                          <w:szCs w:val="18"/>
                        </w:rPr>
                        <w:t>研究人员应注意在招募材料中不要将某个干预组描绘得比另一个更好或更新。如果无法让被试者不知道自己所属的组别，研究人员应测量被试者对分配到特定组别的偏好，并在计分析中加以控制。</w:t>
                      </w:r>
                    </w:p>
                    <w:p w14:paraId="38B805BD" w14:textId="77777777" w:rsidR="00A57D06" w:rsidRPr="003A0C83" w:rsidRDefault="00A57D06" w:rsidP="003A0C83">
                      <w:pPr>
                        <w:tabs>
                          <w:tab w:val="left" w:pos="2167"/>
                        </w:tabs>
                        <w:rPr>
                          <w:rFonts w:ascii="SimSun" w:eastAsia="SimSun" w:hAnsi="SimSun"/>
                          <w:sz w:val="18"/>
                          <w:szCs w:val="18"/>
                        </w:rPr>
                      </w:pPr>
                      <w:r w:rsidRPr="00A57D06">
                        <w:rPr>
                          <w:rFonts w:ascii="SimSun" w:eastAsia="SimSun" w:hAnsi="SimSun" w:hint="eastAsia"/>
                          <w:sz w:val="18"/>
                          <w:szCs w:val="18"/>
                        </w:rPr>
                        <w:t>当存在一个更偏好某个组别而不是另一个组别的被试者数量不平衡时，会对内部效度构成威胁。例如，如果两组被试者中都有60%对所在组别感到满意，40%不满意，那么偏好在各个条件下是等价的。然而，如果一个组有60%满意而另一个组只有40%满意，结果可能会混淆。只要两组具有相同百分比的满意和不满意被试者，就不会出现威胁。例如，在一项商业研究中，要求参加治疗组的人中有89%同意参与，而要求参加对照组的人中只有45%同意参与。21</w:t>
                      </w:r>
                    </w:p>
                  </w:txbxContent>
                </v:textbox>
                <w10:wrap type="square"/>
              </v:shape>
            </w:pict>
          </mc:Fallback>
        </mc:AlternateContent>
      </w:r>
      <w:r w:rsidR="00454B94">
        <w:rPr>
          <w:rFonts w:ascii="SimSun" w:eastAsia="SimSun" w:hAnsi="SimSun"/>
          <w:sz w:val="18"/>
          <w:szCs w:val="18"/>
        </w:rPr>
        <w:t xml:space="preserve"> </w:t>
      </w:r>
      <w:r>
        <w:rPr>
          <w:rFonts w:ascii="SimSun" w:eastAsia="SimSun" w:hAnsi="SimSun"/>
          <w:sz w:val="18"/>
          <w:szCs w:val="18"/>
        </w:rPr>
        <w:t xml:space="preserve">      </w:t>
      </w:r>
    </w:p>
    <w:p w14:paraId="52B73CA6" w14:textId="36389CE4" w:rsidR="00454B94" w:rsidRPr="00454B94"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 xml:space="preserve"> </w:t>
      </w:r>
      <w:r w:rsidRPr="00454B94">
        <w:rPr>
          <w:rFonts w:ascii="SimSun" w:eastAsia="SimSun" w:hAnsi="SimSun"/>
          <w:sz w:val="24"/>
          <w:szCs w:val="24"/>
        </w:rPr>
        <w:t xml:space="preserve">  </w:t>
      </w:r>
      <w:r w:rsidRPr="00454B94">
        <w:rPr>
          <w:rFonts w:ascii="SimSun" w:eastAsia="SimSun" w:hAnsi="SimSun" w:hint="eastAsia"/>
          <w:sz w:val="24"/>
          <w:szCs w:val="24"/>
        </w:rPr>
        <w:t>真正的随机分配是一个要么做对了要么做错了的过程。为了使随机分配起作用，研究者不能因为任何原因选择将被试分配到哪个组，被试也不能选择自己所在的组。被试必须是盲目的，也就是对自己是否接受治疗不知情。确保被试为了防止被试试图给予研究者他们认为研究者想要的结果，或者为了防止他们因未接受治疗而对结果产生偏见，让被试保持不知情是很重要的。另外，让研究者不知道被试所在的治疗组或对照组也是一个好主意，这被称为双盲研究。有关当被试和/或研究者知道自己被分配到哪个组时对内部有效性的威胁的更多信息，请参阅第7.1节的更多内容。</w:t>
      </w:r>
    </w:p>
    <w:p w14:paraId="5A9E8C96" w14:textId="77777777" w:rsidR="00454B94" w:rsidRPr="00454B94" w:rsidRDefault="00454B94" w:rsidP="00454B94">
      <w:pPr>
        <w:tabs>
          <w:tab w:val="left" w:pos="2167"/>
        </w:tabs>
        <w:spacing w:line="360" w:lineRule="auto"/>
        <w:rPr>
          <w:rFonts w:ascii="SimSun" w:eastAsia="SimSun" w:hAnsi="SimSun"/>
          <w:sz w:val="24"/>
          <w:szCs w:val="24"/>
        </w:rPr>
      </w:pPr>
    </w:p>
    <w:p w14:paraId="0F843FFF" w14:textId="77777777" w:rsidR="00454B94" w:rsidRPr="00454B94" w:rsidRDefault="00454B94" w:rsidP="00454B94">
      <w:pPr>
        <w:tabs>
          <w:tab w:val="left" w:pos="2167"/>
        </w:tabs>
        <w:spacing w:line="360" w:lineRule="auto"/>
        <w:rPr>
          <w:rFonts w:ascii="SimSun" w:eastAsia="SimSun" w:hAnsi="SimSun"/>
          <w:b/>
          <w:bCs/>
          <w:sz w:val="24"/>
          <w:szCs w:val="24"/>
        </w:rPr>
      </w:pPr>
      <w:r w:rsidRPr="00454B94">
        <w:rPr>
          <w:rFonts w:ascii="SimSun" w:eastAsia="SimSun" w:hAnsi="SimSun" w:hint="eastAsia"/>
          <w:b/>
          <w:bCs/>
          <w:sz w:val="24"/>
          <w:szCs w:val="24"/>
        </w:rPr>
        <w:t>操作化随机分配</w:t>
      </w:r>
    </w:p>
    <w:p w14:paraId="5F97C385" w14:textId="5A88BD77" w:rsidR="00454B94" w:rsidRPr="00454B94"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 xml:space="preserve"> </w:t>
      </w:r>
      <w:r w:rsidRPr="00454B94">
        <w:rPr>
          <w:rFonts w:ascii="SimSun" w:eastAsia="SimSun" w:hAnsi="SimSun"/>
          <w:sz w:val="24"/>
          <w:szCs w:val="24"/>
        </w:rPr>
        <w:t xml:space="preserve">  </w:t>
      </w:r>
      <w:r w:rsidRPr="00454B94">
        <w:rPr>
          <w:rFonts w:ascii="SimSun" w:eastAsia="SimSun" w:hAnsi="SimSun" w:hint="eastAsia"/>
          <w:sz w:val="24"/>
          <w:szCs w:val="24"/>
        </w:rPr>
        <w:t>操作化随机分配有很多方法。1883年，皮尔斯和贾斯特罗使用了一副特殊的扑克牌来确定随机分配，这种方法今天仍然有效。其他方法包括掷骰子、抛硬币、从帽子中抽取数字，或使用随机数表。关于如何使用这些手动方法的详细信息，</w:t>
      </w:r>
      <w:r w:rsidRPr="00454B94">
        <w:rPr>
          <w:rFonts w:ascii="SimSun" w:eastAsia="SimSun" w:hAnsi="SimSun" w:hint="eastAsia"/>
          <w:sz w:val="24"/>
          <w:szCs w:val="24"/>
        </w:rPr>
        <w:lastRenderedPageBreak/>
        <w:t>请参阅第7.2节的操作方法框。</w:t>
      </w:r>
    </w:p>
    <w:p w14:paraId="5C34B3C2" w14:textId="77777777" w:rsidR="00454B94" w:rsidRPr="00454B94" w:rsidRDefault="00454B94" w:rsidP="00454B94">
      <w:pPr>
        <w:tabs>
          <w:tab w:val="left" w:pos="2167"/>
        </w:tabs>
        <w:spacing w:line="360" w:lineRule="auto"/>
        <w:rPr>
          <w:rFonts w:ascii="SimSun" w:eastAsia="SimSun" w:hAnsi="SimSun"/>
          <w:b/>
          <w:bCs/>
          <w:sz w:val="24"/>
          <w:szCs w:val="24"/>
        </w:rPr>
      </w:pPr>
      <w:r w:rsidRPr="00454B94">
        <w:rPr>
          <w:rFonts w:ascii="SimSun" w:eastAsia="SimSun" w:hAnsi="SimSun" w:hint="eastAsia"/>
          <w:b/>
          <w:bCs/>
          <w:sz w:val="24"/>
          <w:szCs w:val="24"/>
        </w:rPr>
        <w:t>计算机随机分配</w:t>
      </w:r>
    </w:p>
    <w:p w14:paraId="6CE10FA3" w14:textId="3D30089B" w:rsidR="00454B94" w:rsidRPr="00454B94"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 xml:space="preserve"> </w:t>
      </w:r>
      <w:r w:rsidRPr="00454B94">
        <w:rPr>
          <w:rFonts w:ascii="SimSun" w:eastAsia="SimSun" w:hAnsi="SimSun"/>
          <w:sz w:val="24"/>
          <w:szCs w:val="24"/>
        </w:rPr>
        <w:t xml:space="preserve">  </w:t>
      </w:r>
      <w:r w:rsidRPr="00454B94">
        <w:rPr>
          <w:rFonts w:ascii="SimSun" w:eastAsia="SimSun" w:hAnsi="SimSun" w:hint="eastAsia"/>
          <w:sz w:val="24"/>
          <w:szCs w:val="24"/>
        </w:rPr>
        <w:t>如今，研究人员更常使用在线工具或电子表格和统计软件来进行随机分配。例如，免费的在线随机分配器可以让研究人员指定被试的数量和组数，并迅速返回一个显示哪个被试分配到哪个组的列表，如图7.1和7.2所示（请参阅第180-181页）。只需在互联网上搜索“随机分配生成器”即可找到这些工具。</w:t>
      </w:r>
    </w:p>
    <w:p w14:paraId="1121CB37" w14:textId="77777777" w:rsidR="00454B94" w:rsidRPr="00454B94"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使用GraphPad的</w:t>
      </w:r>
      <w:proofErr w:type="spellStart"/>
      <w:r w:rsidRPr="00454B94">
        <w:rPr>
          <w:rFonts w:ascii="SimSun" w:eastAsia="SimSun" w:hAnsi="SimSun" w:hint="eastAsia"/>
          <w:sz w:val="24"/>
          <w:szCs w:val="24"/>
        </w:rPr>
        <w:t>QuickCalcs</w:t>
      </w:r>
      <w:proofErr w:type="spellEnd"/>
      <w:r w:rsidRPr="00454B94">
        <w:rPr>
          <w:rFonts w:ascii="SimSun" w:eastAsia="SimSun" w:hAnsi="SimSun" w:hint="eastAsia"/>
          <w:sz w:val="24"/>
          <w:szCs w:val="24"/>
        </w:rPr>
        <w:t>，在标有“Assign”的第一个框中输入总被试数量。在第二个框中输入组数。将“Repeat”设置为1。点击“Do it!”</w:t>
      </w:r>
    </w:p>
    <w:p w14:paraId="587DBF24" w14:textId="1F66E9B6" w:rsidR="00454B94" w:rsidRPr="00454B94"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 xml:space="preserve"> </w:t>
      </w:r>
      <w:r w:rsidRPr="00454B94">
        <w:rPr>
          <w:rFonts w:ascii="SimSun" w:eastAsia="SimSun" w:hAnsi="SimSun"/>
          <w:sz w:val="24"/>
          <w:szCs w:val="24"/>
        </w:rPr>
        <w:t xml:space="preserve">  </w:t>
      </w:r>
      <w:r w:rsidRPr="00454B94">
        <w:rPr>
          <w:rFonts w:ascii="SimSun" w:eastAsia="SimSun" w:hAnsi="SimSun" w:hint="eastAsia"/>
          <w:sz w:val="24"/>
          <w:szCs w:val="24"/>
        </w:rPr>
        <w:t>它将返回一个被试的列表，编号从1到最终编号，旁边标有A、B、C等组的标签。</w:t>
      </w:r>
    </w:p>
    <w:p w14:paraId="6B1AB0D3" w14:textId="79074D9E" w:rsidR="00454B94" w:rsidRPr="00454B94" w:rsidRDefault="00454B94" w:rsidP="00454B94">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454B94">
        <w:rPr>
          <w:rFonts w:ascii="SimSun" w:eastAsia="SimSun" w:hAnsi="SimSun" w:hint="eastAsia"/>
          <w:sz w:val="24"/>
          <w:szCs w:val="24"/>
        </w:rPr>
        <w:t>这个小应用程序是由一群学术研究人员专门为因子实验设计的。在第一个框中，“Number of Participants, N”输入整个研究的总被试数量。在第二个框中，“Number of Conditions, C”输入组数。点击“Compute”。</w:t>
      </w:r>
    </w:p>
    <w:p w14:paraId="4587DA17" w14:textId="79FE8C4E" w:rsidR="00A57D06" w:rsidRDefault="00454B94" w:rsidP="00454B94">
      <w:pPr>
        <w:tabs>
          <w:tab w:val="left" w:pos="2167"/>
        </w:tabs>
        <w:spacing w:line="360" w:lineRule="auto"/>
        <w:rPr>
          <w:rFonts w:ascii="SimSun" w:eastAsia="SimSun" w:hAnsi="SimSun"/>
          <w:sz w:val="24"/>
          <w:szCs w:val="24"/>
        </w:rPr>
      </w:pPr>
      <w:r w:rsidRPr="00454B94">
        <w:rPr>
          <w:rFonts w:ascii="SimSun" w:eastAsia="SimSun" w:hAnsi="SimSun" w:hint="eastAsia"/>
          <w:sz w:val="24"/>
          <w:szCs w:val="24"/>
        </w:rPr>
        <w:t>它将返回一个按顺序分配被试的组列表；它没有</w:t>
      </w:r>
      <w:proofErr w:type="spellStart"/>
      <w:r w:rsidRPr="00454B94">
        <w:rPr>
          <w:rFonts w:ascii="SimSun" w:eastAsia="SimSun" w:hAnsi="SimSun" w:hint="eastAsia"/>
          <w:sz w:val="24"/>
          <w:szCs w:val="24"/>
        </w:rPr>
        <w:t>QuickCalcs</w:t>
      </w:r>
      <w:proofErr w:type="spellEnd"/>
      <w:r w:rsidRPr="00454B94">
        <w:rPr>
          <w:rFonts w:ascii="SimSun" w:eastAsia="SimSun" w:hAnsi="SimSun" w:hint="eastAsia"/>
          <w:sz w:val="24"/>
          <w:szCs w:val="24"/>
        </w:rPr>
        <w:t>随机分配器中的被试编号，但很容易看出第一个被试被分配到第一个组编号，第二个被试被分配到下一个组编号，依此类推。</w:t>
      </w:r>
    </w:p>
    <w:p w14:paraId="478DEA1F" w14:textId="77777777" w:rsidR="00454B94" w:rsidRDefault="00454B94" w:rsidP="00454B94">
      <w:pPr>
        <w:tabs>
          <w:tab w:val="left" w:pos="2167"/>
        </w:tabs>
        <w:spacing w:line="360" w:lineRule="auto"/>
        <w:rPr>
          <w:rFonts w:ascii="SimSun" w:eastAsia="SimSun" w:hAnsi="SimSun"/>
          <w:sz w:val="24"/>
          <w:szCs w:val="24"/>
        </w:rPr>
      </w:pPr>
    </w:p>
    <w:p w14:paraId="73AA3BC0" w14:textId="77777777" w:rsidR="009718DF" w:rsidRDefault="009718DF" w:rsidP="00030B52">
      <w:pPr>
        <w:tabs>
          <w:tab w:val="left" w:pos="2167"/>
        </w:tabs>
        <w:rPr>
          <w:rFonts w:ascii="SimSun" w:eastAsia="SimSun" w:hAnsi="SimSun"/>
          <w:sz w:val="18"/>
          <w:szCs w:val="18"/>
        </w:rPr>
      </w:pPr>
    </w:p>
    <w:p w14:paraId="3965CF89" w14:textId="7CB81D6B" w:rsidR="00454B94" w:rsidRDefault="00030B52" w:rsidP="00030B52">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94432" behindDoc="0" locked="0" layoutInCell="1" allowOverlap="1" wp14:anchorId="5DCA9A36" wp14:editId="408AED59">
                <wp:simplePos x="0" y="0"/>
                <wp:positionH relativeFrom="column">
                  <wp:posOffset>0</wp:posOffset>
                </wp:positionH>
                <wp:positionV relativeFrom="paragraph">
                  <wp:posOffset>0</wp:posOffset>
                </wp:positionV>
                <wp:extent cx="1828800" cy="1828800"/>
                <wp:effectExtent l="0" t="0" r="0" b="0"/>
                <wp:wrapSquare wrapText="bothSides"/>
                <wp:docPr id="58368913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C7AD609" w14:textId="77777777" w:rsidR="00030B52" w:rsidRPr="00030B52" w:rsidRDefault="00030B52" w:rsidP="00030B52">
                            <w:pPr>
                              <w:tabs>
                                <w:tab w:val="left" w:pos="2167"/>
                              </w:tabs>
                              <w:rPr>
                                <w:rFonts w:ascii="SimSun" w:eastAsia="SimSun" w:hAnsi="SimSun"/>
                                <w:b/>
                                <w:bCs/>
                                <w:sz w:val="18"/>
                                <w:szCs w:val="18"/>
                              </w:rPr>
                            </w:pPr>
                            <w:r w:rsidRPr="00030B52">
                              <w:rPr>
                                <w:rFonts w:ascii="SimSun" w:eastAsia="SimSun" w:hAnsi="SimSun" w:hint="eastAsia"/>
                                <w:b/>
                                <w:bCs/>
                                <w:sz w:val="18"/>
                                <w:szCs w:val="18"/>
                              </w:rPr>
                              <w:t>如何操作 7.2</w:t>
                            </w:r>
                          </w:p>
                          <w:p w14:paraId="0F721EAB" w14:textId="77777777" w:rsidR="00030B52" w:rsidRPr="00030B52" w:rsidRDefault="00030B52" w:rsidP="00030B52">
                            <w:pPr>
                              <w:tabs>
                                <w:tab w:val="left" w:pos="2167"/>
                              </w:tabs>
                              <w:rPr>
                                <w:rFonts w:ascii="SimSun" w:eastAsia="SimSun" w:hAnsi="SimSun"/>
                                <w:b/>
                                <w:bCs/>
                                <w:sz w:val="18"/>
                                <w:szCs w:val="18"/>
                              </w:rPr>
                            </w:pPr>
                            <w:r w:rsidRPr="00030B52">
                              <w:rPr>
                                <w:rFonts w:ascii="SimSun" w:eastAsia="SimSun" w:hAnsi="SimSun" w:hint="eastAsia"/>
                                <w:b/>
                                <w:bCs/>
                                <w:sz w:val="18"/>
                                <w:szCs w:val="18"/>
                              </w:rPr>
                              <w:t>随机化被试</w:t>
                            </w:r>
                          </w:p>
                          <w:p w14:paraId="280F424A" w14:textId="77777777" w:rsidR="00030B52" w:rsidRPr="00030B52" w:rsidRDefault="00030B52" w:rsidP="00030B52">
                            <w:pPr>
                              <w:tabs>
                                <w:tab w:val="left" w:pos="2167"/>
                              </w:tabs>
                              <w:rPr>
                                <w:rFonts w:ascii="SimSun" w:eastAsia="SimSun" w:hAnsi="SimSun"/>
                                <w:sz w:val="18"/>
                                <w:szCs w:val="18"/>
                              </w:rPr>
                            </w:pPr>
                          </w:p>
                          <w:p w14:paraId="6C6EE540"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抛硬币方法适用于有两个组的情况。如果硬币正面朝上，将被试分配到实验组；如果硬币反面朝上，将被试分配到对照组。或者反过来。</w:t>
                            </w:r>
                          </w:p>
                          <w:p w14:paraId="755DB651" w14:textId="77777777" w:rsidR="00030B52" w:rsidRPr="00030B52" w:rsidRDefault="00030B52" w:rsidP="00030B52">
                            <w:pPr>
                              <w:tabs>
                                <w:tab w:val="left" w:pos="2167"/>
                              </w:tabs>
                              <w:rPr>
                                <w:rFonts w:ascii="SimSun" w:eastAsia="SimSun" w:hAnsi="SimSun"/>
                                <w:sz w:val="18"/>
                                <w:szCs w:val="18"/>
                              </w:rPr>
                            </w:pPr>
                          </w:p>
                          <w:p w14:paraId="27283B30"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彩票方法适用于任意数量的组。在纸条上写上每个组的编号（例如1、2、3、4）。根据你计划拥有的被试数量制作相同数量的纸条，并且每个纸条上都有相同数量的组号。例如，如果你需要160个被试，每组40个，就制作40张编号为1的纸条，40张编号为2的纸条，依此类推。</w:t>
                            </w:r>
                          </w:p>
                          <w:p w14:paraId="4D735A5B" w14:textId="77777777" w:rsidR="00030B52" w:rsidRPr="00030B52" w:rsidRDefault="00030B52" w:rsidP="00030B52">
                            <w:pPr>
                              <w:tabs>
                                <w:tab w:val="left" w:pos="2167"/>
                              </w:tabs>
                              <w:rPr>
                                <w:rFonts w:ascii="SimSun" w:eastAsia="SimSun" w:hAnsi="SimSun"/>
                                <w:sz w:val="18"/>
                                <w:szCs w:val="18"/>
                              </w:rPr>
                            </w:pPr>
                          </w:p>
                          <w:p w14:paraId="5D5E3E8E"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扑克牌和骰子方法需要使用只有组号的扑克牌和骰子。例如，如果你有四个组，就去掉除了1、2、3、4以外的扑克牌。可能需要多副扑克牌。洗牌后，每当一个被试到来时，抽取一张牌，并将被试分配到对应的组。对于骰子，使用只有与你的组数相同的数字的骰子。如果掷出的数字大于你的组数，就重新掷骰子。一旦某个组的被试数量达到最大值，忽略掉牌或骰子上出现的该数字。随机数表格（Book of random numbers）。这些现在已经过时，被在线随机数生成器所取代。它们由一页又一页的随机排序数字组成。信不信由你，研究者会闭上眼睛，在桌子上指向一个起始位置来决定从哪里开始。然后，研究者将被试分配到与数字相对应的组中，并跳过超出范围的数字。例如，如果数字是：3、2、5、3、7、4、1等，而研究中有三个组，那么被试将被分配到3、2、3、1等组中，跳过5和7，因为没有第五组和第七组。一旦某个组的被试数量达到最大值，也会跳过该组的编号。当某个组达到最大数量后，停止将被试分配到该组，但继续分配至其他组直至所有其他组填满。我最喜欢的随机数表格是《A Million Random Digits With 100,000 Normal Deviates》（RAND）。如果你感兴趣或是历史爱好者，你的图书馆可能还有这本书。</w:t>
                            </w:r>
                          </w:p>
                          <w:p w14:paraId="0392C434" w14:textId="77777777" w:rsidR="00030B52" w:rsidRPr="00030B52" w:rsidRDefault="00030B52" w:rsidP="00030B52">
                            <w:pPr>
                              <w:tabs>
                                <w:tab w:val="left" w:pos="2167"/>
                              </w:tabs>
                              <w:rPr>
                                <w:rFonts w:ascii="SimSun" w:eastAsia="SimSun" w:hAnsi="SimSun"/>
                                <w:sz w:val="18"/>
                                <w:szCs w:val="18"/>
                              </w:rPr>
                            </w:pPr>
                          </w:p>
                          <w:p w14:paraId="307DA09C"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Excel. 关于如何在Excel中生成随机数的教程，请参考https://exceljet.net/formula/randomly-assign-data-to-groups。</w:t>
                            </w:r>
                          </w:p>
                          <w:p w14:paraId="5E875078" w14:textId="77777777" w:rsidR="00030B52" w:rsidRPr="00030B52" w:rsidRDefault="00030B52" w:rsidP="00030B52">
                            <w:pPr>
                              <w:tabs>
                                <w:tab w:val="left" w:pos="2167"/>
                              </w:tabs>
                              <w:rPr>
                                <w:rFonts w:ascii="SimSun" w:eastAsia="SimSun" w:hAnsi="SimSun"/>
                                <w:sz w:val="18"/>
                                <w:szCs w:val="18"/>
                              </w:rPr>
                            </w:pPr>
                          </w:p>
                          <w:p w14:paraId="0826F698"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 xml:space="preserve">SAS和SPSS. </w:t>
                            </w:r>
                            <w:proofErr w:type="spellStart"/>
                            <w:r w:rsidRPr="00030B52">
                              <w:rPr>
                                <w:rFonts w:ascii="SimSun" w:eastAsia="SimSun" w:hAnsi="SimSun" w:hint="eastAsia"/>
                                <w:sz w:val="18"/>
                                <w:szCs w:val="18"/>
                              </w:rPr>
                              <w:t>Shadish</w:t>
                            </w:r>
                            <w:proofErr w:type="spellEnd"/>
                            <w:r w:rsidRPr="00030B52">
                              <w:rPr>
                                <w:rFonts w:ascii="SimSun" w:eastAsia="SimSun" w:hAnsi="SimSun" w:hint="eastAsia"/>
                                <w:sz w:val="18"/>
                                <w:szCs w:val="18"/>
                              </w:rPr>
                              <w:t>、Cook和Campbell22在书中的第311-313页给出了这些流行统计软件中生成随机数的指导方针。</w:t>
                            </w:r>
                          </w:p>
                          <w:p w14:paraId="59CEE761" w14:textId="77777777" w:rsidR="00030B52" w:rsidRPr="00030B52" w:rsidRDefault="00030B52" w:rsidP="00030B52">
                            <w:pPr>
                              <w:tabs>
                                <w:tab w:val="left" w:pos="2167"/>
                              </w:tabs>
                              <w:rPr>
                                <w:rFonts w:ascii="SimSun" w:eastAsia="SimSun" w:hAnsi="SimSun"/>
                                <w:sz w:val="18"/>
                                <w:szCs w:val="18"/>
                              </w:rPr>
                            </w:pPr>
                          </w:p>
                          <w:p w14:paraId="718F5CFC" w14:textId="77777777" w:rsidR="00030B52" w:rsidRPr="007D10A8" w:rsidRDefault="00030B52" w:rsidP="007D10A8">
                            <w:pPr>
                              <w:tabs>
                                <w:tab w:val="left" w:pos="2167"/>
                              </w:tabs>
                              <w:rPr>
                                <w:rFonts w:ascii="SimSun" w:eastAsia="SimSun" w:hAnsi="SimSun"/>
                                <w:sz w:val="18"/>
                                <w:szCs w:val="18"/>
                              </w:rPr>
                            </w:pPr>
                            <w:r w:rsidRPr="00030B52">
                              <w:rPr>
                                <w:rFonts w:ascii="SimSun" w:eastAsia="SimSun" w:hAnsi="SimSun" w:hint="eastAsia"/>
                                <w:sz w:val="18"/>
                                <w:szCs w:val="18"/>
                              </w:rPr>
                              <w:t>对于其他统计软件，如Stata和R，请参考相应的教程。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CA9A36" id="_x0000_s1088" type="#_x0000_t202" style="position:absolute;left:0;text-align:left;margin-left:0;margin-top:0;width:2in;height:2in;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2d1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J0PHW6iOCISDfka85WuF+R+ZDy/M4VBggzjo4RkPqQGLgpNESQ3u19/uoz9yhVZKWhyykhrcAkr0&#13;&#10;d4Mc3o2n0ziTSZnefJmg4q4t22uL2TcrwD7HuFCWJzH6Bz2I0kHzhtuwjG+iiRmOL5c0DOIq9IOP&#13;&#10;28TFcpmccAotC49mY3lMPaD62r0xZ09sBST6CYZhZMU70nrfGOntch+QusRohLnH9IQ+TnAi57Rt&#13;&#10;cUWu9eR1+Scsfg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GaXZ3UrAgAAWwQAAA4AAAAAAAAAAAAAAAAALgIAAGRycy9lMm9E&#13;&#10;b2MueG1sUEsBAi0AFAAGAAgAAAAhAAUyY4naAAAACgEAAA8AAAAAAAAAAAAAAAAAhQQAAGRycy9k&#13;&#10;b3ducmV2LnhtbFBLBQYAAAAABAAEAPMAAACMBQAAAAA=&#13;&#10;" filled="f" strokeweight=".5pt">
                <v:textbox style="mso-fit-shape-to-text:t">
                  <w:txbxContent>
                    <w:p w14:paraId="7C7AD609" w14:textId="77777777" w:rsidR="00030B52" w:rsidRPr="00030B52" w:rsidRDefault="00030B52" w:rsidP="00030B52">
                      <w:pPr>
                        <w:tabs>
                          <w:tab w:val="left" w:pos="2167"/>
                        </w:tabs>
                        <w:rPr>
                          <w:rFonts w:ascii="SimSun" w:eastAsia="SimSun" w:hAnsi="SimSun"/>
                          <w:b/>
                          <w:bCs/>
                          <w:sz w:val="18"/>
                          <w:szCs w:val="18"/>
                        </w:rPr>
                      </w:pPr>
                      <w:r w:rsidRPr="00030B52">
                        <w:rPr>
                          <w:rFonts w:ascii="SimSun" w:eastAsia="SimSun" w:hAnsi="SimSun" w:hint="eastAsia"/>
                          <w:b/>
                          <w:bCs/>
                          <w:sz w:val="18"/>
                          <w:szCs w:val="18"/>
                        </w:rPr>
                        <w:t>如何操作 7.2</w:t>
                      </w:r>
                    </w:p>
                    <w:p w14:paraId="0F721EAB" w14:textId="77777777" w:rsidR="00030B52" w:rsidRPr="00030B52" w:rsidRDefault="00030B52" w:rsidP="00030B52">
                      <w:pPr>
                        <w:tabs>
                          <w:tab w:val="left" w:pos="2167"/>
                        </w:tabs>
                        <w:rPr>
                          <w:rFonts w:ascii="SimSun" w:eastAsia="SimSun" w:hAnsi="SimSun"/>
                          <w:b/>
                          <w:bCs/>
                          <w:sz w:val="18"/>
                          <w:szCs w:val="18"/>
                        </w:rPr>
                      </w:pPr>
                      <w:r w:rsidRPr="00030B52">
                        <w:rPr>
                          <w:rFonts w:ascii="SimSun" w:eastAsia="SimSun" w:hAnsi="SimSun" w:hint="eastAsia"/>
                          <w:b/>
                          <w:bCs/>
                          <w:sz w:val="18"/>
                          <w:szCs w:val="18"/>
                        </w:rPr>
                        <w:t>随机化被试</w:t>
                      </w:r>
                    </w:p>
                    <w:p w14:paraId="280F424A" w14:textId="77777777" w:rsidR="00030B52" w:rsidRPr="00030B52" w:rsidRDefault="00030B52" w:rsidP="00030B52">
                      <w:pPr>
                        <w:tabs>
                          <w:tab w:val="left" w:pos="2167"/>
                        </w:tabs>
                        <w:rPr>
                          <w:rFonts w:ascii="SimSun" w:eastAsia="SimSun" w:hAnsi="SimSun"/>
                          <w:sz w:val="18"/>
                          <w:szCs w:val="18"/>
                        </w:rPr>
                      </w:pPr>
                    </w:p>
                    <w:p w14:paraId="6C6EE540"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抛硬币方法适用于有两个组的情况。如果硬币正面朝上，将被试分配到实验组；如果硬币反面朝上，将被试分配到对照组。或者反过来。</w:t>
                      </w:r>
                    </w:p>
                    <w:p w14:paraId="755DB651" w14:textId="77777777" w:rsidR="00030B52" w:rsidRPr="00030B52" w:rsidRDefault="00030B52" w:rsidP="00030B52">
                      <w:pPr>
                        <w:tabs>
                          <w:tab w:val="left" w:pos="2167"/>
                        </w:tabs>
                        <w:rPr>
                          <w:rFonts w:ascii="SimSun" w:eastAsia="SimSun" w:hAnsi="SimSun"/>
                          <w:sz w:val="18"/>
                          <w:szCs w:val="18"/>
                        </w:rPr>
                      </w:pPr>
                    </w:p>
                    <w:p w14:paraId="27283B30"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彩票方法适用于任意数量的组。在纸条上写上每个组的编号（例如1、2、3、4）。根据你计划拥有的被试数量制作相同数量的纸条，并且每个纸条上都有相同数量的组号。例如，如果你需要160个被试，每组40个，就制作40张编号为1的纸条，40张编号为2的纸条，依此类推。</w:t>
                      </w:r>
                    </w:p>
                    <w:p w14:paraId="4D735A5B" w14:textId="77777777" w:rsidR="00030B52" w:rsidRPr="00030B52" w:rsidRDefault="00030B52" w:rsidP="00030B52">
                      <w:pPr>
                        <w:tabs>
                          <w:tab w:val="left" w:pos="2167"/>
                        </w:tabs>
                        <w:rPr>
                          <w:rFonts w:ascii="SimSun" w:eastAsia="SimSun" w:hAnsi="SimSun"/>
                          <w:sz w:val="18"/>
                          <w:szCs w:val="18"/>
                        </w:rPr>
                      </w:pPr>
                    </w:p>
                    <w:p w14:paraId="5D5E3E8E"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扑克牌和骰子方法需要使用只有组号的扑克牌和骰子。例如，如果你有四个组，就去掉除了1、2、3、4以外的扑克牌。可能需要多副扑克牌。洗牌后，每当一个被试到来时，抽取一张牌，并将被试分配到对应的组。对于骰子，使用只有与你的组数相同的数字的骰子。如果掷出的数字大于你的组数，就重新掷骰子。一旦某个组的被试数量达到最大值，忽略掉牌或骰子上出现的该数字。随机数表格（Book of random numbers）。这些现在已经过时，被在线随机数生成器所取代。它们由一页又一页的随机排序数字组成。信不信由你，研究者会闭上眼睛，在桌子上指向一个起始位置来决定从哪里开始。然后，研究者将被试分配到与数字相对应的组中，并跳过超出范围的数字。例如，如果数字是：3、2、5、3、7、4、1等，而研究中有三个组，那么被试将被分配到3、2、3、1等组中，跳过5和7，因为没有第五组和第七组。一旦某个组的被试数量达到最大值，也会跳过该组的编号。当某个组达到最大数量后，停止将被试分配到该组，但继续分配至其他组直至所有其他组填满。我最喜欢的随机数表格是《A Million Random Digits With 100,000 Normal Deviates》（RAND）。如果你感兴趣或是历史爱好者，你的图书馆可能还有这本书。</w:t>
                      </w:r>
                    </w:p>
                    <w:p w14:paraId="0392C434" w14:textId="77777777" w:rsidR="00030B52" w:rsidRPr="00030B52" w:rsidRDefault="00030B52" w:rsidP="00030B52">
                      <w:pPr>
                        <w:tabs>
                          <w:tab w:val="left" w:pos="2167"/>
                        </w:tabs>
                        <w:rPr>
                          <w:rFonts w:ascii="SimSun" w:eastAsia="SimSun" w:hAnsi="SimSun"/>
                          <w:sz w:val="18"/>
                          <w:szCs w:val="18"/>
                        </w:rPr>
                      </w:pPr>
                    </w:p>
                    <w:p w14:paraId="307DA09C"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Excel. 关于如何在Excel中生成随机数的教程，请参考https://exceljet.net/formula/randomly-assign-data-to-groups。</w:t>
                      </w:r>
                    </w:p>
                    <w:p w14:paraId="5E875078" w14:textId="77777777" w:rsidR="00030B52" w:rsidRPr="00030B52" w:rsidRDefault="00030B52" w:rsidP="00030B52">
                      <w:pPr>
                        <w:tabs>
                          <w:tab w:val="left" w:pos="2167"/>
                        </w:tabs>
                        <w:rPr>
                          <w:rFonts w:ascii="SimSun" w:eastAsia="SimSun" w:hAnsi="SimSun"/>
                          <w:sz w:val="18"/>
                          <w:szCs w:val="18"/>
                        </w:rPr>
                      </w:pPr>
                    </w:p>
                    <w:p w14:paraId="0826F698" w14:textId="77777777" w:rsidR="00030B52" w:rsidRPr="00030B52" w:rsidRDefault="00030B52" w:rsidP="00030B52">
                      <w:pPr>
                        <w:tabs>
                          <w:tab w:val="left" w:pos="2167"/>
                        </w:tabs>
                        <w:rPr>
                          <w:rFonts w:ascii="SimSun" w:eastAsia="SimSun" w:hAnsi="SimSun"/>
                          <w:sz w:val="18"/>
                          <w:szCs w:val="18"/>
                        </w:rPr>
                      </w:pPr>
                      <w:r w:rsidRPr="00030B52">
                        <w:rPr>
                          <w:rFonts w:ascii="SimSun" w:eastAsia="SimSun" w:hAnsi="SimSun" w:hint="eastAsia"/>
                          <w:sz w:val="18"/>
                          <w:szCs w:val="18"/>
                        </w:rPr>
                        <w:t xml:space="preserve">SAS和SPSS. </w:t>
                      </w:r>
                      <w:proofErr w:type="spellStart"/>
                      <w:r w:rsidRPr="00030B52">
                        <w:rPr>
                          <w:rFonts w:ascii="SimSun" w:eastAsia="SimSun" w:hAnsi="SimSun" w:hint="eastAsia"/>
                          <w:sz w:val="18"/>
                          <w:szCs w:val="18"/>
                        </w:rPr>
                        <w:t>Shadish</w:t>
                      </w:r>
                      <w:proofErr w:type="spellEnd"/>
                      <w:r w:rsidRPr="00030B52">
                        <w:rPr>
                          <w:rFonts w:ascii="SimSun" w:eastAsia="SimSun" w:hAnsi="SimSun" w:hint="eastAsia"/>
                          <w:sz w:val="18"/>
                          <w:szCs w:val="18"/>
                        </w:rPr>
                        <w:t>、Cook和Campbell22在书中的第311-313页给出了这些流行统计软件中生成随机数的指导方针。</w:t>
                      </w:r>
                    </w:p>
                    <w:p w14:paraId="59CEE761" w14:textId="77777777" w:rsidR="00030B52" w:rsidRPr="00030B52" w:rsidRDefault="00030B52" w:rsidP="00030B52">
                      <w:pPr>
                        <w:tabs>
                          <w:tab w:val="left" w:pos="2167"/>
                        </w:tabs>
                        <w:rPr>
                          <w:rFonts w:ascii="SimSun" w:eastAsia="SimSun" w:hAnsi="SimSun"/>
                          <w:sz w:val="18"/>
                          <w:szCs w:val="18"/>
                        </w:rPr>
                      </w:pPr>
                    </w:p>
                    <w:p w14:paraId="718F5CFC" w14:textId="77777777" w:rsidR="00030B52" w:rsidRPr="007D10A8" w:rsidRDefault="00030B52" w:rsidP="007D10A8">
                      <w:pPr>
                        <w:tabs>
                          <w:tab w:val="left" w:pos="2167"/>
                        </w:tabs>
                        <w:rPr>
                          <w:rFonts w:ascii="SimSun" w:eastAsia="SimSun" w:hAnsi="SimSun"/>
                          <w:sz w:val="18"/>
                          <w:szCs w:val="18"/>
                        </w:rPr>
                      </w:pPr>
                      <w:r w:rsidRPr="00030B52">
                        <w:rPr>
                          <w:rFonts w:ascii="SimSun" w:eastAsia="SimSun" w:hAnsi="SimSun" w:hint="eastAsia"/>
                          <w:sz w:val="18"/>
                          <w:szCs w:val="18"/>
                        </w:rPr>
                        <w:t>对于其他统计软件，如Stata和R，请参考相应的教程。</w:t>
                      </w:r>
                    </w:p>
                  </w:txbxContent>
                </v:textbox>
                <w10:wrap type="square"/>
              </v:shape>
            </w:pict>
          </mc:Fallback>
        </mc:AlternateContent>
      </w:r>
      <w:r w:rsidR="009718DF">
        <w:rPr>
          <w:rFonts w:ascii="SimSun" w:eastAsia="SimSun" w:hAnsi="SimSun"/>
          <w:sz w:val="18"/>
          <w:szCs w:val="18"/>
        </w:rPr>
        <w:t xml:space="preserve">        </w:t>
      </w:r>
    </w:p>
    <w:p w14:paraId="6849A552" w14:textId="5E77C4BC"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18"/>
          <w:szCs w:val="18"/>
        </w:rPr>
        <w:t xml:space="preserve"> </w:t>
      </w:r>
      <w:r>
        <w:rPr>
          <w:rFonts w:ascii="SimSun" w:eastAsia="SimSun" w:hAnsi="SimSun"/>
          <w:sz w:val="18"/>
          <w:szCs w:val="18"/>
        </w:rPr>
        <w:t xml:space="preserve">  </w:t>
      </w:r>
      <w:r w:rsidR="009718DF" w:rsidRPr="00BE1475">
        <w:rPr>
          <w:rFonts w:ascii="SimSun" w:eastAsia="SimSun" w:hAnsi="SimSun" w:hint="eastAsia"/>
          <w:sz w:val="24"/>
          <w:szCs w:val="24"/>
        </w:rPr>
        <w:t>对于纸笔调查研究，可以使用在线随机分配器将打印的问卷按指定的随机顺序排列好，然后再去实验室或被试参与研究的地在线随机分配器可以自动将相等数量的被试分配到每个组，前提是最大被试数量可被组数整除；例如，对于三个每组有四十名被试的组别，将总被试人数设定为120，而不是125。</w:t>
      </w:r>
    </w:p>
    <w:p w14:paraId="6C583632" w14:textId="77777777" w:rsidR="009718DF" w:rsidRPr="00BE1475" w:rsidRDefault="009718DF" w:rsidP="009718DF">
      <w:pPr>
        <w:tabs>
          <w:tab w:val="left" w:pos="2167"/>
        </w:tabs>
        <w:rPr>
          <w:rFonts w:ascii="SimSun" w:eastAsia="SimSun" w:hAnsi="SimSun"/>
          <w:sz w:val="24"/>
          <w:szCs w:val="24"/>
        </w:rPr>
      </w:pPr>
    </w:p>
    <w:p w14:paraId="0F23FC3A"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调查实验</w:t>
      </w:r>
    </w:p>
    <w:p w14:paraId="728FEB73" w14:textId="46A04DFF" w:rsidR="009718DF" w:rsidRPr="00BE1475" w:rsidRDefault="00BE1475"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xml:space="preserve"> </w:t>
      </w:r>
      <w:r w:rsidRPr="00BE1475">
        <w:rPr>
          <w:rFonts w:ascii="SimSun" w:eastAsia="SimSun" w:hAnsi="SimSun"/>
          <w:sz w:val="24"/>
          <w:szCs w:val="24"/>
        </w:rPr>
        <w:t xml:space="preserve">  </w:t>
      </w:r>
      <w:r w:rsidR="009718DF" w:rsidRPr="00BE1475">
        <w:rPr>
          <w:rFonts w:ascii="SimSun" w:eastAsia="SimSun" w:hAnsi="SimSun" w:hint="eastAsia"/>
          <w:sz w:val="24"/>
          <w:szCs w:val="24"/>
        </w:rPr>
        <w:t>一种革新实验被试随机分配方式的最新技术是使用专门设计用于在线调查的软件，例如Qualtrics和SurveyMonkey等。这些调查实验，也经常被描述为“嵌</w:t>
      </w:r>
      <w:r w:rsidR="009718DF" w:rsidRPr="00BE1475">
        <w:rPr>
          <w:rFonts w:ascii="SimSun" w:eastAsia="SimSun" w:hAnsi="SimSun" w:hint="eastAsia"/>
          <w:sz w:val="24"/>
          <w:szCs w:val="24"/>
        </w:rPr>
        <w:lastRenderedPageBreak/>
        <w:t>入在调查中的实验”，使用随机分配功能将被试随机分配到处理组和对照组，研究者只需在启动调查前设置随机分配器即可，无需进行其他操作。计算机辅助电话访问软件也可以像调查软件一样将被试随机分配到不同条件，只是被试通过电话参与研究而不是在线参与。</w:t>
      </w:r>
    </w:p>
    <w:p w14:paraId="16488554" w14:textId="77777777" w:rsidR="009718DF" w:rsidRPr="00BE1475" w:rsidRDefault="009718DF" w:rsidP="009718DF">
      <w:pPr>
        <w:tabs>
          <w:tab w:val="left" w:pos="2167"/>
        </w:tabs>
        <w:rPr>
          <w:rFonts w:ascii="SimSun" w:eastAsia="SimSun" w:hAnsi="SimSun"/>
          <w:sz w:val="24"/>
          <w:szCs w:val="24"/>
        </w:rPr>
      </w:pPr>
    </w:p>
    <w:p w14:paraId="772FA661" w14:textId="7290DFA7"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有些研究者将术语“调查实验”保留给从人口中随机抽样并随机分配被试到不同条件的研究，而另一些研究者在没有使用随机抽样的情况下使用该术语，但使用了随机分配。</w:t>
      </w:r>
      <w:proofErr w:type="spellStart"/>
      <w:r w:rsidR="009718DF" w:rsidRPr="00BE1475">
        <w:rPr>
          <w:rFonts w:ascii="SimSun" w:eastAsia="SimSun" w:hAnsi="SimSun" w:hint="eastAsia"/>
          <w:sz w:val="24"/>
          <w:szCs w:val="24"/>
        </w:rPr>
        <w:t>Erisen</w:t>
      </w:r>
      <w:proofErr w:type="spellEnd"/>
      <w:r w:rsidR="009718DF" w:rsidRPr="00BE1475">
        <w:rPr>
          <w:rFonts w:ascii="SimSun" w:eastAsia="SimSun" w:hAnsi="SimSun" w:hint="eastAsia"/>
          <w:sz w:val="24"/>
          <w:szCs w:val="24"/>
        </w:rPr>
        <w:t>等人区分了调查实验和实验室实验，解释说实验室实验可以控制环境因素（例如温度、一天中的时间或其他可能影响结果的因素），而调查实验可以在被试自己的家中进行，而且研究人员无法控制外部因素，例如被试是否中途停下来应门、上厕所或接电话。这在测量被试完成研究所需时间、被试可以在网上查找答案的知识问题，或者被试可能不相信自己在互联网上与真实人士进行互动的群体决策研究时尤为重要。当需要确保这种内部效度时，可以将调查软件用于实验室中的被试，既保证了研究人员的控制权，又提供了随机分配和计算机数据收集的便利性。在一项关于政治家决策的研究中，研究人员让被试使用调查软件在线完成研究，但为了保持控制，研究人员在场监督研究进行。其他研究人员已经探索了一些方法来防止查找答案以减少在线实验中这种错误的发生。</w:t>
      </w:r>
    </w:p>
    <w:p w14:paraId="7A0EC049" w14:textId="77777777" w:rsidR="009718DF" w:rsidRPr="00BE1475" w:rsidRDefault="009718DF" w:rsidP="009718DF">
      <w:pPr>
        <w:tabs>
          <w:tab w:val="left" w:pos="2167"/>
        </w:tabs>
        <w:rPr>
          <w:rFonts w:ascii="SimSun" w:eastAsia="SimSun" w:hAnsi="SimSun"/>
          <w:sz w:val="24"/>
          <w:szCs w:val="24"/>
        </w:rPr>
      </w:pPr>
    </w:p>
    <w:p w14:paraId="3FB6226A" w14:textId="0393F9D3" w:rsidR="009718DF" w:rsidRPr="00BE1475" w:rsidRDefault="00BE1475" w:rsidP="009718DF">
      <w:pPr>
        <w:tabs>
          <w:tab w:val="left" w:pos="2167"/>
        </w:tabs>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关于调查实验是否使用随机样本更好，因为具有普遍适用性，或者方便样本是否能产生类似的结果，已经有很多辩论和研究。许多研究显示几乎没有差异。这个问题在本书第5章关于外部效度的部分中得到了广泛探讨。本章的重点在于，无论被称为调查实验还是实验室实验，所有真实实验的定义特征都是被试必须随机分配到处理组和对照组。点。然后可以从堆叠问卷的顶部开始发放，无需每次有被试到来时都查看随机数的输出。</w:t>
      </w:r>
    </w:p>
    <w:p w14:paraId="4AEDBA79" w14:textId="77777777" w:rsidR="009718DF" w:rsidRPr="00BE1475" w:rsidRDefault="009718DF" w:rsidP="00030B52">
      <w:pPr>
        <w:tabs>
          <w:tab w:val="left" w:pos="2167"/>
        </w:tabs>
        <w:rPr>
          <w:rFonts w:ascii="SimSun" w:eastAsia="SimSun" w:hAnsi="SimSun"/>
          <w:sz w:val="24"/>
          <w:szCs w:val="24"/>
        </w:rPr>
      </w:pPr>
    </w:p>
    <w:p w14:paraId="3E92C432" w14:textId="64C057BF"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在线随机分配器可以自动将相等数量的被试分配到每个组，前提是最大被试数量可被组数整除；例如，对于三个每组有四十名被试的组别，将总被试人数设定为120，而不是125。</w:t>
      </w:r>
    </w:p>
    <w:p w14:paraId="1F7D7D05" w14:textId="77777777" w:rsidR="009718DF" w:rsidRPr="00BE1475" w:rsidRDefault="009718DF" w:rsidP="009718DF">
      <w:pPr>
        <w:tabs>
          <w:tab w:val="left" w:pos="2167"/>
        </w:tabs>
        <w:rPr>
          <w:rFonts w:ascii="SimSun" w:eastAsia="SimSun" w:hAnsi="SimSun"/>
          <w:sz w:val="24"/>
          <w:szCs w:val="24"/>
        </w:rPr>
      </w:pPr>
    </w:p>
    <w:p w14:paraId="2C31EDE7"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调查实验</w:t>
      </w:r>
    </w:p>
    <w:p w14:paraId="12807C88" w14:textId="05241C3B"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一种革新实验被试随机分配方式的最新技术是使用专门设计用于在线调查的软件，例如Qualtrics和SurveyMonkey等。这些调查实验，也经常被描述为“嵌入在调查中的实验”，使用随机分配功能将被试随机分配到处理组和对照组，研究者只需在启动调查前设置随机分配器即可，无需进行其他操作。计算机辅助电话访问软件也可以像调查软件一样将被试随机分配到不同条件，只是被试通过电话参与研究而不是在线参与。</w:t>
      </w:r>
    </w:p>
    <w:p w14:paraId="66361710" w14:textId="77777777" w:rsidR="009718DF" w:rsidRPr="00BE1475" w:rsidRDefault="009718DF" w:rsidP="009718DF">
      <w:pPr>
        <w:tabs>
          <w:tab w:val="left" w:pos="2167"/>
        </w:tabs>
        <w:rPr>
          <w:rFonts w:ascii="SimSun" w:eastAsia="SimSun" w:hAnsi="SimSun"/>
          <w:sz w:val="24"/>
          <w:szCs w:val="24"/>
        </w:rPr>
      </w:pPr>
    </w:p>
    <w:p w14:paraId="113108A5" w14:textId="74E74335" w:rsidR="009718DF" w:rsidRPr="00BE1475" w:rsidRDefault="00BE1475" w:rsidP="009718DF">
      <w:pPr>
        <w:tabs>
          <w:tab w:val="left" w:pos="2167"/>
        </w:tabs>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有些研究者将术语“调查实验”保留给从人口中随机抽样并随机分配被试到</w:t>
      </w:r>
      <w:r w:rsidR="009718DF" w:rsidRPr="00BE1475">
        <w:rPr>
          <w:rFonts w:ascii="SimSun" w:eastAsia="SimSun" w:hAnsi="SimSun" w:hint="eastAsia"/>
          <w:sz w:val="24"/>
          <w:szCs w:val="24"/>
        </w:rPr>
        <w:lastRenderedPageBreak/>
        <w:t>不同条件的研究，而另一些研究者在没有使用随机抽样的情况下使用该术语，但使用了随机分配。</w:t>
      </w:r>
      <w:proofErr w:type="spellStart"/>
      <w:r w:rsidR="009718DF" w:rsidRPr="00BE1475">
        <w:rPr>
          <w:rFonts w:ascii="SimSun" w:eastAsia="SimSun" w:hAnsi="SimSun" w:hint="eastAsia"/>
          <w:sz w:val="24"/>
          <w:szCs w:val="24"/>
        </w:rPr>
        <w:t>Erisen</w:t>
      </w:r>
      <w:proofErr w:type="spellEnd"/>
      <w:r w:rsidR="009718DF" w:rsidRPr="00BE1475">
        <w:rPr>
          <w:rFonts w:ascii="SimSun" w:eastAsia="SimSun" w:hAnsi="SimSun" w:hint="eastAsia"/>
          <w:sz w:val="24"/>
          <w:szCs w:val="24"/>
        </w:rPr>
        <w:t>等人区分了调查实验和实验室实验，解释说实验室实验可以控制环境因素（例如温度、一天中的时间或其他可能影响结果的因素），而调查实验可以在被试自己的家中进行，而且研究人员无法控制外部因素，例如被试是否中途停下来应门、上厕所或接电话。这在测量被试完成研究所需时间、被试可以在网上查找答案的知识问题，或者被试可能不相信自己在互联网上与真实人士进行互动的群体决策研究时尤为重要。当需要确保这种内部效度时，可以将调查软件用于实验室中的被试，既保证了研究人员的控制权，又提供了随机分配和计算机数据收集的便利性。在一项关于政治家决策的研究中，研究人员让被试使用调查软件在线完成研究，但为了保持控制，研究人员在场监督研究进行。其他研究人员已经探索了一些方法来防止查找答案以减少在线实验中这种错误的发生。</w:t>
      </w:r>
    </w:p>
    <w:p w14:paraId="7E668136" w14:textId="77777777" w:rsidR="009718DF" w:rsidRPr="00BE1475" w:rsidRDefault="009718DF" w:rsidP="009718DF">
      <w:pPr>
        <w:tabs>
          <w:tab w:val="left" w:pos="2167"/>
        </w:tabs>
        <w:rPr>
          <w:rFonts w:ascii="SimSun" w:eastAsia="SimSun" w:hAnsi="SimSun"/>
          <w:sz w:val="24"/>
          <w:szCs w:val="24"/>
        </w:rPr>
      </w:pPr>
    </w:p>
    <w:p w14:paraId="1BF2E9E7" w14:textId="3DB5721B" w:rsidR="009718DF" w:rsidRPr="00BE1475" w:rsidRDefault="00BE1475" w:rsidP="009718DF">
      <w:pPr>
        <w:tabs>
          <w:tab w:val="left" w:pos="2167"/>
        </w:tabs>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关于调查实验是否使用随机样本更好，因为具有普遍适用性，或者方便样本是否能产生类似的结果，已经有很多辩论和研究。许多研究显示几乎没有差异。这个问题在本书第5章关于外部效度的部分中得到了广泛探讨。本章的重点在于，无论被称为调查实验还是实验室实验，所有真实实验的定义特征都是被试必须随机分配到处理组和对照组。</w:t>
      </w:r>
    </w:p>
    <w:p w14:paraId="05280184" w14:textId="77777777" w:rsidR="009718DF" w:rsidRPr="00BE1475" w:rsidRDefault="009718DF" w:rsidP="00030B52">
      <w:pPr>
        <w:tabs>
          <w:tab w:val="left" w:pos="2167"/>
        </w:tabs>
        <w:rPr>
          <w:rFonts w:ascii="SimSun" w:eastAsia="SimSun" w:hAnsi="SimSun"/>
          <w:sz w:val="24"/>
          <w:szCs w:val="24"/>
        </w:rPr>
      </w:pPr>
    </w:p>
    <w:p w14:paraId="229C800F"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面对面随机分配</w:t>
      </w:r>
    </w:p>
    <w:p w14:paraId="68E9935E" w14:textId="1F41782F"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让被试通过计算机参与实验可以在很多方面更容易进行随机分配。但有时候使用纸笔进行实验可能更合适。面对面研究需要采用不同的随机分配策略。例如，政治科学家可能会利用选民离开投票站时进行实验，以确保被试确实进行了投票。如果宣传册或报纸中的信息是被测试的信息，那么使用印刷版本比在线显示更加真实。大多数道德判断的研究都是面对面进行的，因为这个主题的复杂性。与记者一起进行的道德判断实验可以在新闻编辑室进行，研究者提供午餐，并让被试在用餐期间完成研究；这样可以吸引更多忙碌的专业人士参与。其他实验可以在专业协会会议上进行，通过在大厅的桌子上进行纸笔测试。对于某些研究来说，在教室或图书馆进行传统的纸笔测试可能能更快地收集数据。在这些情况下，随机分配需要通过在线随机分配器或之前描述的传统方法进行。</w:t>
      </w:r>
    </w:p>
    <w:p w14:paraId="63C767C5" w14:textId="77777777" w:rsidR="009718DF" w:rsidRPr="00BE1475" w:rsidRDefault="009718DF" w:rsidP="009718DF">
      <w:pPr>
        <w:tabs>
          <w:tab w:val="left" w:pos="2167"/>
        </w:tabs>
        <w:rPr>
          <w:rFonts w:ascii="SimSun" w:eastAsia="SimSun" w:hAnsi="SimSun"/>
          <w:sz w:val="24"/>
          <w:szCs w:val="24"/>
        </w:rPr>
      </w:pPr>
    </w:p>
    <w:p w14:paraId="73E4DC9C"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报告随机分配</w:t>
      </w:r>
    </w:p>
    <w:p w14:paraId="2DF04A07" w14:textId="60EA15D1"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无论如何实现随机分配，都应在研究论文中进行报告，并最好说明所使用的过程。通常不需要详细介绍具体细节，但报告至少应表明被试是随机分配到条件中的，以免读者产生其他想法。以下是两个实际发表的例子：</w:t>
      </w:r>
    </w:p>
    <w:p w14:paraId="7654C408"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“参与者被随机分配到一种条件。”</w:t>
      </w:r>
    </w:p>
    <w:p w14:paraId="2CF170C7"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“然后，参与者随机获得一本小册子，其中包含研究的说明、一个测试小册子和一个回答问卷。测试小册子是关于人乳头瘤病毒和生殖器疣的四个版本中的一个。因此，参与者被随机分配到实验条件之一。”</w:t>
      </w:r>
    </w:p>
    <w:p w14:paraId="45803E29" w14:textId="77777777" w:rsidR="009718DF" w:rsidRPr="00BE1475" w:rsidRDefault="009718DF" w:rsidP="009718DF">
      <w:pPr>
        <w:tabs>
          <w:tab w:val="left" w:pos="2167"/>
        </w:tabs>
        <w:rPr>
          <w:rFonts w:ascii="SimSun" w:eastAsia="SimSun" w:hAnsi="SimSun"/>
          <w:sz w:val="24"/>
          <w:szCs w:val="24"/>
        </w:rPr>
      </w:pPr>
    </w:p>
    <w:p w14:paraId="44FA894E" w14:textId="6961D0E7" w:rsidR="009718DF" w:rsidRPr="00BE1475" w:rsidRDefault="00BE1475" w:rsidP="009718DF">
      <w:pPr>
        <w:tabs>
          <w:tab w:val="left" w:pos="2167"/>
        </w:tabs>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最佳做法是提供随机分配机制的描述，例如是使用一副牌或骰子，还是使用特定软件中的随机分配功能，以及是预先生成还是现场生成。</w:t>
      </w:r>
    </w:p>
    <w:p w14:paraId="5A724728"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均衡设计和非均衡设计</w:t>
      </w:r>
    </w:p>
    <w:p w14:paraId="6D20B0DB" w14:textId="3CABF573"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随机分配可能引起关于组别中被试数量不均等的担忧，就像在我第一次实验中遇到的情况一样。这被称为非均衡设计。非常不均衡的样本大小可能会影响组别的等价性。要求各组的被试数量完全相同并不是至关重要的。</w:t>
      </w:r>
    </w:p>
    <w:p w14:paraId="646DC8B1" w14:textId="77777777" w:rsidR="009718DF" w:rsidRPr="00BE1475" w:rsidRDefault="009718DF" w:rsidP="009718DF">
      <w:pPr>
        <w:tabs>
          <w:tab w:val="left" w:pos="2167"/>
        </w:tabs>
        <w:rPr>
          <w:rFonts w:ascii="SimSun" w:eastAsia="SimSun" w:hAnsi="SimSun"/>
          <w:sz w:val="24"/>
          <w:szCs w:val="24"/>
        </w:rPr>
      </w:pPr>
    </w:p>
    <w:p w14:paraId="62B92A75" w14:textId="7F9E841E"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保持组内被试数量相近即可实现近似均衡，而不需要确保每个组内的被试数量完全相同。然而，对于完全相同数量的被试分布在每个组中的均衡设计，研究将具有更高的统计力量（第8章的主题）。</w:t>
      </w:r>
    </w:p>
    <w:p w14:paraId="749EA384"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有时候，非均衡设计是由于一些实际而不可避免的原因，例如某些被试退出或被清除出实验。例如，在道德判断研究中，存在一种内建的检查方法来发现试图伪造更高得分的被试。当检测到伪造行为时，这些被试将被从数据集中排除，通常导致组内被试数量不均衡。有时候，研究者可能会失去未能回答足够问题以提供有效数据的被试，或者被试在研究中有系统性的退出，这被称为脱落。对于组内被试数量不均衡的担忧绝不能成为偏离随机分配的原因，因为不正确地进行随机分配比非均衡组更具威胁性。正如在第6章对照组的讨论中指出的，对于不完全的因子设计，控制组的被试数量少至多达三分之一是可以接受的。当处理方式昂贵或难以操作时，组内被试数量较少也是可以接受的。此外，当处理方式是令人期待的时，人们可能会因为担心被分配到对照组而不愿意参与。随机分配更多的被试到处理组可以帮助克服这些顾虑。</w:t>
      </w:r>
    </w:p>
    <w:p w14:paraId="04F3F711"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同样重要的是报告脱落率，就像在一个商业实验的导师计划中所做的那样。在那项研究中，52%的被试退出了研究；研究者将退出的被试与留在研究中的被试进行了比较，并发现在可观测特征上没有统计上的差异。关于脱落率的经验法则说，5%到20%之间可能会导致偏差。</w:t>
      </w:r>
    </w:p>
    <w:p w14:paraId="1E5A013F"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许多优秀的统计学书籍介绍了分析非均衡设计数据的方法。可以使用统计技术，如</w:t>
      </w:r>
      <w:proofErr w:type="spellStart"/>
      <w:r w:rsidRPr="00BE1475">
        <w:rPr>
          <w:rFonts w:ascii="SimSun" w:eastAsia="SimSun" w:hAnsi="SimSun" w:hint="eastAsia"/>
          <w:sz w:val="24"/>
          <w:szCs w:val="24"/>
        </w:rPr>
        <w:t>Levene's</w:t>
      </w:r>
      <w:proofErr w:type="spellEnd"/>
      <w:r w:rsidRPr="00BE1475">
        <w:rPr>
          <w:rFonts w:ascii="SimSun" w:eastAsia="SimSun" w:hAnsi="SimSun" w:hint="eastAsia"/>
          <w:sz w:val="24"/>
          <w:szCs w:val="24"/>
        </w:rPr>
        <w:t>检验，来确定不均衡的被试数量是否导致方差不均衡。当</w:t>
      </w:r>
      <w:proofErr w:type="spellStart"/>
      <w:r w:rsidRPr="00BE1475">
        <w:rPr>
          <w:rFonts w:ascii="SimSun" w:eastAsia="SimSun" w:hAnsi="SimSun" w:hint="eastAsia"/>
          <w:sz w:val="24"/>
          <w:szCs w:val="24"/>
        </w:rPr>
        <w:t>Levene's</w:t>
      </w:r>
      <w:proofErr w:type="spellEnd"/>
      <w:r w:rsidRPr="00BE1475">
        <w:rPr>
          <w:rFonts w:ascii="SimSun" w:eastAsia="SimSun" w:hAnsi="SimSun" w:hint="eastAsia"/>
          <w:sz w:val="24"/>
          <w:szCs w:val="24"/>
        </w:rPr>
        <w:t>检验具有统计显著性，表明方差不均匀时，研究者会使用更严格的差异检验，而不是假设方差相等。这是统计学课程或教材的内容。可以说，存在比偏离随机分配机制更好的处理非均衡组的方法。</w:t>
      </w:r>
    </w:p>
    <w:p w14:paraId="7DEE9EF5" w14:textId="77777777" w:rsidR="009718DF" w:rsidRPr="00BE1475" w:rsidRDefault="009718DF" w:rsidP="009718DF">
      <w:pPr>
        <w:tabs>
          <w:tab w:val="left" w:pos="2167"/>
        </w:tabs>
        <w:rPr>
          <w:rFonts w:ascii="SimSun" w:eastAsia="SimSun" w:hAnsi="SimSun"/>
          <w:sz w:val="24"/>
          <w:szCs w:val="24"/>
        </w:rPr>
      </w:pPr>
    </w:p>
    <w:p w14:paraId="46550B60"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检查随机分配的有效性</w:t>
      </w:r>
    </w:p>
    <w:p w14:paraId="47A22AC8" w14:textId="0D2A29FF"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尽管随机分配是研究者获得等价组的最佳方法，并且随机化失败很少见，但仍然有人持怀疑态度。这时需要进行随机分配检查或平衡性检验，即比较组间等价性。</w:t>
      </w:r>
    </w:p>
    <w:p w14:paraId="5D759059" w14:textId="40B3B83E" w:rsidR="009718DF" w:rsidRPr="00BE1475" w:rsidRDefault="009718DF" w:rsidP="009718DF">
      <w:pPr>
        <w:tabs>
          <w:tab w:val="left" w:pos="2167"/>
        </w:tabs>
        <w:rPr>
          <w:rFonts w:ascii="SimSun" w:eastAsia="SimSun" w:hAnsi="SimSun"/>
          <w:sz w:val="24"/>
          <w:szCs w:val="24"/>
        </w:rPr>
      </w:pPr>
      <w:r w:rsidRPr="00BE1475">
        <w:rPr>
          <w:rFonts w:ascii="SimSun" w:eastAsia="SimSun" w:hAnsi="SimSun"/>
          <w:sz w:val="24"/>
          <w:szCs w:val="24"/>
        </w:rPr>
        <w:t xml:space="preserve"> </w:t>
      </w:r>
    </w:p>
    <w:p w14:paraId="022F8EB6" w14:textId="57AEF636"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顺序。并不需要所有变量在各组之间均等分布；与结果或因变量高度相关的变量是最重要的关注点。一个经验法则是，如果一个变量与因变量的相关性达到</w:t>
      </w:r>
      <w:r w:rsidR="009718DF" w:rsidRPr="00BE1475">
        <w:rPr>
          <w:rFonts w:ascii="SimSun" w:eastAsia="SimSun" w:hAnsi="SimSun" w:hint="eastAsia"/>
          <w:sz w:val="24"/>
          <w:szCs w:val="24"/>
        </w:rPr>
        <w:lastRenderedPageBreak/>
        <w:t>0.45或更高，那么该变量在各组之间必须具有相等分布。人们普遍误解随机分配必须在每个已知变量上实现均等分布；实际上并非如此。</w:t>
      </w:r>
    </w:p>
    <w:p w14:paraId="75829090" w14:textId="77777777" w:rsidR="009718DF" w:rsidRPr="00BE1475" w:rsidRDefault="009718DF" w:rsidP="009718DF">
      <w:pPr>
        <w:tabs>
          <w:tab w:val="left" w:pos="2167"/>
        </w:tabs>
        <w:rPr>
          <w:rFonts w:ascii="SimSun" w:eastAsia="SimSun" w:hAnsi="SimSun"/>
          <w:sz w:val="24"/>
          <w:szCs w:val="24"/>
        </w:rPr>
      </w:pPr>
    </w:p>
    <w:p w14:paraId="2CF0EA37"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聚合层级的随机分配</w:t>
      </w:r>
    </w:p>
    <w:p w14:paraId="3155FACD" w14:textId="76407248"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与个体相比，聚合层级的随机分配检查更加重要。例如，企业、家庭、选区或教室可以作为单位进行随机分配。聚合层级分配通常用于在难以或不可能随机分配个体时使用，但这种方式不如个体随机分配理想，因为组或组织内的个体可能存在系统差异。例如，初创企业可能拥有比已建立企业更年轻的员工。一个完整的教室可能存在不同的动机水平。选区中的选民可能由于所能负担得起的居住区不同而存在系统性差异。在随机分配群体（如班级或整个学校）时，测试等价性变得更为重要。这是因为使用聚合群体时样本量通常较低于使用个体时。例如，一项研究将41所学校分配给三个条件，每组包含13至14所学校。这远低于建议的20个。</w:t>
      </w:r>
    </w:p>
    <w:p w14:paraId="4A835480" w14:textId="77777777" w:rsidR="009718DF" w:rsidRPr="00BE1475" w:rsidRDefault="009718DF" w:rsidP="009718DF">
      <w:pPr>
        <w:tabs>
          <w:tab w:val="left" w:pos="2167"/>
        </w:tabs>
        <w:rPr>
          <w:rFonts w:ascii="SimSun" w:eastAsia="SimSun" w:hAnsi="SimSun"/>
          <w:sz w:val="24"/>
          <w:szCs w:val="24"/>
        </w:rPr>
      </w:pPr>
    </w:p>
    <w:p w14:paraId="2B4D9E06"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报告随机分配结果</w:t>
      </w:r>
    </w:p>
    <w:p w14:paraId="5BB418C1" w14:textId="567F5AC2"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并非所有期刊文章都会报告随机分配检查的结果，但这一做法越来越普遍，尽管仍存在争议。政治科学领域已经制定了指南，要求报告是否采用了随机分配，以及随机化的单位，并提供基线均值和标准差的表格或文本。</w:t>
      </w:r>
    </w:p>
    <w:p w14:paraId="3D11F862" w14:textId="77777777" w:rsidR="009718DF" w:rsidRPr="00BE1475" w:rsidRDefault="009718DF" w:rsidP="00030B52">
      <w:pPr>
        <w:tabs>
          <w:tab w:val="left" w:pos="2167"/>
        </w:tabs>
        <w:rPr>
          <w:rFonts w:ascii="SimSun" w:eastAsia="SimSun" w:hAnsi="SimSun"/>
          <w:sz w:val="24"/>
          <w:szCs w:val="24"/>
        </w:rPr>
      </w:pPr>
    </w:p>
    <w:p w14:paraId="55B480E6" w14:textId="24721BFF"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特定变量的偏差。为了监测随机分配的结果，研究人员可以使用均值和标准差或设计用于检测差异的统计量，如t检验、卡方检验和方差分析(ANOVA)，来检查组之间在重要变量上的等同性。这些结果会被报告在一个表格中。例如，如果性别对结果变量很重要，那么需要检查各组男女人数是否相等；这是一个情况，没有显著差异是件好事。大多数随机分配报告只需要基本信息。例如，下面是一个测试健康信息生动效应的实验中的报告方式：</w:t>
      </w:r>
    </w:p>
    <w:p w14:paraId="08C1D6F1" w14:textId="77777777" w:rsidR="009718DF" w:rsidRPr="00BE1475" w:rsidRDefault="009718DF" w:rsidP="009718DF">
      <w:pPr>
        <w:tabs>
          <w:tab w:val="left" w:pos="2167"/>
        </w:tabs>
        <w:rPr>
          <w:rFonts w:ascii="SimSun" w:eastAsia="SimSun" w:hAnsi="SimSun"/>
          <w:sz w:val="24"/>
          <w:szCs w:val="24"/>
        </w:rPr>
      </w:pPr>
    </w:p>
    <w:p w14:paraId="0F5F97CC" w14:textId="60F32E24"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对参与者的性别、年龄、性行为等进行了两因素方差分析，交叉两个操纵变量（"信息生动性"和"论点强度"）。结果显示，在四个实验条件中，参与者之间没有显著差异(p &gt; .05)。因此，随机分配似乎是有效的。</w:t>
      </w:r>
    </w:p>
    <w:p w14:paraId="614F2215" w14:textId="77777777" w:rsidR="009718DF" w:rsidRPr="00BE1475" w:rsidRDefault="009718DF" w:rsidP="009718DF">
      <w:pPr>
        <w:tabs>
          <w:tab w:val="left" w:pos="2167"/>
        </w:tabs>
        <w:rPr>
          <w:rFonts w:ascii="SimSun" w:eastAsia="SimSun" w:hAnsi="SimSun"/>
          <w:sz w:val="24"/>
          <w:szCs w:val="24"/>
        </w:rPr>
      </w:pPr>
    </w:p>
    <w:p w14:paraId="33DB6994" w14:textId="393A45E9"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有些作者会进一步展示。例如，一项研究包括了一个表格，展示了各组的独立变量的描述统计数据，但没有显著性检验（见图7.3）。以下是该研究中包含的叙述和表格：</w:t>
      </w:r>
    </w:p>
    <w:p w14:paraId="036E2677" w14:textId="77777777" w:rsidR="009718DF" w:rsidRPr="00BE1475" w:rsidRDefault="009718DF" w:rsidP="009718DF">
      <w:pPr>
        <w:tabs>
          <w:tab w:val="left" w:pos="2167"/>
        </w:tabs>
        <w:rPr>
          <w:rFonts w:ascii="SimSun" w:eastAsia="SimSun" w:hAnsi="SimSun"/>
          <w:sz w:val="24"/>
          <w:szCs w:val="24"/>
        </w:rPr>
      </w:pPr>
    </w:p>
    <w:p w14:paraId="33C65296" w14:textId="057D2CBA"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在表1中报告了各个实验条件下独立变量的均值。如表1所示，所有独立变量的均值和标准差没有实质性的差异。两个条件下的性别比例也是相等的。由于在操纵之前收集了独立变量的数据，这表明随机分配确实导致了相等的组。</w:t>
      </w:r>
    </w:p>
    <w:p w14:paraId="5A5B168A" w14:textId="77777777" w:rsidR="009718DF" w:rsidRPr="00BE1475" w:rsidRDefault="009718DF" w:rsidP="009718DF">
      <w:pPr>
        <w:tabs>
          <w:tab w:val="left" w:pos="2167"/>
        </w:tabs>
        <w:rPr>
          <w:rFonts w:ascii="SimSun" w:eastAsia="SimSun" w:hAnsi="SimSun"/>
          <w:sz w:val="24"/>
          <w:szCs w:val="24"/>
        </w:rPr>
      </w:pPr>
    </w:p>
    <w:p w14:paraId="737C81FF" w14:textId="24AC3C00"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何和麦克劳德在这个表格中展示了随机分配在各个变量上得到了相等的组。</w:t>
      </w:r>
    </w:p>
    <w:p w14:paraId="0A9419FD" w14:textId="77777777" w:rsidR="009718DF" w:rsidRPr="00BE1475" w:rsidRDefault="009718DF" w:rsidP="009718DF">
      <w:pPr>
        <w:tabs>
          <w:tab w:val="left" w:pos="2167"/>
        </w:tabs>
        <w:rPr>
          <w:rFonts w:ascii="SimSun" w:eastAsia="SimSun" w:hAnsi="SimSun"/>
          <w:sz w:val="24"/>
          <w:szCs w:val="24"/>
        </w:rPr>
      </w:pPr>
    </w:p>
    <w:p w14:paraId="6EB5A63F" w14:textId="2AA8E861"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以下是另一项关于辅导的研究的示例，该研究包括了随机分配的显著性检验结果，并包含了一个表格：</w:t>
      </w:r>
    </w:p>
    <w:p w14:paraId="49B7A696" w14:textId="77777777" w:rsidR="009718DF" w:rsidRPr="00BE1475" w:rsidRDefault="009718DF" w:rsidP="009718DF">
      <w:pPr>
        <w:tabs>
          <w:tab w:val="left" w:pos="2167"/>
        </w:tabs>
        <w:rPr>
          <w:rFonts w:ascii="SimSun" w:eastAsia="SimSun" w:hAnsi="SimSun"/>
          <w:sz w:val="24"/>
          <w:szCs w:val="24"/>
        </w:rPr>
      </w:pPr>
    </w:p>
    <w:p w14:paraId="257EB152" w14:textId="34BA5348"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为了测试学生在这些背景指标上是否随机分布，计算了各组的均值并进行了t检验，以检验处理组和对照组之间是否存在显著差异。显著性检验表明，在所有的背景指标中，处理组和对照组之间没有统计上显著的差异：随机分配的结果确保了处理前的等同性。</w:t>
      </w:r>
    </w:p>
    <w:p w14:paraId="08654EB0" w14:textId="77777777" w:rsidR="009718DF" w:rsidRPr="00BE1475" w:rsidRDefault="009718DF" w:rsidP="009718DF">
      <w:pPr>
        <w:tabs>
          <w:tab w:val="left" w:pos="2167"/>
        </w:tabs>
        <w:rPr>
          <w:rFonts w:ascii="SimSun" w:eastAsia="SimSun" w:hAnsi="SimSun"/>
          <w:sz w:val="24"/>
          <w:szCs w:val="24"/>
        </w:rPr>
      </w:pPr>
    </w:p>
    <w:p w14:paraId="04AA3A95" w14:textId="5D73838E" w:rsidR="009718DF" w:rsidRPr="00BE1475" w:rsidRDefault="00BE1475" w:rsidP="009718DF">
      <w:pPr>
        <w:tabs>
          <w:tab w:val="left" w:pos="2167"/>
        </w:tabs>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在研究完成后，如果存在较大的样本减少或主动退出情况，报告随机分配检查是很重要的，以确保退出者并没有对结果产生影响。</w:t>
      </w:r>
    </w:p>
    <w:p w14:paraId="4ACF4AE4" w14:textId="77777777" w:rsidR="009718DF" w:rsidRPr="00BE1475" w:rsidRDefault="009718DF" w:rsidP="009718DF">
      <w:pPr>
        <w:tabs>
          <w:tab w:val="left" w:pos="2167"/>
        </w:tabs>
        <w:rPr>
          <w:rFonts w:ascii="SimSun" w:eastAsia="SimSun" w:hAnsi="SimSun"/>
          <w:sz w:val="24"/>
          <w:szCs w:val="24"/>
        </w:rPr>
      </w:pPr>
    </w:p>
    <w:p w14:paraId="50E05955" w14:textId="09A915C3"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当研究中有相当数量的被试退出或主动放弃时，需要报告随机分配检查的结果，以确保退出者与留在研究中的被试没有显著差异。有时候，退出的原因可能是实验本身。实验可能太长、无聊或困难，导致被试选择退出。特别是在长时间的实验中，这个问题尤为突出。</w:t>
      </w:r>
    </w:p>
    <w:p w14:paraId="49CFF54F" w14:textId="77777777" w:rsidR="009718DF" w:rsidRPr="00BE1475" w:rsidRDefault="009718DF" w:rsidP="009718DF">
      <w:pPr>
        <w:tabs>
          <w:tab w:val="left" w:pos="2167"/>
        </w:tabs>
        <w:rPr>
          <w:rFonts w:ascii="SimSun" w:eastAsia="SimSun" w:hAnsi="SimSun"/>
          <w:sz w:val="24"/>
          <w:szCs w:val="24"/>
        </w:rPr>
      </w:pPr>
    </w:p>
    <w:p w14:paraId="4A02B2F6" w14:textId="77777777" w:rsidR="009718DF" w:rsidRPr="00BE1475" w:rsidRDefault="009718DF" w:rsidP="009718DF">
      <w:pPr>
        <w:tabs>
          <w:tab w:val="left" w:pos="2167"/>
        </w:tabs>
        <w:rPr>
          <w:rFonts w:ascii="SimSun" w:eastAsia="SimSun" w:hAnsi="SimSun" w:hint="eastAsia"/>
          <w:b/>
          <w:bCs/>
          <w:sz w:val="24"/>
          <w:szCs w:val="24"/>
        </w:rPr>
      </w:pPr>
      <w:r w:rsidRPr="00BE1475">
        <w:rPr>
          <w:rFonts w:ascii="SimSun" w:eastAsia="SimSun" w:hAnsi="SimSun" w:hint="eastAsia"/>
          <w:b/>
          <w:bCs/>
          <w:sz w:val="24"/>
          <w:szCs w:val="24"/>
        </w:rPr>
        <w:t>当随机分配失败时</w:t>
      </w:r>
    </w:p>
    <w:p w14:paraId="757FB825" w14:textId="3E0CB4E8" w:rsidR="009718DF" w:rsidRPr="00BE1475" w:rsidRDefault="00BE1475" w:rsidP="009718DF">
      <w:pPr>
        <w:tabs>
          <w:tab w:val="left" w:pos="2167"/>
        </w:tabs>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009718DF" w:rsidRPr="00BE1475">
        <w:rPr>
          <w:rFonts w:ascii="SimSun" w:eastAsia="SimSun" w:hAnsi="SimSun" w:hint="eastAsia"/>
          <w:sz w:val="24"/>
          <w:szCs w:val="24"/>
        </w:rPr>
        <w:t>随机分配是目前为止实现实验组等效性的最佳方法，但并不能保证各组在每个个体差异变量上完全匹配。它能最小化混淆，而不是完全消除。由于机会因素，仍可能存在差异的出现。并不需要在每个可能的变量上实现组间等效；最重要的是那些与结果变量相关的变量。例如，在道德判断研究中，年龄和教育与道德判断高度相关，而性别则不是。因此，在年龄和教育上使各组等效更为重要，而对男女人数的等效性则不需要过多关注。当组间在重要特征上不等效时，内部效度降低，研究人员可能会做出错误的推断。然而，随机分配机制未能实现等效性的情况是罕见的。此外，显著性检验的α水平已经考虑到了由于机会因素导致某些变量在各组之间不均匀分布的事实。没有办法“修复”真正的随机分配失败，除非重新开始并正确地重新进行随机分配。以下是实现等效性的一些建议：</w:t>
      </w:r>
    </w:p>
    <w:p w14:paraId="3FC86764" w14:textId="77777777" w:rsidR="009718DF" w:rsidRPr="00BE1475" w:rsidRDefault="009718DF" w:rsidP="009718DF">
      <w:pPr>
        <w:tabs>
          <w:tab w:val="left" w:pos="2167"/>
        </w:tabs>
        <w:rPr>
          <w:rFonts w:ascii="SimSun" w:eastAsia="SimSun" w:hAnsi="SimSun"/>
          <w:sz w:val="24"/>
          <w:szCs w:val="24"/>
        </w:rPr>
      </w:pPr>
    </w:p>
    <w:p w14:paraId="06333C3A"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如果可以在所有组中包括所有被试而不产生carry-over效应（即使用组内设计），那么等效性就不是一个问题，因为完全相同的人在每个组中。</w:t>
      </w:r>
    </w:p>
    <w:p w14:paraId="769A28D3"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如果一个组中有两倍多的被试在某个无关变量上存在问题，与另一个组相比，则认为这些组是不等效的65，例如，如果一个组中男性人数是女性人数的两倍，而性别与结果相关；在一个组中，有十个男性和五个女性被视为不等效。</w:t>
      </w:r>
    </w:p>
    <w:p w14:paraId="131D29DB"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首先确保每个组中有足够的被试。在第8章中解释了功效分析的方法，可以使用它来确定需要多少被试。被试数量越多，实现等效性的机会就越大66。在使用多个试次的研究中，可以招募更多被试并随机分配，然后重新进行实验以实现等效性67。</w:t>
      </w:r>
    </w:p>
    <w:p w14:paraId="60DB6C21"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一个很好的经验法则是每个组至少有二十个被试68。但即使是这样，少于二</w:t>
      </w:r>
      <w:r w:rsidRPr="00BE1475">
        <w:rPr>
          <w:rFonts w:ascii="SimSun" w:eastAsia="SimSun" w:hAnsi="SimSun" w:hint="eastAsia"/>
          <w:sz w:val="24"/>
          <w:szCs w:val="24"/>
        </w:rPr>
        <w:lastRenderedPageBreak/>
        <w:t>十个被试的组实际上也不容易出现错误的不等效结论，因为统计检验在样本数量较少时更难检测到虚假差异69。</w:t>
      </w:r>
    </w:p>
    <w:p w14:paraId="5CD02952" w14:textId="77777777" w:rsidR="009718DF" w:rsidRPr="00BE1475" w:rsidRDefault="009718DF" w:rsidP="009718DF">
      <w:pPr>
        <w:tabs>
          <w:tab w:val="left" w:pos="2167"/>
        </w:tabs>
        <w:rPr>
          <w:rFonts w:ascii="SimSun" w:eastAsia="SimSun" w:hAnsi="SimSun" w:hint="eastAsia"/>
          <w:sz w:val="24"/>
          <w:szCs w:val="24"/>
        </w:rPr>
      </w:pPr>
      <w:r w:rsidRPr="00BE1475">
        <w:rPr>
          <w:rFonts w:ascii="SimSun" w:eastAsia="SimSun" w:hAnsi="SimSun" w:hint="eastAsia"/>
          <w:sz w:val="24"/>
          <w:szCs w:val="24"/>
        </w:rPr>
        <w:t>• 可以重新进行随机分配过程，直到实现等效性为止70。显然，这仅在治疗开始之前可以检查到随机分配时才有效。</w:t>
      </w:r>
    </w:p>
    <w:p w14:paraId="38CE07E1" w14:textId="77777777" w:rsidR="009718DF" w:rsidRPr="009718DF" w:rsidRDefault="009718DF" w:rsidP="009718DF">
      <w:pPr>
        <w:tabs>
          <w:tab w:val="left" w:pos="2167"/>
        </w:tabs>
        <w:rPr>
          <w:rFonts w:ascii="SimSun" w:eastAsia="SimSun" w:hAnsi="SimSun"/>
          <w:sz w:val="18"/>
          <w:szCs w:val="18"/>
        </w:rPr>
      </w:pPr>
    </w:p>
    <w:p w14:paraId="3FB32BB8" w14:textId="78A39A9D" w:rsidR="009718DF" w:rsidRPr="00BE1475" w:rsidRDefault="009718DF" w:rsidP="00BE1475">
      <w:pPr>
        <w:tabs>
          <w:tab w:val="left" w:pos="2167"/>
        </w:tabs>
        <w:spacing w:line="360" w:lineRule="auto"/>
        <w:rPr>
          <w:rFonts w:asciiTheme="minorEastAsia" w:hAnsiTheme="minorEastAsia" w:hint="eastAsia"/>
          <w:sz w:val="24"/>
          <w:szCs w:val="24"/>
        </w:rPr>
      </w:pPr>
      <w:r w:rsidRPr="009718DF">
        <w:rPr>
          <w:rFonts w:ascii="SimSun" w:eastAsia="SimSun" w:hAnsi="SimSun" w:hint="eastAsia"/>
          <w:sz w:val="18"/>
          <w:szCs w:val="18"/>
        </w:rPr>
        <w:t>•</w:t>
      </w:r>
      <w:r w:rsidRPr="00BE1475">
        <w:rPr>
          <w:rFonts w:asciiTheme="minorEastAsia" w:hAnsiTheme="minorEastAsia" w:hint="eastAsia"/>
          <w:sz w:val="24"/>
          <w:szCs w:val="24"/>
        </w:rPr>
        <w:t xml:space="preserve">如果在研究进行后才能检测到不等效性，一个广泛采用的策略是在统计分析中使用协方差分析，将不等效变量作为协变量。71 这将有助于在测试组间差异之前减少该变量的影响。例如，如果治疗组中男性人数是对照组的两倍，并且性别预计会影响结果，使用性别作为协变量将有助于平衡两组的影响。也就是说，它有助于在测试治疗效果之前消除由于性别效应导致的未解释变异，从而获得更精确的估计值。72 但是，这种方法应该保守使用，只有在事先计划好的情况下才应使用协变量（下一章将详细讨论），因为这不会“控制”真正的随机分配的缺失。而且，包含大量协变量会破坏良好设计、受控实验的目的。73 </w:t>
      </w:r>
    </w:p>
    <w:p w14:paraId="57A116EC" w14:textId="77777777" w:rsidR="009718DF" w:rsidRPr="00BE1475" w:rsidRDefault="009718DF" w:rsidP="00BE1475">
      <w:pPr>
        <w:tabs>
          <w:tab w:val="left" w:pos="2167"/>
        </w:tabs>
        <w:spacing w:line="360" w:lineRule="auto"/>
        <w:rPr>
          <w:rFonts w:asciiTheme="minorEastAsia" w:hAnsiTheme="minorEastAsia"/>
          <w:sz w:val="24"/>
          <w:szCs w:val="24"/>
        </w:rPr>
      </w:pPr>
    </w:p>
    <w:p w14:paraId="59F936D9" w14:textId="14520988"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研究人员不应有意地招募更多具有所需特征的被试，并将它们仅分配给具有该变量较低水平的组74。这不是随机的。研究人员也不应在给予治疗前将被试调整分配以平衡组别75。这也不是随机的。</w:t>
      </w:r>
    </w:p>
    <w:p w14:paraId="48B9F7E0" w14:textId="77777777" w:rsidR="009718DF" w:rsidRPr="00BE1475" w:rsidRDefault="009718DF" w:rsidP="00BE1475">
      <w:pPr>
        <w:tabs>
          <w:tab w:val="left" w:pos="2167"/>
        </w:tabs>
        <w:spacing w:line="360" w:lineRule="auto"/>
        <w:rPr>
          <w:rFonts w:asciiTheme="minorEastAsia" w:hAnsiTheme="minorEastAsia"/>
          <w:sz w:val="24"/>
          <w:szCs w:val="24"/>
        </w:rPr>
      </w:pPr>
    </w:p>
    <w:p w14:paraId="21672C6F" w14:textId="2699B94F"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最后，令人欣慰的是，如果组别在某些变量上不等效，差异很可能代表系统性误差，而不是随机错误，(a2nd0a2re3un)。此外，重复研究有助于纠正因不等效而产生的任何错误结论；有关更多信息，请参阅第5章。在多个研究中，事实往往会占上风。77</w:t>
      </w:r>
    </w:p>
    <w:p w14:paraId="0E2072EC" w14:textId="77777777" w:rsidR="009718DF" w:rsidRPr="00BE1475" w:rsidRDefault="009718DF" w:rsidP="00BE1475">
      <w:pPr>
        <w:tabs>
          <w:tab w:val="left" w:pos="2167"/>
        </w:tabs>
        <w:spacing w:line="360" w:lineRule="auto"/>
        <w:rPr>
          <w:rFonts w:asciiTheme="minorEastAsia" w:hAnsiTheme="minorEastAsia"/>
          <w:sz w:val="24"/>
          <w:szCs w:val="24"/>
        </w:rPr>
      </w:pPr>
    </w:p>
    <w:p w14:paraId="0DE57DFC" w14:textId="3839833C"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在等效性可能存在问题的领域，例如教育、社会工作、犯罪学和项目评估等领域，可能需要投入大量时间来实现组别的等效性。例如，在一项关于学校药物项目的研究中，78 在随机分配完成并检查等效性后，有两所学校退出了研究，导致组别不等效。研究人员不得不重新选择学校，进行随机分配，并重新检查等效性。</w:t>
      </w:r>
    </w:p>
    <w:p w14:paraId="381EF381" w14:textId="77777777" w:rsidR="009718DF" w:rsidRPr="00BE1475" w:rsidRDefault="009718DF" w:rsidP="00BE1475">
      <w:pPr>
        <w:tabs>
          <w:tab w:val="left" w:pos="2167"/>
        </w:tabs>
        <w:spacing w:line="360" w:lineRule="auto"/>
        <w:rPr>
          <w:rFonts w:asciiTheme="minorEastAsia" w:hAnsiTheme="minorEastAsia"/>
          <w:sz w:val="24"/>
          <w:szCs w:val="24"/>
        </w:rPr>
      </w:pPr>
    </w:p>
    <w:p w14:paraId="1670763B"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分组、配对和其他策略</w:t>
      </w:r>
    </w:p>
    <w:p w14:paraId="73746B28" w14:textId="7D4464BB"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降低组别不等效的一种方法是采用配对和分组的策略。这涉及到将被试根据重要变量进行配对，然后将它们作为一对或一组分配到治疗组和对照组。79 这是为了确保与结果变量相关的外生或干扰80变量不会混淆结果。组别是根据具有相同水平的分组变量的被试来创建的。例如，如果性别是分组变量，将按性别随机配对——一男一女，然后将每对随机分配到治疗组或对照组。81</w:t>
      </w:r>
    </w:p>
    <w:p w14:paraId="2853EB97" w14:textId="4AA1E9DF" w:rsidR="009718DF" w:rsidRPr="00BE1475" w:rsidRDefault="009718DF" w:rsidP="00BE1475">
      <w:pPr>
        <w:tabs>
          <w:tab w:val="left" w:pos="2167"/>
        </w:tabs>
        <w:spacing w:line="360" w:lineRule="auto"/>
        <w:rPr>
          <w:rFonts w:asciiTheme="minorEastAsia" w:hAnsiTheme="minorEastAsia"/>
          <w:sz w:val="24"/>
          <w:szCs w:val="24"/>
        </w:rPr>
      </w:pPr>
    </w:p>
    <w:p w14:paraId="3681BF9F" w14:textId="25B772AF"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在一项关于导师计划效果的企业研究中，由于雇主想要选择具有最大晋升潜力的员工参加计划，研究人员无法将被试随机分配到条件组。82 相反，该研究采用了配对设计，根据薪水相似性、绩效评级、组织工龄、在同一办公室工作以及之前未参加导师计划等五个特征，选择了与治疗组员工相似的对照组员工。该研究报告了统计检验结果，显示治疗组和对照组在这些变量上没有差异，同时注意到“治疗组和匹配对照组可能在未观察到的特征上有所不同。”83</w:t>
      </w:r>
    </w:p>
    <w:p w14:paraId="2AA10058" w14:textId="77777777" w:rsidR="009718DF" w:rsidRPr="00BE1475" w:rsidRDefault="009718DF" w:rsidP="00BE1475">
      <w:pPr>
        <w:tabs>
          <w:tab w:val="left" w:pos="2167"/>
        </w:tabs>
        <w:spacing w:line="360" w:lineRule="auto"/>
        <w:rPr>
          <w:rFonts w:asciiTheme="minorEastAsia" w:hAnsiTheme="minorEastAsia"/>
          <w:sz w:val="24"/>
          <w:szCs w:val="24"/>
        </w:rPr>
      </w:pPr>
    </w:p>
    <w:p w14:paraId="7D96F1AD" w14:textId="7FCC98AC"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实验者必须在进行研究之前预先预测和测量变量，因此，对于未知的混杂变量，匹配是无助的；基于这个原因，简单的随机分配仍然更可取。</w:t>
      </w:r>
    </w:p>
    <w:p w14:paraId="22C28584" w14:textId="77777777" w:rsidR="009718DF" w:rsidRPr="00BE1475" w:rsidRDefault="009718DF" w:rsidP="00BE1475">
      <w:pPr>
        <w:tabs>
          <w:tab w:val="left" w:pos="2167"/>
        </w:tabs>
        <w:spacing w:line="360" w:lineRule="auto"/>
        <w:rPr>
          <w:rFonts w:asciiTheme="minorEastAsia" w:hAnsiTheme="minorEastAsia"/>
          <w:sz w:val="24"/>
          <w:szCs w:val="24"/>
        </w:rPr>
      </w:pPr>
    </w:p>
    <w:p w14:paraId="1B88E29C" w14:textId="30AA97B9"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sz w:val="24"/>
          <w:szCs w:val="24"/>
        </w:rPr>
        <w:t xml:space="preserve">   </w:t>
      </w:r>
      <w:r w:rsidR="009718DF" w:rsidRPr="00BE1475">
        <w:rPr>
          <w:rFonts w:asciiTheme="minorEastAsia" w:hAnsiTheme="minorEastAsia" w:hint="eastAsia"/>
          <w:sz w:val="24"/>
          <w:szCs w:val="24"/>
        </w:rPr>
        <w:t>分组也可以在多个变量水平上进行。例如，如果年龄是希望确保在各组间等效的变量，可以创建不同年龄组的分组；例如，对于年龄组分为18至34岁、35至54岁、55至64岁和65岁及以上的四个分组。在创建这些分组后，每个分组中的被试将随机分配到治疗组和对照组。现在，年龄不能成为实验组间任何差异的原因。</w:t>
      </w:r>
    </w:p>
    <w:p w14:paraId="6D6A435A" w14:textId="77777777" w:rsidR="009718DF" w:rsidRPr="00BE1475" w:rsidRDefault="009718DF" w:rsidP="00BE1475">
      <w:pPr>
        <w:tabs>
          <w:tab w:val="left" w:pos="2167"/>
        </w:tabs>
        <w:spacing w:line="360" w:lineRule="auto"/>
        <w:rPr>
          <w:rFonts w:asciiTheme="minorEastAsia" w:hAnsiTheme="minorEastAsia"/>
          <w:sz w:val="24"/>
          <w:szCs w:val="24"/>
        </w:rPr>
      </w:pPr>
    </w:p>
    <w:p w14:paraId="20A6B4E1" w14:textId="378DE9E4"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分组不如简单的随机分配可取，但在可能只有很少潜在被试可用或样本量较小的情况下很有用，例如在以学校为单位的研究中。在教育研究中经常使用匹配</w:t>
      </w:r>
      <w:r w:rsidR="009718DF" w:rsidRPr="00BE1475">
        <w:rPr>
          <w:rFonts w:asciiTheme="minorEastAsia" w:hAnsiTheme="minorEastAsia" w:hint="eastAsia"/>
          <w:sz w:val="24"/>
          <w:szCs w:val="24"/>
        </w:rPr>
        <w:lastRenderedPageBreak/>
        <w:t>策略，将学校根据重要特征进行匹配，然后随机分配到各个条件组。84 另一个例子来自一项关于成长环境中是否有不同族裔朋友对刻板印象的影响的研究。85 研究者预计很难找到在多元化邻里中长大的被试，因此在随机分配到治疗组和对照组之前，他对实验志愿者进行了预测试，测量了他们与少数民族的个人接触水平，并将高接触组和低接触组进行了匹配。</w:t>
      </w:r>
    </w:p>
    <w:p w14:paraId="3675E5D8" w14:textId="77777777" w:rsidR="009718DF" w:rsidRPr="00BE1475" w:rsidRDefault="009718DF" w:rsidP="00BE1475">
      <w:pPr>
        <w:tabs>
          <w:tab w:val="left" w:pos="2167"/>
        </w:tabs>
        <w:spacing w:line="360" w:lineRule="auto"/>
        <w:rPr>
          <w:rFonts w:asciiTheme="minorEastAsia" w:hAnsiTheme="minorEastAsia"/>
          <w:sz w:val="24"/>
          <w:szCs w:val="24"/>
        </w:rPr>
      </w:pPr>
    </w:p>
    <w:p w14:paraId="63FF5B98" w14:textId="5333660E" w:rsidR="009718DF" w:rsidRDefault="00C97672" w:rsidP="00BE147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在随机分配不太可能被正确实施的情况下，分组和匹配策略也可以很有用，例如在程序评估中，研究者无法控制分配。86</w:t>
      </w:r>
    </w:p>
    <w:p w14:paraId="08AEC4B4" w14:textId="77777777" w:rsidR="00C97672" w:rsidRPr="00BE1475" w:rsidRDefault="00C97672" w:rsidP="00BE1475">
      <w:pPr>
        <w:tabs>
          <w:tab w:val="left" w:pos="2167"/>
        </w:tabs>
        <w:spacing w:line="360" w:lineRule="auto"/>
        <w:rPr>
          <w:rFonts w:asciiTheme="minorEastAsia" w:hAnsiTheme="minorEastAsia" w:hint="eastAsia"/>
          <w:sz w:val="24"/>
          <w:szCs w:val="24"/>
        </w:rPr>
      </w:pPr>
    </w:p>
    <w:p w14:paraId="5669C509"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分组与简单随机分配</w:t>
      </w:r>
    </w:p>
    <w:p w14:paraId="32B8DCE9" w14:textId="285F4BAD"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 xml:space="preserve">分组与简单随机分配相比，匹配策略并不可取，尽管从直观上具有吸引力。88 首先，当分组因素对结果变量的影响不大时，统计检验的效果会降低。89 分组是一种控制混杂变量的有力策略，但其实施成本较高且对统计分析的复杂性有一定要求。对于大多数实验研究来说，简单随机分配是实现组别等效性的首选方法，因为它能够消除混杂变量的影响，并确保在不同组别间获得可比较的结果。 </w:t>
      </w:r>
    </w:p>
    <w:p w14:paraId="63BEA343" w14:textId="3E9176C4" w:rsidR="009718DF" w:rsidRPr="00BE1475" w:rsidRDefault="009718DF" w:rsidP="00BE1475">
      <w:pPr>
        <w:tabs>
          <w:tab w:val="left" w:pos="2167"/>
        </w:tabs>
        <w:spacing w:line="360" w:lineRule="auto"/>
        <w:rPr>
          <w:rFonts w:asciiTheme="minorEastAsia" w:hAnsiTheme="minorEastAsia"/>
          <w:sz w:val="24"/>
          <w:szCs w:val="24"/>
        </w:rPr>
      </w:pPr>
      <w:r w:rsidRPr="00BE1475">
        <w:rPr>
          <w:rFonts w:asciiTheme="minorEastAsia" w:hAnsiTheme="minorEastAsia"/>
          <w:sz w:val="24"/>
          <w:szCs w:val="24"/>
        </w:rPr>
        <w:t xml:space="preserve"> </w:t>
      </w:r>
    </w:p>
    <w:p w14:paraId="238A24B2" w14:textId="752C7D66"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更常见于生命科学中研究植物和动物。90 另一个缺点是区组随机分配需要一个两步骤的过程，首先对区组因素进行测量，然后将个体随机分配到组中，进行处理，最后进行结果测量。社会科学专家一致认为，简单随机分配是实现可比较组的首选方法。91 即使是对随机分配最严厉的批评者也没有提出其他替代方案。92 Campbell 和 Stanley 尤其批评了“对匹配的普遍和错误偏好...因为匹配并不能真正帮助克服最初的组别差异”。当混淆变量未知且无法控制时（有时称为潜在变量），随机分配是最佳策略，因为它能自动平衡这些变量。94</w:t>
      </w:r>
    </w:p>
    <w:p w14:paraId="1595621C" w14:textId="77777777" w:rsidR="009718DF" w:rsidRPr="00BE1475" w:rsidRDefault="009718DF" w:rsidP="00BE1475">
      <w:pPr>
        <w:tabs>
          <w:tab w:val="left" w:pos="2167"/>
        </w:tabs>
        <w:spacing w:line="360" w:lineRule="auto"/>
        <w:rPr>
          <w:rFonts w:asciiTheme="minorEastAsia" w:hAnsiTheme="minorEastAsia"/>
          <w:sz w:val="24"/>
          <w:szCs w:val="24"/>
        </w:rPr>
      </w:pPr>
    </w:p>
    <w:p w14:paraId="1EE17D41"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分层随机分配</w:t>
      </w:r>
    </w:p>
    <w:p w14:paraId="4B8ED91D" w14:textId="0A53561A"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一种简化对多个变量进行等价性评估的技术是分层随机分配，其中多个变量</w:t>
      </w:r>
      <w:r w:rsidR="009718DF" w:rsidRPr="00BE1475">
        <w:rPr>
          <w:rFonts w:asciiTheme="minorEastAsia" w:hAnsiTheme="minorEastAsia" w:hint="eastAsia"/>
          <w:sz w:val="24"/>
          <w:szCs w:val="24"/>
        </w:rPr>
        <w:lastRenderedPageBreak/>
        <w:t>被合并为一个单一变量，类似于因子分析中创建的因子。95 这种方法不是通过特定变量进行分组或匹配，而是将许多相关变量合并为一个综合因子，在个体随机分配后对其进行等价性测量。换句话说，它允许研究人员在许多离散变量上进行综合考虑。例如，一项研究96 使用了七个关键变量，如学校所在社区的类型、学校的年级数、白人学生的百分比、每个年级的入学人数以及农村或城市环境。然后使用统计技术得到一个综合的分层变量。这样做是为了找到在这些学校中相关性较高的变量组合，作者称之为“农村性”，并解释说农村学校在这些特征上通常相似。在随机分配后，等价性是通过单一综合因子而不是七个单独变量进行检查的。实际过程比这里描述的更复杂。97 作者使用差异的方差分析 (ANOVA) 测试发现了等价性，并在表格中报告了结果 (见图 7.6)。这种分层过程的优点在于未知或未测量的变量在组间随机分布，而区组随机分配和匹配策略则无法实现这一点。98 与实现等价性一样，这种策略仅适用于与结果变量高度相关的变量，而不适用于每个变量。99 这种技术与区组随机分配类似，在某些学科中更为常见，因此了解您所在领域的标准非常重要。</w:t>
      </w:r>
    </w:p>
    <w:p w14:paraId="422C17B5" w14:textId="77777777" w:rsidR="009718DF" w:rsidRPr="00BE1475" w:rsidRDefault="009718DF" w:rsidP="00BE1475">
      <w:pPr>
        <w:tabs>
          <w:tab w:val="left" w:pos="2167"/>
        </w:tabs>
        <w:spacing w:line="360" w:lineRule="auto"/>
        <w:rPr>
          <w:rFonts w:asciiTheme="minorEastAsia" w:hAnsiTheme="minorEastAsia"/>
          <w:sz w:val="24"/>
          <w:szCs w:val="24"/>
        </w:rPr>
      </w:pPr>
    </w:p>
    <w:p w14:paraId="3096635B"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其他事项的随机分配</w:t>
      </w:r>
    </w:p>
    <w:p w14:paraId="7375116F" w14:textId="514E0384" w:rsidR="009718DF" w:rsidRPr="00BE1475" w:rsidRDefault="00C97672" w:rsidP="00BE147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到目前为止，本章主要关注将个体主体随机分配到条件中。但是随机分配不仅仅适用于个体分配到组的方式。事实上，专家建议尽可能随机分配研究中的许多步骤。101</w:t>
      </w:r>
    </w:p>
    <w:p w14:paraId="65B21642" w14:textId="77777777" w:rsidR="009718DF" w:rsidRPr="00BE1475" w:rsidRDefault="009718DF" w:rsidP="00BE1475">
      <w:pPr>
        <w:tabs>
          <w:tab w:val="left" w:pos="2167"/>
        </w:tabs>
        <w:spacing w:line="360" w:lineRule="auto"/>
        <w:rPr>
          <w:rFonts w:asciiTheme="minorEastAsia" w:hAnsiTheme="minorEastAsia"/>
          <w:sz w:val="24"/>
          <w:szCs w:val="24"/>
        </w:rPr>
      </w:pPr>
    </w:p>
    <w:p w14:paraId="6E4F3ACC" w14:textId="10D7CEEE"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沙迪什（</w:t>
      </w:r>
      <w:proofErr w:type="spellStart"/>
      <w:r w:rsidR="009718DF" w:rsidRPr="00BE1475">
        <w:rPr>
          <w:rFonts w:asciiTheme="minorEastAsia" w:hAnsiTheme="minorEastAsia" w:hint="eastAsia"/>
          <w:sz w:val="24"/>
          <w:szCs w:val="24"/>
        </w:rPr>
        <w:t>Shadish</w:t>
      </w:r>
      <w:proofErr w:type="spellEnd"/>
      <w:r w:rsidR="009718DF" w:rsidRPr="00BE1475">
        <w:rPr>
          <w:rFonts w:asciiTheme="minorEastAsia" w:hAnsiTheme="minorEastAsia" w:hint="eastAsia"/>
          <w:sz w:val="24"/>
          <w:szCs w:val="24"/>
        </w:rPr>
        <w:t>）、库克（Cook）和坎贝尔（Campbell）故意使用“单位”的随机分配一词，以免仅仅暗示只有人员可以进行随机分配。102 任何可能引入系统偏差的因素都应该进行随机分配。例如，如果有多个实验员参与研究并进行观察和测量，应该对实验员进行随机分配，以确定他们将监督的会话和条件。103 观察和测量受试者的实验员可能通过练习而变得更好，或者相反，可能因疲劳而在测量方面表现较差。重要的是，不应该将实验员分配为先观察控制组中的所有</w:t>
      </w:r>
      <w:r w:rsidR="009718DF" w:rsidRPr="00BE1475">
        <w:rPr>
          <w:rFonts w:asciiTheme="minorEastAsia" w:hAnsiTheme="minorEastAsia" w:hint="eastAsia"/>
          <w:sz w:val="24"/>
          <w:szCs w:val="24"/>
        </w:rPr>
        <w:lastRenderedPageBreak/>
        <w:t>受试者，再观察治疗组中的所有受试者（或反之亦然），以避免引入组之间的系统差异。相反，实验员应该被随机分配到每个组以及每个会话中。</w:t>
      </w:r>
    </w:p>
    <w:p w14:paraId="708FA489" w14:textId="77777777" w:rsidR="009718DF" w:rsidRPr="00BE1475" w:rsidRDefault="009718DF" w:rsidP="00BE1475">
      <w:pPr>
        <w:tabs>
          <w:tab w:val="left" w:pos="2167"/>
        </w:tabs>
        <w:spacing w:line="360" w:lineRule="auto"/>
        <w:rPr>
          <w:rFonts w:asciiTheme="minorEastAsia" w:hAnsiTheme="minorEastAsia" w:hint="eastAsia"/>
          <w:sz w:val="24"/>
          <w:szCs w:val="24"/>
        </w:rPr>
      </w:pPr>
      <w:r w:rsidRPr="00BE1475">
        <w:rPr>
          <w:rFonts w:asciiTheme="minorEastAsia" w:hAnsiTheme="minorEastAsia" w:hint="eastAsia"/>
          <w:sz w:val="24"/>
          <w:szCs w:val="24"/>
        </w:rPr>
        <w:t>通常，当有多个刺激物（例如广告、新闻报道和健康信息）时，这些刺激物应该以随机顺序呈现给受试者。在一项关于政治家决策的研究中，研究人员随机了许多事物。104 除了将受试者随机分配到条件中，他们还随机分配了三种类型的任务以及每种任务中受试者需要做出的十三个决策。该研究还以慈善捐款的形式给予受试者激励，并且激励的方式也是随机的；以下是解释：</w:t>
      </w:r>
    </w:p>
    <w:p w14:paraId="51A8027F" w14:textId="77777777" w:rsidR="009718DF" w:rsidRPr="00BE1475" w:rsidRDefault="009718DF" w:rsidP="00BE1475">
      <w:pPr>
        <w:tabs>
          <w:tab w:val="left" w:pos="2167"/>
        </w:tabs>
        <w:spacing w:line="360" w:lineRule="auto"/>
        <w:rPr>
          <w:rFonts w:asciiTheme="minorEastAsia" w:hAnsiTheme="minorEastAsia"/>
          <w:sz w:val="24"/>
          <w:szCs w:val="24"/>
        </w:rPr>
      </w:pPr>
    </w:p>
    <w:p w14:paraId="12CCCD3A" w14:textId="7C7C71A1" w:rsidR="009718DF" w:rsidRPr="00BE1475" w:rsidRDefault="00C97672" w:rsidP="00BE147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为了使每个涉及货币回报的决策都具有相关性，但同时确保任务之间不相互影响，我们随机选择了一个任务，以确定代表参与者向慈善机构捐赠多少钱。具体而言，我们随机选择了实验的抽奖选择部分或抽奖估值部分，并随机从该部分选择了一个任务。这样避免了参与者的选择受到所谓的投资组合效应的影响（例如为平衡投资组合而进行一些保守的选择和一些冒险的选择），或者受到之前的收益的影响。105</w:t>
      </w:r>
    </w:p>
    <w:p w14:paraId="047B44E9" w14:textId="49735920"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这项研究采用了被试内设计，但由于两个条件（收益框架、损失框架）中的情境相似，研究人员不希望受试者在两个条件下阅读每个情境，因此他们随机分配每个参与者阅读一半的情境在每个条件中。他们这样解释：</w:t>
      </w:r>
    </w:p>
    <w:p w14:paraId="080F4ED4" w14:textId="77777777" w:rsidR="009718DF" w:rsidRPr="00BE1475" w:rsidRDefault="009718DF" w:rsidP="00BE1475">
      <w:pPr>
        <w:tabs>
          <w:tab w:val="left" w:pos="2167"/>
        </w:tabs>
        <w:spacing w:line="360" w:lineRule="auto"/>
        <w:rPr>
          <w:rFonts w:asciiTheme="minorEastAsia" w:hAnsiTheme="minorEastAsia"/>
          <w:sz w:val="24"/>
          <w:szCs w:val="24"/>
        </w:rPr>
      </w:pPr>
    </w:p>
    <w:p w14:paraId="4E4FC6A0" w14:textId="4C6A0F4F"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对于每个情境，随机确定参与者是接收损失框架还是收益框架，因此有可能一个参与者在一个情境中接收收益框架，在另一个情境中接收损失框架。我们还随机确定了情境的顺序。106</w:t>
      </w:r>
    </w:p>
    <w:p w14:paraId="6583B706" w14:textId="77777777" w:rsidR="009718DF" w:rsidRPr="00BE1475" w:rsidRDefault="009718DF" w:rsidP="00BE1475">
      <w:pPr>
        <w:tabs>
          <w:tab w:val="left" w:pos="2167"/>
        </w:tabs>
        <w:spacing w:line="360" w:lineRule="auto"/>
        <w:rPr>
          <w:rFonts w:asciiTheme="minorEastAsia" w:hAnsiTheme="minorEastAsia"/>
          <w:sz w:val="24"/>
          <w:szCs w:val="24"/>
        </w:rPr>
      </w:pPr>
    </w:p>
    <w:p w14:paraId="0911454A" w14:textId="31AB392C"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显然，这些研究人员遵循了</w:t>
      </w:r>
      <w:proofErr w:type="spellStart"/>
      <w:r w:rsidR="009718DF" w:rsidRPr="00BE1475">
        <w:rPr>
          <w:rFonts w:asciiTheme="minorEastAsia" w:hAnsiTheme="minorEastAsia" w:hint="eastAsia"/>
          <w:sz w:val="24"/>
          <w:szCs w:val="24"/>
        </w:rPr>
        <w:t>Bausell</w:t>
      </w:r>
      <w:proofErr w:type="spellEnd"/>
      <w:r w:rsidR="009718DF" w:rsidRPr="00BE1475">
        <w:rPr>
          <w:rFonts w:asciiTheme="minorEastAsia" w:hAnsiTheme="minorEastAsia" w:hint="eastAsia"/>
          <w:sz w:val="24"/>
          <w:szCs w:val="24"/>
        </w:rPr>
        <w:t>的建议：“当存在疑虑时，进行随机分配。”107</w:t>
      </w:r>
    </w:p>
    <w:p w14:paraId="769BCEC5" w14:textId="77777777" w:rsidR="009718DF" w:rsidRPr="00BE1475" w:rsidRDefault="009718DF" w:rsidP="00BE1475">
      <w:pPr>
        <w:tabs>
          <w:tab w:val="left" w:pos="2167"/>
        </w:tabs>
        <w:spacing w:line="360" w:lineRule="auto"/>
        <w:rPr>
          <w:rFonts w:asciiTheme="minorEastAsia" w:hAnsiTheme="minorEastAsia"/>
          <w:sz w:val="24"/>
          <w:szCs w:val="24"/>
        </w:rPr>
      </w:pPr>
    </w:p>
    <w:p w14:paraId="52583FD2"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交叉平衡</w:t>
      </w:r>
    </w:p>
    <w:p w14:paraId="1E9536A1" w14:textId="3449B144"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随机分配或改变顺序的原因是为了避免传递效应。在第6章中，我们描述了由学习、练习、疲劳或受试者变化引起的效应。当接受一种处理影响受试者对下一种处理的反应时，就会发生传递效应。一种特殊的传递效应源于事物呈现的顺序，称为顺序效应。顺序效应在情境和记忆研究中得到了充分的证明，我们更容易记住首尾所接触到的内容。这对于每个受试者都接受所有不同处理的被试内设计来说是一个特殊的关注点，因为他们特别容易出现疲劳、练习效应、传递效应和顺序效应。108 交叉平衡是有帮助的，因为通常一个方向上的传递效应会抵消另一个方向上的效应。例如，有些受试者在最后一个处理上表现更好（后效应），而其他受试者在第一个处理上表现更好（前效应）。当数据聚合时，这两个效应互相抵消。对于所有随机分配的事物也是如此；例如，如果有多个实验员将监督研究的多个运行，不仅应将不同的实验员随机分配到治疗组和对照组，还应在会话之间进行轮换或交叉平衡。109 交叉平衡的目标是使顺序效应在不同条件下等效。和所有等效的事物一样，不进行顺序交叉平衡会降低内部效度。</w:t>
      </w:r>
    </w:p>
    <w:p w14:paraId="5D5D8212" w14:textId="77777777" w:rsidR="009718DF" w:rsidRPr="00BE1475" w:rsidRDefault="009718DF" w:rsidP="00BE1475">
      <w:pPr>
        <w:tabs>
          <w:tab w:val="left" w:pos="2167"/>
        </w:tabs>
        <w:spacing w:line="360" w:lineRule="auto"/>
        <w:rPr>
          <w:rFonts w:asciiTheme="minorEastAsia" w:hAnsiTheme="minorEastAsia"/>
          <w:sz w:val="24"/>
          <w:szCs w:val="24"/>
        </w:rPr>
      </w:pPr>
    </w:p>
    <w:p w14:paraId="6753E698"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拉丁方设计</w:t>
      </w:r>
    </w:p>
    <w:p w14:paraId="230D2F9F" w14:textId="50F26B8D"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交叉平衡可以通过简单地随机分配来实现，但在实验研究中还有一种特定的交叉平衡策略，称为拉丁方设计，它可以使每个刺激出现的位置数量相等。它确保每个实验消息或刺激物在第一个位置出现一次，在最后一个位置出现一次，并在每个中间位置出现一次。此外，每个条件或刺激物之间只有一次连续。这比简单的随机分配更高效。110 以下是它的工作原理示例：一个假设性的实验使用了只有三个不同的广告作为刺激物。如果研究者将广告随机分配到顺序中，会有六种可能的顺序组合但使用拉丁方块法可以产生三种组合：</w:t>
      </w:r>
    </w:p>
    <w:p w14:paraId="4BE89C1C" w14:textId="77777777" w:rsidR="009718DF" w:rsidRPr="00BE1475" w:rsidRDefault="009718DF" w:rsidP="00BE1475">
      <w:pPr>
        <w:tabs>
          <w:tab w:val="left" w:pos="2167"/>
        </w:tabs>
        <w:spacing w:line="360" w:lineRule="auto"/>
        <w:rPr>
          <w:rFonts w:asciiTheme="minorEastAsia" w:hAnsiTheme="minorEastAsia"/>
          <w:sz w:val="24"/>
          <w:szCs w:val="24"/>
        </w:rPr>
      </w:pPr>
    </w:p>
    <w:p w14:paraId="731DCDB8" w14:textId="0C399846"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每个广告首先显示一次，最后一次显示一次，中间一次显示。拉丁方块的两个关键特点是，行或列中不会重复出现相同的字母，并且每一行和每一列都包含所有不同的字母。这比简单的随机分配顺序要高效，因为它减少了需要接收每个</w:t>
      </w:r>
      <w:r w:rsidR="009718DF" w:rsidRPr="00BE1475">
        <w:rPr>
          <w:rFonts w:asciiTheme="minorEastAsia" w:hAnsiTheme="minorEastAsia" w:hint="eastAsia"/>
          <w:sz w:val="24"/>
          <w:szCs w:val="24"/>
        </w:rPr>
        <w:lastRenderedPageBreak/>
        <w:t>顺序的受试者的数量。在大型因子设计中，拉丁方块特别有用，因为要进行所有可能的顺序组合的实验是非常昂贵的。通过随机选择代表A、B和C的刺激来实现这种类型的均衡。接下来，通过将第一个位置的刺激移到每一行的最后一个位置，其他刺激向前滑动一个位置来进行简单的旋转。这适用于三个或更多的刺激；显然，对于两个刺激，只有两种可能的顺序组合。</w:t>
      </w:r>
    </w:p>
    <w:p w14:paraId="596A1423" w14:textId="77777777" w:rsidR="009718DF" w:rsidRPr="00BE1475" w:rsidRDefault="009718DF" w:rsidP="00BE1475">
      <w:pPr>
        <w:tabs>
          <w:tab w:val="left" w:pos="2167"/>
        </w:tabs>
        <w:spacing w:line="360" w:lineRule="auto"/>
        <w:rPr>
          <w:rFonts w:asciiTheme="minorEastAsia" w:hAnsiTheme="minorEastAsia" w:hint="eastAsia"/>
          <w:sz w:val="24"/>
          <w:szCs w:val="24"/>
        </w:rPr>
      </w:pPr>
      <w:r w:rsidRPr="00BE1475">
        <w:rPr>
          <w:rFonts w:asciiTheme="minorEastAsia" w:hAnsiTheme="minorEastAsia" w:hint="eastAsia"/>
          <w:sz w:val="24"/>
          <w:szCs w:val="24"/>
        </w:rPr>
        <w:t>在报告拉丁方块时，与报告随机分配一样，通常只会简单提及。例如，在这项关于公益广告（PSA）的健康研究中，作者说：“PSA的呈现顺序根据一个平衡的拉丁方块进行了均衡处理。”</w:t>
      </w:r>
    </w:p>
    <w:p w14:paraId="55936C23" w14:textId="52EFE513"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在另一项关于电视新闻编辑决策的研究中，作者描述了三个新闻情节的轮换方式：“参与者接收的新闻故事顺序使用拉丁方块设计进行了均衡处理。”</w:t>
      </w:r>
    </w:p>
    <w:p w14:paraId="13A86A5C" w14:textId="77777777" w:rsidR="009718DF" w:rsidRPr="00BE1475" w:rsidRDefault="009718DF" w:rsidP="00BE1475">
      <w:pPr>
        <w:tabs>
          <w:tab w:val="left" w:pos="2167"/>
        </w:tabs>
        <w:spacing w:line="360" w:lineRule="auto"/>
        <w:rPr>
          <w:rFonts w:asciiTheme="minorEastAsia" w:hAnsiTheme="minorEastAsia" w:hint="eastAsia"/>
          <w:sz w:val="24"/>
          <w:szCs w:val="24"/>
        </w:rPr>
      </w:pPr>
      <w:r w:rsidRPr="00BE1475">
        <w:rPr>
          <w:rFonts w:asciiTheme="minorEastAsia" w:hAnsiTheme="minorEastAsia" w:hint="eastAsia"/>
          <w:sz w:val="24"/>
          <w:szCs w:val="24"/>
        </w:rPr>
        <w:t>在使用多个因素的研究中，拉丁方块有助于避免因素之间的混淆。例如，在一项关于广告中使用幽默的研究中，作者让受试者收听播放不同广告的广播节目。构成每个广告的因素包括产品类型（例如，谷类食品、奶酪、电池）、品牌名称和笑话，他们称之为一句话。以下是他们描述的均衡策略：</w:t>
      </w:r>
    </w:p>
    <w:p w14:paraId="534EFD61" w14:textId="2A6134E2" w:rsidR="009718DF" w:rsidRPr="00BE1475" w:rsidRDefault="009718DF" w:rsidP="00BE1475">
      <w:pPr>
        <w:tabs>
          <w:tab w:val="left" w:pos="2167"/>
        </w:tabs>
        <w:spacing w:line="360" w:lineRule="auto"/>
        <w:rPr>
          <w:rFonts w:asciiTheme="minorEastAsia" w:hAnsiTheme="minorEastAsia"/>
          <w:sz w:val="24"/>
          <w:szCs w:val="24"/>
        </w:rPr>
      </w:pPr>
      <w:r w:rsidRPr="00BE1475">
        <w:rPr>
          <w:rFonts w:asciiTheme="minorEastAsia" w:hAnsiTheme="minorEastAsia"/>
          <w:sz w:val="24"/>
          <w:szCs w:val="24"/>
        </w:rPr>
        <w:t xml:space="preserve"> </w:t>
      </w:r>
    </w:p>
    <w:p w14:paraId="185B4902" w14:textId="1DC6C840"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广播节目的三个版本的轮换设计是为了确保在研究中，某个幽默话语不会与特定品牌名称或产品类型同时出现超过一次。在每种组合中，产品类型、品牌名称和幽默话语会在三个音频带的呈现顺序中进行旋转。为了安排三个解说词的三个轮换，使用了拉丁方块的均衡技术（Keppel, 1991）。</w:t>
      </w:r>
    </w:p>
    <w:p w14:paraId="010C923E" w14:textId="77777777" w:rsidR="009718DF" w:rsidRPr="00BE1475" w:rsidRDefault="009718DF" w:rsidP="00BE1475">
      <w:pPr>
        <w:tabs>
          <w:tab w:val="left" w:pos="2167"/>
        </w:tabs>
        <w:spacing w:line="360" w:lineRule="auto"/>
        <w:rPr>
          <w:rFonts w:asciiTheme="minorEastAsia" w:hAnsiTheme="minorEastAsia"/>
          <w:sz w:val="24"/>
          <w:szCs w:val="24"/>
        </w:rPr>
      </w:pPr>
    </w:p>
    <w:p w14:paraId="5A53170F" w14:textId="4E7E47E3"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拉丁方块设计的名称源自于一个古老的谜题，即拉丁字母在方块中的不同排列方式。它作为一种旋转实验被引入，并由R. A. Fisher推广，自那以后一直是心理学中首选的方法。</w:t>
      </w:r>
    </w:p>
    <w:p w14:paraId="40A87FAE" w14:textId="77777777" w:rsidR="009718DF" w:rsidRPr="00BE1475" w:rsidRDefault="009718DF" w:rsidP="00BE1475">
      <w:pPr>
        <w:tabs>
          <w:tab w:val="left" w:pos="2167"/>
        </w:tabs>
        <w:spacing w:line="360" w:lineRule="auto"/>
        <w:rPr>
          <w:rFonts w:asciiTheme="minorEastAsia" w:hAnsiTheme="minorEastAsia"/>
          <w:sz w:val="24"/>
          <w:szCs w:val="24"/>
        </w:rPr>
      </w:pPr>
    </w:p>
    <w:p w14:paraId="1B37045D" w14:textId="77777777" w:rsidR="009718DF" w:rsidRPr="00C97672" w:rsidRDefault="009718DF" w:rsidP="00BE1475">
      <w:pPr>
        <w:tabs>
          <w:tab w:val="left" w:pos="2167"/>
        </w:tabs>
        <w:spacing w:line="360" w:lineRule="auto"/>
        <w:rPr>
          <w:rFonts w:asciiTheme="minorEastAsia" w:hAnsiTheme="minorEastAsia" w:hint="eastAsia"/>
          <w:b/>
          <w:bCs/>
          <w:sz w:val="24"/>
          <w:szCs w:val="24"/>
        </w:rPr>
      </w:pPr>
      <w:r w:rsidRPr="00C97672">
        <w:rPr>
          <w:rFonts w:asciiTheme="minorEastAsia" w:hAnsiTheme="minorEastAsia" w:hint="eastAsia"/>
          <w:b/>
          <w:bCs/>
          <w:sz w:val="24"/>
          <w:szCs w:val="24"/>
        </w:rPr>
        <w:t>随机分配的抵制</w:t>
      </w:r>
    </w:p>
    <w:p w14:paraId="28AF2892" w14:textId="3F9A0459" w:rsidR="009718DF" w:rsidRPr="00BE1475" w:rsidRDefault="00C97672" w:rsidP="00BE1475">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大多数研究人员很快就会被随机化解决各种问题的能力所说服，但对于可能</w:t>
      </w:r>
      <w:r w:rsidR="009718DF" w:rsidRPr="00BE1475">
        <w:rPr>
          <w:rFonts w:asciiTheme="minorEastAsia" w:hAnsiTheme="minorEastAsia" w:hint="eastAsia"/>
          <w:sz w:val="24"/>
          <w:szCs w:val="24"/>
        </w:rPr>
        <w:lastRenderedPageBreak/>
        <w:t>需要参与研究的非研究人员来说，情况通常并非如此。进行项目评估或在实际或现场环境中进行研究的学科可能会遇到对随机分配的抵制。例如，在一项研究中，学校管理者允许一些学生绕过随机分配过程。例如，教育研究人员发现，学校人员可能会反对为一些学生提供治疗机会，而不让其他学生享受该机会。商业研究人员发现，高管可能拒绝让他们的员工随机分配，而坚持自己挑选每个组的人员。在一项健康研究中，“相当多的”受试者拒绝参与随机分配，因为他们不想参与，如果不能确保接受潜在有益的治疗。伦理关切也引发了对随机化的反对意见；例如，在一项治疗犯罪受害者的实验中，一些表现出自残倾向的受试者被从对照组移动到治疗组，破坏了随机分配。这可能导致研究人员放弃真正的实验而采用准实验的方式，这在第4章中有所讨论。关于这个话题的详细讨论可以参考7.3附录。</w:t>
      </w:r>
    </w:p>
    <w:p w14:paraId="62B43923" w14:textId="77777777" w:rsidR="009718DF" w:rsidRPr="00BE1475" w:rsidRDefault="009718DF" w:rsidP="00BE1475">
      <w:pPr>
        <w:tabs>
          <w:tab w:val="left" w:pos="2167"/>
        </w:tabs>
        <w:spacing w:line="360" w:lineRule="auto"/>
        <w:rPr>
          <w:rFonts w:asciiTheme="minorEastAsia" w:hAnsiTheme="minorEastAsia"/>
          <w:sz w:val="24"/>
          <w:szCs w:val="24"/>
        </w:rPr>
      </w:pPr>
    </w:p>
    <w:p w14:paraId="0DE2BCF8" w14:textId="48B45A89" w:rsidR="009718DF" w:rsidRPr="00BE1475" w:rsidRDefault="00C97672" w:rsidP="00BE1475">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18DF" w:rsidRPr="00BE1475">
        <w:rPr>
          <w:rFonts w:asciiTheme="minorEastAsia" w:hAnsiTheme="minorEastAsia" w:hint="eastAsia"/>
          <w:sz w:val="24"/>
          <w:szCs w:val="24"/>
        </w:rPr>
        <w:t>尽管随机分配在各种形式中是一种优雅的过程，但它并不完美。但正如Campbell和Stanley所说：“尽管如此，这仍然是唯一的方法，也是必要的方法。”在对如何分配受试者（和其他事物）有了坚实的理解之后，下一章将介绍如何对受试者进行抽样以及如何确定最佳数量。</w:t>
      </w:r>
    </w:p>
    <w:p w14:paraId="16A497A3" w14:textId="77777777" w:rsidR="009718DF" w:rsidRPr="00BE1475" w:rsidRDefault="009718DF" w:rsidP="00BE1475">
      <w:pPr>
        <w:tabs>
          <w:tab w:val="left" w:pos="2167"/>
        </w:tabs>
        <w:spacing w:line="360" w:lineRule="auto"/>
        <w:rPr>
          <w:rFonts w:asciiTheme="minorEastAsia" w:hAnsiTheme="minorEastAsia"/>
          <w:sz w:val="24"/>
          <w:szCs w:val="24"/>
        </w:rPr>
      </w:pPr>
    </w:p>
    <w:p w14:paraId="070AAF97" w14:textId="0EF169DE" w:rsidR="00BE1475" w:rsidRDefault="00C97672" w:rsidP="00BE1475">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796480" behindDoc="0" locked="0" layoutInCell="1" allowOverlap="1" wp14:anchorId="5E771C00" wp14:editId="1A7A083D">
                <wp:simplePos x="0" y="0"/>
                <wp:positionH relativeFrom="column">
                  <wp:posOffset>0</wp:posOffset>
                </wp:positionH>
                <wp:positionV relativeFrom="paragraph">
                  <wp:posOffset>0</wp:posOffset>
                </wp:positionV>
                <wp:extent cx="1828800" cy="1828800"/>
                <wp:effectExtent l="0" t="0" r="0" b="0"/>
                <wp:wrapSquare wrapText="bothSides"/>
                <wp:docPr id="6500509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6709A3" w14:textId="77777777" w:rsidR="00C97672" w:rsidRPr="00C97672" w:rsidRDefault="00C97672" w:rsidP="00C97672">
                            <w:pPr>
                              <w:tabs>
                                <w:tab w:val="left" w:pos="2167"/>
                              </w:tabs>
                              <w:rPr>
                                <w:rFonts w:asciiTheme="minorEastAsia" w:hAnsiTheme="minorEastAsia" w:hint="eastAsia"/>
                                <w:b/>
                                <w:bCs/>
                                <w:sz w:val="18"/>
                                <w:szCs w:val="18"/>
                              </w:rPr>
                            </w:pPr>
                            <w:r w:rsidRPr="00C97672">
                              <w:rPr>
                                <w:rFonts w:asciiTheme="minorEastAsia" w:hAnsiTheme="minorEastAsia" w:hint="eastAsia"/>
                                <w:b/>
                                <w:bCs/>
                                <w:sz w:val="18"/>
                                <w:szCs w:val="18"/>
                              </w:rPr>
                              <w:t>更多内容……第7.3节</w:t>
                            </w:r>
                          </w:p>
                          <w:p w14:paraId="64E9701B" w14:textId="77777777" w:rsidR="00C97672" w:rsidRPr="00C97672" w:rsidRDefault="00C97672" w:rsidP="00C97672">
                            <w:pPr>
                              <w:tabs>
                                <w:tab w:val="left" w:pos="2167"/>
                              </w:tabs>
                              <w:rPr>
                                <w:rFonts w:asciiTheme="minorEastAsia" w:hAnsiTheme="minorEastAsia"/>
                                <w:b/>
                                <w:bCs/>
                                <w:sz w:val="18"/>
                                <w:szCs w:val="18"/>
                              </w:rPr>
                            </w:pPr>
                            <w:r w:rsidRPr="00C97672">
                              <w:rPr>
                                <w:rFonts w:asciiTheme="minorEastAsia" w:hAnsiTheme="minorEastAsia" w:hint="eastAsia"/>
                                <w:b/>
                                <w:bCs/>
                                <w:sz w:val="18"/>
                                <w:szCs w:val="18"/>
                              </w:rPr>
                              <w:t>抵制随机分配</w:t>
                            </w:r>
                          </w:p>
                          <w:p w14:paraId="6A7E96FE" w14:textId="77777777" w:rsidR="00C97672" w:rsidRPr="00C97672" w:rsidRDefault="00C97672" w:rsidP="00C97672">
                            <w:pPr>
                              <w:tabs>
                                <w:tab w:val="left" w:pos="2167"/>
                              </w:tabs>
                              <w:rPr>
                                <w:rFonts w:asciiTheme="minorEastAsia" w:hAnsiTheme="minorEastAsia" w:hint="eastAsia"/>
                                <w:sz w:val="18"/>
                                <w:szCs w:val="18"/>
                              </w:rPr>
                            </w:pPr>
                            <w:r w:rsidRPr="00C97672">
                              <w:rPr>
                                <w:rFonts w:asciiTheme="minorEastAsia" w:hAnsiTheme="minorEastAsia" w:hint="eastAsia"/>
                                <w:sz w:val="18"/>
                                <w:szCs w:val="18"/>
                              </w:rPr>
                              <w:t>关于随机分配，遵从是至关重要的。128就像怀孕一样，不存在“有点随机”的情况，它是一个非此即彼的选择。非研究人员经常忽视这个区别；例如，在一项研究中，当告知随机分配受到妥协时，实施的工作人员表示惊讶，并回答他们认为分配实际上是“或多或少地随机的”。130直接参与该过程的一名员工甚至认为这些指示只是“建议”。131</w:t>
                            </w:r>
                          </w:p>
                          <w:p w14:paraId="157390A7" w14:textId="77777777" w:rsidR="00C97672" w:rsidRPr="00C97672" w:rsidRDefault="00C97672" w:rsidP="00C97672">
                            <w:pPr>
                              <w:tabs>
                                <w:tab w:val="left" w:pos="2167"/>
                              </w:tabs>
                              <w:rPr>
                                <w:rFonts w:asciiTheme="minorEastAsia" w:hAnsiTheme="minorEastAsia" w:hint="eastAsia"/>
                                <w:sz w:val="18"/>
                                <w:szCs w:val="18"/>
                              </w:rPr>
                            </w:pPr>
                            <w:r w:rsidRPr="00C97672">
                              <w:rPr>
                                <w:rFonts w:asciiTheme="minorEastAsia" w:hAnsiTheme="minorEastAsia" w:hint="eastAsia"/>
                                <w:sz w:val="18"/>
                                <w:szCs w:val="18"/>
                              </w:rPr>
                              <w:t>随机分配出错的另一个例子涉及一名退出项目的被试犯下的谋杀案，这导致检察官拒绝拒绝对任何需要的人进行治疗。132并非所有对随机分配的威胁都如此戏剧性。任何损害随机化的行为都可能导致治疗组和对照组之间出现非随机差异，从而破坏实验的内部效度。下表中，第一列列出了从实际工作者那里经常遇到的关于随机分配的一些常见异议，第二列则提供了克服这些异议的建议。已经报告使用这些技术的研究人员发现，随机化的遵从性从最低19%增加到94%。133这里的建议来自教育、咨询、刑事司法和商业领域，但适用于任何学科中在实地环境中评估干预措施的尝试。</w:t>
                            </w:r>
                          </w:p>
                          <w:p w14:paraId="0D810C3F" w14:textId="77777777" w:rsidR="00C97672" w:rsidRPr="009C221D" w:rsidRDefault="00C97672" w:rsidP="009C221D">
                            <w:pPr>
                              <w:tabs>
                                <w:tab w:val="left" w:pos="2167"/>
                              </w:tabs>
                              <w:rPr>
                                <w:rFonts w:asciiTheme="minorEastAsia" w:hAnsiTheme="minorEastAsia"/>
                                <w:sz w:val="18"/>
                                <w:szCs w:val="18"/>
                              </w:rPr>
                            </w:pPr>
                            <w:r w:rsidRPr="00C97672">
                              <w:rPr>
                                <w:rFonts w:asciiTheme="minorEastAsia" w:hAnsiTheme="minorEastAsia" w:hint="eastAsia"/>
                                <w:sz w:val="18"/>
                                <w:szCs w:val="18"/>
                              </w:rPr>
                              <w:t>最好的方法是研究人员坚持自己进行随机分配，并在研究人员的场所而非研究场所进行该过程。134这应该始终与现场工作人员进行沟通，让他们提出关切、回答问题并参与设计过程。135监控分配过程也是至关重要的。已知被试曾试图潜入未被分配的组。136此外，观察干预措施实际执行的程度也很重要；例如，如果教师应该使用技术，要检查他们实际使用技术的程度。137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71C00" id="_x0000_s1089" type="#_x0000_t202" style="position:absolute;left:0;text-align:left;margin-left:0;margin-top:0;width:2in;height:2in;z-index:251796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oDp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BUT&#13;&#10;Dx1voToiEA76GfGWrxXmf2Q+vDCHQ4EN4qCHZzykBiwKThIlNbhff7uP/sgVWilpcchKanALKNHf&#13;&#10;DXJ4N55O40wmZXrzZYKKu7Zsry1m36wA+xzjQlmexOgf9CBKB80bbsMyvokmZji+XNIwiKvQDz5u&#13;&#10;ExfLZXLCKbQsPJqN5TH1gOpr98acPbEVkOgnGIaRFe9I631jpLfLfUDqEqMR5h7TE/o4wYmc07bF&#13;&#10;FbnWk9fln7D4DQ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WjKA6SoCAABbBAAADgAAAAAAAAAAAAAAAAAuAgAAZHJzL2Uyb0Rv&#13;&#10;Yy54bWxQSwECLQAUAAYACAAAACEABTJjidoAAAAKAQAADwAAAAAAAAAAAAAAAACEBAAAZHJzL2Rv&#13;&#10;d25yZXYueG1sUEsFBgAAAAAEAAQA8wAAAIsFAAAAAA==&#13;&#10;" filled="f" strokeweight=".5pt">
                <v:fill o:detectmouseclick="t"/>
                <v:textbox style="mso-fit-shape-to-text:t">
                  <w:txbxContent>
                    <w:p w14:paraId="2D6709A3" w14:textId="77777777" w:rsidR="00C97672" w:rsidRPr="00C97672" w:rsidRDefault="00C97672" w:rsidP="00C97672">
                      <w:pPr>
                        <w:tabs>
                          <w:tab w:val="left" w:pos="2167"/>
                        </w:tabs>
                        <w:rPr>
                          <w:rFonts w:asciiTheme="minorEastAsia" w:hAnsiTheme="minorEastAsia" w:hint="eastAsia"/>
                          <w:b/>
                          <w:bCs/>
                          <w:sz w:val="18"/>
                          <w:szCs w:val="18"/>
                        </w:rPr>
                      </w:pPr>
                      <w:r w:rsidRPr="00C97672">
                        <w:rPr>
                          <w:rFonts w:asciiTheme="minorEastAsia" w:hAnsiTheme="minorEastAsia" w:hint="eastAsia"/>
                          <w:b/>
                          <w:bCs/>
                          <w:sz w:val="18"/>
                          <w:szCs w:val="18"/>
                        </w:rPr>
                        <w:t>更多内容……第7.3节</w:t>
                      </w:r>
                    </w:p>
                    <w:p w14:paraId="64E9701B" w14:textId="77777777" w:rsidR="00C97672" w:rsidRPr="00C97672" w:rsidRDefault="00C97672" w:rsidP="00C97672">
                      <w:pPr>
                        <w:tabs>
                          <w:tab w:val="left" w:pos="2167"/>
                        </w:tabs>
                        <w:rPr>
                          <w:rFonts w:asciiTheme="minorEastAsia" w:hAnsiTheme="minorEastAsia"/>
                          <w:b/>
                          <w:bCs/>
                          <w:sz w:val="18"/>
                          <w:szCs w:val="18"/>
                        </w:rPr>
                      </w:pPr>
                      <w:r w:rsidRPr="00C97672">
                        <w:rPr>
                          <w:rFonts w:asciiTheme="minorEastAsia" w:hAnsiTheme="minorEastAsia" w:hint="eastAsia"/>
                          <w:b/>
                          <w:bCs/>
                          <w:sz w:val="18"/>
                          <w:szCs w:val="18"/>
                        </w:rPr>
                        <w:t>抵制随机分配</w:t>
                      </w:r>
                    </w:p>
                    <w:p w14:paraId="6A7E96FE" w14:textId="77777777" w:rsidR="00C97672" w:rsidRPr="00C97672" w:rsidRDefault="00C97672" w:rsidP="00C97672">
                      <w:pPr>
                        <w:tabs>
                          <w:tab w:val="left" w:pos="2167"/>
                        </w:tabs>
                        <w:rPr>
                          <w:rFonts w:asciiTheme="minorEastAsia" w:hAnsiTheme="minorEastAsia" w:hint="eastAsia"/>
                          <w:sz w:val="18"/>
                          <w:szCs w:val="18"/>
                        </w:rPr>
                      </w:pPr>
                      <w:r w:rsidRPr="00C97672">
                        <w:rPr>
                          <w:rFonts w:asciiTheme="minorEastAsia" w:hAnsiTheme="minorEastAsia" w:hint="eastAsia"/>
                          <w:sz w:val="18"/>
                          <w:szCs w:val="18"/>
                        </w:rPr>
                        <w:t>关于随机分配，遵从是至关重要的。128就像怀孕一样，不存在“有点随机”的情况，它是一个非此即彼的选择。非研究人员经常忽视这个区别；例如，在一项研究中，当告知随机分配受到妥协时，实施的工作人员表示惊讶，并回答他们认为分配实际上是“或多或少地随机的”。130直接参与该过程的一名员工甚至认为这些指示只是“建议”。131</w:t>
                      </w:r>
                    </w:p>
                    <w:p w14:paraId="157390A7" w14:textId="77777777" w:rsidR="00C97672" w:rsidRPr="00C97672" w:rsidRDefault="00C97672" w:rsidP="00C97672">
                      <w:pPr>
                        <w:tabs>
                          <w:tab w:val="left" w:pos="2167"/>
                        </w:tabs>
                        <w:rPr>
                          <w:rFonts w:asciiTheme="minorEastAsia" w:hAnsiTheme="minorEastAsia" w:hint="eastAsia"/>
                          <w:sz w:val="18"/>
                          <w:szCs w:val="18"/>
                        </w:rPr>
                      </w:pPr>
                      <w:r w:rsidRPr="00C97672">
                        <w:rPr>
                          <w:rFonts w:asciiTheme="minorEastAsia" w:hAnsiTheme="minorEastAsia" w:hint="eastAsia"/>
                          <w:sz w:val="18"/>
                          <w:szCs w:val="18"/>
                        </w:rPr>
                        <w:t>随机分配出错的另一个例子涉及一名退出项目的被试犯下的谋杀案，这导致检察官拒绝拒绝对任何需要的人进行治疗。132并非所有对随机分配的威胁都如此戏剧性。任何损害随机化的行为都可能导致治疗组和对照组之间出现非随机差异，从而破坏实验的内部效度。下表中，第一列列出了从实际工作者那里经常遇到的关于随机分配的一些常见异议，第二列则提供了克服这些异议的建议。已经报告使用这些技术的研究人员发现，随机化的遵从性从最低19%增加到94%。133这里的建议来自教育、咨询、刑事司法和商业领域，但适用于任何学科中在实地环境中评估干预措施的尝试。</w:t>
                      </w:r>
                    </w:p>
                    <w:p w14:paraId="0D810C3F" w14:textId="77777777" w:rsidR="00C97672" w:rsidRPr="009C221D" w:rsidRDefault="00C97672" w:rsidP="009C221D">
                      <w:pPr>
                        <w:tabs>
                          <w:tab w:val="left" w:pos="2167"/>
                        </w:tabs>
                        <w:rPr>
                          <w:rFonts w:asciiTheme="minorEastAsia" w:hAnsiTheme="minorEastAsia"/>
                          <w:sz w:val="18"/>
                          <w:szCs w:val="18"/>
                        </w:rPr>
                      </w:pPr>
                      <w:r w:rsidRPr="00C97672">
                        <w:rPr>
                          <w:rFonts w:asciiTheme="minorEastAsia" w:hAnsiTheme="minorEastAsia" w:hint="eastAsia"/>
                          <w:sz w:val="18"/>
                          <w:szCs w:val="18"/>
                        </w:rPr>
                        <w:t>最好的方法是研究人员坚持自己进行随机分配，并在研究人员的场所而非研究场所进行该过程。134这应该始终与现场工作人员进行沟通，让他们提出关切、回答问题并参与设计过程。135监控分配过程也是至关重要的。已知被试曾试图潜入未被分配的组。136此外，观察干预措施实际执行的程度也很重要；例如，如果教师应该使用技术，要检查他们实际使用技术的程度。137</w:t>
                      </w:r>
                    </w:p>
                  </w:txbxContent>
                </v:textbox>
                <w10:wrap type="square"/>
              </v:shape>
            </w:pict>
          </mc:Fallback>
        </mc:AlternateContent>
      </w:r>
      <w:r w:rsidR="00BE1475">
        <w:rPr>
          <w:rFonts w:ascii="Tahoma" w:hAnsi="Tahoma"/>
          <w:noProof/>
          <w:sz w:val="10"/>
        </w:rPr>
        <w:drawing>
          <wp:inline distT="0" distB="0" distL="0" distR="0" wp14:anchorId="321FCC7D" wp14:editId="5E13DCE0">
            <wp:extent cx="5270500" cy="2638697"/>
            <wp:effectExtent l="0" t="0" r="0" b="3175"/>
            <wp:docPr id="17326530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3099" name="Picture 1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4837" cy="2650881"/>
                    </a:xfrm>
                    <a:prstGeom prst="rect">
                      <a:avLst/>
                    </a:prstGeom>
                  </pic:spPr>
                </pic:pic>
              </a:graphicData>
            </a:graphic>
          </wp:inline>
        </w:drawing>
      </w:r>
    </w:p>
    <w:p w14:paraId="4E0FF613" w14:textId="55600D72" w:rsidR="00BE1475" w:rsidRDefault="00BE1475" w:rsidP="00BE1475">
      <w:pPr>
        <w:tabs>
          <w:tab w:val="left" w:pos="2167"/>
        </w:tabs>
        <w:rPr>
          <w:rFonts w:ascii="SimSun" w:eastAsia="SimSun" w:hAnsi="SimSun"/>
          <w:sz w:val="18"/>
          <w:szCs w:val="18"/>
        </w:rPr>
      </w:pPr>
      <w:r>
        <w:rPr>
          <w:rFonts w:ascii="Tahoma"/>
          <w:noProof/>
          <w:sz w:val="8"/>
        </w:rPr>
        <w:lastRenderedPageBreak/>
        <w:drawing>
          <wp:inline distT="0" distB="0" distL="0" distR="0" wp14:anchorId="60F0A062" wp14:editId="74B04B66">
            <wp:extent cx="5274101" cy="6276703"/>
            <wp:effectExtent l="0" t="0" r="0" b="0"/>
            <wp:docPr id="20590008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082" name="Picture 1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5588" cy="6278473"/>
                    </a:xfrm>
                    <a:prstGeom prst="rect">
                      <a:avLst/>
                    </a:prstGeom>
                  </pic:spPr>
                </pic:pic>
              </a:graphicData>
            </a:graphic>
          </wp:inline>
        </w:drawing>
      </w:r>
    </w:p>
    <w:p w14:paraId="3B12524E" w14:textId="48EC3DC5" w:rsidR="00BE1475" w:rsidRDefault="00BE1475" w:rsidP="00BE1475">
      <w:pPr>
        <w:tabs>
          <w:tab w:val="left" w:pos="2167"/>
        </w:tabs>
        <w:rPr>
          <w:rFonts w:ascii="SimSun" w:eastAsia="SimSun" w:hAnsi="SimSun"/>
          <w:sz w:val="18"/>
          <w:szCs w:val="18"/>
        </w:rPr>
      </w:pPr>
      <w:r>
        <w:rPr>
          <w:rFonts w:ascii="Tahoma"/>
          <w:noProof/>
          <w:sz w:val="8"/>
        </w:rPr>
        <w:lastRenderedPageBreak/>
        <w:drawing>
          <wp:inline distT="0" distB="0" distL="0" distR="0" wp14:anchorId="2A0A9AB1" wp14:editId="53C449D2">
            <wp:extent cx="5274310" cy="6059729"/>
            <wp:effectExtent l="0" t="0" r="0" b="0"/>
            <wp:docPr id="388725729"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25729" name="Picture 1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6059729"/>
                    </a:xfrm>
                    <a:prstGeom prst="rect">
                      <a:avLst/>
                    </a:prstGeom>
                  </pic:spPr>
                </pic:pic>
              </a:graphicData>
            </a:graphic>
          </wp:inline>
        </w:drawing>
      </w:r>
    </w:p>
    <w:p w14:paraId="4FE82633" w14:textId="68D15A05" w:rsidR="00BE1475" w:rsidRDefault="00C97672" w:rsidP="00BE1475">
      <w:pPr>
        <w:tabs>
          <w:tab w:val="left" w:pos="2167"/>
        </w:tabs>
        <w:rPr>
          <w:rFonts w:ascii="SimSun" w:eastAsia="SimSun" w:hAnsi="SimSun"/>
          <w:sz w:val="18"/>
          <w:szCs w:val="18"/>
        </w:rPr>
      </w:pPr>
      <w:r>
        <w:rPr>
          <w:noProof/>
        </w:rPr>
        <mc:AlternateContent>
          <mc:Choice Requires="wps">
            <w:drawing>
              <wp:anchor distT="0" distB="0" distL="114300" distR="114300" simplePos="0" relativeHeight="251798528" behindDoc="0" locked="0" layoutInCell="1" allowOverlap="1" wp14:anchorId="642A01DE" wp14:editId="211005EF">
                <wp:simplePos x="0" y="0"/>
                <wp:positionH relativeFrom="column">
                  <wp:posOffset>0</wp:posOffset>
                </wp:positionH>
                <wp:positionV relativeFrom="paragraph">
                  <wp:posOffset>200025</wp:posOffset>
                </wp:positionV>
                <wp:extent cx="5274310" cy="1828800"/>
                <wp:effectExtent l="0" t="0" r="8890" b="19050"/>
                <wp:wrapSquare wrapText="bothSides"/>
                <wp:docPr id="1770524150" name="Text Box 1"/>
                <wp:cNvGraphicFramePr/>
                <a:graphic xmlns:a="http://schemas.openxmlformats.org/drawingml/2006/main">
                  <a:graphicData uri="http://schemas.microsoft.com/office/word/2010/wordprocessingShape">
                    <wps:wsp>
                      <wps:cNvSpPr txBox="1"/>
                      <wps:spPr>
                        <a:xfrm>
                          <a:off x="0" y="0"/>
                          <a:ext cx="5274310" cy="1828800"/>
                        </a:xfrm>
                        <a:prstGeom prst="rect">
                          <a:avLst/>
                        </a:prstGeom>
                        <a:noFill/>
                        <a:ln w="6350">
                          <a:solidFill>
                            <a:prstClr val="black"/>
                          </a:solidFill>
                        </a:ln>
                      </wps:spPr>
                      <wps:txbx>
                        <w:txbxContent>
                          <w:p w14:paraId="0DAA511C" w14:textId="77777777" w:rsidR="00C97672" w:rsidRPr="00C97672" w:rsidRDefault="00C97672" w:rsidP="00BE1475">
                            <w:pPr>
                              <w:tabs>
                                <w:tab w:val="left" w:pos="2167"/>
                              </w:tabs>
                              <w:rPr>
                                <w:rFonts w:ascii="SimSun" w:eastAsia="SimSun" w:hAnsi="SimSun" w:hint="eastAsia"/>
                                <w:b/>
                                <w:bCs/>
                                <w:sz w:val="18"/>
                                <w:szCs w:val="18"/>
                              </w:rPr>
                            </w:pPr>
                            <w:r w:rsidRPr="00C97672">
                              <w:rPr>
                                <w:rFonts w:ascii="SimSun" w:eastAsia="SimSun" w:hAnsi="SimSun" w:hint="eastAsia"/>
                                <w:b/>
                                <w:bCs/>
                                <w:sz w:val="18"/>
                                <w:szCs w:val="18"/>
                              </w:rPr>
                              <w:t>常见错误</w:t>
                            </w:r>
                          </w:p>
                          <w:p w14:paraId="59F6563E" w14:textId="77777777" w:rsidR="00C97672" w:rsidRPr="000F3C2D"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没有将受试者随机分配到各组，或者没有正确地进行随机分配</w:t>
                            </w:r>
                          </w:p>
                          <w:p w14:paraId="5A5775C5" w14:textId="77777777" w:rsidR="00C97672" w:rsidRPr="000F3C2D"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没有将研究中的其他要素（例如实验员）随机分配到各个实验组</w:t>
                            </w:r>
                          </w:p>
                          <w:p w14:paraId="684DD9F6" w14:textId="77777777" w:rsidR="00C97672"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没有对刺激进行平衡处理</w:t>
                            </w:r>
                          </w:p>
                          <w:p w14:paraId="0DAF9294" w14:textId="77777777" w:rsidR="00C97672" w:rsidRPr="00087541" w:rsidRDefault="00C97672" w:rsidP="00087541">
                            <w:pPr>
                              <w:tabs>
                                <w:tab w:val="left" w:pos="2167"/>
                              </w:tabs>
                              <w:rPr>
                                <w:rFonts w:ascii="SimSun" w:eastAsia="SimSun" w:hAnsi="SimSu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A01DE" id="_x0000_s1090" type="#_x0000_t202" style="position:absolute;left:0;text-align:left;margin-left:0;margin-top:15.75pt;width:415.3pt;height:2in;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" filled="f" strokeweight=".5pt">
                <v:fill o:detectmouseclick="t"/>
                <v:textbox style="mso-fit-shape-to-text:t">
                  <w:txbxContent>
                    <w:p w14:paraId="0DAA511C" w14:textId="77777777" w:rsidR="00C97672" w:rsidRPr="00C97672" w:rsidRDefault="00C97672" w:rsidP="00BE1475">
                      <w:pPr>
                        <w:tabs>
                          <w:tab w:val="left" w:pos="2167"/>
                        </w:tabs>
                        <w:rPr>
                          <w:rFonts w:ascii="SimSun" w:eastAsia="SimSun" w:hAnsi="SimSun" w:hint="eastAsia"/>
                          <w:b/>
                          <w:bCs/>
                          <w:sz w:val="18"/>
                          <w:szCs w:val="18"/>
                        </w:rPr>
                      </w:pPr>
                      <w:r w:rsidRPr="00C97672">
                        <w:rPr>
                          <w:rFonts w:ascii="SimSun" w:eastAsia="SimSun" w:hAnsi="SimSun" w:hint="eastAsia"/>
                          <w:b/>
                          <w:bCs/>
                          <w:sz w:val="18"/>
                          <w:szCs w:val="18"/>
                        </w:rPr>
                        <w:t>常见错误</w:t>
                      </w:r>
                    </w:p>
                    <w:p w14:paraId="59F6563E" w14:textId="77777777" w:rsidR="00C97672" w:rsidRPr="000F3C2D"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没有将受试者随机分配到各组，或者没有正确地进行随机分配</w:t>
                      </w:r>
                    </w:p>
                    <w:p w14:paraId="5A5775C5" w14:textId="77777777" w:rsidR="00C97672" w:rsidRPr="000F3C2D"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没有将研究中的其他要素（例如实验员）随机分配到各个实验组</w:t>
                      </w:r>
                    </w:p>
                    <w:p w14:paraId="684DD9F6" w14:textId="77777777" w:rsidR="00C97672" w:rsidRDefault="00C97672" w:rsidP="00C97672">
                      <w:pPr>
                        <w:tabs>
                          <w:tab w:val="left" w:pos="559"/>
                        </w:tabs>
                        <w:spacing w:before="112"/>
                        <w:rPr>
                          <w:color w:val="000000"/>
                          <w:sz w:val="19"/>
                        </w:rPr>
                      </w:pPr>
                      <w:r w:rsidRPr="000F3C2D">
                        <w:rPr>
                          <w:color w:val="000000"/>
                          <w:sz w:val="19"/>
                        </w:rPr>
                        <w:t>•</w:t>
                      </w:r>
                      <w:r w:rsidRPr="000F3C2D">
                        <w:rPr>
                          <w:rFonts w:ascii="SimSun" w:eastAsia="SimSun" w:hAnsi="SimSun" w:cs="SimSun" w:hint="eastAsia"/>
                          <w:color w:val="000000"/>
                          <w:sz w:val="19"/>
                        </w:rPr>
                        <w:t>没有对刺激进行平衡处理</w:t>
                      </w:r>
                    </w:p>
                    <w:p w14:paraId="0DAF9294" w14:textId="77777777" w:rsidR="00C97672" w:rsidRPr="00087541" w:rsidRDefault="00C97672" w:rsidP="00087541">
                      <w:pPr>
                        <w:tabs>
                          <w:tab w:val="left" w:pos="2167"/>
                        </w:tabs>
                        <w:rPr>
                          <w:rFonts w:ascii="SimSun" w:eastAsia="SimSun" w:hAnsi="SimSun"/>
                          <w:sz w:val="18"/>
                          <w:szCs w:val="18"/>
                        </w:rPr>
                      </w:pPr>
                    </w:p>
                  </w:txbxContent>
                </v:textbox>
                <w10:wrap type="square"/>
              </v:shape>
            </w:pict>
          </mc:Fallback>
        </mc:AlternateContent>
      </w:r>
    </w:p>
    <w:p w14:paraId="0D291A30" w14:textId="03625D88" w:rsidR="00C97672" w:rsidRDefault="00C97672" w:rsidP="00BE1475">
      <w:pPr>
        <w:tabs>
          <w:tab w:val="left" w:pos="2167"/>
        </w:tabs>
        <w:rPr>
          <w:rFonts w:ascii="SimSun" w:eastAsia="SimSun" w:hAnsi="SimSun"/>
          <w:sz w:val="18"/>
          <w:szCs w:val="18"/>
        </w:rPr>
      </w:pPr>
      <w:r>
        <w:rPr>
          <w:rFonts w:ascii="SimSun" w:eastAsia="SimSun" w:hAnsi="SimSun"/>
          <w:sz w:val="18"/>
          <w:szCs w:val="18"/>
        </w:rPr>
        <w:t xml:space="preserve">                    </w:t>
      </w:r>
    </w:p>
    <w:p w14:paraId="06E151DE" w14:textId="77777777" w:rsidR="00C97672" w:rsidRDefault="00C97672" w:rsidP="00BE1475">
      <w:pPr>
        <w:tabs>
          <w:tab w:val="left" w:pos="2167"/>
        </w:tabs>
        <w:rPr>
          <w:rFonts w:ascii="SimSun" w:eastAsia="SimSun" w:hAnsi="SimSun"/>
          <w:sz w:val="18"/>
          <w:szCs w:val="18"/>
        </w:rPr>
      </w:pPr>
    </w:p>
    <w:p w14:paraId="0D9AA376" w14:textId="11D05F0F" w:rsidR="00C97672" w:rsidRDefault="00C97672" w:rsidP="00BE1475">
      <w:pPr>
        <w:tabs>
          <w:tab w:val="left" w:pos="2167"/>
        </w:tabs>
        <w:rPr>
          <w:rFonts w:ascii="SimSun" w:eastAsia="SimSun" w:hAnsi="SimSun"/>
          <w:sz w:val="18"/>
          <w:szCs w:val="18"/>
        </w:rPr>
      </w:pPr>
      <w:r>
        <w:rPr>
          <w:rFonts w:ascii="SimSun" w:eastAsia="SimSun" w:hAnsi="SimSun" w:hint="eastAsia"/>
          <w:sz w:val="18"/>
          <w:szCs w:val="18"/>
        </w:rPr>
        <w:t>检测你的知识</w:t>
      </w:r>
    </w:p>
    <w:p w14:paraId="48FFC9DB"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 xml:space="preserve">1. 在实验中，当参与者被随机分配到治疗组或对照组，被称为 </w:t>
      </w:r>
      <w:r w:rsidRPr="00C97672">
        <w:rPr>
          <w:rFonts w:ascii="SimSun" w:eastAsia="SimSun" w:hAnsi="SimSun" w:hint="eastAsia"/>
          <w:sz w:val="18"/>
          <w:szCs w:val="18"/>
        </w:rPr>
        <w:tab/>
        <w:t>。</w:t>
      </w:r>
    </w:p>
    <w:p w14:paraId="17EFC202" w14:textId="6AFE8F43"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a.随机抽样</w:t>
      </w:r>
    </w:p>
    <w:p w14:paraId="5EE56D20" w14:textId="354DD9DF" w:rsidR="00C97672" w:rsidRDefault="00C97672" w:rsidP="00C97672">
      <w:pPr>
        <w:tabs>
          <w:tab w:val="left" w:pos="2167"/>
        </w:tabs>
        <w:rPr>
          <w:rFonts w:ascii="SimSun" w:eastAsia="SimSun" w:hAnsi="SimSun"/>
          <w:sz w:val="18"/>
          <w:szCs w:val="18"/>
        </w:rPr>
      </w:pPr>
      <w:r w:rsidRPr="00C97672">
        <w:rPr>
          <w:rFonts w:ascii="SimSun" w:eastAsia="SimSun" w:hAnsi="SimSun" w:hint="eastAsia"/>
          <w:sz w:val="18"/>
          <w:szCs w:val="18"/>
        </w:rPr>
        <w:t>b.随机分配</w:t>
      </w:r>
    </w:p>
    <w:p w14:paraId="6116440E"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随机误差</w:t>
      </w:r>
    </w:p>
    <w:p w14:paraId="2E3DBCF5"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选择偏倚</w:t>
      </w:r>
    </w:p>
    <w:p w14:paraId="1186BDC0"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2. 在实验中使用随机分配的主要原因是确保以下哪一点？</w:t>
      </w:r>
    </w:p>
    <w:p w14:paraId="792A31CF"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一个代表人群的样本</w:t>
      </w:r>
    </w:p>
    <w:p w14:paraId="62C5C1D7"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参与者和实验者都不知道某个人属于哪个组</w:t>
      </w:r>
    </w:p>
    <w:p w14:paraId="57AA47D2"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组之间在已知和未知变量上尽可能具有等价性</w:t>
      </w:r>
    </w:p>
    <w:p w14:paraId="3A9220A6"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因变量在不同条件下没有差异</w:t>
      </w:r>
    </w:p>
    <w:p w14:paraId="12FB6696"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3. 以下哪个不是将受试者随机分配到不同组的方法？</w:t>
      </w:r>
    </w:p>
    <w:p w14:paraId="519B39A5"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从帽子里抽名字</w:t>
      </w:r>
    </w:p>
    <w:p w14:paraId="4AFF4EC6"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抛硬币</w:t>
      </w:r>
    </w:p>
    <w:p w14:paraId="3F7DE7FB"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使用随机数发生器</w:t>
      </w:r>
    </w:p>
    <w:p w14:paraId="5C397128"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通过移动受试者使各组人数平衡（例如，1、2、1、2……）</w:t>
      </w:r>
    </w:p>
    <w:p w14:paraId="22B6F7BB"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4. 组之间需要在所有可测量的变量上具有等价性。</w:t>
      </w:r>
    </w:p>
    <w:p w14:paraId="604A7F7F"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真</w:t>
      </w:r>
    </w:p>
    <w:p w14:paraId="250A1EAE"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假</w:t>
      </w:r>
    </w:p>
    <w:p w14:paraId="1047B023"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5. 确保系统性变异不混淆研究的首选方法是什么？</w:t>
      </w:r>
    </w:p>
    <w:p w14:paraId="293CE7A9"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预测试</w:t>
      </w:r>
    </w:p>
    <w:p w14:paraId="20901A09"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阻塞或匹配</w:t>
      </w:r>
    </w:p>
    <w:p w14:paraId="5343845D"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简单随机分配</w:t>
      </w:r>
    </w:p>
    <w:p w14:paraId="6039CD5C"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在随机分配后通过调整受试者来平衡组别</w:t>
      </w:r>
    </w:p>
    <w:p w14:paraId="248819A4"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6. 除了受试者外，还应该随机分配什么？</w:t>
      </w:r>
    </w:p>
    <w:p w14:paraId="144C6C8B"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没有，只有受试者</w:t>
      </w:r>
    </w:p>
    <w:p w14:paraId="52ECBA4E"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实验者</w:t>
      </w:r>
    </w:p>
    <w:p w14:paraId="5EB429CF"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所有研究的程序</w:t>
      </w:r>
    </w:p>
    <w:p w14:paraId="40B4E47C"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除A之外的所有选项</w:t>
      </w:r>
    </w:p>
    <w:p w14:paraId="76AE2D4E"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7. 拉丁方是用于 。</w:t>
      </w:r>
    </w:p>
    <w:p w14:paraId="130CF563"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创建等价的组</w:t>
      </w:r>
    </w:p>
    <w:p w14:paraId="732E87BE"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b. 控制杂项个体变量</w:t>
      </w:r>
    </w:p>
    <w:p w14:paraId="5B1A6761"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最小化顺序效应</w:t>
      </w:r>
    </w:p>
    <w:p w14:paraId="36FD27FA" w14:textId="1EFCC8AF" w:rsidR="00C97672" w:rsidRDefault="00C97672" w:rsidP="00C97672">
      <w:pPr>
        <w:tabs>
          <w:tab w:val="left" w:pos="2167"/>
        </w:tabs>
        <w:rPr>
          <w:rFonts w:ascii="SimSun" w:eastAsia="SimSun" w:hAnsi="SimSun"/>
          <w:sz w:val="18"/>
          <w:szCs w:val="18"/>
        </w:rPr>
      </w:pPr>
      <w:r w:rsidRPr="00C97672">
        <w:rPr>
          <w:rFonts w:ascii="SimSun" w:eastAsia="SimSun" w:hAnsi="SimSun" w:hint="eastAsia"/>
          <w:sz w:val="18"/>
          <w:szCs w:val="18"/>
        </w:rPr>
        <w:t>d. 将受试者随机分配到组中</w:t>
      </w:r>
    </w:p>
    <w:p w14:paraId="7C93FC8F"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8. 完成以下内容以形成拉丁方：</w:t>
      </w:r>
    </w:p>
    <w:p w14:paraId="544CEFD0" w14:textId="77777777" w:rsidR="00C97672" w:rsidRPr="00C97672" w:rsidRDefault="00C97672" w:rsidP="00C97672">
      <w:pPr>
        <w:tabs>
          <w:tab w:val="left" w:pos="2167"/>
        </w:tabs>
        <w:rPr>
          <w:rFonts w:ascii="SimSun" w:eastAsia="SimSun" w:hAnsi="SimSun"/>
          <w:sz w:val="18"/>
          <w:szCs w:val="18"/>
        </w:rPr>
      </w:pPr>
      <w:r w:rsidRPr="00C97672">
        <w:rPr>
          <w:rFonts w:ascii="SimSun" w:eastAsia="SimSun" w:hAnsi="SimSun"/>
          <w:sz w:val="18"/>
          <w:szCs w:val="18"/>
        </w:rPr>
        <w:t>A B C D</w:t>
      </w:r>
    </w:p>
    <w:p w14:paraId="2698E4B1"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9. 如果男性和女性被配对，并作为一对分配到治疗组或对照组，这被称为</w:t>
      </w:r>
    </w:p>
    <w:p w14:paraId="528A23E1"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阻塞或匹配</w:t>
      </w:r>
    </w:p>
    <w:p w14:paraId="188F56D1"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lastRenderedPageBreak/>
        <w:t>b. 随机分配</w:t>
      </w:r>
    </w:p>
    <w:p w14:paraId="4E024EDD"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c. 分层随机分配</w:t>
      </w:r>
    </w:p>
    <w:p w14:paraId="4998644D"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d. 拉丁方</w:t>
      </w:r>
    </w:p>
    <w:p w14:paraId="764CCD03"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10. 随机分配的一个缺点是实验者必须预先预测和能够测量混淆变量，因此对于未知的混淆变量没有帮助。</w:t>
      </w:r>
    </w:p>
    <w:p w14:paraId="7B61F3A2" w14:textId="77777777" w:rsidR="00C97672" w:rsidRPr="00C97672" w:rsidRDefault="00C97672" w:rsidP="00C97672">
      <w:pPr>
        <w:tabs>
          <w:tab w:val="left" w:pos="2167"/>
        </w:tabs>
        <w:rPr>
          <w:rFonts w:ascii="SimSun" w:eastAsia="SimSun" w:hAnsi="SimSun" w:hint="eastAsia"/>
          <w:sz w:val="18"/>
          <w:szCs w:val="18"/>
        </w:rPr>
      </w:pPr>
      <w:r w:rsidRPr="00C97672">
        <w:rPr>
          <w:rFonts w:ascii="SimSun" w:eastAsia="SimSun" w:hAnsi="SimSun" w:hint="eastAsia"/>
          <w:sz w:val="18"/>
          <w:szCs w:val="18"/>
        </w:rPr>
        <w:t>a. 真</w:t>
      </w:r>
    </w:p>
    <w:p w14:paraId="55815974" w14:textId="77CC7E51" w:rsidR="00C97672" w:rsidRDefault="00C97672" w:rsidP="00C97672">
      <w:pPr>
        <w:tabs>
          <w:tab w:val="left" w:pos="2167"/>
        </w:tabs>
        <w:rPr>
          <w:rFonts w:ascii="SimSun" w:eastAsia="SimSun" w:hAnsi="SimSun"/>
          <w:sz w:val="18"/>
          <w:szCs w:val="18"/>
        </w:rPr>
      </w:pPr>
      <w:r w:rsidRPr="00C97672">
        <w:rPr>
          <w:rFonts w:ascii="SimSun" w:eastAsia="SimSun" w:hAnsi="SimSun" w:hint="eastAsia"/>
          <w:sz w:val="18"/>
          <w:szCs w:val="18"/>
        </w:rPr>
        <w:t>b. 假</w:t>
      </w:r>
    </w:p>
    <w:p w14:paraId="3A897AD3" w14:textId="4739D176" w:rsidR="002E04E2" w:rsidRDefault="002E04E2" w:rsidP="00C97672">
      <w:pPr>
        <w:tabs>
          <w:tab w:val="left" w:pos="2167"/>
        </w:tabs>
        <w:rPr>
          <w:rFonts w:ascii="SimSun" w:eastAsia="SimSun" w:hAnsi="SimSun"/>
          <w:sz w:val="18"/>
          <w:szCs w:val="18"/>
        </w:rPr>
      </w:pPr>
      <w:r>
        <w:rPr>
          <w:noProof/>
        </w:rPr>
        <w:drawing>
          <wp:inline distT="0" distB="0" distL="0" distR="0" wp14:anchorId="1025696C" wp14:editId="064A07A4">
            <wp:extent cx="5003800" cy="1460500"/>
            <wp:effectExtent l="0" t="0" r="0" b="0"/>
            <wp:docPr id="429107652" name="Picture 1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07652" name="Picture 11" descr="A screenshot of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3800" cy="1460500"/>
                    </a:xfrm>
                    <a:prstGeom prst="rect">
                      <a:avLst/>
                    </a:prstGeom>
                  </pic:spPr>
                </pic:pic>
              </a:graphicData>
            </a:graphic>
          </wp:inline>
        </w:drawing>
      </w:r>
    </w:p>
    <w:p w14:paraId="6C6470B8" w14:textId="54281B77" w:rsidR="00853678" w:rsidRDefault="00853678" w:rsidP="00853678">
      <w:pPr>
        <w:tabs>
          <w:tab w:val="left" w:pos="2167"/>
        </w:tabs>
        <w:rPr>
          <w:rFonts w:ascii="SimSun" w:eastAsia="SimSun" w:hAnsi="SimSun"/>
          <w:b/>
          <w:bCs/>
          <w:sz w:val="18"/>
          <w:szCs w:val="18"/>
        </w:rPr>
      </w:pPr>
      <w:r>
        <w:rPr>
          <w:noProof/>
        </w:rPr>
        <mc:AlternateContent>
          <mc:Choice Requires="wps">
            <w:drawing>
              <wp:anchor distT="0" distB="0" distL="114300" distR="114300" simplePos="0" relativeHeight="251800576" behindDoc="0" locked="0" layoutInCell="1" allowOverlap="1" wp14:anchorId="21B287E3" wp14:editId="5913D945">
                <wp:simplePos x="0" y="0"/>
                <wp:positionH relativeFrom="column">
                  <wp:posOffset>0</wp:posOffset>
                </wp:positionH>
                <wp:positionV relativeFrom="paragraph">
                  <wp:posOffset>0</wp:posOffset>
                </wp:positionV>
                <wp:extent cx="1828800" cy="1828800"/>
                <wp:effectExtent l="0" t="0" r="0" b="0"/>
                <wp:wrapSquare wrapText="bothSides"/>
                <wp:docPr id="65720930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87FA376" w14:textId="77777777" w:rsidR="00853678" w:rsidRDefault="00853678" w:rsidP="00C97672">
                            <w:pPr>
                              <w:tabs>
                                <w:tab w:val="left" w:pos="2167"/>
                              </w:tabs>
                              <w:rPr>
                                <w:rFonts w:ascii="SimSun" w:eastAsia="SimSun" w:hAnsi="SimSun"/>
                                <w:b/>
                                <w:bCs/>
                                <w:sz w:val="18"/>
                                <w:szCs w:val="18"/>
                              </w:rPr>
                            </w:pPr>
                            <w:r w:rsidRPr="002E04E2">
                              <w:rPr>
                                <w:rFonts w:ascii="SimSun" w:eastAsia="SimSun" w:hAnsi="SimSun" w:hint="eastAsia"/>
                                <w:b/>
                                <w:bCs/>
                                <w:sz w:val="18"/>
                                <w:szCs w:val="18"/>
                              </w:rPr>
                              <w:t>应用练习</w:t>
                            </w:r>
                          </w:p>
                          <w:p w14:paraId="33AECE2B" w14:textId="77777777" w:rsidR="00853678" w:rsidRPr="00013F08" w:rsidRDefault="00853678" w:rsidP="00013F08">
                            <w:pPr>
                              <w:tabs>
                                <w:tab w:val="left" w:pos="2167"/>
                              </w:tabs>
                              <w:rPr>
                                <w:rFonts w:ascii="SimSun" w:eastAsia="SimSun" w:hAnsi="SimSun"/>
                                <w:sz w:val="18"/>
                                <w:szCs w:val="18"/>
                              </w:rPr>
                            </w:pPr>
                            <w:r w:rsidRPr="002E04E2">
                              <w:rPr>
                                <w:rFonts w:ascii="SimSun" w:eastAsia="SimSun" w:hAnsi="SimSun" w:hint="eastAsia"/>
                                <w:sz w:val="18"/>
                                <w:szCs w:val="18"/>
                              </w:rPr>
                              <w:t>1. 使用在第一章中开始制定的实验研究，并在第五章中创建的设计表和对照组，决定如何随机分配受试者到组中。撰写一页关于将使用何种策略以及原因的内容——随机数生成器、抽签等。</w:t>
                            </w:r>
                            <w:proofErr w:type="gramStart"/>
                            <w:r w:rsidRPr="002E04E2">
                              <w:rPr>
                                <w:rFonts w:ascii="SimSun" w:eastAsia="SimSun" w:hAnsi="SimSun" w:hint="eastAsia"/>
                                <w:sz w:val="18"/>
                                <w:szCs w:val="18"/>
                              </w:rPr>
                              <w:t>进行“</w:t>
                            </w:r>
                            <w:proofErr w:type="gramEnd"/>
                            <w:r w:rsidRPr="002E04E2">
                              <w:rPr>
                                <w:rFonts w:ascii="SimSun" w:eastAsia="SimSun" w:hAnsi="SimSun" w:hint="eastAsia"/>
                                <w:sz w:val="18"/>
                                <w:szCs w:val="18"/>
                              </w:rPr>
                              <w:t>测试运行”。假设研究中每个组有40名受试者。使用所选的随机分配方式将受试者进行分组。分析结果；它们是否均衡？重复此过程，尝试不同的随机分配方式，观察结果是否保持均衡。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B287E3" id="_x0000_s1091" type="#_x0000_t202" style="position:absolute;left:0;text-align:left;margin-left:0;margin-top:0;width:2in;height:2in;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DMVKwIAAFs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ktM&#13;&#10;PBs6LqA8IRAW+hlxhm8k5t8y51+YxaHABnHQ/TMelQIsCs4SJTXYX3+7D/7IFVopaXHIcqpxCyhR&#13;&#10;3zVyeD+eTsNMRmU6+zJBxd5ailuLPjRrwD7HuFCGRzH4ezWIlYXmDbdhFd5EE9McX86pH8S17wcf&#13;&#10;t4mL1So64RQa5rd6Z3hIPaD62r0xa85seST6CYZhZNk70nrfEOnM6uCRushogLnH9Iw+TnAk57xt&#13;&#10;YUVu9eh1/Scsfw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FDgMxU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587FA376" w14:textId="77777777" w:rsidR="00853678" w:rsidRDefault="00853678" w:rsidP="00C97672">
                      <w:pPr>
                        <w:tabs>
                          <w:tab w:val="left" w:pos="2167"/>
                        </w:tabs>
                        <w:rPr>
                          <w:rFonts w:ascii="SimSun" w:eastAsia="SimSun" w:hAnsi="SimSun"/>
                          <w:b/>
                          <w:bCs/>
                          <w:sz w:val="18"/>
                          <w:szCs w:val="18"/>
                        </w:rPr>
                      </w:pPr>
                      <w:r w:rsidRPr="002E04E2">
                        <w:rPr>
                          <w:rFonts w:ascii="SimSun" w:eastAsia="SimSun" w:hAnsi="SimSun" w:hint="eastAsia"/>
                          <w:b/>
                          <w:bCs/>
                          <w:sz w:val="18"/>
                          <w:szCs w:val="18"/>
                        </w:rPr>
                        <w:t>应用练习</w:t>
                      </w:r>
                    </w:p>
                    <w:p w14:paraId="33AECE2B" w14:textId="77777777" w:rsidR="00853678" w:rsidRPr="00013F08" w:rsidRDefault="00853678" w:rsidP="00013F08">
                      <w:pPr>
                        <w:tabs>
                          <w:tab w:val="left" w:pos="2167"/>
                        </w:tabs>
                        <w:rPr>
                          <w:rFonts w:ascii="SimSun" w:eastAsia="SimSun" w:hAnsi="SimSun"/>
                          <w:sz w:val="18"/>
                          <w:szCs w:val="18"/>
                        </w:rPr>
                      </w:pPr>
                      <w:r w:rsidRPr="002E04E2">
                        <w:rPr>
                          <w:rFonts w:ascii="SimSun" w:eastAsia="SimSun" w:hAnsi="SimSun" w:hint="eastAsia"/>
                          <w:sz w:val="18"/>
                          <w:szCs w:val="18"/>
                        </w:rPr>
                        <w:t>1. 使用在第一章中开始制定的实验研究，并在第五章中创建的设计表和对照组，决定如何随机分配受试者到组中。撰写一页关于将使用何种策略以及原因的内容——随机数生成器、抽签等。</w:t>
                      </w:r>
                      <w:proofErr w:type="gramStart"/>
                      <w:r w:rsidRPr="002E04E2">
                        <w:rPr>
                          <w:rFonts w:ascii="SimSun" w:eastAsia="SimSun" w:hAnsi="SimSun" w:hint="eastAsia"/>
                          <w:sz w:val="18"/>
                          <w:szCs w:val="18"/>
                        </w:rPr>
                        <w:t>进行“</w:t>
                      </w:r>
                      <w:proofErr w:type="gramEnd"/>
                      <w:r w:rsidRPr="002E04E2">
                        <w:rPr>
                          <w:rFonts w:ascii="SimSun" w:eastAsia="SimSun" w:hAnsi="SimSun" w:hint="eastAsia"/>
                          <w:sz w:val="18"/>
                          <w:szCs w:val="18"/>
                        </w:rPr>
                        <w:t>测试运行”。假设研究中每个组有40名受试者。使用所选的随机分配方式将受试者进行分组。分析结果；它们是否均衡？重复此过程，尝试不同的随机分配方式，观察结果是否保持均衡。</w:t>
                      </w:r>
                    </w:p>
                  </w:txbxContent>
                </v:textbox>
                <w10:wrap type="square"/>
              </v:shape>
            </w:pict>
          </mc:Fallback>
        </mc:AlternateContent>
      </w:r>
    </w:p>
    <w:p w14:paraId="538721D9" w14:textId="6B125CF8" w:rsidR="00853678" w:rsidRDefault="00853678" w:rsidP="00C97672">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802624" behindDoc="0" locked="0" layoutInCell="1" allowOverlap="1" wp14:anchorId="36776AF6" wp14:editId="1E4F1FE2">
                <wp:simplePos x="0" y="0"/>
                <wp:positionH relativeFrom="column">
                  <wp:posOffset>0</wp:posOffset>
                </wp:positionH>
                <wp:positionV relativeFrom="paragraph">
                  <wp:posOffset>0</wp:posOffset>
                </wp:positionV>
                <wp:extent cx="1828800" cy="1828800"/>
                <wp:effectExtent l="0" t="0" r="0" b="0"/>
                <wp:wrapSquare wrapText="bothSides"/>
                <wp:docPr id="15986223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63A9741" w14:textId="77777777" w:rsidR="00853678" w:rsidRPr="00853678" w:rsidRDefault="00853678" w:rsidP="00853678">
                            <w:pPr>
                              <w:tabs>
                                <w:tab w:val="left" w:pos="2167"/>
                              </w:tabs>
                              <w:rPr>
                                <w:rFonts w:asciiTheme="minorEastAsia" w:hAnsiTheme="minorEastAsia"/>
                                <w:b/>
                                <w:bCs/>
                                <w:sz w:val="18"/>
                                <w:szCs w:val="18"/>
                              </w:rPr>
                            </w:pPr>
                            <w:r w:rsidRPr="00853678">
                              <w:rPr>
                                <w:rFonts w:asciiTheme="minorEastAsia" w:hAnsiTheme="minorEastAsia" w:hint="eastAsia"/>
                                <w:b/>
                                <w:bCs/>
                                <w:sz w:val="18"/>
                                <w:szCs w:val="18"/>
                              </w:rPr>
                              <w:t>建议阅读</w:t>
                            </w:r>
                          </w:p>
                          <w:p w14:paraId="20C979CC"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 xml:space="preserve">Chapter 5 in: R. Barker </w:t>
                            </w:r>
                            <w:proofErr w:type="spellStart"/>
                            <w:r w:rsidRPr="00853678">
                              <w:rPr>
                                <w:rFonts w:asciiTheme="minorEastAsia" w:hAnsiTheme="minorEastAsia" w:cs="Times New Roman"/>
                                <w:kern w:val="0"/>
                                <w:sz w:val="18"/>
                                <w:szCs w:val="18"/>
                              </w:rPr>
                              <w:t>Bausell</w:t>
                            </w:r>
                            <w:proofErr w:type="spellEnd"/>
                            <w:r w:rsidRPr="00853678">
                              <w:rPr>
                                <w:rFonts w:asciiTheme="minorEastAsia" w:hAnsiTheme="minorEastAsia" w:cs="Times New Roman"/>
                                <w:kern w:val="0"/>
                                <w:sz w:val="18"/>
                                <w:szCs w:val="18"/>
                              </w:rPr>
                              <w:t>. 1994. Conducting Meaningful Experiments: 40 Steps to Becoming a Scientist.</w:t>
                            </w:r>
                          </w:p>
                          <w:p w14:paraId="6C525123"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Thousand Oaks, CA: Sage.</w:t>
                            </w:r>
                          </w:p>
                          <w:p w14:paraId="2CFF973D"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Chapter 8, “Randomized Experiments: Rationale, Designs, and Conditions Conducive to Doing Them,”</w:t>
                            </w:r>
                          </w:p>
                          <w:p w14:paraId="6459CBCF"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 xml:space="preserve">pp. 246–278, in: </w:t>
                            </w:r>
                            <w:proofErr w:type="spellStart"/>
                            <w:r w:rsidRPr="00853678">
                              <w:rPr>
                                <w:rFonts w:asciiTheme="minorEastAsia" w:hAnsiTheme="minorEastAsia" w:cs="Times New Roman"/>
                                <w:kern w:val="0"/>
                                <w:sz w:val="18"/>
                                <w:szCs w:val="18"/>
                              </w:rPr>
                              <w:t>Shadish</w:t>
                            </w:r>
                            <w:proofErr w:type="spellEnd"/>
                            <w:r w:rsidRPr="00853678">
                              <w:rPr>
                                <w:rFonts w:asciiTheme="minorEastAsia" w:hAnsiTheme="minorEastAsia" w:cs="Times New Roman"/>
                                <w:kern w:val="0"/>
                                <w:sz w:val="18"/>
                                <w:szCs w:val="18"/>
                              </w:rPr>
                              <w:t>, William R., Thomas D. Cook, and Donald T. Campbell. 2002. Experimental and</w:t>
                            </w:r>
                          </w:p>
                          <w:p w14:paraId="63ECBD6E"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Quasi-Experimental Designs for Generalized Causal Inference. Belmont, CA: Wadsworth Cengage Learning.</w:t>
                            </w:r>
                          </w:p>
                          <w:p w14:paraId="0C2C211F"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Read these two articles, one critical of random assignment and one more supportive, for a comparative perspective:</w:t>
                            </w:r>
                          </w:p>
                          <w:p w14:paraId="13FF54EB"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0∆ ˛"/>
                                <w:kern w:val="0"/>
                                <w:sz w:val="18"/>
                                <w:szCs w:val="18"/>
                              </w:rPr>
                              <w:t xml:space="preserve">• </w:t>
                            </w:r>
                            <w:r w:rsidRPr="00853678">
                              <w:rPr>
                                <w:rFonts w:asciiTheme="minorEastAsia" w:hAnsiTheme="minorEastAsia" w:cs="Times New Roman"/>
                                <w:kern w:val="0"/>
                                <w:sz w:val="18"/>
                                <w:szCs w:val="18"/>
                              </w:rPr>
                              <w:t>Krause, Merton S., and Kenneth I. Howard. 2003. “What Random Assignment Does and Does Not</w:t>
                            </w:r>
                          </w:p>
                          <w:p w14:paraId="456966C1"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Do.” Journal of Clinical Psychology 59 (7): 751–766.</w:t>
                            </w:r>
                          </w:p>
                          <w:p w14:paraId="7797DA78"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0∆ ˛"/>
                                <w:kern w:val="0"/>
                                <w:sz w:val="18"/>
                                <w:szCs w:val="18"/>
                              </w:rPr>
                              <w:t xml:space="preserve">• </w:t>
                            </w:r>
                            <w:proofErr w:type="spellStart"/>
                            <w:r w:rsidRPr="00853678">
                              <w:rPr>
                                <w:rFonts w:asciiTheme="minorEastAsia" w:hAnsiTheme="minorEastAsia" w:cs="Times New Roman"/>
                                <w:kern w:val="0"/>
                                <w:sz w:val="18"/>
                                <w:szCs w:val="18"/>
                              </w:rPr>
                              <w:t>Strube</w:t>
                            </w:r>
                            <w:proofErr w:type="spellEnd"/>
                            <w:r w:rsidRPr="00853678">
                              <w:rPr>
                                <w:rFonts w:asciiTheme="minorEastAsia" w:hAnsiTheme="minorEastAsia" w:cs="Times New Roman"/>
                                <w:kern w:val="0"/>
                                <w:sz w:val="18"/>
                                <w:szCs w:val="18"/>
                              </w:rPr>
                              <w:t>, M. J. 1991. “Small Sample Failure of Random Assignment: A Further Examination.” Journal</w:t>
                            </w:r>
                          </w:p>
                          <w:p w14:paraId="17A51E10" w14:textId="77777777" w:rsidR="00853678" w:rsidRPr="00853678" w:rsidRDefault="00853678" w:rsidP="00853678">
                            <w:pPr>
                              <w:tabs>
                                <w:tab w:val="left" w:pos="2167"/>
                              </w:tabs>
                              <w:rPr>
                                <w:rFonts w:asciiTheme="minorEastAsia" w:hAnsiTheme="minorEastAsia" w:hint="eastAsia"/>
                                <w:sz w:val="18"/>
                                <w:szCs w:val="18"/>
                              </w:rPr>
                            </w:pPr>
                            <w:r w:rsidRPr="00853678">
                              <w:rPr>
                                <w:rFonts w:asciiTheme="minorEastAsia" w:hAnsiTheme="minorEastAsia" w:cs="Times New Roman"/>
                                <w:kern w:val="0"/>
                                <w:sz w:val="18"/>
                                <w:szCs w:val="18"/>
                              </w:rPr>
                              <w:t>of Consulting &amp; Clinical Psychology 59 (2): 346–350.</w:t>
                            </w:r>
                          </w:p>
                          <w:p w14:paraId="347F1804" w14:textId="77777777" w:rsidR="00853678" w:rsidRPr="00283787" w:rsidRDefault="00853678" w:rsidP="00283787">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776AF6" id="_x0000_s1092" type="#_x0000_t202" style="position:absolute;left:0;text-align:left;margin-left:0;margin-top:0;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FUJams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563A9741" w14:textId="77777777" w:rsidR="00853678" w:rsidRPr="00853678" w:rsidRDefault="00853678" w:rsidP="00853678">
                      <w:pPr>
                        <w:tabs>
                          <w:tab w:val="left" w:pos="2167"/>
                        </w:tabs>
                        <w:rPr>
                          <w:rFonts w:asciiTheme="minorEastAsia" w:hAnsiTheme="minorEastAsia"/>
                          <w:b/>
                          <w:bCs/>
                          <w:sz w:val="18"/>
                          <w:szCs w:val="18"/>
                        </w:rPr>
                      </w:pPr>
                      <w:r w:rsidRPr="00853678">
                        <w:rPr>
                          <w:rFonts w:asciiTheme="minorEastAsia" w:hAnsiTheme="minorEastAsia" w:hint="eastAsia"/>
                          <w:b/>
                          <w:bCs/>
                          <w:sz w:val="18"/>
                          <w:szCs w:val="18"/>
                        </w:rPr>
                        <w:t>建议阅读</w:t>
                      </w:r>
                    </w:p>
                    <w:p w14:paraId="20C979CC"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 xml:space="preserve">Chapter 5 in: R. Barker </w:t>
                      </w:r>
                      <w:proofErr w:type="spellStart"/>
                      <w:r w:rsidRPr="00853678">
                        <w:rPr>
                          <w:rFonts w:asciiTheme="minorEastAsia" w:hAnsiTheme="minorEastAsia" w:cs="Times New Roman"/>
                          <w:kern w:val="0"/>
                          <w:sz w:val="18"/>
                          <w:szCs w:val="18"/>
                        </w:rPr>
                        <w:t>Bausell</w:t>
                      </w:r>
                      <w:proofErr w:type="spellEnd"/>
                      <w:r w:rsidRPr="00853678">
                        <w:rPr>
                          <w:rFonts w:asciiTheme="minorEastAsia" w:hAnsiTheme="minorEastAsia" w:cs="Times New Roman"/>
                          <w:kern w:val="0"/>
                          <w:sz w:val="18"/>
                          <w:szCs w:val="18"/>
                        </w:rPr>
                        <w:t>. 1994. Conducting Meaningful Experiments: 40 Steps to Becoming a Scientist.</w:t>
                      </w:r>
                    </w:p>
                    <w:p w14:paraId="6C525123"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Thousand Oaks, CA: Sage.</w:t>
                      </w:r>
                    </w:p>
                    <w:p w14:paraId="2CFF973D"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Chapter 8, “Randomized Experiments: Rationale, Designs, and Conditions Conducive to Doing Them,”</w:t>
                      </w:r>
                    </w:p>
                    <w:p w14:paraId="6459CBCF"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 xml:space="preserve">pp. 246–278, in: </w:t>
                      </w:r>
                      <w:proofErr w:type="spellStart"/>
                      <w:r w:rsidRPr="00853678">
                        <w:rPr>
                          <w:rFonts w:asciiTheme="minorEastAsia" w:hAnsiTheme="minorEastAsia" w:cs="Times New Roman"/>
                          <w:kern w:val="0"/>
                          <w:sz w:val="18"/>
                          <w:szCs w:val="18"/>
                        </w:rPr>
                        <w:t>Shadish</w:t>
                      </w:r>
                      <w:proofErr w:type="spellEnd"/>
                      <w:r w:rsidRPr="00853678">
                        <w:rPr>
                          <w:rFonts w:asciiTheme="minorEastAsia" w:hAnsiTheme="minorEastAsia" w:cs="Times New Roman"/>
                          <w:kern w:val="0"/>
                          <w:sz w:val="18"/>
                          <w:szCs w:val="18"/>
                        </w:rPr>
                        <w:t>, William R., Thomas D. Cook, and Donald T. Campbell. 2002. Experimental and</w:t>
                      </w:r>
                    </w:p>
                    <w:p w14:paraId="63ECBD6E"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Quasi-Experimental Designs for Generalized Causal Inference. Belmont, CA: Wadsworth Cengage Learning.</w:t>
                      </w:r>
                    </w:p>
                    <w:p w14:paraId="0C2C211F"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Read these two articles, one critical of random assignment and one more supportive, for a comparative perspective:</w:t>
                      </w:r>
                    </w:p>
                    <w:p w14:paraId="13FF54EB"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0∆ ˛"/>
                          <w:kern w:val="0"/>
                          <w:sz w:val="18"/>
                          <w:szCs w:val="18"/>
                        </w:rPr>
                        <w:t xml:space="preserve">• </w:t>
                      </w:r>
                      <w:r w:rsidRPr="00853678">
                        <w:rPr>
                          <w:rFonts w:asciiTheme="minorEastAsia" w:hAnsiTheme="minorEastAsia" w:cs="Times New Roman"/>
                          <w:kern w:val="0"/>
                          <w:sz w:val="18"/>
                          <w:szCs w:val="18"/>
                        </w:rPr>
                        <w:t>Krause, Merton S., and Kenneth I. Howard. 2003. “What Random Assignment Does and Does Not</w:t>
                      </w:r>
                    </w:p>
                    <w:p w14:paraId="456966C1"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Times New Roman"/>
                          <w:kern w:val="0"/>
                          <w:sz w:val="18"/>
                          <w:szCs w:val="18"/>
                        </w:rPr>
                        <w:t>Do.” Journal of Clinical Psychology 59 (7): 751–766.</w:t>
                      </w:r>
                    </w:p>
                    <w:p w14:paraId="7797DA78" w14:textId="77777777" w:rsidR="00853678" w:rsidRPr="00853678" w:rsidRDefault="00853678" w:rsidP="00853678">
                      <w:pPr>
                        <w:widowControl/>
                        <w:autoSpaceDE w:val="0"/>
                        <w:autoSpaceDN w:val="0"/>
                        <w:adjustRightInd w:val="0"/>
                        <w:jc w:val="left"/>
                        <w:rPr>
                          <w:rFonts w:asciiTheme="minorEastAsia" w:hAnsiTheme="minorEastAsia" w:cs="Times New Roman"/>
                          <w:kern w:val="0"/>
                          <w:sz w:val="18"/>
                          <w:szCs w:val="18"/>
                        </w:rPr>
                      </w:pPr>
                      <w:r w:rsidRPr="00853678">
                        <w:rPr>
                          <w:rFonts w:asciiTheme="minorEastAsia" w:hAnsiTheme="minorEastAsia" w:cs="0∆ ˛"/>
                          <w:kern w:val="0"/>
                          <w:sz w:val="18"/>
                          <w:szCs w:val="18"/>
                        </w:rPr>
                        <w:t xml:space="preserve">• </w:t>
                      </w:r>
                      <w:proofErr w:type="spellStart"/>
                      <w:r w:rsidRPr="00853678">
                        <w:rPr>
                          <w:rFonts w:asciiTheme="minorEastAsia" w:hAnsiTheme="minorEastAsia" w:cs="Times New Roman"/>
                          <w:kern w:val="0"/>
                          <w:sz w:val="18"/>
                          <w:szCs w:val="18"/>
                        </w:rPr>
                        <w:t>Strube</w:t>
                      </w:r>
                      <w:proofErr w:type="spellEnd"/>
                      <w:r w:rsidRPr="00853678">
                        <w:rPr>
                          <w:rFonts w:asciiTheme="minorEastAsia" w:hAnsiTheme="minorEastAsia" w:cs="Times New Roman"/>
                          <w:kern w:val="0"/>
                          <w:sz w:val="18"/>
                          <w:szCs w:val="18"/>
                        </w:rPr>
                        <w:t>, M. J. 1991. “Small Sample Failure of Random Assignment: A Further Examination.” Journal</w:t>
                      </w:r>
                    </w:p>
                    <w:p w14:paraId="17A51E10" w14:textId="77777777" w:rsidR="00853678" w:rsidRPr="00853678" w:rsidRDefault="00853678" w:rsidP="00853678">
                      <w:pPr>
                        <w:tabs>
                          <w:tab w:val="left" w:pos="2167"/>
                        </w:tabs>
                        <w:rPr>
                          <w:rFonts w:asciiTheme="minorEastAsia" w:hAnsiTheme="minorEastAsia" w:hint="eastAsia"/>
                          <w:sz w:val="18"/>
                          <w:szCs w:val="18"/>
                        </w:rPr>
                      </w:pPr>
                      <w:r w:rsidRPr="00853678">
                        <w:rPr>
                          <w:rFonts w:asciiTheme="minorEastAsia" w:hAnsiTheme="minorEastAsia" w:cs="Times New Roman"/>
                          <w:kern w:val="0"/>
                          <w:sz w:val="18"/>
                          <w:szCs w:val="18"/>
                        </w:rPr>
                        <w:t>of Consulting &amp; Clinical Psychology 59 (2): 346–350.</w:t>
                      </w:r>
                    </w:p>
                    <w:p w14:paraId="347F1804" w14:textId="77777777" w:rsidR="00853678" w:rsidRPr="00283787" w:rsidRDefault="00853678" w:rsidP="00283787">
                      <w:pPr>
                        <w:tabs>
                          <w:tab w:val="left" w:pos="2167"/>
                        </w:tabs>
                        <w:rPr>
                          <w:rFonts w:asciiTheme="minorEastAsia" w:hAnsiTheme="minorEastAsia"/>
                          <w:sz w:val="18"/>
                          <w:szCs w:val="18"/>
                        </w:rPr>
                      </w:pPr>
                    </w:p>
                  </w:txbxContent>
                </v:textbox>
                <w10:wrap type="square"/>
              </v:shape>
            </w:pict>
          </mc:Fallback>
        </mc:AlternateContent>
      </w:r>
      <w:r>
        <w:rPr>
          <w:rFonts w:ascii="SimSun" w:eastAsia="SimSun" w:hAnsi="SimSun"/>
          <w:sz w:val="18"/>
          <w:szCs w:val="18"/>
        </w:rPr>
        <w:t xml:space="preserve">      </w:t>
      </w:r>
    </w:p>
    <w:p w14:paraId="3073DAD7" w14:textId="77777777" w:rsidR="00853678" w:rsidRDefault="00853678" w:rsidP="00C97672">
      <w:pPr>
        <w:tabs>
          <w:tab w:val="left" w:pos="2167"/>
        </w:tabs>
        <w:rPr>
          <w:rFonts w:ascii="SimSun" w:eastAsia="SimSun" w:hAnsi="SimSun"/>
          <w:sz w:val="18"/>
          <w:szCs w:val="18"/>
        </w:rPr>
      </w:pPr>
    </w:p>
    <w:p w14:paraId="2BE4B4C8" w14:textId="26B926F6" w:rsidR="00853678" w:rsidRPr="001520E3" w:rsidRDefault="00853678" w:rsidP="00853678">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Pr>
          <w:rFonts w:asciiTheme="minorEastAsia" w:hAnsiTheme="minorEastAsia" w:hint="eastAsia"/>
          <w:b/>
          <w:sz w:val="24"/>
          <w:szCs w:val="24"/>
        </w:rPr>
        <w:t>八</w:t>
      </w:r>
      <w:r>
        <w:rPr>
          <w:rFonts w:asciiTheme="minorEastAsia" w:hAnsiTheme="minorEastAsia" w:hint="eastAsia"/>
          <w:b/>
          <w:sz w:val="24"/>
          <w:szCs w:val="24"/>
        </w:rPr>
        <w:t xml:space="preserve">篇 </w:t>
      </w:r>
      <w:r w:rsidRPr="00853678">
        <w:rPr>
          <w:rFonts w:asciiTheme="minorEastAsia" w:hAnsiTheme="minorEastAsia" w:hint="eastAsia"/>
          <w:b/>
          <w:sz w:val="24"/>
          <w:szCs w:val="24"/>
        </w:rPr>
        <w:t>抽样和效应量</w:t>
      </w:r>
    </w:p>
    <w:p w14:paraId="7FF82FE6" w14:textId="77777777" w:rsidR="00853678" w:rsidRDefault="00853678" w:rsidP="00853678">
      <w:pPr>
        <w:spacing w:line="360" w:lineRule="auto"/>
      </w:pPr>
    </w:p>
    <w:p w14:paraId="02F77F7D" w14:textId="440D326D" w:rsidR="00853678" w:rsidRPr="00853678" w:rsidRDefault="00853678" w:rsidP="00853678">
      <w:pPr>
        <w:spacing w:line="360" w:lineRule="auto"/>
        <w:ind w:left="840" w:firstLine="420"/>
        <w:jc w:val="center"/>
        <w:rPr>
          <w:rFonts w:ascii="Kaiti TC" w:eastAsia="Kaiti TC" w:hAnsi="Kaiti TC" w:cs="Kailasa" w:hint="eastAsia"/>
          <w:i/>
          <w:iCs/>
          <w:sz w:val="24"/>
          <w:szCs w:val="24"/>
        </w:rPr>
      </w:pPr>
      <w:r w:rsidRPr="00853678">
        <w:rPr>
          <w:rFonts w:ascii="Kaiti TC" w:eastAsia="Kaiti TC" w:hAnsi="Kaiti TC" w:cs="Kailasa" w:hint="eastAsia"/>
          <w:i/>
          <w:iCs/>
          <w:sz w:val="24"/>
          <w:szCs w:val="24"/>
        </w:rPr>
        <w:t>当有些人要求我们将大学生排除在信息来源之外时，我们可以半开玩笑地问：“当一个人的手碰触到他们的学位时，发生了什么使他或她成为一个在研究中的有效对象，而在审查和评论中不是？”</w:t>
      </w:r>
    </w:p>
    <w:p w14:paraId="6BE28C30" w14:textId="77777777" w:rsidR="00853678" w:rsidRPr="00853678" w:rsidRDefault="00853678" w:rsidP="00853678">
      <w:pPr>
        <w:spacing w:line="360" w:lineRule="auto"/>
        <w:ind w:left="840" w:firstLine="420"/>
        <w:jc w:val="center"/>
        <w:rPr>
          <w:rFonts w:ascii="Kaiti TC" w:eastAsia="Kaiti TC" w:hAnsi="Kaiti TC" w:cs="Kailasa"/>
          <w:i/>
          <w:iCs/>
          <w:sz w:val="24"/>
          <w:szCs w:val="24"/>
        </w:rPr>
      </w:pPr>
      <w:r w:rsidRPr="00853678">
        <w:rPr>
          <w:rFonts w:ascii="Kaiti TC" w:eastAsia="Kaiti TC" w:hAnsi="Kaiti TC" w:cs="Kailasa"/>
          <w:i/>
          <w:iCs/>
          <w:sz w:val="24"/>
          <w:szCs w:val="24"/>
        </w:rPr>
        <w:t>- Michael Basil</w:t>
      </w:r>
    </w:p>
    <w:p w14:paraId="6D290CF7" w14:textId="77777777" w:rsidR="00853678" w:rsidRPr="00853678" w:rsidRDefault="00853678" w:rsidP="00853678">
      <w:pPr>
        <w:spacing w:line="360" w:lineRule="auto"/>
        <w:ind w:left="840" w:firstLine="420"/>
        <w:jc w:val="center"/>
        <w:rPr>
          <w:rFonts w:ascii="Kaiti TC" w:eastAsia="Kaiti TC" w:hAnsi="Kaiti TC" w:cs="Kailasa"/>
          <w:i/>
          <w:iCs/>
          <w:sz w:val="24"/>
          <w:szCs w:val="24"/>
        </w:rPr>
      </w:pPr>
    </w:p>
    <w:p w14:paraId="5AE3567E" w14:textId="77777777" w:rsidR="00853678" w:rsidRPr="00853678" w:rsidRDefault="00853678" w:rsidP="00853678">
      <w:pPr>
        <w:spacing w:line="360" w:lineRule="auto"/>
        <w:ind w:left="840" w:firstLine="420"/>
        <w:jc w:val="center"/>
        <w:rPr>
          <w:rFonts w:ascii="Kaiti TC" w:eastAsia="Kaiti TC" w:hAnsi="Kaiti TC" w:cs="Kailasa" w:hint="eastAsia"/>
          <w:i/>
          <w:iCs/>
          <w:sz w:val="24"/>
          <w:szCs w:val="24"/>
        </w:rPr>
      </w:pPr>
      <w:r w:rsidRPr="00853678">
        <w:rPr>
          <w:rFonts w:ascii="Kaiti TC" w:eastAsia="Kaiti TC" w:hAnsi="Kaiti TC" w:cs="Kailasa" w:hint="eastAsia"/>
          <w:i/>
          <w:iCs/>
          <w:sz w:val="24"/>
          <w:szCs w:val="24"/>
        </w:rPr>
        <w:t>如果学生不再是我们首选和唯一选择，我们的研究结果将更加可信。</w:t>
      </w:r>
    </w:p>
    <w:p w14:paraId="4B7FB35C" w14:textId="07DA142D" w:rsidR="00853678" w:rsidRPr="00D6014F" w:rsidRDefault="00853678" w:rsidP="00853678">
      <w:pPr>
        <w:spacing w:line="360" w:lineRule="auto"/>
        <w:ind w:left="840" w:firstLine="420"/>
        <w:jc w:val="center"/>
        <w:rPr>
          <w:rFonts w:ascii="Kaiti TC" w:eastAsia="Kaiti TC" w:hAnsi="Kaiti TC" w:cs="Kailasa"/>
          <w:i/>
          <w:iCs/>
          <w:sz w:val="24"/>
          <w:szCs w:val="24"/>
        </w:rPr>
      </w:pPr>
      <w:r w:rsidRPr="00853678">
        <w:rPr>
          <w:rFonts w:ascii="Kaiti TC" w:eastAsia="Kaiti TC" w:hAnsi="Kaiti TC" w:cs="Kailasa"/>
          <w:i/>
          <w:iCs/>
          <w:sz w:val="24"/>
          <w:szCs w:val="24"/>
        </w:rPr>
        <w:lastRenderedPageBreak/>
        <w:t>- William Wells</w:t>
      </w:r>
      <w:r>
        <w:rPr>
          <w:rFonts w:ascii="Kaiti TC" w:eastAsia="Kaiti TC" w:hAnsi="Kaiti TC" w:cs="Kailasa" w:hint="eastAsia"/>
          <w:i/>
          <w:iCs/>
          <w:sz w:val="24"/>
          <w:szCs w:val="24"/>
        </w:rPr>
        <w:t xml:space="preserve"> </w:t>
      </w:r>
    </w:p>
    <w:p w14:paraId="7D10B20D" w14:textId="77777777" w:rsidR="00853678" w:rsidRDefault="00853678" w:rsidP="00853678">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804672" behindDoc="0" locked="0" layoutInCell="1" allowOverlap="1" wp14:anchorId="4EAF23D3" wp14:editId="2FFE31E4">
                <wp:simplePos x="0" y="0"/>
                <wp:positionH relativeFrom="column">
                  <wp:posOffset>879475</wp:posOffset>
                </wp:positionH>
                <wp:positionV relativeFrom="paragraph">
                  <wp:posOffset>395605</wp:posOffset>
                </wp:positionV>
                <wp:extent cx="3869690" cy="1828800"/>
                <wp:effectExtent l="0" t="0" r="16510" b="15240"/>
                <wp:wrapSquare wrapText="bothSides"/>
                <wp:docPr id="1938597551"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414842A1" w14:textId="77777777" w:rsidR="00853678" w:rsidRPr="00D6014F" w:rsidRDefault="00853678" w:rsidP="00853678">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985288C"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对来自不同来源的学生和研究对象的使用进行批判性思考。</w:t>
                            </w:r>
                          </w:p>
                          <w:p w14:paraId="64715760"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制定招募和激励实验对象的计划。</w:t>
                            </w:r>
                          </w:p>
                          <w:p w14:paraId="6B31F9E1"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描述样本量和统计功效之间的关系。</w:t>
                            </w:r>
                          </w:p>
                          <w:p w14:paraId="5A0AC299" w14:textId="774C1E2D" w:rsidR="00853678" w:rsidRPr="00810C56" w:rsidRDefault="00853678" w:rsidP="00853678">
                            <w:pPr>
                              <w:jc w:val="left"/>
                              <w:rPr>
                                <w:rFonts w:ascii="SimSun" w:eastAsia="SimSun" w:hAnsi="SimSun"/>
                                <w:b/>
                                <w:bCs/>
                                <w:sz w:val="24"/>
                                <w:szCs w:val="24"/>
                              </w:rPr>
                            </w:pPr>
                            <w:r w:rsidRPr="00853678">
                              <w:rPr>
                                <w:rFonts w:ascii="SimSun" w:eastAsia="SimSun" w:hAnsi="SimSun" w:cs="SimSun" w:hint="eastAsia"/>
                                <w:b/>
                                <w:bCs/>
                                <w:color w:val="231F20"/>
                                <w:sz w:val="24"/>
                                <w:szCs w:val="24"/>
                              </w:rPr>
                              <w:t>• 解释效应大小。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F23D3" id="_x0000_s1093" type="#_x0000_t202" style="position:absolute;left:0;text-align:left;margin-left:69.25pt;margin-top:31.15pt;width:304.7pt;height:2in;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" filled="f" strokeweight=".5pt">
                <v:textbox style="mso-fit-shape-to-text:t">
                  <w:txbxContent>
                    <w:p w14:paraId="414842A1" w14:textId="77777777" w:rsidR="00853678" w:rsidRPr="00D6014F" w:rsidRDefault="00853678" w:rsidP="00853678">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985288C"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对来自不同来源的学生和研究对象的使用进行批判性思考。</w:t>
                      </w:r>
                    </w:p>
                    <w:p w14:paraId="64715760"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制定招募和激励实验对象的计划。</w:t>
                      </w:r>
                    </w:p>
                    <w:p w14:paraId="6B31F9E1" w14:textId="77777777" w:rsidR="00853678" w:rsidRPr="00853678" w:rsidRDefault="00853678" w:rsidP="00853678">
                      <w:pPr>
                        <w:jc w:val="left"/>
                        <w:rPr>
                          <w:rFonts w:ascii="SimSun" w:eastAsia="SimSun" w:hAnsi="SimSun" w:cs="SimSun" w:hint="eastAsia"/>
                          <w:b/>
                          <w:bCs/>
                          <w:color w:val="231F20"/>
                          <w:sz w:val="24"/>
                          <w:szCs w:val="24"/>
                        </w:rPr>
                      </w:pPr>
                      <w:r w:rsidRPr="00853678">
                        <w:rPr>
                          <w:rFonts w:ascii="SimSun" w:eastAsia="SimSun" w:hAnsi="SimSun" w:cs="SimSun" w:hint="eastAsia"/>
                          <w:b/>
                          <w:bCs/>
                          <w:color w:val="231F20"/>
                          <w:sz w:val="24"/>
                          <w:szCs w:val="24"/>
                        </w:rPr>
                        <w:t>• 描述样本量和统计功效之间的关系。</w:t>
                      </w:r>
                    </w:p>
                    <w:p w14:paraId="5A0AC299" w14:textId="774C1E2D" w:rsidR="00853678" w:rsidRPr="00810C56" w:rsidRDefault="00853678" w:rsidP="00853678">
                      <w:pPr>
                        <w:jc w:val="left"/>
                        <w:rPr>
                          <w:rFonts w:ascii="SimSun" w:eastAsia="SimSun" w:hAnsi="SimSun"/>
                          <w:b/>
                          <w:bCs/>
                          <w:sz w:val="24"/>
                          <w:szCs w:val="24"/>
                        </w:rPr>
                      </w:pPr>
                      <w:r w:rsidRPr="00853678">
                        <w:rPr>
                          <w:rFonts w:ascii="SimSun" w:eastAsia="SimSun" w:hAnsi="SimSun" w:cs="SimSun" w:hint="eastAsia"/>
                          <w:b/>
                          <w:bCs/>
                          <w:color w:val="231F20"/>
                          <w:sz w:val="24"/>
                          <w:szCs w:val="24"/>
                        </w:rPr>
                        <w:t>• 解释效应大小。</w:t>
                      </w:r>
                    </w:p>
                  </w:txbxContent>
                </v:textbox>
                <w10:wrap type="square"/>
              </v:shape>
            </w:pict>
          </mc:Fallback>
        </mc:AlternateContent>
      </w:r>
    </w:p>
    <w:p w14:paraId="048B9091" w14:textId="77777777" w:rsidR="00853678" w:rsidRDefault="00853678" w:rsidP="00853678">
      <w:pPr>
        <w:jc w:val="left"/>
        <w:rPr>
          <w:rFonts w:asciiTheme="minorEastAsia" w:hAnsiTheme="minorEastAsia"/>
          <w:sz w:val="24"/>
          <w:szCs w:val="24"/>
        </w:rPr>
      </w:pPr>
      <w:r>
        <w:rPr>
          <w:rFonts w:asciiTheme="minorEastAsia" w:hAnsiTheme="minorEastAsia"/>
          <w:sz w:val="24"/>
          <w:szCs w:val="24"/>
        </w:rPr>
        <w:t xml:space="preserve">   </w:t>
      </w:r>
    </w:p>
    <w:p w14:paraId="7935B741" w14:textId="77777777" w:rsidR="00853678" w:rsidRDefault="00853678" w:rsidP="00853678">
      <w:pPr>
        <w:jc w:val="left"/>
        <w:rPr>
          <w:rFonts w:asciiTheme="minorEastAsia" w:hAnsiTheme="minorEastAsia"/>
          <w:color w:val="000000" w:themeColor="text1"/>
          <w:sz w:val="18"/>
          <w:szCs w:val="18"/>
        </w:rPr>
      </w:pPr>
    </w:p>
    <w:p w14:paraId="1CC43BBE" w14:textId="77777777" w:rsidR="00853678" w:rsidRPr="00D6014F" w:rsidRDefault="00853678" w:rsidP="00853678">
      <w:pPr>
        <w:rPr>
          <w:rFonts w:asciiTheme="minorEastAsia" w:hAnsiTheme="minorEastAsia"/>
          <w:sz w:val="18"/>
          <w:szCs w:val="18"/>
        </w:rPr>
      </w:pPr>
    </w:p>
    <w:p w14:paraId="2F3496B5" w14:textId="77777777" w:rsidR="00853678" w:rsidRPr="00D6014F" w:rsidRDefault="00853678" w:rsidP="00853678">
      <w:pPr>
        <w:rPr>
          <w:rFonts w:asciiTheme="minorEastAsia" w:hAnsiTheme="minorEastAsia"/>
          <w:sz w:val="18"/>
          <w:szCs w:val="18"/>
        </w:rPr>
      </w:pPr>
    </w:p>
    <w:p w14:paraId="0F865774" w14:textId="77777777" w:rsidR="00853678" w:rsidRPr="00D6014F" w:rsidRDefault="00853678" w:rsidP="00853678">
      <w:pPr>
        <w:rPr>
          <w:rFonts w:asciiTheme="minorEastAsia" w:hAnsiTheme="minorEastAsia"/>
          <w:sz w:val="18"/>
          <w:szCs w:val="18"/>
        </w:rPr>
      </w:pPr>
    </w:p>
    <w:p w14:paraId="2FD5AB5F" w14:textId="77777777" w:rsidR="00853678" w:rsidRPr="00D6014F" w:rsidRDefault="00853678" w:rsidP="00853678">
      <w:pPr>
        <w:rPr>
          <w:rFonts w:asciiTheme="minorEastAsia" w:hAnsiTheme="minorEastAsia"/>
          <w:sz w:val="18"/>
          <w:szCs w:val="18"/>
        </w:rPr>
      </w:pPr>
    </w:p>
    <w:p w14:paraId="331C3820" w14:textId="77777777" w:rsidR="00853678" w:rsidRPr="00D6014F" w:rsidRDefault="00853678" w:rsidP="00853678">
      <w:pPr>
        <w:rPr>
          <w:rFonts w:asciiTheme="minorEastAsia" w:hAnsiTheme="minorEastAsia"/>
          <w:sz w:val="18"/>
          <w:szCs w:val="18"/>
        </w:rPr>
      </w:pPr>
    </w:p>
    <w:p w14:paraId="5CA1EA95" w14:textId="77777777" w:rsidR="00853678" w:rsidRPr="00D6014F" w:rsidRDefault="00853678" w:rsidP="00853678">
      <w:pPr>
        <w:rPr>
          <w:rFonts w:asciiTheme="minorEastAsia" w:hAnsiTheme="minorEastAsia"/>
          <w:sz w:val="18"/>
          <w:szCs w:val="18"/>
        </w:rPr>
      </w:pPr>
    </w:p>
    <w:p w14:paraId="4AB1307E" w14:textId="77777777" w:rsidR="00853678" w:rsidRPr="00D6014F" w:rsidRDefault="00853678" w:rsidP="00853678">
      <w:pPr>
        <w:rPr>
          <w:rFonts w:asciiTheme="minorEastAsia" w:hAnsiTheme="minorEastAsia"/>
          <w:sz w:val="18"/>
          <w:szCs w:val="18"/>
        </w:rPr>
      </w:pPr>
    </w:p>
    <w:p w14:paraId="0A9E2DDD" w14:textId="77777777" w:rsidR="00853678" w:rsidRPr="00D6014F" w:rsidRDefault="00853678" w:rsidP="00853678">
      <w:pPr>
        <w:rPr>
          <w:rFonts w:asciiTheme="minorEastAsia" w:hAnsiTheme="minorEastAsia"/>
          <w:sz w:val="18"/>
          <w:szCs w:val="18"/>
        </w:rPr>
      </w:pPr>
    </w:p>
    <w:p w14:paraId="715233D3" w14:textId="77777777" w:rsidR="00853678" w:rsidRPr="00D6014F" w:rsidRDefault="00853678" w:rsidP="00853678">
      <w:pPr>
        <w:rPr>
          <w:rFonts w:asciiTheme="minorEastAsia" w:hAnsiTheme="minorEastAsia"/>
          <w:sz w:val="18"/>
          <w:szCs w:val="18"/>
        </w:rPr>
      </w:pPr>
    </w:p>
    <w:p w14:paraId="799B1CDC" w14:textId="77777777" w:rsidR="00853678" w:rsidRPr="00D6014F" w:rsidRDefault="00853678" w:rsidP="00853678">
      <w:pPr>
        <w:rPr>
          <w:rFonts w:asciiTheme="minorEastAsia" w:hAnsiTheme="minorEastAsia"/>
          <w:sz w:val="18"/>
          <w:szCs w:val="18"/>
        </w:rPr>
      </w:pPr>
    </w:p>
    <w:p w14:paraId="578F3288" w14:textId="77777777" w:rsidR="00853678" w:rsidRDefault="00853678" w:rsidP="00C97672">
      <w:pPr>
        <w:tabs>
          <w:tab w:val="left" w:pos="2167"/>
        </w:tabs>
        <w:rPr>
          <w:rFonts w:ascii="SimSun" w:eastAsia="SimSun" w:hAnsi="SimSun"/>
          <w:sz w:val="18"/>
          <w:szCs w:val="18"/>
        </w:rPr>
      </w:pPr>
    </w:p>
    <w:p w14:paraId="31BC48CE" w14:textId="77777777" w:rsidR="00853678" w:rsidRDefault="00853678" w:rsidP="00C97672">
      <w:pPr>
        <w:tabs>
          <w:tab w:val="left" w:pos="2167"/>
        </w:tabs>
        <w:rPr>
          <w:rFonts w:ascii="SimSun" w:eastAsia="SimSun" w:hAnsi="SimSun"/>
          <w:sz w:val="18"/>
          <w:szCs w:val="18"/>
        </w:rPr>
      </w:pPr>
    </w:p>
    <w:p w14:paraId="3CD3C457" w14:textId="77777777" w:rsidR="00853678" w:rsidRDefault="00853678" w:rsidP="00C97672">
      <w:pPr>
        <w:tabs>
          <w:tab w:val="left" w:pos="2167"/>
        </w:tabs>
        <w:rPr>
          <w:rFonts w:ascii="SimSun" w:eastAsia="SimSun" w:hAnsi="SimSun"/>
          <w:sz w:val="18"/>
          <w:szCs w:val="18"/>
        </w:rPr>
      </w:pPr>
    </w:p>
    <w:p w14:paraId="202AADDB" w14:textId="77777777" w:rsidR="00853678" w:rsidRDefault="00853678" w:rsidP="00C97672">
      <w:pPr>
        <w:tabs>
          <w:tab w:val="left" w:pos="2167"/>
        </w:tabs>
        <w:rPr>
          <w:rFonts w:ascii="SimSun" w:eastAsia="SimSun" w:hAnsi="SimSun"/>
          <w:sz w:val="18"/>
          <w:szCs w:val="18"/>
        </w:rPr>
      </w:pPr>
    </w:p>
    <w:p w14:paraId="16F43E61" w14:textId="77777777" w:rsidR="00853678" w:rsidRDefault="00853678" w:rsidP="00C97672">
      <w:pPr>
        <w:tabs>
          <w:tab w:val="left" w:pos="2167"/>
        </w:tabs>
        <w:rPr>
          <w:rFonts w:ascii="SimSun" w:eastAsia="SimSun" w:hAnsi="SimSun"/>
          <w:sz w:val="18"/>
          <w:szCs w:val="18"/>
        </w:rPr>
      </w:pPr>
    </w:p>
    <w:p w14:paraId="186B990F" w14:textId="77777777" w:rsidR="00853678" w:rsidRDefault="00853678" w:rsidP="00C97672">
      <w:pPr>
        <w:tabs>
          <w:tab w:val="left" w:pos="2167"/>
        </w:tabs>
        <w:rPr>
          <w:rFonts w:ascii="SimSun" w:eastAsia="SimSun" w:hAnsi="SimSun"/>
          <w:sz w:val="18"/>
          <w:szCs w:val="18"/>
        </w:rPr>
      </w:pPr>
    </w:p>
    <w:p w14:paraId="6F3BCFC1" w14:textId="77777777" w:rsidR="00853678" w:rsidRDefault="00853678" w:rsidP="00C97672">
      <w:pPr>
        <w:tabs>
          <w:tab w:val="left" w:pos="2167"/>
        </w:tabs>
        <w:rPr>
          <w:rFonts w:ascii="SimSun" w:eastAsia="SimSun" w:hAnsi="SimSun"/>
          <w:sz w:val="18"/>
          <w:szCs w:val="18"/>
        </w:rPr>
      </w:pPr>
    </w:p>
    <w:p w14:paraId="508D9537" w14:textId="212FDC71" w:rsidR="00853678" w:rsidRPr="00853678" w:rsidRDefault="00853678" w:rsidP="00853678">
      <w:pPr>
        <w:tabs>
          <w:tab w:val="left" w:pos="2167"/>
        </w:tabs>
        <w:spacing w:line="360" w:lineRule="auto"/>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在实验中，没有比上一章讨论的随机分配更重要的话题了。可能看起来本书的先后顺序有些颠倒，因为它在讨论如何分配研究对象之前先介绍了研究对象本身。这样安排的原因是理解随机分配对于认识为什么某些研究对象适合实验而其他方法则不适合至关重要。本章的主要关注点是随机分配的对象，即样本中的研究对象。同时，本章还探讨了统计功效（power）和效应大小（effect size）等相关问题，统计功效有助于确定所需的研究对象数量，而效应大小则评估了处理（treatment）的效果。</w:t>
      </w:r>
    </w:p>
    <w:p w14:paraId="62A23958" w14:textId="77777777" w:rsidR="00853678" w:rsidRPr="00853678" w:rsidRDefault="00853678" w:rsidP="00853678">
      <w:pPr>
        <w:tabs>
          <w:tab w:val="left" w:pos="2167"/>
        </w:tabs>
        <w:spacing w:line="360" w:lineRule="auto"/>
        <w:rPr>
          <w:rFonts w:ascii="SimSun" w:eastAsia="SimSun" w:hAnsi="SimSun"/>
          <w:sz w:val="24"/>
          <w:szCs w:val="24"/>
        </w:rPr>
      </w:pPr>
    </w:p>
    <w:p w14:paraId="047EC10F" w14:textId="18DAAD88" w:rsidR="00853678" w:rsidRPr="00853678" w:rsidRDefault="00853678" w:rsidP="00853678">
      <w:pPr>
        <w:tabs>
          <w:tab w:val="left" w:pos="2167"/>
        </w:tabs>
        <w:spacing w:line="360" w:lineRule="auto"/>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本章在第5章关于外部有效性的讨论基础上，结合第7章关于随机分配的理解进行了拓展。简单回顾一下，实验中使用的研究对象类型会影响结果的普适性。对实验的最严重批评之一是它们通常无法推广到研究之外的人群。正如第5章中</w:t>
      </w:r>
      <w:r w:rsidRPr="00853678">
        <w:rPr>
          <w:rFonts w:ascii="SimSun" w:eastAsia="SimSun" w:hAnsi="SimSun" w:hint="eastAsia"/>
          <w:sz w:val="24"/>
          <w:szCs w:val="24"/>
        </w:rPr>
        <w:lastRenderedPageBreak/>
        <w:t>指出的，大多数实验使用的是方便样本，也就是那些容易获得的人，而不是从总体中随机抽样的人群。与随机抽样相对应的是实验中的随机分配，它有助于确保不同组的研究对象在关键特征上具有相等性。在实验中，等效性比推广能力更重要。因此，实验依赖于逻辑推理来将因果发现扩展到研究对象之外。</w:t>
      </w:r>
    </w:p>
    <w:p w14:paraId="0DC118FF" w14:textId="77777777" w:rsidR="00853678" w:rsidRPr="00853678" w:rsidRDefault="00853678" w:rsidP="00853678">
      <w:pPr>
        <w:tabs>
          <w:tab w:val="left" w:pos="2167"/>
        </w:tabs>
        <w:spacing w:line="360" w:lineRule="auto"/>
        <w:rPr>
          <w:rFonts w:ascii="SimSun" w:eastAsia="SimSun" w:hAnsi="SimSun"/>
          <w:sz w:val="24"/>
          <w:szCs w:val="24"/>
        </w:rPr>
      </w:pPr>
    </w:p>
    <w:p w14:paraId="43E8991F" w14:textId="192138E5" w:rsidR="00853678" w:rsidRPr="00853678" w:rsidRDefault="00853678" w:rsidP="00853678">
      <w:pPr>
        <w:tabs>
          <w:tab w:val="left" w:pos="2167"/>
        </w:tabs>
        <w:spacing w:line="360" w:lineRule="auto"/>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实验在内部有效性和随机分配的优势方面，并不意味着研究人员可以随意选择容易获得的研究对象。虽然我们称它们为“方便样本”，但研究人员选择研究对象时不仅仅考虑方便性。研究人员应该仔细考虑每项研究中的研究对象选择，并在研究论文的方法部分解释选择的原因。本章将为这些思考和解释提供支持，并概述实验研究中一些常见的样本来源。假设读者已经相当确信，随机抽样在大多数情况下是一种“不足”的收集实验对象的方式，并且在实验中使用非代表性的方便样本是合理的，本章转向最常用和最常受批评的研究对象类型之一——学生。</w:t>
      </w:r>
    </w:p>
    <w:p w14:paraId="4D4713BA" w14:textId="77777777" w:rsidR="00853678" w:rsidRPr="00853678" w:rsidRDefault="00853678" w:rsidP="00853678">
      <w:pPr>
        <w:tabs>
          <w:tab w:val="left" w:pos="2167"/>
        </w:tabs>
        <w:spacing w:line="360" w:lineRule="auto"/>
        <w:rPr>
          <w:rFonts w:ascii="SimSun" w:eastAsia="SimSun" w:hAnsi="SimSun"/>
          <w:sz w:val="24"/>
          <w:szCs w:val="24"/>
        </w:rPr>
      </w:pPr>
    </w:p>
    <w:p w14:paraId="3ACC9BC4" w14:textId="77777777" w:rsidR="00853678" w:rsidRPr="00853678" w:rsidRDefault="00853678" w:rsidP="00853678">
      <w:pPr>
        <w:tabs>
          <w:tab w:val="left" w:pos="2167"/>
        </w:tabs>
        <w:spacing w:line="360" w:lineRule="auto"/>
        <w:rPr>
          <w:rFonts w:ascii="SimSun" w:eastAsia="SimSun" w:hAnsi="SimSun" w:hint="eastAsia"/>
          <w:b/>
          <w:bCs/>
          <w:sz w:val="24"/>
          <w:szCs w:val="24"/>
        </w:rPr>
      </w:pPr>
      <w:r w:rsidRPr="00853678">
        <w:rPr>
          <w:rFonts w:ascii="SimSun" w:eastAsia="SimSun" w:hAnsi="SimSun" w:hint="eastAsia"/>
          <w:b/>
          <w:bCs/>
          <w:sz w:val="24"/>
          <w:szCs w:val="24"/>
        </w:rPr>
        <w:t>学生样本</w:t>
      </w:r>
    </w:p>
    <w:p w14:paraId="152FA335" w14:textId="6137569F" w:rsidR="00853678" w:rsidRDefault="00853678" w:rsidP="00853678">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对于学术界的研究人员来说，没有比大学生更方便的研究对象了。研究表明，在市场营销和传播学期刊中，75%至90%的实验对象是学生。税务学科的比例约为52%</w:t>
      </w:r>
      <w:r>
        <w:rPr>
          <w:rFonts w:ascii="SimSun" w:eastAsia="SimSun" w:hAnsi="SimSun" w:hint="eastAsia"/>
          <w:sz w:val="24"/>
          <w:szCs w:val="24"/>
        </w:rPr>
        <w:t>。</w:t>
      </w:r>
    </w:p>
    <w:p w14:paraId="44E1046A" w14:textId="77777777" w:rsidR="00853678" w:rsidRDefault="00853678" w:rsidP="00853678">
      <w:pPr>
        <w:tabs>
          <w:tab w:val="left" w:pos="2167"/>
        </w:tabs>
        <w:spacing w:line="360" w:lineRule="auto"/>
        <w:rPr>
          <w:rFonts w:ascii="SimSun" w:eastAsia="SimSun" w:hAnsi="SimSun" w:hint="eastAsia"/>
          <w:sz w:val="24"/>
          <w:szCs w:val="24"/>
        </w:rPr>
      </w:pPr>
    </w:p>
    <w:p w14:paraId="3A335E03" w14:textId="338A997A" w:rsidR="00853678" w:rsidRPr="00853678" w:rsidRDefault="00853678" w:rsidP="00853678">
      <w:pPr>
        <w:tabs>
          <w:tab w:val="left" w:pos="2167"/>
        </w:tabs>
        <w:spacing w:line="360" w:lineRule="auto"/>
        <w:rPr>
          <w:rFonts w:ascii="SimSun" w:eastAsia="SimSun" w:hAnsi="SimSun" w:hint="eastAsia"/>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有些学系通过提供学生资源池或参与者资源池，使使用学生作为研究对象变得更加容易。在这些学系中，学生需要在每个学期报名参加一定数量的研究项目以获得学分。这在研究方法等研究重点的课程中很常见，也适用于心理学和广告等领域，学生可以亲身学习实践中的方法和程序。例如，在广告学中，决定制作何种类型的广告的许多决策都是基于广告或市场研究的结果，因此学生应该学习影响这些选择的过程。学生资源池中的学生可供教职员研究人员使用，有时也可供研究生使用。即使在没有方便的学生研究对象资源池的学系中，研究人员也会</w:t>
      </w:r>
      <w:r w:rsidRPr="00853678">
        <w:rPr>
          <w:rFonts w:ascii="SimSun" w:eastAsia="SimSun" w:hAnsi="SimSun" w:hint="eastAsia"/>
          <w:sz w:val="24"/>
          <w:szCs w:val="24"/>
        </w:rPr>
        <w:lastRenderedPageBreak/>
        <w:t>通过额外学分、礼品卡、披萨等方式吸引学生参与研究。然而，审稿人最常见的批评之一是研究受限于使用学生作为研究对象。有些人甚至认为使用学生是“非科学的”，或者仅在探索性研究和试点研究中有效。审稿人有时因为使用学生作为研究对象而拒绝接收研究。在达到这一点之前，实验研究人员有必要仔细考虑使用学生或任何人作为研究对象，选择最适合研究的对象，并为研究对象的使用提供强有力的理论依据。</w:t>
      </w:r>
    </w:p>
    <w:p w14:paraId="5FAA78EC" w14:textId="77777777" w:rsidR="00853678" w:rsidRPr="00853678" w:rsidRDefault="00853678" w:rsidP="00853678">
      <w:pPr>
        <w:tabs>
          <w:tab w:val="left" w:pos="2167"/>
        </w:tabs>
        <w:spacing w:line="360" w:lineRule="auto"/>
        <w:rPr>
          <w:rFonts w:ascii="SimSun" w:eastAsia="SimSun" w:hAnsi="SimSun"/>
          <w:sz w:val="24"/>
          <w:szCs w:val="24"/>
        </w:rPr>
      </w:pPr>
    </w:p>
    <w:p w14:paraId="29EDDBCA" w14:textId="77777777" w:rsidR="00853678" w:rsidRPr="00853678" w:rsidRDefault="00853678" w:rsidP="00853678">
      <w:pPr>
        <w:tabs>
          <w:tab w:val="left" w:pos="2167"/>
        </w:tabs>
        <w:spacing w:line="360" w:lineRule="auto"/>
        <w:rPr>
          <w:rFonts w:ascii="SimSun" w:eastAsia="SimSun" w:hAnsi="SimSun" w:hint="eastAsia"/>
          <w:b/>
          <w:bCs/>
          <w:sz w:val="24"/>
          <w:szCs w:val="24"/>
        </w:rPr>
      </w:pPr>
      <w:r w:rsidRPr="00853678">
        <w:rPr>
          <w:rFonts w:ascii="SimSun" w:eastAsia="SimSun" w:hAnsi="SimSun" w:hint="eastAsia"/>
          <w:b/>
          <w:bCs/>
          <w:sz w:val="24"/>
          <w:szCs w:val="24"/>
        </w:rPr>
        <w:t>高于平均认知能力</w:t>
      </w:r>
    </w:p>
    <w:p w14:paraId="251596FF" w14:textId="77777777" w:rsidR="00853678" w:rsidRPr="00853678" w:rsidRDefault="00853678" w:rsidP="00853678">
      <w:pPr>
        <w:tabs>
          <w:tab w:val="left" w:pos="2167"/>
        </w:tabs>
        <w:spacing w:line="360" w:lineRule="auto"/>
        <w:rPr>
          <w:rFonts w:ascii="SimSun" w:eastAsia="SimSun" w:hAnsi="SimSun"/>
          <w:sz w:val="24"/>
          <w:szCs w:val="24"/>
        </w:rPr>
      </w:pPr>
    </w:p>
    <w:p w14:paraId="1B789F0D" w14:textId="0533184F" w:rsidR="00853678" w:rsidRDefault="00853678" w:rsidP="00853678">
      <w:pPr>
        <w:tabs>
          <w:tab w:val="left" w:pos="2167"/>
        </w:tabs>
        <w:spacing w:line="360" w:lineRule="auto"/>
        <w:rPr>
          <w:rFonts w:ascii="SimSun" w:eastAsia="SimSun" w:hAnsi="SimSun"/>
          <w:sz w:val="24"/>
          <w:szCs w:val="24"/>
        </w:rPr>
      </w:pPr>
      <w:r>
        <w:rPr>
          <w:rFonts w:ascii="SimSun" w:eastAsia="SimSun" w:hAnsi="SimSun" w:hint="eastAsia"/>
          <w:sz w:val="24"/>
          <w:szCs w:val="24"/>
        </w:rPr>
        <w:t xml:space="preserve"> </w:t>
      </w:r>
      <w:r>
        <w:rPr>
          <w:rFonts w:ascii="SimSun" w:eastAsia="SimSun" w:hAnsi="SimSun"/>
          <w:sz w:val="24"/>
          <w:szCs w:val="24"/>
        </w:rPr>
        <w:t xml:space="preserve">  </w:t>
      </w:r>
      <w:r w:rsidRPr="00853678">
        <w:rPr>
          <w:rFonts w:ascii="SimSun" w:eastAsia="SimSun" w:hAnsi="SimSun" w:hint="eastAsia"/>
          <w:sz w:val="24"/>
          <w:szCs w:val="24"/>
        </w:rPr>
        <w:t>使用学生作为样本有时可能存在问题，不仅在外部有效性方面可能存在问题，因为它们可能不具有普适性，而且在内部有效性方面也可能存在问题，因为他们的回答可能会受到学生身份的偏见影响。显然，当学生是要推广到的人群时（如教育研究），普适性不是一个问题，但对于其他研究而言，使用学生作为研究对象的问题似乎可以归结为以下几个类别，这些类别由Sears提出。因为大学是一个旨在培养批判性思维的地方，而且参加测试和填写问卷是一种常见的活动，所以学生在研究中的表现可能会比那些没有上过大学或已经毕业一段时间的人要好。Basil指出，这可能会“改变所进行的思维过程的性质”，他举了一个调查决策过程的研究的例子，这个过程在学生中可能会有所不同。另一方面，学生更高的认知能力实际上可以降低随机误差，因为他们可以更准确地回答研究中的问题并报告他们的想法。研究人员应该仔细评估认知功能是否会对研究造成偏差；如果没有理论、证据或逻辑依据来说明为什么使用学生会有偏见，那么使用学生作为研究对象可能会引发问题。</w:t>
      </w:r>
    </w:p>
    <w:p w14:paraId="2E03E160" w14:textId="77777777" w:rsidR="000E3845" w:rsidRDefault="000E3845" w:rsidP="000E3845">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806720" behindDoc="0" locked="0" layoutInCell="1" allowOverlap="1" wp14:anchorId="40365A79" wp14:editId="0039B059">
                <wp:simplePos x="0" y="0"/>
                <wp:positionH relativeFrom="column">
                  <wp:posOffset>0</wp:posOffset>
                </wp:positionH>
                <wp:positionV relativeFrom="paragraph">
                  <wp:posOffset>0</wp:posOffset>
                </wp:positionV>
                <wp:extent cx="1828800" cy="1828800"/>
                <wp:effectExtent l="0" t="0" r="0" b="0"/>
                <wp:wrapSquare wrapText="bothSides"/>
                <wp:docPr id="18751698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32356F0" w14:textId="77777777" w:rsidR="000E3845" w:rsidRPr="000E3845" w:rsidRDefault="000E3845" w:rsidP="000E3845">
                            <w:pPr>
                              <w:tabs>
                                <w:tab w:val="left" w:pos="2167"/>
                              </w:tabs>
                              <w:rPr>
                                <w:rFonts w:ascii="SimSun" w:eastAsia="SimSun" w:hAnsi="SimSun"/>
                                <w:b/>
                                <w:bCs/>
                                <w:sz w:val="18"/>
                                <w:szCs w:val="18"/>
                              </w:rPr>
                            </w:pPr>
                            <w:r w:rsidRPr="000E3845">
                              <w:rPr>
                                <w:rFonts w:ascii="SimSun" w:eastAsia="SimSun" w:hAnsi="SimSun" w:hint="eastAsia"/>
                                <w:b/>
                                <w:bCs/>
                                <w:sz w:val="18"/>
                                <w:szCs w:val="18"/>
                              </w:rPr>
                              <w:t>如何操作？</w:t>
                            </w:r>
                          </w:p>
                          <w:p w14:paraId="7DCADE2B" w14:textId="77777777" w:rsidR="000E3845" w:rsidRPr="000E3845" w:rsidRDefault="000E3845" w:rsidP="000E3845">
                            <w:pPr>
                              <w:tabs>
                                <w:tab w:val="left" w:pos="2167"/>
                              </w:tabs>
                              <w:rPr>
                                <w:rFonts w:ascii="SimSun" w:eastAsia="SimSun" w:hAnsi="SimSun"/>
                                <w:b/>
                                <w:bCs/>
                                <w:sz w:val="18"/>
                                <w:szCs w:val="18"/>
                              </w:rPr>
                            </w:pPr>
                            <w:r w:rsidRPr="000E3845">
                              <w:rPr>
                                <w:rFonts w:ascii="SimSun" w:eastAsia="SimSun" w:hAnsi="SimSun" w:hint="eastAsia"/>
                                <w:b/>
                                <w:bCs/>
                                <w:sz w:val="18"/>
                                <w:szCs w:val="18"/>
                              </w:rPr>
                              <w:t>8.1 科目选择的理由</w:t>
                            </w:r>
                          </w:p>
                          <w:p w14:paraId="6ABA2589"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以下是一些研究者在描述和证明其样本选择时的示例。</w:t>
                            </w:r>
                          </w:p>
                          <w:p w14:paraId="023EEABD"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大学生样本示例</w:t>
                            </w:r>
                          </w:p>
                          <w:p w14:paraId="42C012B3"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下面是一项政治研究中使用大学生的正当性证明，它超出了通常的说法，不仅表明学生样本是合适的，而且没有理由认为学生和非学生之间存在差异，而是具体引用了该研究主题的证据来支持这一观点：</w:t>
                            </w:r>
                          </w:p>
                          <w:p w14:paraId="5D9A462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“这种方法的一个批评（例如，Graber，2004）是，由于像许多其他媒体实验（例如，</w:t>
                            </w:r>
                            <w:proofErr w:type="spellStart"/>
                            <w:r w:rsidRPr="000E3845">
                              <w:rPr>
                                <w:rFonts w:ascii="SimSun" w:eastAsia="SimSun" w:hAnsi="SimSun" w:hint="eastAsia"/>
                                <w:sz w:val="18"/>
                                <w:szCs w:val="18"/>
                              </w:rPr>
                              <w:t>Druckman</w:t>
                            </w:r>
                            <w:proofErr w:type="spellEnd"/>
                            <w:r w:rsidRPr="000E3845">
                              <w:rPr>
                                <w:rFonts w:ascii="SimSun" w:eastAsia="SimSun" w:hAnsi="SimSun" w:hint="eastAsia"/>
                                <w:sz w:val="18"/>
                                <w:szCs w:val="18"/>
                              </w:rPr>
                              <w:t>，2001a；Miller＆Krosnick，2000；Nelson＆Oxley，1999）一样，本研究使用大学生作为参与者，因此，研究结果无法推广到其他人群。然而，诸如议程设置、引导和框架等媒体效应在实验中已经被重复，这些实验使用了各种样本，从大学生（例如，</w:t>
                            </w:r>
                            <w:proofErr w:type="spellStart"/>
                            <w:r w:rsidRPr="000E3845">
                              <w:rPr>
                                <w:rFonts w:ascii="SimSun" w:eastAsia="SimSun" w:hAnsi="SimSun" w:hint="eastAsia"/>
                                <w:sz w:val="18"/>
                                <w:szCs w:val="18"/>
                              </w:rPr>
                              <w:t>Druckman</w:t>
                            </w:r>
                            <w:proofErr w:type="spellEnd"/>
                            <w:r w:rsidRPr="000E3845">
                              <w:rPr>
                                <w:rFonts w:ascii="SimSun" w:eastAsia="SimSun" w:hAnsi="SimSun" w:hint="eastAsia"/>
                                <w:sz w:val="18"/>
                                <w:szCs w:val="18"/>
                              </w:rPr>
                              <w:t>，2001a；Nelson＆Oxley，1999；Miller＆Krosnick，2000）到研究者所在城市的成年志愿者（例如，Iyengar＆Kinder，1987）再到一般人口（例如，Nelson＆Kinder，1996），以及将媒体内容分析与一般人口调查相匹配的研究（例如，Iyengar＆Simon，1993）。因此，批评认为使用大学生样本将导致与一般人口样本有质的不同结论的观点没有得到证据支持。”10</w:t>
                            </w:r>
                          </w:p>
                          <w:p w14:paraId="028230F2"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sz w:val="18"/>
                                <w:szCs w:val="18"/>
                              </w:rPr>
                              <w:t>Miller, J. M. 2007. “Examining the Mediators of Agenda Setting: A New Experimental Paradigm Reveals the Role of Emotions.” Political Psychology 28 (6): 689–717.</w:t>
                            </w:r>
                          </w:p>
                          <w:p w14:paraId="579C612B" w14:textId="77777777" w:rsidR="000E3845" w:rsidRPr="000E3845" w:rsidRDefault="000E3845" w:rsidP="000E3845">
                            <w:pPr>
                              <w:tabs>
                                <w:tab w:val="left" w:pos="2167"/>
                              </w:tabs>
                              <w:rPr>
                                <w:rFonts w:ascii="SimSun" w:eastAsia="SimSun" w:hAnsi="SimSun"/>
                                <w:sz w:val="18"/>
                                <w:szCs w:val="18"/>
                              </w:rPr>
                            </w:pPr>
                          </w:p>
                          <w:p w14:paraId="2548A3BD"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这是另一个超出通常范围的例子，提供了与该研究相关的具体信息：“实验通常需要一个明确定义的被试人群，可以追踪该人群，可以对正确的人进行随机分组和给予治疗，并且能够测量治疗组和对照组的感兴趣的结果。选民动员实验通过关注已注册选民来满足这些要求，其中有一个官方名单可以进行随机分组，并随后根据投票率进行更新。不幸的是，没有一个官方的未注册人名单。即使存在这样的名单，未注册人的居住迁移率要高得多，这样的名单的可靠性也会受到怀疑。在大学校园进行实验解决了定义参与者群体的问题。……大学生对于选民注册研究来说是一个有趣的人群，原因有四个。首先，大学生具有地理流动性，极有可能在最近的过去搬家，因此需要重新注册（Squire，</w:t>
                            </w:r>
                            <w:proofErr w:type="spellStart"/>
                            <w:r w:rsidRPr="000E3845">
                              <w:rPr>
                                <w:rFonts w:ascii="SimSun" w:eastAsia="SimSun" w:hAnsi="SimSun" w:hint="eastAsia"/>
                                <w:sz w:val="18"/>
                                <w:szCs w:val="18"/>
                              </w:rPr>
                              <w:t>Wolfinger</w:t>
                            </w:r>
                            <w:proofErr w:type="spellEnd"/>
                            <w:r w:rsidRPr="000E3845">
                              <w:rPr>
                                <w:rFonts w:ascii="SimSun" w:eastAsia="SimSun" w:hAnsi="SimSun" w:hint="eastAsia"/>
                                <w:sz w:val="18"/>
                                <w:szCs w:val="18"/>
                              </w:rPr>
                              <w:t>，and Glass，1987）。这种流动性还可能使学生远离可以帮助他们参与公民活动的社会支持网络（如父母）。其次，大学生年轻，不太可能养成投票的习惯（</w:t>
                            </w:r>
                            <w:proofErr w:type="spellStart"/>
                            <w:r w:rsidRPr="000E3845">
                              <w:rPr>
                                <w:rFonts w:ascii="SimSun" w:eastAsia="SimSun" w:hAnsi="SimSun" w:hint="eastAsia"/>
                                <w:sz w:val="18"/>
                                <w:szCs w:val="18"/>
                              </w:rPr>
                              <w:t>Plutzer</w:t>
                            </w:r>
                            <w:proofErr w:type="spellEnd"/>
                            <w:r w:rsidRPr="000E3845">
                              <w:rPr>
                                <w:rFonts w:ascii="SimSun" w:eastAsia="SimSun" w:hAnsi="SimSun" w:hint="eastAsia"/>
                                <w:sz w:val="18"/>
                                <w:szCs w:val="18"/>
                              </w:rPr>
                              <w:t>，2002；</w:t>
                            </w:r>
                            <w:proofErr w:type="spellStart"/>
                            <w:r w:rsidRPr="000E3845">
                              <w:rPr>
                                <w:rFonts w:ascii="SimSun" w:eastAsia="SimSun" w:hAnsi="SimSun" w:hint="eastAsia"/>
                                <w:sz w:val="18"/>
                                <w:szCs w:val="18"/>
                              </w:rPr>
                              <w:t>Bendor</w:t>
                            </w:r>
                            <w:proofErr w:type="spellEnd"/>
                            <w:r w:rsidRPr="000E3845">
                              <w:rPr>
                                <w:rFonts w:ascii="SimSun" w:eastAsia="SimSun" w:hAnsi="SimSun" w:hint="eastAsia"/>
                                <w:sz w:val="18"/>
                                <w:szCs w:val="18"/>
                              </w:rPr>
                              <w:t>，</w:t>
                            </w:r>
                            <w:proofErr w:type="spellStart"/>
                            <w:r w:rsidRPr="000E3845">
                              <w:rPr>
                                <w:rFonts w:ascii="SimSun" w:eastAsia="SimSun" w:hAnsi="SimSun" w:hint="eastAsia"/>
                                <w:sz w:val="18"/>
                                <w:szCs w:val="18"/>
                              </w:rPr>
                              <w:t>Diermeier</w:t>
                            </w:r>
                            <w:proofErr w:type="spellEnd"/>
                            <w:r w:rsidRPr="000E3845">
                              <w:rPr>
                                <w:rFonts w:ascii="SimSun" w:eastAsia="SimSun" w:hAnsi="SimSun" w:hint="eastAsia"/>
                                <w:sz w:val="18"/>
                                <w:szCs w:val="18"/>
                              </w:rPr>
                              <w:t xml:space="preserve">，and Ting，2003；Green，Green，and </w:t>
                            </w:r>
                            <w:proofErr w:type="spellStart"/>
                            <w:r w:rsidRPr="000E3845">
                              <w:rPr>
                                <w:rFonts w:ascii="SimSun" w:eastAsia="SimSun" w:hAnsi="SimSun" w:hint="eastAsia"/>
                                <w:sz w:val="18"/>
                                <w:szCs w:val="18"/>
                              </w:rPr>
                              <w:t>Shachar</w:t>
                            </w:r>
                            <w:proofErr w:type="spellEnd"/>
                            <w:r w:rsidRPr="000E3845">
                              <w:rPr>
                                <w:rFonts w:ascii="SimSun" w:eastAsia="SimSun" w:hAnsi="SimSun" w:hint="eastAsia"/>
                                <w:sz w:val="18"/>
                                <w:szCs w:val="18"/>
                              </w:rPr>
                              <w:t>，2003；Fowler，2006）。养成习惯的反面是，在年轻时增加参与度将转化为未来更高的参与度。第三，大学生属于许多与选举参与度低相关的人口类别：年轻人（</w:t>
                            </w:r>
                            <w:proofErr w:type="spellStart"/>
                            <w:r w:rsidRPr="000E3845">
                              <w:rPr>
                                <w:rFonts w:ascii="SimSun" w:eastAsia="SimSun" w:hAnsi="SimSun" w:hint="eastAsia"/>
                                <w:sz w:val="18"/>
                                <w:szCs w:val="18"/>
                              </w:rPr>
                              <w:t>Wolfinger</w:t>
                            </w:r>
                            <w:proofErr w:type="spellEnd"/>
                            <w:r w:rsidRPr="000E3845">
                              <w:rPr>
                                <w:rFonts w:ascii="SimSun" w:eastAsia="SimSun" w:hAnsi="SimSun" w:hint="eastAsia"/>
                                <w:sz w:val="18"/>
                                <w:szCs w:val="18"/>
                              </w:rPr>
                              <w:t>和</w:t>
                            </w:r>
                            <w:proofErr w:type="spellStart"/>
                            <w:r w:rsidRPr="000E3845">
                              <w:rPr>
                                <w:rFonts w:ascii="SimSun" w:eastAsia="SimSun" w:hAnsi="SimSun" w:hint="eastAsia"/>
                                <w:sz w:val="18"/>
                                <w:szCs w:val="18"/>
                              </w:rPr>
                              <w:t>Rosenstone</w:t>
                            </w:r>
                            <w:proofErr w:type="spellEnd"/>
                            <w:r w:rsidRPr="000E3845">
                              <w:rPr>
                                <w:rFonts w:ascii="SimSun" w:eastAsia="SimSun" w:hAnsi="SimSun" w:hint="eastAsia"/>
                                <w:sz w:val="18"/>
                                <w:szCs w:val="18"/>
                              </w:rPr>
                              <w:t>，1980），缺乏兴趣。</w:t>
                            </w:r>
                          </w:p>
                          <w:p w14:paraId="6EBE507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里还有一个使用大学生的例子，因为他们在这个职业中有经验，这是对他们进行正当性证明的理由：“一所中西部大型大学的194名新闻学生参与了研究。使用学生是适当的，因为这个研究旨在查看是否存在效应；它并不关注一般化。样本限制在新闻学生中，以模拟记者的思考过程。</w:t>
                            </w:r>
                          </w:p>
                          <w:p w14:paraId="1621D806"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许多学生在入学前有着显著的职业经验。一旦被录取，这些学生作为课程的一部分被要求在报纸、杂志或网络附属电视台的新闻编辑室工作，为整个社区提供服务，但这些机构由学校管理。”12</w:t>
                            </w:r>
                          </w:p>
                          <w:p w14:paraId="2B691C26" w14:textId="77777777" w:rsidR="000E3845" w:rsidRPr="003802B1" w:rsidRDefault="000E3845" w:rsidP="003802B1">
                            <w:pPr>
                              <w:tabs>
                                <w:tab w:val="left" w:pos="2167"/>
                              </w:tabs>
                              <w:rPr>
                                <w:rFonts w:ascii="SimSun" w:eastAsia="SimSun" w:hAnsi="SimSun"/>
                                <w:sz w:val="18"/>
                                <w:szCs w:val="18"/>
                              </w:rPr>
                            </w:pPr>
                            <w:r w:rsidRPr="000E3845">
                              <w:rPr>
                                <w:rFonts w:ascii="SimSun" w:eastAsia="SimSun" w:hAnsi="SimSun"/>
                                <w:sz w:val="18"/>
                                <w:szCs w:val="18"/>
                              </w:rPr>
                              <w:t xml:space="preserve">Coleman, R. 2006. “The Effect of Visuals on Ethical Reasoning: What’s a (Photo) Worth to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365A79" id="_x0000_s1094" type="#_x0000_t202" style="position:absolute;left:0;text-align:left;margin-left:0;margin-top:0;width:2in;height:2in;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58Kr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Z0PHW6iOCISDfka85WuF+R+ZDy/M4VBggzjo4RkPqQGLgpNESQ3u19/uoz9yhVZKWhyykhrcAkr0&#13;&#10;d4Mc3o2n0ziTSZnefJmg4q4t22uL2TcrwD7HuFCWJzH6Bz2I0kHzhtuwjG+iiRmOL5c0DOIq9IOP&#13;&#10;28TFcpmccAotC49mY3lMPaD62r0xZ09sBST6CYZhZMU70nrfGOntch+QusRohLnH9IQ+TnAi57Rt&#13;&#10;cUWu9eR1+Scsfg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Dnnwqs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032356F0" w14:textId="77777777" w:rsidR="000E3845" w:rsidRPr="000E3845" w:rsidRDefault="000E3845" w:rsidP="000E3845">
                      <w:pPr>
                        <w:tabs>
                          <w:tab w:val="left" w:pos="2167"/>
                        </w:tabs>
                        <w:rPr>
                          <w:rFonts w:ascii="SimSun" w:eastAsia="SimSun" w:hAnsi="SimSun"/>
                          <w:b/>
                          <w:bCs/>
                          <w:sz w:val="18"/>
                          <w:szCs w:val="18"/>
                        </w:rPr>
                      </w:pPr>
                      <w:r w:rsidRPr="000E3845">
                        <w:rPr>
                          <w:rFonts w:ascii="SimSun" w:eastAsia="SimSun" w:hAnsi="SimSun" w:hint="eastAsia"/>
                          <w:b/>
                          <w:bCs/>
                          <w:sz w:val="18"/>
                          <w:szCs w:val="18"/>
                        </w:rPr>
                        <w:t>如何操作？</w:t>
                      </w:r>
                    </w:p>
                    <w:p w14:paraId="7DCADE2B" w14:textId="77777777" w:rsidR="000E3845" w:rsidRPr="000E3845" w:rsidRDefault="000E3845" w:rsidP="000E3845">
                      <w:pPr>
                        <w:tabs>
                          <w:tab w:val="left" w:pos="2167"/>
                        </w:tabs>
                        <w:rPr>
                          <w:rFonts w:ascii="SimSun" w:eastAsia="SimSun" w:hAnsi="SimSun"/>
                          <w:b/>
                          <w:bCs/>
                          <w:sz w:val="18"/>
                          <w:szCs w:val="18"/>
                        </w:rPr>
                      </w:pPr>
                      <w:r w:rsidRPr="000E3845">
                        <w:rPr>
                          <w:rFonts w:ascii="SimSun" w:eastAsia="SimSun" w:hAnsi="SimSun" w:hint="eastAsia"/>
                          <w:b/>
                          <w:bCs/>
                          <w:sz w:val="18"/>
                          <w:szCs w:val="18"/>
                        </w:rPr>
                        <w:t>8.1 科目选择的理由</w:t>
                      </w:r>
                    </w:p>
                    <w:p w14:paraId="6ABA2589"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以下是一些研究者在描述和证明其样本选择时的示例。</w:t>
                      </w:r>
                    </w:p>
                    <w:p w14:paraId="023EEABD"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大学生样本示例</w:t>
                      </w:r>
                    </w:p>
                    <w:p w14:paraId="42C012B3"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下面是一项政治研究中使用大学生的正当性证明，它超出了通常的说法，不仅表明学生样本是合适的，而且没有理由认为学生和非学生之间存在差异，而是具体引用了该研究主题的证据来支持这一观点：</w:t>
                      </w:r>
                    </w:p>
                    <w:p w14:paraId="5D9A462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“这种方法的一个批评（例如，Graber，2004）是，由于像许多其他媒体实验（例如，</w:t>
                      </w:r>
                      <w:proofErr w:type="spellStart"/>
                      <w:r w:rsidRPr="000E3845">
                        <w:rPr>
                          <w:rFonts w:ascii="SimSun" w:eastAsia="SimSun" w:hAnsi="SimSun" w:hint="eastAsia"/>
                          <w:sz w:val="18"/>
                          <w:szCs w:val="18"/>
                        </w:rPr>
                        <w:t>Druckman</w:t>
                      </w:r>
                      <w:proofErr w:type="spellEnd"/>
                      <w:r w:rsidRPr="000E3845">
                        <w:rPr>
                          <w:rFonts w:ascii="SimSun" w:eastAsia="SimSun" w:hAnsi="SimSun" w:hint="eastAsia"/>
                          <w:sz w:val="18"/>
                          <w:szCs w:val="18"/>
                        </w:rPr>
                        <w:t>，2001a；Miller＆Krosnick，2000；Nelson＆Oxley，1999）一样，本研究使用大学生作为参与者，因此，研究结果无法推广到其他人群。然而，诸如议程设置、引导和框架等媒体效应在实验中已经被重复，这些实验使用了各种样本，从大学生（例如，</w:t>
                      </w:r>
                      <w:proofErr w:type="spellStart"/>
                      <w:r w:rsidRPr="000E3845">
                        <w:rPr>
                          <w:rFonts w:ascii="SimSun" w:eastAsia="SimSun" w:hAnsi="SimSun" w:hint="eastAsia"/>
                          <w:sz w:val="18"/>
                          <w:szCs w:val="18"/>
                        </w:rPr>
                        <w:t>Druckman</w:t>
                      </w:r>
                      <w:proofErr w:type="spellEnd"/>
                      <w:r w:rsidRPr="000E3845">
                        <w:rPr>
                          <w:rFonts w:ascii="SimSun" w:eastAsia="SimSun" w:hAnsi="SimSun" w:hint="eastAsia"/>
                          <w:sz w:val="18"/>
                          <w:szCs w:val="18"/>
                        </w:rPr>
                        <w:t>，2001a；Nelson＆Oxley，1999；Miller＆Krosnick，2000）到研究者所在城市的成年志愿者（例如，Iyengar＆Kinder，1987）再到一般人口（例如，Nelson＆Kinder，1996），以及将媒体内容分析与一般人口调查相匹配的研究（例如，Iyengar＆Simon，1993）。因此，批评认为使用大学生样本将导致与一般人口样本有质的不同结论的观点没有得到证据支持。”10</w:t>
                      </w:r>
                    </w:p>
                    <w:p w14:paraId="028230F2"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sz w:val="18"/>
                          <w:szCs w:val="18"/>
                        </w:rPr>
                        <w:t>Miller, J. M. 2007. “Examining the Mediators of Agenda Setting: A New Experimental Paradigm Reveals the Role of Emotions.” Political Psychology 28 (6): 689–717.</w:t>
                      </w:r>
                    </w:p>
                    <w:p w14:paraId="579C612B" w14:textId="77777777" w:rsidR="000E3845" w:rsidRPr="000E3845" w:rsidRDefault="000E3845" w:rsidP="000E3845">
                      <w:pPr>
                        <w:tabs>
                          <w:tab w:val="left" w:pos="2167"/>
                        </w:tabs>
                        <w:rPr>
                          <w:rFonts w:ascii="SimSun" w:eastAsia="SimSun" w:hAnsi="SimSun"/>
                          <w:sz w:val="18"/>
                          <w:szCs w:val="18"/>
                        </w:rPr>
                      </w:pPr>
                    </w:p>
                    <w:p w14:paraId="2548A3BD"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这是另一个超出通常范围的例子，提供了与该研究相关的具体信息：“实验通常需要一个明确定义的被试人群，可以追踪该人群，可以对正确的人进行随机分组和给予治疗，并且能够测量治疗组和对照组的感兴趣的结果。选民动员实验通过关注已注册选民来满足这些要求，其中有一个官方名单可以进行随机分组，并随后根据投票率进行更新。不幸的是，没有一个官方的未注册人名单。即使存在这样的名单，未注册人的居住迁移率要高得多，这样的名单的可靠性也会受到怀疑。在大学校园进行实验解决了定义参与者群体的问题。……大学生对于选民注册研究来说是一个有趣的人群，原因有四个。首先，大学生具有地理流动性，极有可能在最近的过去搬家，因此需要重新注册（Squire，</w:t>
                      </w:r>
                      <w:proofErr w:type="spellStart"/>
                      <w:r w:rsidRPr="000E3845">
                        <w:rPr>
                          <w:rFonts w:ascii="SimSun" w:eastAsia="SimSun" w:hAnsi="SimSun" w:hint="eastAsia"/>
                          <w:sz w:val="18"/>
                          <w:szCs w:val="18"/>
                        </w:rPr>
                        <w:t>Wolfinger</w:t>
                      </w:r>
                      <w:proofErr w:type="spellEnd"/>
                      <w:r w:rsidRPr="000E3845">
                        <w:rPr>
                          <w:rFonts w:ascii="SimSun" w:eastAsia="SimSun" w:hAnsi="SimSun" w:hint="eastAsia"/>
                          <w:sz w:val="18"/>
                          <w:szCs w:val="18"/>
                        </w:rPr>
                        <w:t>，and Glass，1987）。这种流动性还可能使学生远离可以帮助他们参与公民活动的社会支持网络（如父母）。其次，大学生年轻，不太可能养成投票的习惯（</w:t>
                      </w:r>
                      <w:proofErr w:type="spellStart"/>
                      <w:r w:rsidRPr="000E3845">
                        <w:rPr>
                          <w:rFonts w:ascii="SimSun" w:eastAsia="SimSun" w:hAnsi="SimSun" w:hint="eastAsia"/>
                          <w:sz w:val="18"/>
                          <w:szCs w:val="18"/>
                        </w:rPr>
                        <w:t>Plutzer</w:t>
                      </w:r>
                      <w:proofErr w:type="spellEnd"/>
                      <w:r w:rsidRPr="000E3845">
                        <w:rPr>
                          <w:rFonts w:ascii="SimSun" w:eastAsia="SimSun" w:hAnsi="SimSun" w:hint="eastAsia"/>
                          <w:sz w:val="18"/>
                          <w:szCs w:val="18"/>
                        </w:rPr>
                        <w:t>，2002；</w:t>
                      </w:r>
                      <w:proofErr w:type="spellStart"/>
                      <w:r w:rsidRPr="000E3845">
                        <w:rPr>
                          <w:rFonts w:ascii="SimSun" w:eastAsia="SimSun" w:hAnsi="SimSun" w:hint="eastAsia"/>
                          <w:sz w:val="18"/>
                          <w:szCs w:val="18"/>
                        </w:rPr>
                        <w:t>Bendor</w:t>
                      </w:r>
                      <w:proofErr w:type="spellEnd"/>
                      <w:r w:rsidRPr="000E3845">
                        <w:rPr>
                          <w:rFonts w:ascii="SimSun" w:eastAsia="SimSun" w:hAnsi="SimSun" w:hint="eastAsia"/>
                          <w:sz w:val="18"/>
                          <w:szCs w:val="18"/>
                        </w:rPr>
                        <w:t>，</w:t>
                      </w:r>
                      <w:proofErr w:type="spellStart"/>
                      <w:r w:rsidRPr="000E3845">
                        <w:rPr>
                          <w:rFonts w:ascii="SimSun" w:eastAsia="SimSun" w:hAnsi="SimSun" w:hint="eastAsia"/>
                          <w:sz w:val="18"/>
                          <w:szCs w:val="18"/>
                        </w:rPr>
                        <w:t>Diermeier</w:t>
                      </w:r>
                      <w:proofErr w:type="spellEnd"/>
                      <w:r w:rsidRPr="000E3845">
                        <w:rPr>
                          <w:rFonts w:ascii="SimSun" w:eastAsia="SimSun" w:hAnsi="SimSun" w:hint="eastAsia"/>
                          <w:sz w:val="18"/>
                          <w:szCs w:val="18"/>
                        </w:rPr>
                        <w:t xml:space="preserve">，and Ting，2003；Green，Green，and </w:t>
                      </w:r>
                      <w:proofErr w:type="spellStart"/>
                      <w:r w:rsidRPr="000E3845">
                        <w:rPr>
                          <w:rFonts w:ascii="SimSun" w:eastAsia="SimSun" w:hAnsi="SimSun" w:hint="eastAsia"/>
                          <w:sz w:val="18"/>
                          <w:szCs w:val="18"/>
                        </w:rPr>
                        <w:t>Shachar</w:t>
                      </w:r>
                      <w:proofErr w:type="spellEnd"/>
                      <w:r w:rsidRPr="000E3845">
                        <w:rPr>
                          <w:rFonts w:ascii="SimSun" w:eastAsia="SimSun" w:hAnsi="SimSun" w:hint="eastAsia"/>
                          <w:sz w:val="18"/>
                          <w:szCs w:val="18"/>
                        </w:rPr>
                        <w:t>，2003；Fowler，2006）。养成习惯的反面是，在年轻时增加参与度将转化为未来更高的参与度。第三，大学生属于许多与选举参与度低相关的人口类别：年轻人（</w:t>
                      </w:r>
                      <w:proofErr w:type="spellStart"/>
                      <w:r w:rsidRPr="000E3845">
                        <w:rPr>
                          <w:rFonts w:ascii="SimSun" w:eastAsia="SimSun" w:hAnsi="SimSun" w:hint="eastAsia"/>
                          <w:sz w:val="18"/>
                          <w:szCs w:val="18"/>
                        </w:rPr>
                        <w:t>Wolfinger</w:t>
                      </w:r>
                      <w:proofErr w:type="spellEnd"/>
                      <w:r w:rsidRPr="000E3845">
                        <w:rPr>
                          <w:rFonts w:ascii="SimSun" w:eastAsia="SimSun" w:hAnsi="SimSun" w:hint="eastAsia"/>
                          <w:sz w:val="18"/>
                          <w:szCs w:val="18"/>
                        </w:rPr>
                        <w:t>和</w:t>
                      </w:r>
                      <w:proofErr w:type="spellStart"/>
                      <w:r w:rsidRPr="000E3845">
                        <w:rPr>
                          <w:rFonts w:ascii="SimSun" w:eastAsia="SimSun" w:hAnsi="SimSun" w:hint="eastAsia"/>
                          <w:sz w:val="18"/>
                          <w:szCs w:val="18"/>
                        </w:rPr>
                        <w:t>Rosenstone</w:t>
                      </w:r>
                      <w:proofErr w:type="spellEnd"/>
                      <w:r w:rsidRPr="000E3845">
                        <w:rPr>
                          <w:rFonts w:ascii="SimSun" w:eastAsia="SimSun" w:hAnsi="SimSun" w:hint="eastAsia"/>
                          <w:sz w:val="18"/>
                          <w:szCs w:val="18"/>
                        </w:rPr>
                        <w:t>，1980），缺乏兴趣。</w:t>
                      </w:r>
                    </w:p>
                    <w:p w14:paraId="6EBE507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里还有一个使用大学生的例子，因为他们在这个职业中有经验，这是对他们进行正当性证明的理由：“一所中西部大型大学的194名新闻学生参与了研究。使用学生是适当的，因为这个研究旨在查看是否存在效应；它并不关注一般化。样本限制在新闻学生中，以模拟记者的思考过程。</w:t>
                      </w:r>
                    </w:p>
                    <w:p w14:paraId="1621D806"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许多学生在入学前有着显著的职业经验。一旦被录取，这些学生作为课程的一部分被要求在报纸、杂志或网络附属电视台的新闻编辑室工作，为整个社区提供服务，但这些机构由学校管理。”12</w:t>
                      </w:r>
                    </w:p>
                    <w:p w14:paraId="2B691C26" w14:textId="77777777" w:rsidR="000E3845" w:rsidRPr="003802B1" w:rsidRDefault="000E3845" w:rsidP="003802B1">
                      <w:pPr>
                        <w:tabs>
                          <w:tab w:val="left" w:pos="2167"/>
                        </w:tabs>
                        <w:rPr>
                          <w:rFonts w:ascii="SimSun" w:eastAsia="SimSun" w:hAnsi="SimSun"/>
                          <w:sz w:val="18"/>
                          <w:szCs w:val="18"/>
                        </w:rPr>
                      </w:pPr>
                      <w:r w:rsidRPr="000E3845">
                        <w:rPr>
                          <w:rFonts w:ascii="SimSun" w:eastAsia="SimSun" w:hAnsi="SimSun"/>
                          <w:sz w:val="18"/>
                          <w:szCs w:val="18"/>
                        </w:rPr>
                        <w:t xml:space="preserve">Coleman, R. 2006. “The Effect of Visuals on Ethical Reasoning: What’s a (Photo) Worth to </w:t>
                      </w:r>
                    </w:p>
                  </w:txbxContent>
                </v:textbox>
                <w10:wrap type="square"/>
              </v:shape>
            </w:pict>
          </mc:Fallback>
        </mc:AlternateContent>
      </w:r>
      <w:r>
        <w:rPr>
          <w:rFonts w:ascii="SimSun" w:eastAsia="SimSun" w:hAnsi="SimSun"/>
          <w:sz w:val="18"/>
          <w:szCs w:val="18"/>
        </w:rPr>
        <w:t xml:space="preserve">     </w:t>
      </w:r>
    </w:p>
    <w:p w14:paraId="39F7BAF4" w14:textId="77777777" w:rsidR="000E3845" w:rsidRDefault="000E3845" w:rsidP="000E3845">
      <w:pPr>
        <w:tabs>
          <w:tab w:val="left" w:pos="2167"/>
        </w:tabs>
        <w:rPr>
          <w:rFonts w:ascii="SimSun" w:eastAsia="SimSun" w:hAnsi="SimSun"/>
          <w:sz w:val="18"/>
          <w:szCs w:val="18"/>
        </w:rPr>
      </w:pPr>
    </w:p>
    <w:p w14:paraId="7F87ED84" w14:textId="77777777" w:rsidR="000E3845" w:rsidRDefault="000E3845" w:rsidP="000E3845">
      <w:pPr>
        <w:tabs>
          <w:tab w:val="left" w:pos="2167"/>
        </w:tabs>
        <w:rPr>
          <w:rFonts w:ascii="SimSun" w:eastAsia="SimSun" w:hAnsi="SimSun"/>
          <w:sz w:val="18"/>
          <w:szCs w:val="18"/>
        </w:rPr>
      </w:pPr>
    </w:p>
    <w:p w14:paraId="443A1E20" w14:textId="6B87461F" w:rsidR="000E3845" w:rsidRPr="000E3845" w:rsidRDefault="000E3845" w:rsidP="000E3845">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808768" behindDoc="0" locked="0" layoutInCell="1" allowOverlap="1" wp14:anchorId="3F99F7D1" wp14:editId="10C4DDC7">
                <wp:simplePos x="0" y="0"/>
                <wp:positionH relativeFrom="column">
                  <wp:posOffset>0</wp:posOffset>
                </wp:positionH>
                <wp:positionV relativeFrom="paragraph">
                  <wp:posOffset>0</wp:posOffset>
                </wp:positionV>
                <wp:extent cx="1828800" cy="1828800"/>
                <wp:effectExtent l="0" t="0" r="0" b="0"/>
                <wp:wrapSquare wrapText="bothSides"/>
                <wp:docPr id="133279486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9515CA8"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sz w:val="18"/>
                                <w:szCs w:val="18"/>
                              </w:rPr>
                              <w:t>Journalists Making Moral Decisions?” Journalism and Mass Communication Quarterly 83 (4): 835–850.</w:t>
                            </w:r>
                          </w:p>
                          <w:p w14:paraId="215C701A" w14:textId="77777777" w:rsidR="000E3845" w:rsidRPr="000E3845" w:rsidRDefault="000E3845" w:rsidP="000E3845">
                            <w:pPr>
                              <w:tabs>
                                <w:tab w:val="left" w:pos="2167"/>
                              </w:tabs>
                              <w:rPr>
                                <w:rFonts w:ascii="SimSun" w:eastAsia="SimSun" w:hAnsi="SimSun" w:hint="eastAsia"/>
                                <w:sz w:val="18"/>
                                <w:szCs w:val="18"/>
                              </w:rPr>
                            </w:pP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示例</w:t>
                            </w:r>
                          </w:p>
                          <w:p w14:paraId="72454B7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在这项关于信念回响的政治传播研究中，即虚假信息如何在纠正后仍然影响一个人的推断，作者使用了</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进行受试者招募。以下是其报告和证明：</w:t>
                            </w:r>
                          </w:p>
                          <w:p w14:paraId="676D1302"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“实验在2011年8月至2012年11月期间进行。参与者通过亚马逊的Mechanical Turk平台（</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）进行实验。2 Mechanical Turk是一个在线平台，受试者可以获得报酬来完成从给照片加注释到参加调查等任务。该研究仅限于年满18岁的美国参与者。3参与者根据参与的调查长度而获得0.61美元至0.75美元的报酬（支付根据调查的长度而有所不同），参与者完成调查通常需要8到12分钟。所有受试者经过筛选，确保没有参与多个研究。本文所描述的三个实验每个都包含一组独特的参与者。4有关每个样本的人口特征的表格在补充附录中。</w:t>
                            </w:r>
                          </w:p>
                          <w:p w14:paraId="5E7F1A74"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几项研究表明，</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是传统上使用的其他便利样本的合理替代品。5尽管在许多方面类似于一般人口，</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样本的倾向更年轻和更自由。从理论上讲，不应该预期信念回响的形成会因年龄而有所不同，因为产生这些效应的认知过程应该在所有年龄段中是类似的。尽管党派可能会对信念回响产生影响，但实验通过随机向受试者提供与其现有党派偏好相一致或相矛盾的错误信息来考虑到这一点。每个实验遵循相似的格式。我会在对实验1的描述中详细解释这个格式，然后在对实验2和3的描述中描述任何变化。”</w:t>
                            </w:r>
                          </w:p>
                          <w:p w14:paraId="4D26AF1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面板受试者示例</w:t>
                            </w:r>
                          </w:p>
                          <w:p w14:paraId="601865E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在这项研究中，关于政府资助对艺术机构捐款的影响，作者使用了一个提供研究和市场研究参与者的公司的受试者。以下是他们的描述：</w:t>
                            </w:r>
                          </w:p>
                          <w:p w14:paraId="230AAA4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“实验的参与者是</w:t>
                            </w:r>
                            <w:proofErr w:type="spellStart"/>
                            <w:r w:rsidRPr="000E3845">
                              <w:rPr>
                                <w:rFonts w:ascii="SimSun" w:eastAsia="SimSun" w:hAnsi="SimSun" w:hint="eastAsia"/>
                                <w:sz w:val="18"/>
                                <w:szCs w:val="18"/>
                              </w:rPr>
                              <w:t>CivicPanel</w:t>
                            </w:r>
                            <w:proofErr w:type="spellEnd"/>
                            <w:r w:rsidRPr="000E3845">
                              <w:rPr>
                                <w:rFonts w:ascii="SimSun" w:eastAsia="SimSun" w:hAnsi="SimSun" w:hint="eastAsia"/>
                                <w:sz w:val="18"/>
                                <w:szCs w:val="18"/>
                              </w:rPr>
                              <w:t>项目的成员，该项目是一个选择加入的电子邮件面板，在本研究进行时大约有12,000名活跃的面板成员。</w:t>
                            </w:r>
                            <w:proofErr w:type="spellStart"/>
                            <w:r w:rsidRPr="000E3845">
                              <w:rPr>
                                <w:rFonts w:ascii="SimSun" w:eastAsia="SimSun" w:hAnsi="SimSun" w:hint="eastAsia"/>
                                <w:sz w:val="18"/>
                                <w:szCs w:val="18"/>
                              </w:rPr>
                              <w:t>CivicPanel</w:t>
                            </w:r>
                            <w:proofErr w:type="spellEnd"/>
                            <w:r w:rsidRPr="000E3845">
                              <w:rPr>
                                <w:rFonts w:ascii="SimSun" w:eastAsia="SimSun" w:hAnsi="SimSun" w:hint="eastAsia"/>
                                <w:sz w:val="18"/>
                                <w:szCs w:val="18"/>
                              </w:rPr>
                              <w:t>是一个与大学相关的在线研究项目，旨在提供一个志愿者的普通人群，参与有关公共和公民事务的调查和在线研究。志愿者成员一直通过各种在线发布进行招募，包括Google广告、Craislist.org和开放目录Dmoz.org。鉴于对美国非营利部门的实质性关注，分析中剔除了来自非美国居民的133个回应。另外，还剔除了24个部分填写的回应，最终形成最终的分析样本n = 562。</w:t>
                            </w:r>
                          </w:p>
                          <w:p w14:paraId="6B346C8B"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表2显示了四个组别或处理组中参与者的数量以及他们的人口特征和政治态度。在典型的完全随机设置中，处理组和对照组在特征上应该相同，除了给予他们的处理（</w:t>
                            </w:r>
                            <w:proofErr w:type="spellStart"/>
                            <w:r w:rsidRPr="000E3845">
                              <w:rPr>
                                <w:rFonts w:ascii="SimSun" w:eastAsia="SimSun" w:hAnsi="SimSun" w:hint="eastAsia"/>
                                <w:sz w:val="18"/>
                                <w:szCs w:val="18"/>
                              </w:rPr>
                              <w:t>Remler</w:t>
                            </w:r>
                            <w:proofErr w:type="spellEnd"/>
                            <w:r w:rsidRPr="000E3845">
                              <w:rPr>
                                <w:rFonts w:ascii="SimSun" w:eastAsia="SimSun" w:hAnsi="SimSun" w:hint="eastAsia"/>
                                <w:sz w:val="18"/>
                                <w:szCs w:val="18"/>
                              </w:rPr>
                              <w:t xml:space="preserve">＆Van </w:t>
                            </w:r>
                            <w:proofErr w:type="spellStart"/>
                            <w:r w:rsidRPr="000E3845">
                              <w:rPr>
                                <w:rFonts w:ascii="SimSun" w:eastAsia="SimSun" w:hAnsi="SimSun" w:hint="eastAsia"/>
                                <w:sz w:val="18"/>
                                <w:szCs w:val="18"/>
                              </w:rPr>
                              <w:t>Ryzin</w:t>
                            </w:r>
                            <w:proofErr w:type="spellEnd"/>
                            <w:r w:rsidRPr="000E3845">
                              <w:rPr>
                                <w:rFonts w:ascii="SimSun" w:eastAsia="SimSun" w:hAnsi="SimSun" w:hint="eastAsia"/>
                                <w:sz w:val="18"/>
                                <w:szCs w:val="18"/>
                              </w:rPr>
                              <w:t>，2011）。表2中被随机分配给每个条件的组之间没有统计学上显著的差异，这证实了实验组的统计等价性。”14</w:t>
                            </w:r>
                          </w:p>
                          <w:p w14:paraId="5534F426" w14:textId="77777777" w:rsidR="000E3845" w:rsidRPr="00FB1492" w:rsidRDefault="000E3845" w:rsidP="00FB1492">
                            <w:pPr>
                              <w:tabs>
                                <w:tab w:val="left" w:pos="2167"/>
                              </w:tabs>
                              <w:rPr>
                                <w:rFonts w:ascii="SimSun" w:eastAsia="SimSun" w:hAnsi="SimSun"/>
                                <w:sz w:val="18"/>
                                <w:szCs w:val="18"/>
                              </w:rPr>
                            </w:pPr>
                            <w:r w:rsidRPr="000E3845">
                              <w:rPr>
                                <w:rFonts w:ascii="SimSun" w:eastAsia="SimSun" w:hAnsi="SimSun" w:hint="eastAsia"/>
                                <w:sz w:val="18"/>
                                <w:szCs w:val="18"/>
                              </w:rPr>
                              <w:t>Kim，M.和</w:t>
                            </w:r>
                            <w:proofErr w:type="spellStart"/>
                            <w:r w:rsidRPr="000E3845">
                              <w:rPr>
                                <w:rFonts w:ascii="SimSun" w:eastAsia="SimSun" w:hAnsi="SimSun" w:hint="eastAsia"/>
                                <w:sz w:val="18"/>
                                <w:szCs w:val="18"/>
                              </w:rPr>
                              <w:t>G.</w:t>
                            </w:r>
                            <w:proofErr w:type="gramStart"/>
                            <w:r w:rsidRPr="000E3845">
                              <w:rPr>
                                <w:rFonts w:ascii="SimSun" w:eastAsia="SimSun" w:hAnsi="SimSun" w:hint="eastAsia"/>
                                <w:sz w:val="18"/>
                                <w:szCs w:val="18"/>
                              </w:rPr>
                              <w:t>G.Van</w:t>
                            </w:r>
                            <w:proofErr w:type="spellEnd"/>
                            <w:proofErr w:type="gramEnd"/>
                            <w:r w:rsidRPr="000E3845">
                              <w:rPr>
                                <w:rFonts w:ascii="SimSun" w:eastAsia="SimSun" w:hAnsi="SimSun" w:hint="eastAsia"/>
                                <w:sz w:val="18"/>
                                <w:szCs w:val="18"/>
                              </w:rPr>
                              <w:t xml:space="preserve"> </w:t>
                            </w:r>
                            <w:proofErr w:type="spellStart"/>
                            <w:r w:rsidRPr="000E3845">
                              <w:rPr>
                                <w:rFonts w:ascii="SimSun" w:eastAsia="SimSun" w:hAnsi="SimSun" w:hint="eastAsia"/>
                                <w:sz w:val="18"/>
                                <w:szCs w:val="18"/>
                              </w:rPr>
                              <w:t>Ryzin</w:t>
                            </w:r>
                            <w:proofErr w:type="spellEnd"/>
                            <w:r w:rsidRPr="000E3845">
                              <w:rPr>
                                <w:rFonts w:ascii="SimSun" w:eastAsia="SimSun" w:hAnsi="SimSun" w:hint="eastAsia"/>
                                <w:sz w:val="18"/>
                                <w:szCs w:val="18"/>
                              </w:rPr>
                              <w:t>. 2014. “政府资助对艺术机构捐款的影响：一项调查实验</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非营利和志愿部门季刊》43（5）：910–925。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9F7D1" id="_x0000_s1095" type="#_x0000_t202" style="position:absolute;left:0;text-align:left;margin-left:0;margin-top:0;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iU3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74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AVCJTc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59515CA8"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sz w:val="18"/>
                          <w:szCs w:val="18"/>
                        </w:rPr>
                        <w:t>Journalists Making Moral Decisions?” Journalism and Mass Communication Quarterly 83 (4): 835–850.</w:t>
                      </w:r>
                    </w:p>
                    <w:p w14:paraId="215C701A" w14:textId="77777777" w:rsidR="000E3845" w:rsidRPr="000E3845" w:rsidRDefault="000E3845" w:rsidP="000E3845">
                      <w:pPr>
                        <w:tabs>
                          <w:tab w:val="left" w:pos="2167"/>
                        </w:tabs>
                        <w:rPr>
                          <w:rFonts w:ascii="SimSun" w:eastAsia="SimSun" w:hAnsi="SimSun" w:hint="eastAsia"/>
                          <w:sz w:val="18"/>
                          <w:szCs w:val="18"/>
                        </w:rPr>
                      </w:pP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示例</w:t>
                      </w:r>
                    </w:p>
                    <w:p w14:paraId="72454B77"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在这项关于信念回响的政治传播研究中，即虚假信息如何在纠正后仍然影响一个人的推断，作者使用了</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进行受试者招募。以下是其报告和证明：</w:t>
                      </w:r>
                    </w:p>
                    <w:p w14:paraId="676D1302"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“实验在2011年8月至2012年11月期间进行。参与者通过亚马逊的Mechanical Turk平台（</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）进行实验。2 Mechanical Turk是一个在线平台，受试者可以获得报酬来完成从给照片加注释到参加调查等任务。该研究仅限于年满18岁的美国参与者。3参与者根据参与的调查长度而获得0.61美元至0.75美元的报酬（支付根据调查的长度而有所不同），参与者完成调查通常需要8到12分钟。所有受试者经过筛选，确保没有参与多个研究。本文所描述的三个实验每个都包含一组独特的参与者。4有关每个样本的人口特征的表格在补充附录中。</w:t>
                      </w:r>
                    </w:p>
                    <w:p w14:paraId="5E7F1A74" w14:textId="77777777" w:rsidR="000E3845" w:rsidRPr="000E3845" w:rsidRDefault="000E3845" w:rsidP="000E3845">
                      <w:pPr>
                        <w:tabs>
                          <w:tab w:val="left" w:pos="2167"/>
                        </w:tabs>
                        <w:rPr>
                          <w:rFonts w:ascii="SimSun" w:eastAsia="SimSun" w:hAnsi="SimSun"/>
                          <w:sz w:val="18"/>
                          <w:szCs w:val="18"/>
                        </w:rPr>
                      </w:pPr>
                      <w:r w:rsidRPr="000E3845">
                        <w:rPr>
                          <w:rFonts w:ascii="SimSun" w:eastAsia="SimSun" w:hAnsi="SimSun" w:hint="eastAsia"/>
                          <w:sz w:val="18"/>
                          <w:szCs w:val="18"/>
                        </w:rPr>
                        <w:t>几项研究表明，</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是传统上使用的其他便利样本的合理替代品。5尽管在许多方面类似于一般人口，</w:t>
                      </w:r>
                      <w:proofErr w:type="spellStart"/>
                      <w:r w:rsidRPr="000E3845">
                        <w:rPr>
                          <w:rFonts w:ascii="SimSun" w:eastAsia="SimSun" w:hAnsi="SimSun" w:hint="eastAsia"/>
                          <w:sz w:val="18"/>
                          <w:szCs w:val="18"/>
                        </w:rPr>
                        <w:t>MTurk</w:t>
                      </w:r>
                      <w:proofErr w:type="spellEnd"/>
                      <w:r w:rsidRPr="000E3845">
                        <w:rPr>
                          <w:rFonts w:ascii="SimSun" w:eastAsia="SimSun" w:hAnsi="SimSun" w:hint="eastAsia"/>
                          <w:sz w:val="18"/>
                          <w:szCs w:val="18"/>
                        </w:rPr>
                        <w:t>样本的倾向更年轻和更自由。从理论上讲，不应该预期信念回响的形成会因年龄而有所不同，因为产生这些效应的认知过程应该在所有年龄段中是类似的。尽管党派可能会对信念回响产生影响，但实验通过随机向受试者提供与其现有党派偏好相一致或相矛盾的错误信息来考虑到这一点。每个实验遵循相似的格式。我会在对实验1的描述中详细解释这个格式，然后在对实验2和3的描述中描述任何变化。”</w:t>
                      </w:r>
                    </w:p>
                    <w:p w14:paraId="4D26AF1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面板受试者示例</w:t>
                      </w:r>
                    </w:p>
                    <w:p w14:paraId="601865E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在这项研究中，关于政府资助对艺术机构捐款的影响，作者使用了一个提供研究和市场研究参与者的公司的受试者。以下是他们的描述：</w:t>
                      </w:r>
                    </w:p>
                    <w:p w14:paraId="230AAA4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“实验的参与者是</w:t>
                      </w:r>
                      <w:proofErr w:type="spellStart"/>
                      <w:r w:rsidRPr="000E3845">
                        <w:rPr>
                          <w:rFonts w:ascii="SimSun" w:eastAsia="SimSun" w:hAnsi="SimSun" w:hint="eastAsia"/>
                          <w:sz w:val="18"/>
                          <w:szCs w:val="18"/>
                        </w:rPr>
                        <w:t>CivicPanel</w:t>
                      </w:r>
                      <w:proofErr w:type="spellEnd"/>
                      <w:r w:rsidRPr="000E3845">
                        <w:rPr>
                          <w:rFonts w:ascii="SimSun" w:eastAsia="SimSun" w:hAnsi="SimSun" w:hint="eastAsia"/>
                          <w:sz w:val="18"/>
                          <w:szCs w:val="18"/>
                        </w:rPr>
                        <w:t>项目的成员，该项目是一个选择加入的电子邮件面板，在本研究进行时大约有12,000名活跃的面板成员。</w:t>
                      </w:r>
                      <w:proofErr w:type="spellStart"/>
                      <w:r w:rsidRPr="000E3845">
                        <w:rPr>
                          <w:rFonts w:ascii="SimSun" w:eastAsia="SimSun" w:hAnsi="SimSun" w:hint="eastAsia"/>
                          <w:sz w:val="18"/>
                          <w:szCs w:val="18"/>
                        </w:rPr>
                        <w:t>CivicPanel</w:t>
                      </w:r>
                      <w:proofErr w:type="spellEnd"/>
                      <w:r w:rsidRPr="000E3845">
                        <w:rPr>
                          <w:rFonts w:ascii="SimSun" w:eastAsia="SimSun" w:hAnsi="SimSun" w:hint="eastAsia"/>
                          <w:sz w:val="18"/>
                          <w:szCs w:val="18"/>
                        </w:rPr>
                        <w:t>是一个与大学相关的在线研究项目，旨在提供一个志愿者的普通人群，参与有关公共和公民事务的调查和在线研究。志愿者成员一直通过各种在线发布进行招募，包括Google广告、Craislist.org和开放目录Dmoz.org。鉴于对美国非营利部门的实质性关注，分析中剔除了来自非美国居民的133个回应。另外，还剔除了24个部分填写的回应，最终形成最终的分析样本n = 562。</w:t>
                      </w:r>
                    </w:p>
                    <w:p w14:paraId="6B346C8B"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表2显示了四个组别或处理组中参与者的数量以及他们的人口特征和政治态度。在典型的完全随机设置中，处理组和对照组在特征上应该相同，除了给予他们的处理（</w:t>
                      </w:r>
                      <w:proofErr w:type="spellStart"/>
                      <w:r w:rsidRPr="000E3845">
                        <w:rPr>
                          <w:rFonts w:ascii="SimSun" w:eastAsia="SimSun" w:hAnsi="SimSun" w:hint="eastAsia"/>
                          <w:sz w:val="18"/>
                          <w:szCs w:val="18"/>
                        </w:rPr>
                        <w:t>Remler</w:t>
                      </w:r>
                      <w:proofErr w:type="spellEnd"/>
                      <w:r w:rsidRPr="000E3845">
                        <w:rPr>
                          <w:rFonts w:ascii="SimSun" w:eastAsia="SimSun" w:hAnsi="SimSun" w:hint="eastAsia"/>
                          <w:sz w:val="18"/>
                          <w:szCs w:val="18"/>
                        </w:rPr>
                        <w:t xml:space="preserve">＆Van </w:t>
                      </w:r>
                      <w:proofErr w:type="spellStart"/>
                      <w:r w:rsidRPr="000E3845">
                        <w:rPr>
                          <w:rFonts w:ascii="SimSun" w:eastAsia="SimSun" w:hAnsi="SimSun" w:hint="eastAsia"/>
                          <w:sz w:val="18"/>
                          <w:szCs w:val="18"/>
                        </w:rPr>
                        <w:t>Ryzin</w:t>
                      </w:r>
                      <w:proofErr w:type="spellEnd"/>
                      <w:r w:rsidRPr="000E3845">
                        <w:rPr>
                          <w:rFonts w:ascii="SimSun" w:eastAsia="SimSun" w:hAnsi="SimSun" w:hint="eastAsia"/>
                          <w:sz w:val="18"/>
                          <w:szCs w:val="18"/>
                        </w:rPr>
                        <w:t>，2011）。表2中被随机分配给每个条件的组之间没有统计学上显著的差异，这证实了实验组的统计等价性。”14</w:t>
                      </w:r>
                    </w:p>
                    <w:p w14:paraId="5534F426" w14:textId="77777777" w:rsidR="000E3845" w:rsidRPr="00FB1492" w:rsidRDefault="000E3845" w:rsidP="00FB1492">
                      <w:pPr>
                        <w:tabs>
                          <w:tab w:val="left" w:pos="2167"/>
                        </w:tabs>
                        <w:rPr>
                          <w:rFonts w:ascii="SimSun" w:eastAsia="SimSun" w:hAnsi="SimSun"/>
                          <w:sz w:val="18"/>
                          <w:szCs w:val="18"/>
                        </w:rPr>
                      </w:pPr>
                      <w:r w:rsidRPr="000E3845">
                        <w:rPr>
                          <w:rFonts w:ascii="SimSun" w:eastAsia="SimSun" w:hAnsi="SimSun" w:hint="eastAsia"/>
                          <w:sz w:val="18"/>
                          <w:szCs w:val="18"/>
                        </w:rPr>
                        <w:t>Kim，M.和</w:t>
                      </w:r>
                      <w:proofErr w:type="spellStart"/>
                      <w:r w:rsidRPr="000E3845">
                        <w:rPr>
                          <w:rFonts w:ascii="SimSun" w:eastAsia="SimSun" w:hAnsi="SimSun" w:hint="eastAsia"/>
                          <w:sz w:val="18"/>
                          <w:szCs w:val="18"/>
                        </w:rPr>
                        <w:t>G.</w:t>
                      </w:r>
                      <w:proofErr w:type="gramStart"/>
                      <w:r w:rsidRPr="000E3845">
                        <w:rPr>
                          <w:rFonts w:ascii="SimSun" w:eastAsia="SimSun" w:hAnsi="SimSun" w:hint="eastAsia"/>
                          <w:sz w:val="18"/>
                          <w:szCs w:val="18"/>
                        </w:rPr>
                        <w:t>G.Van</w:t>
                      </w:r>
                      <w:proofErr w:type="spellEnd"/>
                      <w:proofErr w:type="gramEnd"/>
                      <w:r w:rsidRPr="000E3845">
                        <w:rPr>
                          <w:rFonts w:ascii="SimSun" w:eastAsia="SimSun" w:hAnsi="SimSun" w:hint="eastAsia"/>
                          <w:sz w:val="18"/>
                          <w:szCs w:val="18"/>
                        </w:rPr>
                        <w:t xml:space="preserve"> </w:t>
                      </w:r>
                      <w:proofErr w:type="spellStart"/>
                      <w:r w:rsidRPr="000E3845">
                        <w:rPr>
                          <w:rFonts w:ascii="SimSun" w:eastAsia="SimSun" w:hAnsi="SimSun" w:hint="eastAsia"/>
                          <w:sz w:val="18"/>
                          <w:szCs w:val="18"/>
                        </w:rPr>
                        <w:t>Ryzin</w:t>
                      </w:r>
                      <w:proofErr w:type="spellEnd"/>
                      <w:r w:rsidRPr="000E3845">
                        <w:rPr>
                          <w:rFonts w:ascii="SimSun" w:eastAsia="SimSun" w:hAnsi="SimSun" w:hint="eastAsia"/>
                          <w:sz w:val="18"/>
                          <w:szCs w:val="18"/>
                        </w:rPr>
                        <w:t>. 2014. “政府资助对艺术机构捐款的影响：一项调查实验</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非营利和志愿部门季刊》43（5）：910–925。</w:t>
                      </w:r>
                    </w:p>
                  </w:txbxContent>
                </v:textbox>
                <w10:wrap type="square"/>
              </v:shape>
            </w:pict>
          </mc:Fallback>
        </mc:AlternateContent>
      </w:r>
    </w:p>
    <w:p w14:paraId="2E06CDE3" w14:textId="77777777" w:rsidR="000E3845" w:rsidRDefault="000E3845" w:rsidP="000E3845">
      <w:pPr>
        <w:tabs>
          <w:tab w:val="left" w:pos="2167"/>
        </w:tabs>
        <w:rPr>
          <w:rFonts w:ascii="SimSun" w:eastAsia="SimSun" w:hAnsi="SimSun"/>
          <w:sz w:val="18"/>
          <w:szCs w:val="18"/>
        </w:rPr>
      </w:pPr>
    </w:p>
    <w:p w14:paraId="090B7C4F" w14:textId="77777777" w:rsidR="000E3845" w:rsidRDefault="000E3845" w:rsidP="000E3845">
      <w:pPr>
        <w:tabs>
          <w:tab w:val="left" w:pos="2167"/>
        </w:tabs>
        <w:rPr>
          <w:rFonts w:ascii="SimSun" w:eastAsia="SimSun" w:hAnsi="SimSun"/>
          <w:sz w:val="18"/>
          <w:szCs w:val="18"/>
        </w:rPr>
      </w:pPr>
    </w:p>
    <w:p w14:paraId="2FF30F0E" w14:textId="77777777" w:rsidR="000E3845" w:rsidRDefault="000E3845" w:rsidP="000E3845">
      <w:pPr>
        <w:tabs>
          <w:tab w:val="left" w:pos="2167"/>
        </w:tabs>
        <w:rPr>
          <w:rFonts w:ascii="SimSun" w:eastAsia="SimSun" w:hAnsi="SimSun"/>
          <w:sz w:val="18"/>
          <w:szCs w:val="18"/>
        </w:rPr>
      </w:pPr>
    </w:p>
    <w:p w14:paraId="24661301" w14:textId="77777777" w:rsidR="000E3845" w:rsidRDefault="000E3845" w:rsidP="000E3845">
      <w:pPr>
        <w:tabs>
          <w:tab w:val="left" w:pos="2167"/>
        </w:tabs>
        <w:rPr>
          <w:rFonts w:ascii="SimSun" w:eastAsia="SimSun" w:hAnsi="SimSun"/>
          <w:sz w:val="18"/>
          <w:szCs w:val="18"/>
        </w:rPr>
      </w:pPr>
    </w:p>
    <w:p w14:paraId="755C1CB6" w14:textId="77777777" w:rsidR="000E3845" w:rsidRDefault="000E3845" w:rsidP="000E3845">
      <w:pPr>
        <w:tabs>
          <w:tab w:val="left" w:pos="2167"/>
        </w:tabs>
        <w:rPr>
          <w:rFonts w:ascii="SimSun" w:eastAsia="SimSun" w:hAnsi="SimSun"/>
          <w:sz w:val="18"/>
          <w:szCs w:val="18"/>
        </w:rPr>
      </w:pPr>
    </w:p>
    <w:p w14:paraId="570418BD" w14:textId="57254427" w:rsidR="000E3845" w:rsidRDefault="000E3845" w:rsidP="000E3845">
      <w:pPr>
        <w:tabs>
          <w:tab w:val="left" w:pos="2167"/>
        </w:tabs>
        <w:rPr>
          <w:rFonts w:ascii="SimSun" w:eastAsia="SimSun" w:hAnsi="SimSun"/>
          <w:sz w:val="18"/>
          <w:szCs w:val="18"/>
        </w:rPr>
      </w:pPr>
      <w:r>
        <w:rPr>
          <w:noProof/>
        </w:rPr>
        <w:lastRenderedPageBreak/>
        <mc:AlternateContent>
          <mc:Choice Requires="wps">
            <w:drawing>
              <wp:anchor distT="0" distB="0" distL="114300" distR="114300" simplePos="0" relativeHeight="251810816" behindDoc="0" locked="0" layoutInCell="1" allowOverlap="1" wp14:anchorId="2B27B444" wp14:editId="2D3B5B5D">
                <wp:simplePos x="0" y="0"/>
                <wp:positionH relativeFrom="column">
                  <wp:posOffset>0</wp:posOffset>
                </wp:positionH>
                <wp:positionV relativeFrom="paragraph">
                  <wp:posOffset>0</wp:posOffset>
                </wp:positionV>
                <wp:extent cx="1828800" cy="1828800"/>
                <wp:effectExtent l="0" t="0" r="0" b="0"/>
                <wp:wrapSquare wrapText="bothSides"/>
                <wp:docPr id="172840337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21CA48E"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这里是另一个使用参与者面板的研究示例：</w:t>
                            </w:r>
                          </w:p>
                          <w:p w14:paraId="7FE1BEC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参与者是由Qualtrics研究公司维护的人口普查代表性面板招募而来，该公司使用分层配额抽样方法。作为参与的回报，现金价值奖励被存入参与者的在线账户中。从面板中随机选择了2,301名年满18岁的成年公民，并通过电子邮件邀请他们参加在线研究；861名成员同意参与，768名个体成功完成研究。这表示合作率为33.4％（COOP1，AAPOR）。”15</w:t>
                            </w:r>
                          </w:p>
                          <w:p w14:paraId="1261381B" w14:textId="77777777" w:rsidR="000E3845" w:rsidRPr="000E3845" w:rsidRDefault="000E3845" w:rsidP="000E3845">
                            <w:pPr>
                              <w:tabs>
                                <w:tab w:val="left" w:pos="2167"/>
                              </w:tabs>
                              <w:rPr>
                                <w:rFonts w:ascii="SimSun" w:eastAsia="SimSun" w:hAnsi="SimSun"/>
                                <w:sz w:val="18"/>
                                <w:szCs w:val="18"/>
                              </w:rPr>
                            </w:pPr>
                          </w:p>
                          <w:p w14:paraId="36B22CDD"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Lee，H.和N. Kwak. 2014. “政治讽刺的情感效应：讽刺幽默、负面情绪和政治参与</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大众传播与社会》17（3）：307–328。</w:t>
                            </w:r>
                          </w:p>
                          <w:p w14:paraId="6C6FF7F1" w14:textId="77777777" w:rsidR="000E3845" w:rsidRPr="000E3845" w:rsidRDefault="000E3845" w:rsidP="000E3845">
                            <w:pPr>
                              <w:tabs>
                                <w:tab w:val="left" w:pos="2167"/>
                              </w:tabs>
                              <w:rPr>
                                <w:rFonts w:ascii="SimSun" w:eastAsia="SimSun" w:hAnsi="SimSun"/>
                                <w:sz w:val="18"/>
                                <w:szCs w:val="18"/>
                              </w:rPr>
                            </w:pPr>
                          </w:p>
                          <w:p w14:paraId="1E87DAB4"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专业样本</w:t>
                            </w:r>
                          </w:p>
                          <w:p w14:paraId="5CDDF27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这是一个使用专业人士作为受试者的研究：</w:t>
                            </w:r>
                          </w:p>
                          <w:p w14:paraId="49ACDA70"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参与者是来自美国南部和西南部地区的报纸和电视台的专业记者。研究者通过写信和电话与新闻室的管理者联系，征得他们允许研究者前往新闻室进行研究的许可。没有任何一个管理者拒绝允许研究者前往。新闻室的管理者提前通过电子邮件向员工宣布了研究的日期、时间和地点。然后，研究者前往新闻室，在会议室中让参与者完成问卷调查，并为参与者提供午餐或者本地餐厅的礼品卡作为回报。整个研究大约需要30分钟的时间。”16</w:t>
                            </w:r>
                          </w:p>
                          <w:p w14:paraId="0744CE89" w14:textId="77777777" w:rsidR="000E3845" w:rsidRPr="000E3845" w:rsidRDefault="000E3845" w:rsidP="000E3845">
                            <w:pPr>
                              <w:tabs>
                                <w:tab w:val="left" w:pos="2167"/>
                              </w:tabs>
                              <w:rPr>
                                <w:rFonts w:ascii="SimSun" w:eastAsia="SimSun" w:hAnsi="SimSun"/>
                                <w:sz w:val="18"/>
                                <w:szCs w:val="18"/>
                              </w:rPr>
                            </w:pPr>
                          </w:p>
                          <w:p w14:paraId="75B41B0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Coleman，R. 2011. “记者对儿童的道德判断：要我说，不要我做</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新闻实践》5（3）：257–271。</w:t>
                            </w:r>
                          </w:p>
                          <w:p w14:paraId="197EFE9F" w14:textId="77777777" w:rsidR="000E3845" w:rsidRPr="006F03B9" w:rsidRDefault="000E3845" w:rsidP="006F03B9">
                            <w:pPr>
                              <w:tabs>
                                <w:tab w:val="left" w:pos="2167"/>
                              </w:tabs>
                              <w:rPr>
                                <w:rFonts w:ascii="SimSun" w:eastAsia="SimSun" w:hAnsi="SimSun"/>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27B444" id="_x0000_s1096" type="#_x0000_t202" style="position:absolute;left:0;text-align:left;margin-left:0;margin-top:0;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" filled="f" strokeweight=".5pt">
                <v:fill o:detectmouseclick="t"/>
                <v:textbox style="mso-fit-shape-to-text:t">
                  <w:txbxContent>
                    <w:p w14:paraId="621CA48E"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这里是另一个使用参与者面板的研究示例：</w:t>
                      </w:r>
                    </w:p>
                    <w:p w14:paraId="7FE1BECA"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参与者是由Qualtrics研究公司维护的人口普查代表性面板招募而来，该公司使用分层配额抽样方法。作为参与的回报，现金价值奖励被存入参与者的在线账户中。从面板中随机选择了2,301名年满18岁的成年公民，并通过电子邮件邀请他们参加在线研究；861名成员同意参与，768名个体成功完成研究。这表示合作率为33.4％（COOP1，AAPOR）。”15</w:t>
                      </w:r>
                    </w:p>
                    <w:p w14:paraId="1261381B" w14:textId="77777777" w:rsidR="000E3845" w:rsidRPr="000E3845" w:rsidRDefault="000E3845" w:rsidP="000E3845">
                      <w:pPr>
                        <w:tabs>
                          <w:tab w:val="left" w:pos="2167"/>
                        </w:tabs>
                        <w:rPr>
                          <w:rFonts w:ascii="SimSun" w:eastAsia="SimSun" w:hAnsi="SimSun"/>
                          <w:sz w:val="18"/>
                          <w:szCs w:val="18"/>
                        </w:rPr>
                      </w:pPr>
                    </w:p>
                    <w:p w14:paraId="36B22CDD"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Lee，H.和N. Kwak. 2014. “政治讽刺的情感效应：讽刺幽默、负面情绪和政治参与</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大众传播与社会》17（3）：307–328。</w:t>
                      </w:r>
                    </w:p>
                    <w:p w14:paraId="6C6FF7F1" w14:textId="77777777" w:rsidR="000E3845" w:rsidRPr="000E3845" w:rsidRDefault="000E3845" w:rsidP="000E3845">
                      <w:pPr>
                        <w:tabs>
                          <w:tab w:val="left" w:pos="2167"/>
                        </w:tabs>
                        <w:rPr>
                          <w:rFonts w:ascii="SimSun" w:eastAsia="SimSun" w:hAnsi="SimSun"/>
                          <w:sz w:val="18"/>
                          <w:szCs w:val="18"/>
                        </w:rPr>
                      </w:pPr>
                    </w:p>
                    <w:p w14:paraId="1E87DAB4"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专业样本</w:t>
                      </w:r>
                    </w:p>
                    <w:p w14:paraId="5CDDF27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这是一个使用专业人士作为受试者的研究：</w:t>
                      </w:r>
                    </w:p>
                    <w:p w14:paraId="49ACDA70"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参与者是来自美国南部和西南部地区的报纸和电视台的专业记者。研究者通过写信和电话与新闻室的管理者联系，征得他们允许研究者前往新闻室进行研究的许可。没有任何一个管理者拒绝允许研究者前往。新闻室的管理者提前通过电子邮件向员工宣布了研究的日期、时间和地点。然后，研究者前往新闻室，在会议室中让参与者完成问卷调查，并为参与者提供午餐或者本地餐厅的礼品卡作为回报。整个研究大约需要30分钟的时间。”16</w:t>
                      </w:r>
                    </w:p>
                    <w:p w14:paraId="0744CE89" w14:textId="77777777" w:rsidR="000E3845" w:rsidRPr="000E3845" w:rsidRDefault="000E3845" w:rsidP="000E3845">
                      <w:pPr>
                        <w:tabs>
                          <w:tab w:val="left" w:pos="2167"/>
                        </w:tabs>
                        <w:rPr>
                          <w:rFonts w:ascii="SimSun" w:eastAsia="SimSun" w:hAnsi="SimSun"/>
                          <w:sz w:val="18"/>
                          <w:szCs w:val="18"/>
                        </w:rPr>
                      </w:pPr>
                    </w:p>
                    <w:p w14:paraId="75B41B0F" w14:textId="77777777" w:rsidR="000E3845" w:rsidRPr="000E3845" w:rsidRDefault="000E3845" w:rsidP="000E3845">
                      <w:pPr>
                        <w:tabs>
                          <w:tab w:val="left" w:pos="2167"/>
                        </w:tabs>
                        <w:rPr>
                          <w:rFonts w:ascii="SimSun" w:eastAsia="SimSun" w:hAnsi="SimSun" w:hint="eastAsia"/>
                          <w:sz w:val="18"/>
                          <w:szCs w:val="18"/>
                        </w:rPr>
                      </w:pPr>
                      <w:r w:rsidRPr="000E3845">
                        <w:rPr>
                          <w:rFonts w:ascii="SimSun" w:eastAsia="SimSun" w:hAnsi="SimSun" w:hint="eastAsia"/>
                          <w:sz w:val="18"/>
                          <w:szCs w:val="18"/>
                        </w:rPr>
                        <w:t>Coleman，R. 2011. “记者对儿童的道德判断：要我说，不要我做</w:t>
                      </w:r>
                      <w:proofErr w:type="gramStart"/>
                      <w:r w:rsidRPr="000E3845">
                        <w:rPr>
                          <w:rFonts w:ascii="SimSun" w:eastAsia="SimSun" w:hAnsi="SimSun" w:hint="eastAsia"/>
                          <w:sz w:val="18"/>
                          <w:szCs w:val="18"/>
                        </w:rPr>
                        <w:t>。”《</w:t>
                      </w:r>
                      <w:proofErr w:type="gramEnd"/>
                      <w:r w:rsidRPr="000E3845">
                        <w:rPr>
                          <w:rFonts w:ascii="SimSun" w:eastAsia="SimSun" w:hAnsi="SimSun" w:hint="eastAsia"/>
                          <w:sz w:val="18"/>
                          <w:szCs w:val="18"/>
                        </w:rPr>
                        <w:t>新闻实践》5（3）：257–271。</w:t>
                      </w:r>
                    </w:p>
                    <w:p w14:paraId="197EFE9F" w14:textId="77777777" w:rsidR="000E3845" w:rsidRPr="006F03B9" w:rsidRDefault="000E3845" w:rsidP="006F03B9">
                      <w:pPr>
                        <w:tabs>
                          <w:tab w:val="left" w:pos="2167"/>
                        </w:tabs>
                        <w:rPr>
                          <w:rFonts w:ascii="SimSun" w:eastAsia="SimSun" w:hAnsi="SimSun"/>
                          <w:sz w:val="18"/>
                          <w:szCs w:val="18"/>
                        </w:rPr>
                      </w:pPr>
                    </w:p>
                  </w:txbxContent>
                </v:textbox>
                <w10:wrap type="square"/>
              </v:shape>
            </w:pict>
          </mc:Fallback>
        </mc:AlternateContent>
      </w:r>
      <w:r>
        <w:rPr>
          <w:rFonts w:ascii="SimSun" w:eastAsia="SimSun" w:hAnsi="SimSun"/>
          <w:sz w:val="18"/>
          <w:szCs w:val="18"/>
        </w:rPr>
        <w:t xml:space="preserve">     </w:t>
      </w:r>
    </w:p>
    <w:p w14:paraId="761B7BC6" w14:textId="530269A9"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有许多方面使大学生与其他人不同，例如，他们更有可能更多地使用社交媒体而较少使用传统媒体，34并且更不保守。由于这些差异可能对研究结果产生影响，研究者应该仔细考虑是否需要将大学生作为研究对象。然而，需要注意的是，并非所有研究都受到这些差异的干扰。在一些情况下，大学生可能是适当的研究对象，尤其是当研究的现象或过程对大学生与其他人不会有差异时。21只要现象或过程对大学生与其他人没有差异，研究结果就应该是有效的。22</w:t>
      </w:r>
    </w:p>
    <w:p w14:paraId="176844BB"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服从权威</w:t>
      </w:r>
    </w:p>
    <w:p w14:paraId="16217FB2" w14:textId="4F94F6BA"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因为遵循指示和取悦权威对在大学中取得好成绩很重要，学生可能更有可能试图给研究者他们期望的结果。23这一现象在第2章中涉及了需求特征。请回忆一下，Stanley Milgram因为这个原因拒绝在他关于服从权威的研究中使用学生。学生也可能更容易察觉到研究的假设，因为他们有参与研究的经验，24这导致了更多的偏见回答。25其他研究表明，了解研究的受试者可以有意识地控制他们的回答并破坏结果。26研究者应该始终隐藏假设，并使用减少各类受试者</w:t>
      </w:r>
      <w:r w:rsidRPr="00070619">
        <w:rPr>
          <w:rFonts w:asciiTheme="minorEastAsia" w:hAnsiTheme="minorEastAsia" w:hint="eastAsia"/>
          <w:sz w:val="24"/>
          <w:szCs w:val="24"/>
        </w:rPr>
        <w:lastRenderedPageBreak/>
        <w:t>猜测假设的测量方法。27关于这些测量方法的更多信息将在第9章中介绍。此外，学生与权威人物（教授）的正常互动可能会使学生的回答与非学生不同。一位研究人员在测试两种压力缓解治疗方法时发现，一种治疗方法对学生样本有效，但对来自社区的人（2023)没有效果，而另一种治疗方法对学生没有效果。28在某些情况下，更高的服从度也可能支持将学生作为研究对象，这可能导致更准确的答案和更少的非响应误差。29</w:t>
      </w:r>
    </w:p>
    <w:p w14:paraId="1E2C8743"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自我意识较弱</w:t>
      </w:r>
    </w:p>
    <w:p w14:paraId="2D4DE6A3" w14:textId="758685F0"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自我意识较弱不仅适用于大学生，也适用于大学外的其他18至21岁的年轻人，因为在生命周期的这个阶段，年轻人通常在发现自我身份。然而，就研究而言，这会导致意见更加易变，并更容易受到有说服力的论点的影响。30这反对了在态度变化研究中使用学生的做法，例如。31同样，研究者应该考虑这种特征是否与结果变量有关，如果是，就应避免使用学生作为研究对象。32Basil举了一个态度变化研究不适合学生样本的例子，然而，意见形成的过程可能并没有不同，因此学生可能是适当的研究对象。33</w:t>
      </w:r>
    </w:p>
    <w:p w14:paraId="2095D821"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其他种种差异</w:t>
      </w:r>
    </w:p>
    <w:p w14:paraId="2F912675" w14:textId="6A6C7774"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大学生在许多方面与其他人存在系统性差异；例如，他们可能更多地使用社交媒体而较少使用传统媒体，34并且更不保守。由于这些差异可能对研究结果产生影响，研究者应该仔细考虑是否需要将大学生作为研究对象。然而，需要注意的是，并非所有研究都受到这些差异的干扰。在一些情况下，大学生可能是适当的研究对象，尤其是当研究的现象或过程对大学生与其他人没有差异时。21只要现象或过程对大学生与其他人没有差异，研究结果就应该是有效的。</w:t>
      </w:r>
    </w:p>
    <w:p w14:paraId="0BE25F56" w14:textId="618FB10D" w:rsidR="00070619" w:rsidRPr="00070619" w:rsidRDefault="00070619" w:rsidP="00070619">
      <w:pPr>
        <w:tabs>
          <w:tab w:val="left" w:pos="2167"/>
        </w:tabs>
        <w:spacing w:line="360" w:lineRule="auto"/>
        <w:rPr>
          <w:rFonts w:asciiTheme="minorEastAsia" w:hAnsiTheme="minorEastAsia"/>
          <w:sz w:val="24"/>
          <w:szCs w:val="24"/>
        </w:rPr>
      </w:pPr>
      <w:r w:rsidRPr="00070619">
        <w:rPr>
          <w:rFonts w:asciiTheme="minorEastAsia" w:hAnsiTheme="minorEastAsia"/>
          <w:sz w:val="24"/>
          <w:szCs w:val="24"/>
        </w:rPr>
        <w:t xml:space="preserve"> </w:t>
      </w:r>
    </w:p>
    <w:p w14:paraId="06701201" w14:textId="22AF8A50"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而且教条主义。35与所有研究一样，必须仔细考虑样本的系统差异。当研究不声称推断到更大的人群，并且结果变量不受他们之间的差异影响时，大学生通常是合适的。36关于差异对研究产生偏见的证据或反证应该来自于理论、现有证据和逻辑。如果没有这样的证据，研究人员应该在有充分理由使用大学生而不</w:t>
      </w:r>
      <w:r w:rsidRPr="00070619">
        <w:rPr>
          <w:rFonts w:asciiTheme="minorEastAsia" w:hAnsiTheme="minorEastAsia" w:hint="eastAsia"/>
          <w:sz w:val="24"/>
          <w:szCs w:val="24"/>
        </w:rPr>
        <w:lastRenderedPageBreak/>
        <w:t>是其他人的情况下继续使用大学生。37使用大学生样本的研究有能力增加我们的知识，当没有异议可以确认时，应该优先使用他们。</w:t>
      </w:r>
    </w:p>
    <w:p w14:paraId="146F66D7"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同质性</w:t>
      </w:r>
    </w:p>
    <w:p w14:paraId="10C8FB9C" w14:textId="0332D0EB"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作为研究对象，大学生的一个不基于研究人员简便或成本较低的论据是，他们是同质的，也就是说，在几个特征上彼此相似。在实验中，受试者的同质性有助于内部效度，通过帮助控制混杂因素，即受试者的年龄、教育水平、技术使用等方面的差异，如果这些因素没有变化，就不能解释结果的差异。38可能的干扰因素被最小化，测量的变异性减少，这有助于拒绝零假设，并确定理论的真伪。39在追求对照组和实验组的等效性时，如第7章所述，拥有在与结果相关的变量上相似的受试者是关键。大学生在某些变量上比非大学生更同质，但在其他变量上与普通大众一样多样化。41大学生在年龄、教育、媒体使用、42生活经历、政治参与43和政治知识44等方面彼此相似。就政治知识和参与度而言，他们往往低于平均成年人，因此研究人员应避免在大学生中进行政治问题的研究。45同样，大学生对纳税46、利率和抵押贷款等方面缺乏经验，因此在这些问题的研究中应避免使用大学生作为对象。47这个论点适用于任何一组同质的受试者；例如，政治参与、知识和积极性高的人不代表普通人。48因此，从政治组织（例如妇女选民联盟）中选择的受试者具有同质性的好处，但不应推广到其他人。在某些领域，如跨文化研究，例如，大学生的相似教育水平可以很好地估计代表性样本。49</w:t>
      </w:r>
    </w:p>
    <w:p w14:paraId="09693750"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基本心理过程</w:t>
      </w:r>
    </w:p>
    <w:p w14:paraId="247BAEE9" w14:textId="4484728F"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使用学生作为研究对象的主要论据是，当研究涉及到适用于所有人的基本心理过程时，使用学生的结果具有普遍性。51如果没有证据或理论依据表明所研究的心理过程在学生和非学生之间存在差异，那么使用学生作为受试者是合适的。52这个论点在研究基本的认知过程、感知、注意力、记忆和学习等方面尤为重要，因为预期这些基本过程在各个人群中是相似的。53研究人员在决定是否使用学生样本时应考虑研究结果的推广性以及所研究心理过程的特性。</w:t>
      </w:r>
    </w:p>
    <w:p w14:paraId="37F1F8FC" w14:textId="77777777" w:rsidR="00070619" w:rsidRPr="00070619" w:rsidRDefault="00070619" w:rsidP="00070619">
      <w:pPr>
        <w:tabs>
          <w:tab w:val="left" w:pos="2167"/>
        </w:tabs>
        <w:spacing w:line="360" w:lineRule="auto"/>
        <w:rPr>
          <w:rFonts w:asciiTheme="minorEastAsia" w:hAnsiTheme="minorEastAsia" w:hint="eastAsia"/>
          <w:sz w:val="24"/>
          <w:szCs w:val="24"/>
        </w:rPr>
      </w:pPr>
      <w:r w:rsidRPr="00070619">
        <w:rPr>
          <w:rFonts w:asciiTheme="minorEastAsia" w:hAnsiTheme="minorEastAsia" w:hint="eastAsia"/>
          <w:sz w:val="24"/>
          <w:szCs w:val="24"/>
        </w:rPr>
        <w:lastRenderedPageBreak/>
        <w:t>总而言之，在许多研究中，使用大学生作为研究对象是常见且合理的。然而，研究人员应仔细考虑与学生样本相关的潜在局限和偏见。他们应评估学生与非学生之间的系统差异是否与研究问题和结果变量相关。当所研究的现象或过程不受这些差异影响且没有证据表明存在差异时，大学生可以作为合适的受试者。此外，学生样本的同质性可以增强实验设计的内部效度。然而，研究人员应始终对学生样本的适用性进行批判性评估，并在研究方法和报告中清晰地阐明选择的理由。</w:t>
      </w:r>
    </w:p>
    <w:p w14:paraId="7BD5BBF7" w14:textId="60883090" w:rsidR="00070619" w:rsidRPr="00070619" w:rsidRDefault="00070619" w:rsidP="00070619">
      <w:pPr>
        <w:tabs>
          <w:tab w:val="left" w:pos="2167"/>
        </w:tabs>
        <w:spacing w:line="360" w:lineRule="auto"/>
        <w:rPr>
          <w:rFonts w:asciiTheme="minorEastAsia" w:hAnsiTheme="minorEastAsia"/>
          <w:sz w:val="24"/>
          <w:szCs w:val="24"/>
        </w:rPr>
      </w:pPr>
      <w:r w:rsidRPr="00070619">
        <w:rPr>
          <w:rFonts w:asciiTheme="minorEastAsia" w:hAnsiTheme="minorEastAsia"/>
          <w:sz w:val="24"/>
          <w:szCs w:val="24"/>
        </w:rPr>
        <w:t xml:space="preserve"> </w:t>
      </w:r>
    </w:p>
    <w:p w14:paraId="5198DE8D" w14:textId="441A2F39"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在没有理由相信学生的认知过程与非学生不同的情况下，使用学生样本是合适的。52其他人进一步表示，如果研究旨在得出理论性结论，例如进行基础研究和理论测试，则样本并不重要。53然而，也有人认为即使如此也值得怀疑，因为已经证明无法从一个大学的学生推广到另一个大学，54甚至从一个专业的学生推广到另一个专业，以及在不同学年中的学生。55</w:t>
      </w:r>
    </w:p>
    <w:p w14:paraId="709EAFBF" w14:textId="77777777" w:rsidR="00070619" w:rsidRPr="00070619" w:rsidRDefault="00070619" w:rsidP="00070619">
      <w:pPr>
        <w:tabs>
          <w:tab w:val="left" w:pos="2167"/>
        </w:tabs>
        <w:spacing w:line="360" w:lineRule="auto"/>
        <w:rPr>
          <w:rFonts w:asciiTheme="minorEastAsia" w:hAnsiTheme="minorEastAsia" w:hint="eastAsia"/>
          <w:sz w:val="24"/>
          <w:szCs w:val="24"/>
        </w:rPr>
      </w:pPr>
      <w:r w:rsidRPr="00070619">
        <w:rPr>
          <w:rFonts w:asciiTheme="minorEastAsia" w:hAnsiTheme="minorEastAsia" w:hint="eastAsia"/>
          <w:sz w:val="24"/>
          <w:szCs w:val="24"/>
        </w:rPr>
        <w:t>其他研究指出，受试者在研究中执行的任务对于确定学生是否适合作为受试者至关重要。对于具有简单决策的分析任务，学生比具有复杂决策和道德或伦理困境的任务更合适。56</w:t>
      </w:r>
    </w:p>
    <w:p w14:paraId="12C91B24" w14:textId="77777777" w:rsidR="00070619" w:rsidRPr="00070619" w:rsidRDefault="00070619" w:rsidP="00070619">
      <w:pPr>
        <w:tabs>
          <w:tab w:val="left" w:pos="2167"/>
        </w:tabs>
        <w:spacing w:line="360" w:lineRule="auto"/>
        <w:rPr>
          <w:rFonts w:asciiTheme="minorEastAsia" w:hAnsiTheme="minorEastAsia"/>
          <w:sz w:val="24"/>
          <w:szCs w:val="24"/>
        </w:rPr>
      </w:pPr>
    </w:p>
    <w:p w14:paraId="4822E528"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防止学生偏见的方法</w:t>
      </w:r>
    </w:p>
    <w:p w14:paraId="7DBE0865" w14:textId="780178C3"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有一些步骤可以帮助实验研究人员减少与使用学生作为受试者相关的问题。当学生是研究的对象时，进行学生研究是合适的57，例如教学技术研究或在广告或消费者研究中作为目标市场。58</w:t>
      </w:r>
    </w:p>
    <w:p w14:paraId="7E54F4DC" w14:textId="04208E80"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研究人员应该对学生样本与其他人群之间的差异进行比较。59文献是开始的好地方；在许多领域（如会计、护理和教育等）中可以找到许多证据表明，学生在许多方面与其他人没有差异。60但也有很多研究表明，学生不适合作为其他人群的代表，其中一些研究结果与同一领域的发现相矛盾。61这是第3章“了解文献”的另一个重要领域。研究人员应该至少进行初步的经验性证据综述，以了解文献对于学生样本的观点。</w:t>
      </w:r>
    </w:p>
    <w:p w14:paraId="1C42AAF6" w14:textId="346DFAEB"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070619">
        <w:rPr>
          <w:rFonts w:asciiTheme="minorEastAsia" w:hAnsiTheme="minorEastAsia" w:hint="eastAsia"/>
          <w:sz w:val="24"/>
          <w:szCs w:val="24"/>
        </w:rPr>
        <w:t>学生样本还可以使用百分比和平均可变性或均值方差等统计技术与人口数据进行比较，从而增加对预期变异性的了解。62（公式可以在Cochrane 1977中找到。）63</w:t>
      </w:r>
    </w:p>
    <w:p w14:paraId="44A56FC4" w14:textId="2DC5504D"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在同一研究中同时使用学生和其他人群的受试者，并进行统计分析以展示差异，这些差异可以在正文或脚注中报告，是另一种好方法。64当没有发现差异时，这有助于向读者保证学生受试者对于特定问题是合适的。如果存在差异，那么研究表明效应可能取决于样本特征。65此外，使用不同来源的样本是内部和外部效度的关键。66</w:t>
      </w:r>
    </w:p>
    <w:p w14:paraId="19BD8839" w14:textId="6C66A02D"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 xml:space="preserve">研究人员还可以使用非学生样本复制自己的研究（以及他人的研究）以查看是否有差异。67正如Lindsay和Ehrenberg所说，“如果一项研究的效果只在一个样本中发现，那么它可能是一个特定样本的效应。”68最后，研究人员可以使用多个样本来源来进行复制研究，以增加对样本特征对效应的影响的了解。69 </w:t>
      </w:r>
    </w:p>
    <w:p w14:paraId="3526957A" w14:textId="3B9F1905" w:rsidR="00070619" w:rsidRPr="00070619" w:rsidRDefault="00070619" w:rsidP="00070619">
      <w:pPr>
        <w:tabs>
          <w:tab w:val="left" w:pos="2167"/>
        </w:tabs>
        <w:spacing w:line="360" w:lineRule="auto"/>
        <w:rPr>
          <w:rFonts w:asciiTheme="minorEastAsia" w:hAnsiTheme="minorEastAsia"/>
          <w:sz w:val="24"/>
          <w:szCs w:val="24"/>
        </w:rPr>
      </w:pPr>
      <w:r w:rsidRPr="00070619">
        <w:rPr>
          <w:rFonts w:asciiTheme="minorEastAsia" w:hAnsiTheme="minorEastAsia"/>
          <w:sz w:val="24"/>
          <w:szCs w:val="24"/>
        </w:rPr>
        <w:t xml:space="preserve"> </w:t>
      </w:r>
    </w:p>
    <w:p w14:paraId="244128DD" w14:textId="102FBE89"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如果一项研究值得进行，那就值得进行两次。”68一些人呼吁在顶级期刊上发表论文的要求是进行至少两次不同受试者的研究复制。69在进行复制研究时，请遵循第5章的建议以某种有意义的方式扩展研究结果。</w:t>
      </w:r>
    </w:p>
    <w:p w14:paraId="72C95AF5" w14:textId="77777777" w:rsidR="00070619" w:rsidRPr="00070619" w:rsidRDefault="00070619" w:rsidP="00070619">
      <w:pPr>
        <w:tabs>
          <w:tab w:val="left" w:pos="2167"/>
        </w:tabs>
        <w:spacing w:line="360" w:lineRule="auto"/>
        <w:rPr>
          <w:rFonts w:asciiTheme="minorEastAsia" w:hAnsiTheme="minorEastAsia" w:hint="eastAsia"/>
          <w:sz w:val="24"/>
          <w:szCs w:val="24"/>
        </w:rPr>
      </w:pPr>
      <w:r w:rsidRPr="00070619">
        <w:rPr>
          <w:rFonts w:asciiTheme="minorEastAsia" w:hAnsiTheme="minorEastAsia" w:hint="eastAsia"/>
          <w:sz w:val="24"/>
          <w:szCs w:val="24"/>
        </w:rPr>
        <w:t>确保学生受试者不会混淆结果的另一种方法是使用统计控制变量或协变量。这些变量应与结果变量相关或在学生与其他人之间存在很大差异，例如年龄和教育等人口统计学特征。70只要可以预测和控制学生与其他人之间的差异，这些差异就不成问题。71在论文中报告这些差异，并在确实影响结果时诚实地讨论研究结果。</w:t>
      </w:r>
    </w:p>
    <w:p w14:paraId="31B35D72" w14:textId="1B14C10E"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最后，一些人建议测试受试者对所使用的理论和方法的先前知识以及对研究的经验，以确定猜测假设的可能性。</w:t>
      </w:r>
    </w:p>
    <w:p w14:paraId="49149C61" w14:textId="04580380"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正如第5章所指出的，最好使用与研究对象尽可能相似的受试者；如果研究涉及教学现象，而教师可以合理地预期同意成为受试者，那么这比使用学生更好。然而，使用教育专业学生可能是一个合理的替代，因为他们将成为未来的教师。</w:t>
      </w:r>
      <w:r w:rsidRPr="00070619">
        <w:rPr>
          <w:rFonts w:asciiTheme="minorEastAsia" w:hAnsiTheme="minorEastAsia" w:hint="eastAsia"/>
          <w:sz w:val="24"/>
          <w:szCs w:val="24"/>
        </w:rPr>
        <w:lastRenderedPageBreak/>
        <w:t>正如Basil在本章中所指出的，在获得学位前一刻和获得学位后一刻，一个人在研究中的资格并没有差异。例如，有人认为，在被录取为新闻学专业本科生之前，精英新闻学院的本科生已经在学生媒体方面有了重要经验，可以作为新闻工作者的替代。73还有人使用过先前在该领域担任过专业人员的公共管理硕士专业学生作为受试者。74对于实验来说，真正关心的是样本是否适合所研究的内容，而不是样本是如何选择的。75将调查和其他方法的标准应用于衡量实验设计中受试者的质量是不恰当的方式。</w:t>
      </w:r>
    </w:p>
    <w:p w14:paraId="36C01765" w14:textId="5864FCDB"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最后，论文应该始终讨论为什么学生，或者任何类型的受试者都适合这项研究。76彼得森表示，这应该通过受试者在测试特定研究问题上的理论相关性来证明。77在某些领域，这是罕见的；例如，Marriott发现在过去二十年里的十本税务学期刊中，80%的论文没有为他们的样本选择提供理由或承认与使用学生有关的任何局限性。78根据一项研究，市场营销和消费者研究中有63%的论文忽略了样本的局限性。79</w:t>
      </w:r>
    </w:p>
    <w:p w14:paraId="024E5596" w14:textId="25455D5E"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此外，限制使用学生样本的研究的一般化，并且不要从这些研究中提供任何政策变更或对专业人员的实践建议。</w:t>
      </w:r>
    </w:p>
    <w:p w14:paraId="456F22FD" w14:textId="3C08E0A6" w:rsidR="00070619" w:rsidRPr="00070619" w:rsidRDefault="00070619" w:rsidP="00070619">
      <w:pPr>
        <w:tabs>
          <w:tab w:val="left" w:pos="2167"/>
        </w:tabs>
        <w:spacing w:line="360" w:lineRule="auto"/>
        <w:rPr>
          <w:rFonts w:asciiTheme="minorEastAsia" w:hAnsiTheme="minorEastAsia"/>
          <w:sz w:val="24"/>
          <w:szCs w:val="24"/>
        </w:rPr>
      </w:pPr>
      <w:r w:rsidRPr="00070619">
        <w:rPr>
          <w:rFonts w:asciiTheme="minorEastAsia" w:hAnsiTheme="minorEastAsia"/>
          <w:sz w:val="24"/>
          <w:szCs w:val="24"/>
        </w:rPr>
        <w:t xml:space="preserve"> </w:t>
      </w:r>
    </w:p>
    <w:p w14:paraId="539E156E" w14:textId="65756868"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例如，将学生的研究结果推广到纳税公众或提出税收政策建议是不合适的，尽管研究通常会这样做。80相反，结论不应集中在“人”，“个体”或研究针对的专业人员上，而应集中在“本研究的参与者”，“这些受试者”或“本研究中的专业人员”上。</w:t>
      </w:r>
    </w:p>
    <w:p w14:paraId="72A90EC6" w14:textId="09DF8A36"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这也是论文中重申实验的目的的好地方-建立因果关系，而不是推广到整个人口，正如第5章中所解释的那样。本章的大部分内容都专注于学生作为受试者的使用，因为这是实验研究中最重要的问题之一。下一节将讨论实验的其他类型样本以及对它们提出的异议。</w:t>
      </w:r>
    </w:p>
    <w:p w14:paraId="5AA8BEC2" w14:textId="38936817" w:rsidR="00070619" w:rsidRPr="00070619" w:rsidRDefault="00070619"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使用非学生组成的样本并不会自动解决研究者的所有问题。早些时候描述的许多问题也适用于其他类型的样本。一般来说，方便性样本存在偏见，因为受试</w:t>
      </w:r>
      <w:r w:rsidRPr="00070619">
        <w:rPr>
          <w:rFonts w:asciiTheme="minorEastAsia" w:hAnsiTheme="minorEastAsia" w:hint="eastAsia"/>
          <w:sz w:val="24"/>
          <w:szCs w:val="24"/>
        </w:rPr>
        <w:lastRenderedPageBreak/>
        <w:t>者是自愿参与的。他们之所以这样做，可能是因为他们对所研究的主题非常关心，或者是因为他们受到了激励，无论是金钱还是其他东西。81虽然没有完美的样本，即使是从人口中随机选择的样本，也有其他好的受试者来源可供实验研究使用。下面将讨论一些最流行的来源。</w:t>
      </w:r>
    </w:p>
    <w:p w14:paraId="16AB09FF" w14:textId="77777777" w:rsidR="00070619" w:rsidRPr="00070619" w:rsidRDefault="00070619" w:rsidP="00070619">
      <w:pPr>
        <w:tabs>
          <w:tab w:val="left" w:pos="2167"/>
        </w:tabs>
        <w:spacing w:line="360" w:lineRule="auto"/>
        <w:rPr>
          <w:rFonts w:asciiTheme="minorEastAsia" w:hAnsiTheme="minorEastAsia"/>
          <w:sz w:val="24"/>
          <w:szCs w:val="24"/>
        </w:rPr>
      </w:pPr>
    </w:p>
    <w:p w14:paraId="3AAB363B" w14:textId="77777777" w:rsidR="00070619" w:rsidRPr="00070619" w:rsidRDefault="00070619" w:rsidP="00070619">
      <w:pPr>
        <w:tabs>
          <w:tab w:val="left" w:pos="2167"/>
        </w:tabs>
        <w:spacing w:line="360" w:lineRule="auto"/>
        <w:rPr>
          <w:rFonts w:asciiTheme="minorEastAsia" w:hAnsiTheme="minorEastAsia" w:hint="eastAsia"/>
          <w:b/>
          <w:bCs/>
          <w:sz w:val="24"/>
          <w:szCs w:val="24"/>
        </w:rPr>
      </w:pPr>
      <w:r w:rsidRPr="00070619">
        <w:rPr>
          <w:rFonts w:asciiTheme="minorEastAsia" w:hAnsiTheme="minorEastAsia" w:hint="eastAsia"/>
          <w:b/>
          <w:bCs/>
          <w:sz w:val="24"/>
          <w:szCs w:val="24"/>
        </w:rPr>
        <w:t>亚马逊的机械土耳其（Mechanical Turk）</w:t>
      </w:r>
    </w:p>
    <w:p w14:paraId="05DA5C82" w14:textId="4DA87E16" w:rsidR="00070619" w:rsidRDefault="00070619" w:rsidP="00070619">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70619">
        <w:rPr>
          <w:rFonts w:asciiTheme="minorEastAsia" w:hAnsiTheme="minorEastAsia" w:hint="eastAsia"/>
          <w:sz w:val="24"/>
          <w:szCs w:val="24"/>
        </w:rPr>
        <w:t>机械土耳其（Mechanical Turk）是进行实验的最新受试者来源之一，它是亚马逊的在线众包平台，人们可以通过执行计算机无法完成的各种任务来获取报酬。82亚马逊于2005年开发了</w:t>
      </w:r>
      <w:proofErr w:type="spellStart"/>
      <w:r w:rsidRPr="00070619">
        <w:rPr>
          <w:rFonts w:asciiTheme="minorEastAsia" w:hAnsiTheme="minorEastAsia" w:hint="eastAsia"/>
          <w:sz w:val="24"/>
          <w:szCs w:val="24"/>
        </w:rPr>
        <w:t>MTurk</w:t>
      </w:r>
      <w:proofErr w:type="spellEnd"/>
      <w:r w:rsidRPr="00070619">
        <w:rPr>
          <w:rFonts w:asciiTheme="minorEastAsia" w:hAnsiTheme="minorEastAsia" w:hint="eastAsia"/>
          <w:sz w:val="24"/>
          <w:szCs w:val="24"/>
        </w:rPr>
        <w:t>，并用于自己的需求83，但也向其他需要只有人类才能提供的服务的人开放，例如撰写书摘、评论或标题，识别照片中的物品，转录音频甚至是购物收据，84等等。亚马逊将这些任务称为人工智能任务（Human Intelligence Tasks，HITs）。86最不寻常的任务之一是让工作者在卫星图像中寻找失踪人员。87迄今为止还没有通过这种方式找到过任何人。机械土耳其的名字来自18世纪的一种棋类游戏机器，它在集市上很受欢迎，设计成像土耳其巫师。实际上，里面藏着一个小人，他扮演（并通常战胜）对手-因此，该平台的名称旨在隐藏人类工作者。88在2010年，社会科学家发现它是招募人员参与调查和实验的手段。89其优点包括易于操作，成本低廉，潜在地能够代表整个人口。</w:t>
      </w:r>
    </w:p>
    <w:p w14:paraId="3540C2E8" w14:textId="77777777" w:rsidR="00E2705C" w:rsidRPr="00070619" w:rsidRDefault="00E2705C" w:rsidP="00070619">
      <w:pPr>
        <w:tabs>
          <w:tab w:val="left" w:pos="2167"/>
        </w:tabs>
        <w:spacing w:line="360" w:lineRule="auto"/>
        <w:rPr>
          <w:rFonts w:asciiTheme="minorEastAsia" w:hAnsiTheme="minorEastAsia"/>
          <w:sz w:val="24"/>
          <w:szCs w:val="24"/>
        </w:rPr>
      </w:pPr>
    </w:p>
    <w:p w14:paraId="251B92D6" w14:textId="77777777" w:rsidR="00070619" w:rsidRPr="00E2705C" w:rsidRDefault="00070619" w:rsidP="00070619">
      <w:pPr>
        <w:tabs>
          <w:tab w:val="left" w:pos="2167"/>
        </w:tabs>
        <w:spacing w:line="360" w:lineRule="auto"/>
        <w:rPr>
          <w:rFonts w:asciiTheme="minorEastAsia" w:hAnsiTheme="minorEastAsia" w:hint="eastAsia"/>
          <w:b/>
          <w:bCs/>
          <w:sz w:val="24"/>
          <w:szCs w:val="24"/>
        </w:rPr>
      </w:pPr>
      <w:proofErr w:type="spellStart"/>
      <w:r w:rsidRPr="00E2705C">
        <w:rPr>
          <w:rFonts w:asciiTheme="minorEastAsia" w:hAnsiTheme="minorEastAsia" w:hint="eastAsia"/>
          <w:b/>
          <w:bCs/>
          <w:sz w:val="24"/>
          <w:szCs w:val="24"/>
        </w:rPr>
        <w:t>MTurk</w:t>
      </w:r>
      <w:proofErr w:type="spellEnd"/>
      <w:r w:rsidRPr="00E2705C">
        <w:rPr>
          <w:rFonts w:asciiTheme="minorEastAsia" w:hAnsiTheme="minorEastAsia" w:hint="eastAsia"/>
          <w:b/>
          <w:bCs/>
          <w:sz w:val="24"/>
          <w:szCs w:val="24"/>
        </w:rPr>
        <w:t>是否具有代表性？</w:t>
      </w:r>
    </w:p>
    <w:p w14:paraId="2DDCEAA5" w14:textId="3B13F409" w:rsidR="00070619" w:rsidRPr="00070619" w:rsidRDefault="00E2705C"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070619" w:rsidRPr="00070619">
        <w:rPr>
          <w:rFonts w:asciiTheme="minorEastAsia" w:hAnsiTheme="minorEastAsia" w:hint="eastAsia"/>
          <w:sz w:val="24"/>
          <w:szCs w:val="24"/>
        </w:rPr>
        <w:t>早期对</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受试者的批评是他们的年龄较小、教育程度较高，并且女性比例较高。90但情况已经发生了变化，人口统计学数据更加符合美国人口的代表性。91现在，许多研究表明，</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样本与美国工人、标准互联网样本和其他受试者群体相当，92在多样性方面也比学生更加多样化，特别是在年轻的亚洲人和年轻的西班牙裔女性方面。94但并不是所有的研究都显示出这一点；在一项研究中，学生实际上比</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工作者更能代表整个人口。95其他研究将</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工</w:t>
      </w:r>
      <w:r w:rsidR="00070619" w:rsidRPr="00070619">
        <w:rPr>
          <w:rFonts w:asciiTheme="minorEastAsia" w:hAnsiTheme="minorEastAsia" w:hint="eastAsia"/>
          <w:sz w:val="24"/>
          <w:szCs w:val="24"/>
        </w:rPr>
        <w:lastRenderedPageBreak/>
        <w:t>作者的代表性与国际人口进行比较。96</w:t>
      </w:r>
    </w:p>
    <w:p w14:paraId="0F2279B0" w14:textId="5A7873F4" w:rsidR="00070619" w:rsidRPr="00070619" w:rsidRDefault="00E2705C"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070619" w:rsidRPr="00070619">
        <w:rPr>
          <w:rFonts w:asciiTheme="minorEastAsia" w:hAnsiTheme="minorEastAsia" w:hint="eastAsia"/>
          <w:sz w:val="24"/>
          <w:szCs w:val="24"/>
        </w:rPr>
        <w:t>随着</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的普及，对其外部有效性的挑战也越来越多。97探索</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与其他样本来源之间的差异已经成为一种几乎成为一种行业。有关部分文献的评论，请参见第8.2框中的更多关于</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代表性的研究。</w:t>
      </w:r>
    </w:p>
    <w:p w14:paraId="38A2FBD3" w14:textId="34D6C6E0" w:rsidR="00070619" w:rsidRPr="00070619" w:rsidRDefault="00E2705C" w:rsidP="00070619">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070619" w:rsidRPr="00070619">
        <w:rPr>
          <w:rFonts w:asciiTheme="minorEastAsia" w:hAnsiTheme="minorEastAsia" w:hint="eastAsia"/>
          <w:sz w:val="24"/>
          <w:szCs w:val="24"/>
        </w:rPr>
        <w:t>与使用学生作为受试者一样，研究人员应该在考虑是否与其他受试者群体和感兴趣的人口有所不同时对使用</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工作者进行批判性思考。110此外，仅依赖一种类型的样本，无论是学生、</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工作者还是其他来源的受试者，都会带来自己的缺点。111在同一项研究中使用多种来源是实现实验的更大外部有效性的一种重要方法。112</w:t>
      </w:r>
    </w:p>
    <w:p w14:paraId="5FA3B1E8" w14:textId="77777777" w:rsidR="00070619" w:rsidRPr="00070619" w:rsidRDefault="00070619" w:rsidP="00070619">
      <w:pPr>
        <w:tabs>
          <w:tab w:val="left" w:pos="2167"/>
        </w:tabs>
        <w:spacing w:line="360" w:lineRule="auto"/>
        <w:rPr>
          <w:rFonts w:asciiTheme="minorEastAsia" w:hAnsiTheme="minorEastAsia"/>
          <w:sz w:val="24"/>
          <w:szCs w:val="24"/>
        </w:rPr>
      </w:pPr>
    </w:p>
    <w:p w14:paraId="25ECEC79" w14:textId="77777777" w:rsidR="00070619" w:rsidRPr="00E2705C" w:rsidRDefault="00070619" w:rsidP="00070619">
      <w:pPr>
        <w:tabs>
          <w:tab w:val="left" w:pos="2167"/>
        </w:tabs>
        <w:spacing w:line="360" w:lineRule="auto"/>
        <w:rPr>
          <w:rFonts w:asciiTheme="minorEastAsia" w:hAnsiTheme="minorEastAsia" w:hint="eastAsia"/>
          <w:b/>
          <w:bCs/>
          <w:sz w:val="24"/>
          <w:szCs w:val="24"/>
        </w:rPr>
      </w:pPr>
      <w:r w:rsidRPr="00E2705C">
        <w:rPr>
          <w:rFonts w:asciiTheme="minorEastAsia" w:hAnsiTheme="minorEastAsia" w:hint="eastAsia"/>
          <w:b/>
          <w:bCs/>
          <w:sz w:val="24"/>
          <w:szCs w:val="24"/>
        </w:rPr>
        <w:t>优势和缺点</w:t>
      </w:r>
    </w:p>
    <w:p w14:paraId="0D38939C" w14:textId="670B261D" w:rsidR="00070619" w:rsidRPr="00070619" w:rsidRDefault="00E2705C" w:rsidP="00070619">
      <w:pPr>
        <w:tabs>
          <w:tab w:val="left" w:pos="2167"/>
        </w:tabs>
        <w:spacing w:line="360" w:lineRule="auto"/>
        <w:rPr>
          <w:rFonts w:asciiTheme="minorEastAsia" w:hAnsiTheme="minorEastAsia" w:hint="eastAsia"/>
          <w:sz w:val="24"/>
          <w:szCs w:val="24"/>
        </w:rPr>
      </w:pPr>
      <w:r>
        <w:rPr>
          <w:rFonts w:asciiTheme="minorEastAsia" w:hAnsiTheme="minorEastAsia"/>
          <w:sz w:val="24"/>
          <w:szCs w:val="24"/>
        </w:rPr>
        <w:t xml:space="preserve">   </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在社会科学领域广受欢迎，因为它具有一些优点，但也存在一些缺点。除了拥有大量的普通人群外，低成本可能是研究人员使用</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的最大原因之一。工作者按任务付费。一些研究人员支付61美分到75美分，以换取8到12分钟的工作时间。113具有来自其他请求者的高批准率（</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用于发布HIT的人）的工作者会获得更高的报酬。例如，在一项研究中，具有95%批准率的工作者获得了3美元的报酬。114平均时薪在1美元到1.38美元之间。115亚马逊还会收取一定比例的费用。即使以较高的费率计算，</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的报酬可能远远低于学生和成年人所需的报酬。使用</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样本所实现的节约可以用于运行更多的受试者或增加更多的条件。</w:t>
      </w:r>
    </w:p>
    <w:p w14:paraId="6685C0AF" w14:textId="778CE587" w:rsidR="000E3845" w:rsidRDefault="00E2705C" w:rsidP="00070619">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070619" w:rsidRPr="00070619">
        <w:rPr>
          <w:rFonts w:asciiTheme="minorEastAsia" w:hAnsiTheme="minorEastAsia" w:hint="eastAsia"/>
          <w:sz w:val="24"/>
          <w:szCs w:val="24"/>
        </w:rPr>
        <w:t>在</w:t>
      </w:r>
      <w:proofErr w:type="spellStart"/>
      <w:r w:rsidR="00070619" w:rsidRPr="00070619">
        <w:rPr>
          <w:rFonts w:asciiTheme="minorEastAsia" w:hAnsiTheme="minorEastAsia" w:hint="eastAsia"/>
          <w:sz w:val="24"/>
          <w:szCs w:val="24"/>
        </w:rPr>
        <w:t>MTurk</w:t>
      </w:r>
      <w:proofErr w:type="spellEnd"/>
      <w:r w:rsidR="00070619" w:rsidRPr="00070619">
        <w:rPr>
          <w:rFonts w:asciiTheme="minorEastAsia" w:hAnsiTheme="minorEastAsia" w:hint="eastAsia"/>
          <w:sz w:val="24"/>
          <w:szCs w:val="24"/>
        </w:rPr>
        <w:t>中招募受试者和收集数据也非常快捷和简便。发布HIT后，数十万名工作者会自动收到通知。与此相反，走遍班级宣传研究，或在图书馆或咖啡店花费几天时间寻找受试者。数据收集同样迅速。研究人员报告称，在几个小时或不到一天的时间内就能够收集到足够数量的受试者，116例如</w:t>
      </w:r>
    </w:p>
    <w:p w14:paraId="0C8EF8A7" w14:textId="77777777" w:rsidR="00E2705C" w:rsidRDefault="00E2705C" w:rsidP="00E2705C">
      <w:pPr>
        <w:pStyle w:val="Heading2"/>
        <w:ind w:left="1046"/>
        <w:jc w:val="left"/>
        <w:rPr>
          <w:rFonts w:asciiTheme="minorEastAsia" w:eastAsiaTheme="minorEastAsia" w:hAnsiTheme="minorEastAsia" w:cs="Microsoft YaHei"/>
          <w:b/>
          <w:bCs/>
          <w:color w:val="000000" w:themeColor="text1"/>
          <w:sz w:val="18"/>
          <w:szCs w:val="18"/>
        </w:rPr>
      </w:pPr>
      <w:bookmarkStart w:id="43" w:name="OLE_LINK832"/>
      <w:bookmarkStart w:id="44" w:name="OLE_LINK833"/>
    </w:p>
    <w:bookmarkEnd w:id="43"/>
    <w:bookmarkEnd w:id="44"/>
    <w:p w14:paraId="20DB12D0" w14:textId="136C74DE" w:rsidR="00E2705C" w:rsidRDefault="00E2705C" w:rsidP="00E2705C">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12864" behindDoc="0" locked="0" layoutInCell="1" allowOverlap="1" wp14:anchorId="73FA47FC" wp14:editId="63A87FFD">
                <wp:simplePos x="0" y="0"/>
                <wp:positionH relativeFrom="column">
                  <wp:posOffset>0</wp:posOffset>
                </wp:positionH>
                <wp:positionV relativeFrom="paragraph">
                  <wp:posOffset>0</wp:posOffset>
                </wp:positionV>
                <wp:extent cx="1828800" cy="1828800"/>
                <wp:effectExtent l="0" t="0" r="0" b="0"/>
                <wp:wrapSquare wrapText="bothSides"/>
                <wp:docPr id="2985795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D90AAAB" w14:textId="77777777" w:rsidR="00E2705C" w:rsidRPr="00E2705C" w:rsidRDefault="00E2705C" w:rsidP="00E2705C">
                            <w:pPr>
                              <w:pStyle w:val="Heading2"/>
                              <w:jc w:val="left"/>
                              <w:rPr>
                                <w:rFonts w:asciiTheme="minorEastAsia" w:eastAsiaTheme="minorEastAsia" w:hAnsiTheme="minorEastAsia"/>
                                <w:b/>
                                <w:bCs/>
                                <w:color w:val="000000" w:themeColor="text1"/>
                                <w:sz w:val="18"/>
                                <w:szCs w:val="18"/>
                              </w:rPr>
                            </w:pPr>
                            <w:r w:rsidRPr="00E2705C">
                              <w:rPr>
                                <w:rFonts w:asciiTheme="minorEastAsia" w:eastAsiaTheme="minorEastAsia" w:hAnsiTheme="minorEastAsia" w:cs="Microsoft YaHei" w:hint="eastAsia"/>
                                <w:b/>
                                <w:bCs/>
                                <w:color w:val="000000" w:themeColor="text1"/>
                                <w:sz w:val="18"/>
                                <w:szCs w:val="18"/>
                              </w:rPr>
                              <w:t>更多信息</w:t>
                            </w:r>
                            <w:r w:rsidRPr="00E2705C">
                              <w:rPr>
                                <w:rFonts w:asciiTheme="minorEastAsia" w:eastAsiaTheme="minorEastAsia" w:hAnsiTheme="minorEastAsia"/>
                                <w:b/>
                                <w:bCs/>
                                <w:color w:val="000000" w:themeColor="text1"/>
                                <w:sz w:val="18"/>
                                <w:szCs w:val="18"/>
                              </w:rPr>
                              <w:t>......</w:t>
                            </w:r>
                            <w:r w:rsidRPr="00E2705C">
                              <w:rPr>
                                <w:rFonts w:asciiTheme="minorEastAsia" w:eastAsiaTheme="minorEastAsia" w:hAnsiTheme="minorEastAsia" w:cs="Microsoft YaHei" w:hint="eastAsia"/>
                                <w:b/>
                                <w:bCs/>
                                <w:color w:val="000000" w:themeColor="text1"/>
                                <w:sz w:val="18"/>
                                <w:szCs w:val="18"/>
                              </w:rPr>
                              <w:t>方框</w:t>
                            </w:r>
                            <w:r w:rsidRPr="00E2705C">
                              <w:rPr>
                                <w:rFonts w:asciiTheme="minorEastAsia" w:eastAsiaTheme="minorEastAsia" w:hAnsiTheme="minorEastAsia"/>
                                <w:b/>
                                <w:bCs/>
                                <w:color w:val="000000" w:themeColor="text1"/>
                                <w:sz w:val="18"/>
                                <w:szCs w:val="18"/>
                              </w:rPr>
                              <w:t>8.2</w:t>
                            </w:r>
                          </w:p>
                          <w:p w14:paraId="61F0610D" w14:textId="77777777" w:rsidR="00E2705C" w:rsidRPr="00E2705C" w:rsidRDefault="00E2705C" w:rsidP="00E2705C">
                            <w:pPr>
                              <w:pStyle w:val="Heading2"/>
                              <w:jc w:val="left"/>
                              <w:rPr>
                                <w:rFonts w:asciiTheme="minorEastAsia" w:eastAsiaTheme="minorEastAsia" w:hAnsiTheme="minorEastAsia"/>
                                <w:b/>
                                <w:bCs/>
                                <w:color w:val="000000" w:themeColor="text1"/>
                                <w:sz w:val="18"/>
                                <w:szCs w:val="18"/>
                              </w:rPr>
                            </w:pPr>
                            <w:r w:rsidRPr="00E2705C">
                              <w:rPr>
                                <w:rFonts w:asciiTheme="minorEastAsia" w:eastAsiaTheme="minorEastAsia" w:hAnsiTheme="minorEastAsia" w:cs="Microsoft YaHei" w:hint="eastAsia"/>
                                <w:b/>
                                <w:bCs/>
                                <w:color w:val="000000" w:themeColor="text1"/>
                                <w:sz w:val="18"/>
                                <w:szCs w:val="18"/>
                              </w:rPr>
                              <w:t>关于</w:t>
                            </w:r>
                            <w:proofErr w:type="spellStart"/>
                            <w:r w:rsidRPr="00E2705C">
                              <w:rPr>
                                <w:rFonts w:asciiTheme="minorEastAsia" w:eastAsiaTheme="minorEastAsia" w:hAnsiTheme="minorEastAsia"/>
                                <w:b/>
                                <w:bCs/>
                                <w:color w:val="000000" w:themeColor="text1"/>
                                <w:sz w:val="18"/>
                                <w:szCs w:val="18"/>
                              </w:rPr>
                              <w:t>MTurk</w:t>
                            </w:r>
                            <w:proofErr w:type="spellEnd"/>
                            <w:r w:rsidRPr="00E2705C">
                              <w:rPr>
                                <w:rFonts w:asciiTheme="minorEastAsia" w:eastAsiaTheme="minorEastAsia" w:hAnsiTheme="minorEastAsia" w:cs="Microsoft YaHei" w:hint="eastAsia"/>
                                <w:b/>
                                <w:bCs/>
                                <w:color w:val="000000" w:themeColor="text1"/>
                                <w:sz w:val="18"/>
                                <w:szCs w:val="18"/>
                              </w:rPr>
                              <w:t>代表性的研究</w:t>
                            </w:r>
                            <w:r w:rsidRPr="00E2705C">
                              <w:rPr>
                                <w:rFonts w:asciiTheme="minorEastAsia" w:eastAsiaTheme="minorEastAsia" w:hAnsiTheme="minorEastAsia"/>
                                <w:b/>
                                <w:bCs/>
                                <w:color w:val="000000" w:themeColor="text1"/>
                                <w:spacing w:val="-9"/>
                                <w:sz w:val="18"/>
                                <w:szCs w:val="18"/>
                              </w:rPr>
                              <w:t xml:space="preserve"> </w:t>
                            </w:r>
                          </w:p>
                          <w:p w14:paraId="5DC8098F"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许多研究都围绕着</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工作者与人口的代表性问题展开。这对于使用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作为受试者的研究的概括性具有重要意义，特别是对于调查研究和实验研究而言。以下是关于这个问题的一些研究的简要概述，包括正面和负面的观点。由于不断有新的研究在进行，读者应该寻找更多和更新的文献进行了解。</w:t>
                            </w:r>
                          </w:p>
                          <w:p w14:paraId="5E23AAFC" w14:textId="77777777" w:rsidR="00E2705C" w:rsidRPr="00E2705C" w:rsidRDefault="00E2705C" w:rsidP="00E2705C">
                            <w:pPr>
                              <w:tabs>
                                <w:tab w:val="left" w:pos="2167"/>
                              </w:tabs>
                              <w:rPr>
                                <w:rFonts w:asciiTheme="minorEastAsia" w:hAnsiTheme="minorEastAsia" w:hint="eastAsia"/>
                                <w:sz w:val="18"/>
                                <w:szCs w:val="18"/>
                              </w:rPr>
                            </w:pPr>
                            <w:proofErr w:type="spellStart"/>
                            <w:r w:rsidRPr="00E2705C">
                              <w:rPr>
                                <w:rFonts w:asciiTheme="minorEastAsia" w:hAnsiTheme="minorEastAsia" w:hint="eastAsia"/>
                                <w:sz w:val="18"/>
                                <w:szCs w:val="18"/>
                              </w:rPr>
                              <w:t>Bartneck</w:t>
                            </w:r>
                            <w:proofErr w:type="spellEnd"/>
                            <w:r w:rsidRPr="00E2705C">
                              <w:rPr>
                                <w:rFonts w:asciiTheme="minorEastAsia" w:hAnsiTheme="minorEastAsia" w:hint="eastAsia"/>
                                <w:sz w:val="18"/>
                                <w:szCs w:val="18"/>
                              </w:rPr>
                              <w:t>和同事发现，通过</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招募的受试者与在校园或在线招募的受试者有所不同，但他们认为这种差异“没有实际意义”。98 Huff等人将</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与合作选举调查进行了比较，并发现了强烈的相似性，在年龄、性别、种族以及政治、职业和地理信息等变量上的最大差异不到7个百分点。他们表示：“研究人员有充分的理由考虑使用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对许多更广泛的受试者群体进行推断，并鼓励研究人员不要因为研究使用了</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受试者而自动将其排除。”99</w:t>
                            </w:r>
                          </w:p>
                          <w:p w14:paraId="19635EF0"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然而，</w:t>
                            </w:r>
                            <w:proofErr w:type="spellStart"/>
                            <w:r w:rsidRPr="00E2705C">
                              <w:rPr>
                                <w:rFonts w:asciiTheme="minorEastAsia" w:hAnsiTheme="minorEastAsia" w:hint="eastAsia"/>
                                <w:sz w:val="18"/>
                                <w:szCs w:val="18"/>
                              </w:rPr>
                              <w:t>Levay</w:t>
                            </w:r>
                            <w:proofErr w:type="spellEnd"/>
                            <w:r w:rsidRPr="00E2705C">
                              <w:rPr>
                                <w:rFonts w:asciiTheme="minorEastAsia" w:hAnsiTheme="minorEastAsia" w:hint="eastAsia"/>
                                <w:sz w:val="18"/>
                                <w:szCs w:val="18"/>
                              </w:rPr>
                              <w:t>等人复制了2012年美国国家选举研究（ANES）系列中的问题，并与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工作者进行了比较，发现存在显著差异。通过使用九个变量的协变量（年龄、性别、种族和族裔、收入、教育程度、婚姻状况、宗教信仰、意识形态和党派倾向），这些差异得到了缩小。作者得出的结论是“</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的回答者在不可测量的方式上似乎与基于人口的回答者没有根本的不同”，并建议将这九个变量作为协变量进行控制。对于实验研究人员来说，他们表示“</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的代表性在大多数情况下不会对实验推断构成威胁”，但他们对可能存在的不可测量的差异变量提出了警告。</w:t>
                            </w:r>
                          </w:p>
                          <w:p w14:paraId="143DEB6A" w14:textId="77777777" w:rsidR="00E2705C" w:rsidRPr="00E2705C" w:rsidRDefault="00E2705C" w:rsidP="00E2705C">
                            <w:pPr>
                              <w:tabs>
                                <w:tab w:val="left" w:pos="2167"/>
                              </w:tabs>
                              <w:rPr>
                                <w:rFonts w:asciiTheme="minorEastAsia" w:hAnsiTheme="minorEastAsia" w:hint="eastAsia"/>
                                <w:sz w:val="18"/>
                                <w:szCs w:val="18"/>
                              </w:rPr>
                            </w:pPr>
                            <w:proofErr w:type="spellStart"/>
                            <w:r w:rsidRPr="00E2705C">
                              <w:rPr>
                                <w:rFonts w:asciiTheme="minorEastAsia" w:hAnsiTheme="minorEastAsia" w:hint="eastAsia"/>
                                <w:sz w:val="18"/>
                                <w:szCs w:val="18"/>
                              </w:rPr>
                              <w:t>Berinsky</w:t>
                            </w:r>
                            <w:proofErr w:type="spellEnd"/>
                            <w:r w:rsidRPr="00E2705C">
                              <w:rPr>
                                <w:rFonts w:asciiTheme="minorEastAsia" w:hAnsiTheme="minorEastAsia" w:hint="eastAsia"/>
                                <w:sz w:val="18"/>
                                <w:szCs w:val="18"/>
                              </w:rPr>
                              <w:t>等人在2008年至2009年的ANES中得出了类似的结论，发现</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受试者的代表性不如ANES受试者或互联网调查的受试者，但比当面方便样本更具代表性。102</w:t>
                            </w:r>
                          </w:p>
                          <w:p w14:paraId="267D0D43"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就个体的人口统计学和政治变量差异而言，</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受试者可能与美国人口有所不同。103然而，研究人员仍然声称，从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样本中得出的结论在许多情况下比学生样本更好，只要我们了解这些差异。104</w:t>
                            </w:r>
                          </w:p>
                          <w:p w14:paraId="26728F52"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比较不仅限于人口统计学上的相似性，研究还检查了实验中的任务类型和结果变量，以比较</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和其他受试者之间的差异。例如，</w:t>
                            </w:r>
                            <w:proofErr w:type="spellStart"/>
                            <w:r w:rsidRPr="00E2705C">
                              <w:rPr>
                                <w:rFonts w:asciiTheme="minorEastAsia" w:hAnsiTheme="minorEastAsia" w:hint="eastAsia"/>
                                <w:sz w:val="18"/>
                                <w:szCs w:val="18"/>
                              </w:rPr>
                              <w:t>Paolacci</w:t>
                            </w:r>
                            <w:proofErr w:type="spellEnd"/>
                            <w:r w:rsidRPr="00E2705C">
                              <w:rPr>
                                <w:rFonts w:asciiTheme="minorEastAsia" w:hAnsiTheme="minorEastAsia" w:hint="eastAsia"/>
                                <w:sz w:val="18"/>
                                <w:szCs w:val="18"/>
                              </w:rPr>
                              <w:t>等人和Birnbaum发现，在决策实验中，</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受试者与其他受试者之间仅有轻微差异。105Buhrmester等人发现，在各种心理测量测试中，</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和其他受试者之间没有实质性差异。106Bartneck等人发现，在使用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、在线服务或学生作为受试者的研究中，研究结果没有差异。他们表示，</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更适合于对整体人口而不是特定子群体的研究。107Crump等人在一系列任务中，包括潜意识启动和学习任务，得出了不同的结果。108Krupnikov发现，当要求</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受试者阅读文章时，他们产生的结果与学生和全国代表性成年人样本显著不同。109</w:t>
                            </w:r>
                          </w:p>
                          <w:p w14:paraId="13F0F750" w14:textId="77777777" w:rsidR="00E2705C" w:rsidRPr="003A30EF" w:rsidRDefault="00E2705C" w:rsidP="003A30EF">
                            <w:pPr>
                              <w:tabs>
                                <w:tab w:val="left" w:pos="2167"/>
                              </w:tabs>
                              <w:rPr>
                                <w:rFonts w:asciiTheme="minorEastAsia" w:hAnsiTheme="minorEastAsia"/>
                                <w:sz w:val="18"/>
                                <w:szCs w:val="18"/>
                              </w:rPr>
                            </w:pPr>
                            <w:r w:rsidRPr="00E2705C">
                              <w:rPr>
                                <w:rFonts w:asciiTheme="minorEastAsia" w:hAnsiTheme="minorEastAsia" w:hint="eastAsia"/>
                                <w:sz w:val="18"/>
                                <w:szCs w:val="18"/>
                              </w:rPr>
                              <w:t>虽然所有这些相互矛盾的结果可能令人困惑，但关键是要知道</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工作者在个体变量、结果和任务上与人口的差异，并相应地采取行动。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FA47FC" id="_x0000_s1097" type="#_x0000_t202" style="position:absolute;left:0;text-align:left;margin-left:0;margin-top:0;width:2in;height:2in;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c0kKw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3PHW6iOCISDfka85WuF+R+ZDy/M4VBggzjo4RkPqQGLgpNESQ3u19/uoz9yhVZKWhyykhrcAkr0&#13;&#10;d4McfhlPp3EmkzK9uZug4q4t22uL2TcrwD7HuFCWJzH6Bz2I0kHzhtuwjG+iiRmOL5c0DOIq9IOP&#13;&#10;28TFcpmccAotC49mY3lMPaD62r0xZ09sBST6CYZhZMU70nrfGOntch+QusRohLnH9IQ+TnAi57Rt&#13;&#10;cUWu9eR1+Scsfg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HlzSQ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6D90AAAB" w14:textId="77777777" w:rsidR="00E2705C" w:rsidRPr="00E2705C" w:rsidRDefault="00E2705C" w:rsidP="00E2705C">
                      <w:pPr>
                        <w:pStyle w:val="Heading2"/>
                        <w:jc w:val="left"/>
                        <w:rPr>
                          <w:rFonts w:asciiTheme="minorEastAsia" w:eastAsiaTheme="minorEastAsia" w:hAnsiTheme="minorEastAsia"/>
                          <w:b/>
                          <w:bCs/>
                          <w:color w:val="000000" w:themeColor="text1"/>
                          <w:sz w:val="18"/>
                          <w:szCs w:val="18"/>
                        </w:rPr>
                      </w:pPr>
                      <w:r w:rsidRPr="00E2705C">
                        <w:rPr>
                          <w:rFonts w:asciiTheme="minorEastAsia" w:eastAsiaTheme="minorEastAsia" w:hAnsiTheme="minorEastAsia" w:cs="Microsoft YaHei" w:hint="eastAsia"/>
                          <w:b/>
                          <w:bCs/>
                          <w:color w:val="000000" w:themeColor="text1"/>
                          <w:sz w:val="18"/>
                          <w:szCs w:val="18"/>
                        </w:rPr>
                        <w:t>更多信息</w:t>
                      </w:r>
                      <w:r w:rsidRPr="00E2705C">
                        <w:rPr>
                          <w:rFonts w:asciiTheme="minorEastAsia" w:eastAsiaTheme="minorEastAsia" w:hAnsiTheme="minorEastAsia"/>
                          <w:b/>
                          <w:bCs/>
                          <w:color w:val="000000" w:themeColor="text1"/>
                          <w:sz w:val="18"/>
                          <w:szCs w:val="18"/>
                        </w:rPr>
                        <w:t>......</w:t>
                      </w:r>
                      <w:r w:rsidRPr="00E2705C">
                        <w:rPr>
                          <w:rFonts w:asciiTheme="minorEastAsia" w:eastAsiaTheme="minorEastAsia" w:hAnsiTheme="minorEastAsia" w:cs="Microsoft YaHei" w:hint="eastAsia"/>
                          <w:b/>
                          <w:bCs/>
                          <w:color w:val="000000" w:themeColor="text1"/>
                          <w:sz w:val="18"/>
                          <w:szCs w:val="18"/>
                        </w:rPr>
                        <w:t>方框</w:t>
                      </w:r>
                      <w:r w:rsidRPr="00E2705C">
                        <w:rPr>
                          <w:rFonts w:asciiTheme="minorEastAsia" w:eastAsiaTheme="minorEastAsia" w:hAnsiTheme="minorEastAsia"/>
                          <w:b/>
                          <w:bCs/>
                          <w:color w:val="000000" w:themeColor="text1"/>
                          <w:sz w:val="18"/>
                          <w:szCs w:val="18"/>
                        </w:rPr>
                        <w:t>8.2</w:t>
                      </w:r>
                    </w:p>
                    <w:p w14:paraId="61F0610D" w14:textId="77777777" w:rsidR="00E2705C" w:rsidRPr="00E2705C" w:rsidRDefault="00E2705C" w:rsidP="00E2705C">
                      <w:pPr>
                        <w:pStyle w:val="Heading2"/>
                        <w:jc w:val="left"/>
                        <w:rPr>
                          <w:rFonts w:asciiTheme="minorEastAsia" w:eastAsiaTheme="minorEastAsia" w:hAnsiTheme="minorEastAsia"/>
                          <w:b/>
                          <w:bCs/>
                          <w:color w:val="000000" w:themeColor="text1"/>
                          <w:sz w:val="18"/>
                          <w:szCs w:val="18"/>
                        </w:rPr>
                      </w:pPr>
                      <w:r w:rsidRPr="00E2705C">
                        <w:rPr>
                          <w:rFonts w:asciiTheme="minorEastAsia" w:eastAsiaTheme="minorEastAsia" w:hAnsiTheme="minorEastAsia" w:cs="Microsoft YaHei" w:hint="eastAsia"/>
                          <w:b/>
                          <w:bCs/>
                          <w:color w:val="000000" w:themeColor="text1"/>
                          <w:sz w:val="18"/>
                          <w:szCs w:val="18"/>
                        </w:rPr>
                        <w:t>关于</w:t>
                      </w:r>
                      <w:proofErr w:type="spellStart"/>
                      <w:r w:rsidRPr="00E2705C">
                        <w:rPr>
                          <w:rFonts w:asciiTheme="minorEastAsia" w:eastAsiaTheme="minorEastAsia" w:hAnsiTheme="minorEastAsia"/>
                          <w:b/>
                          <w:bCs/>
                          <w:color w:val="000000" w:themeColor="text1"/>
                          <w:sz w:val="18"/>
                          <w:szCs w:val="18"/>
                        </w:rPr>
                        <w:t>MTurk</w:t>
                      </w:r>
                      <w:proofErr w:type="spellEnd"/>
                      <w:r w:rsidRPr="00E2705C">
                        <w:rPr>
                          <w:rFonts w:asciiTheme="minorEastAsia" w:eastAsiaTheme="minorEastAsia" w:hAnsiTheme="minorEastAsia" w:cs="Microsoft YaHei" w:hint="eastAsia"/>
                          <w:b/>
                          <w:bCs/>
                          <w:color w:val="000000" w:themeColor="text1"/>
                          <w:sz w:val="18"/>
                          <w:szCs w:val="18"/>
                        </w:rPr>
                        <w:t>代表性的研究</w:t>
                      </w:r>
                      <w:r w:rsidRPr="00E2705C">
                        <w:rPr>
                          <w:rFonts w:asciiTheme="minorEastAsia" w:eastAsiaTheme="minorEastAsia" w:hAnsiTheme="minorEastAsia"/>
                          <w:b/>
                          <w:bCs/>
                          <w:color w:val="000000" w:themeColor="text1"/>
                          <w:spacing w:val="-9"/>
                          <w:sz w:val="18"/>
                          <w:szCs w:val="18"/>
                        </w:rPr>
                        <w:t xml:space="preserve"> </w:t>
                      </w:r>
                    </w:p>
                    <w:p w14:paraId="5DC8098F"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许多研究都围绕着</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工作者与人口的代表性问题展开。这对于使用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作为受试者的研究的概括性具有重要意义，特别是对于调查研究和实验研究而言。以下是关于这个问题的一些研究的简要概述，包括正面和负面的观点。由于不断有新的研究在进行，读者应该寻找更多和更新的文献进行了解。</w:t>
                      </w:r>
                    </w:p>
                    <w:p w14:paraId="5E23AAFC" w14:textId="77777777" w:rsidR="00E2705C" w:rsidRPr="00E2705C" w:rsidRDefault="00E2705C" w:rsidP="00E2705C">
                      <w:pPr>
                        <w:tabs>
                          <w:tab w:val="left" w:pos="2167"/>
                        </w:tabs>
                        <w:rPr>
                          <w:rFonts w:asciiTheme="minorEastAsia" w:hAnsiTheme="minorEastAsia" w:hint="eastAsia"/>
                          <w:sz w:val="18"/>
                          <w:szCs w:val="18"/>
                        </w:rPr>
                      </w:pPr>
                      <w:proofErr w:type="spellStart"/>
                      <w:r w:rsidRPr="00E2705C">
                        <w:rPr>
                          <w:rFonts w:asciiTheme="minorEastAsia" w:hAnsiTheme="minorEastAsia" w:hint="eastAsia"/>
                          <w:sz w:val="18"/>
                          <w:szCs w:val="18"/>
                        </w:rPr>
                        <w:t>Bartneck</w:t>
                      </w:r>
                      <w:proofErr w:type="spellEnd"/>
                      <w:r w:rsidRPr="00E2705C">
                        <w:rPr>
                          <w:rFonts w:asciiTheme="minorEastAsia" w:hAnsiTheme="minorEastAsia" w:hint="eastAsia"/>
                          <w:sz w:val="18"/>
                          <w:szCs w:val="18"/>
                        </w:rPr>
                        <w:t>和同事发现，通过</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招募的受试者与在校园或在线招募的受试者有所不同，但他们认为这种差异“没有实际意义”。98 Huff等人将</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与合作选举调查进行了比较，并发现了强烈的相似性，在年龄、性别、种族以及政治、职业和地理信息等变量上的最大差异不到7个百分点。他们表示：“研究人员有充分的理由考虑使用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对许多更广泛的受试者群体进行推断，并鼓励研究人员不要因为研究使用了</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受试者而自动将其排除。”99</w:t>
                      </w:r>
                    </w:p>
                    <w:p w14:paraId="19635EF0"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然而，</w:t>
                      </w:r>
                      <w:proofErr w:type="spellStart"/>
                      <w:r w:rsidRPr="00E2705C">
                        <w:rPr>
                          <w:rFonts w:asciiTheme="minorEastAsia" w:hAnsiTheme="minorEastAsia" w:hint="eastAsia"/>
                          <w:sz w:val="18"/>
                          <w:szCs w:val="18"/>
                        </w:rPr>
                        <w:t>Levay</w:t>
                      </w:r>
                      <w:proofErr w:type="spellEnd"/>
                      <w:r w:rsidRPr="00E2705C">
                        <w:rPr>
                          <w:rFonts w:asciiTheme="minorEastAsia" w:hAnsiTheme="minorEastAsia" w:hint="eastAsia"/>
                          <w:sz w:val="18"/>
                          <w:szCs w:val="18"/>
                        </w:rPr>
                        <w:t>等人复制了2012年美国国家选举研究（ANES）系列中的问题，并与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工作者进行了比较，发现存在显著差异。通过使用九个变量的协变量（年龄、性别、种族和族裔、收入、教育程度、婚姻状况、宗教信仰、意识形态和党派倾向），这些差异得到了缩小。作者得出的结论是“</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的回答者在不可测量的方式上似乎与基于人口的回答者没有根本的不同”，并建议将这九个变量作为协变量进行控制。对于实验研究人员来说，他们表示“</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的代表性在大多数情况下不会对实验推断构成威胁”，但他们对可能存在的不可测量的差异变量提出了警告。</w:t>
                      </w:r>
                    </w:p>
                    <w:p w14:paraId="143DEB6A" w14:textId="77777777" w:rsidR="00E2705C" w:rsidRPr="00E2705C" w:rsidRDefault="00E2705C" w:rsidP="00E2705C">
                      <w:pPr>
                        <w:tabs>
                          <w:tab w:val="left" w:pos="2167"/>
                        </w:tabs>
                        <w:rPr>
                          <w:rFonts w:asciiTheme="minorEastAsia" w:hAnsiTheme="minorEastAsia" w:hint="eastAsia"/>
                          <w:sz w:val="18"/>
                          <w:szCs w:val="18"/>
                        </w:rPr>
                      </w:pPr>
                      <w:proofErr w:type="spellStart"/>
                      <w:r w:rsidRPr="00E2705C">
                        <w:rPr>
                          <w:rFonts w:asciiTheme="minorEastAsia" w:hAnsiTheme="minorEastAsia" w:hint="eastAsia"/>
                          <w:sz w:val="18"/>
                          <w:szCs w:val="18"/>
                        </w:rPr>
                        <w:t>Berinsky</w:t>
                      </w:r>
                      <w:proofErr w:type="spellEnd"/>
                      <w:r w:rsidRPr="00E2705C">
                        <w:rPr>
                          <w:rFonts w:asciiTheme="minorEastAsia" w:hAnsiTheme="minorEastAsia" w:hint="eastAsia"/>
                          <w:sz w:val="18"/>
                          <w:szCs w:val="18"/>
                        </w:rPr>
                        <w:t>等人在2008年至2009年的ANES中得出了类似的结论，发现</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受试者的代表性不如ANES受试者或互联网调查的受试者，但比当面方便样本更具代表性。102</w:t>
                      </w:r>
                    </w:p>
                    <w:p w14:paraId="267D0D43"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就个体的人口统计学和政治变量差异而言，</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受试者可能与美国人口有所不同。103然而，研究人员仍然声称，从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样本中得出的结论在许多情况下比学生样本更好，只要我们了解这些差异。104</w:t>
                      </w:r>
                    </w:p>
                    <w:p w14:paraId="26728F52" w14:textId="77777777" w:rsidR="00E2705C" w:rsidRPr="00E2705C" w:rsidRDefault="00E2705C"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比较不仅限于人口统计学上的相似性，研究还检查了实验中的任务类型和结果变量，以比较</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和其他受试者之间的差异。例如，</w:t>
                      </w:r>
                      <w:proofErr w:type="spellStart"/>
                      <w:r w:rsidRPr="00E2705C">
                        <w:rPr>
                          <w:rFonts w:asciiTheme="minorEastAsia" w:hAnsiTheme="minorEastAsia" w:hint="eastAsia"/>
                          <w:sz w:val="18"/>
                          <w:szCs w:val="18"/>
                        </w:rPr>
                        <w:t>Paolacci</w:t>
                      </w:r>
                      <w:proofErr w:type="spellEnd"/>
                      <w:r w:rsidRPr="00E2705C">
                        <w:rPr>
                          <w:rFonts w:asciiTheme="minorEastAsia" w:hAnsiTheme="minorEastAsia" w:hint="eastAsia"/>
                          <w:sz w:val="18"/>
                          <w:szCs w:val="18"/>
                        </w:rPr>
                        <w:t>等人和Birnbaum发现，在决策实验中，</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受试者与其他受试者之间仅有轻微差异。105Buhrmester等人发现，在各种心理测量测试中，</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和其他受试者之间没有实质性差异。106Bartneck等人发现，在使用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、在线服务或学生作为受试者的研究中，研究结果没有差异。他们表示，</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更适合于对整体人口而不是特定子群体的研究。107Crump等人在一系列任务中，包括潜意识启动和学习任务，得出了不同的结果。108Krupnikov发现，当要求</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受试者阅读文章时，他们产生的结果与学生和全国代表性成年人样本显著不同。109</w:t>
                      </w:r>
                    </w:p>
                    <w:p w14:paraId="13F0F750" w14:textId="77777777" w:rsidR="00E2705C" w:rsidRPr="003A30EF" w:rsidRDefault="00E2705C" w:rsidP="003A30EF">
                      <w:pPr>
                        <w:tabs>
                          <w:tab w:val="left" w:pos="2167"/>
                        </w:tabs>
                        <w:rPr>
                          <w:rFonts w:asciiTheme="minorEastAsia" w:hAnsiTheme="minorEastAsia"/>
                          <w:sz w:val="18"/>
                          <w:szCs w:val="18"/>
                        </w:rPr>
                      </w:pPr>
                      <w:r w:rsidRPr="00E2705C">
                        <w:rPr>
                          <w:rFonts w:asciiTheme="minorEastAsia" w:hAnsiTheme="minorEastAsia" w:hint="eastAsia"/>
                          <w:sz w:val="18"/>
                          <w:szCs w:val="18"/>
                        </w:rPr>
                        <w:t>虽然所有这些相互矛盾的结果可能令人困惑，但关键是要知道</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工作者在个体变量、结果和任务上与人口的差异，并相应地采取行动。</w:t>
                      </w:r>
                    </w:p>
                  </w:txbxContent>
                </v:textbox>
                <w10:wrap type="square"/>
              </v:shape>
            </w:pict>
          </mc:Fallback>
        </mc:AlternateContent>
      </w:r>
      <w:r>
        <w:rPr>
          <w:rFonts w:asciiTheme="minorEastAsia" w:hAnsiTheme="minorEastAsia"/>
          <w:sz w:val="18"/>
          <w:szCs w:val="18"/>
        </w:rPr>
        <w:t xml:space="preserve">      </w:t>
      </w:r>
    </w:p>
    <w:p w14:paraId="2F63D024" w14:textId="68B767CC"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然而，这些优点也伴随着一些缺点。低报酬会导致工作者尽快完成任务，这可能导致他们不专注，反复按同一个按钮，或者随机选择答案。在网上进行实验的受试者，无论是在</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还是其他平台上，都比实验室中的受试者更容易受到干扰。为了控制这一点，可以加入一个注意力检查问题或两个。例如，在研究的几个环节中，可以问一个关于受试者刚刚阅读内容的事实问题，或者插入一个指示，要求他们在下一个问题中选择特定的答案，无论他们实际的回答是什么。例如，“请在下一个问题中选择‘4’作为回答，无论你的实际回答是什么。”在说明、同意书和研究开始时清楚地说明，研究中包含用于确保他们注意力集中的问题，未能正确回答这些问题将导致无法获得报酬。工作者非常希望得到报酬，这不仅是因为钱，而且</w:t>
      </w:r>
      <w:r w:rsidRPr="00E2705C">
        <w:rPr>
          <w:rFonts w:asciiTheme="minorEastAsia" w:hAnsiTheme="minorEastAsia" w:hint="eastAsia"/>
          <w:sz w:val="18"/>
          <w:szCs w:val="18"/>
        </w:rPr>
        <w:lastRenderedPageBreak/>
        <w:t>因为未能获得报酬会导致差评，从而减少他们未来能够参与的高报酬任务的数量。在研究结束时还可以问一些关于刺激细节的问题。为了减少回答错误，建议研究人员视觉上检查模式，例如重复按同一个按钮，或者使用对同一个问题以不同措辞的成对一致性和其他机制来检测受试者匆忙填写问卷。研究表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和传统调查在注意力方面没有区别。可以通过其Amazon ID识别工作者，以确保他们不会多次参与同一项研究。</w:t>
      </w:r>
    </w:p>
    <w:p w14:paraId="2334C03C" w14:textId="77777777" w:rsidR="00E2705C" w:rsidRPr="00E2705C" w:rsidRDefault="00E2705C" w:rsidP="00E2705C">
      <w:pPr>
        <w:tabs>
          <w:tab w:val="left" w:pos="2167"/>
        </w:tabs>
        <w:rPr>
          <w:rFonts w:asciiTheme="minorEastAsia" w:hAnsiTheme="minorEastAsia"/>
          <w:sz w:val="18"/>
          <w:szCs w:val="18"/>
        </w:rPr>
      </w:pPr>
    </w:p>
    <w:p w14:paraId="39BF7864" w14:textId="162233F6"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报酬较高似乎与完成的任务数量相关，但数据的质量与报酬率无关。工作者表示他们参与研究既是为了娱乐也是为了报酬。</w:t>
      </w:r>
    </w:p>
    <w:p w14:paraId="017A6FD2" w14:textId="77777777" w:rsidR="00E2705C" w:rsidRPr="00E2705C" w:rsidRDefault="00E2705C" w:rsidP="00E2705C">
      <w:pPr>
        <w:tabs>
          <w:tab w:val="left" w:pos="2167"/>
        </w:tabs>
        <w:rPr>
          <w:rFonts w:asciiTheme="minorEastAsia" w:hAnsiTheme="minorEastAsia"/>
          <w:sz w:val="18"/>
          <w:szCs w:val="18"/>
        </w:rPr>
      </w:pPr>
    </w:p>
    <w:p w14:paraId="51207672" w14:textId="24DF78D4"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其他缺点包括研究人员无法像在实验室中那样控制</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受试者的环境。此外，收集人口统计信息和测量回应时间需要额外的软件，如Qualtrics调查平台或</w:t>
      </w:r>
      <w:proofErr w:type="spellStart"/>
      <w:r w:rsidRPr="00E2705C">
        <w:rPr>
          <w:rFonts w:asciiTheme="minorEastAsia" w:hAnsiTheme="minorEastAsia" w:hint="eastAsia"/>
          <w:sz w:val="18"/>
          <w:szCs w:val="18"/>
        </w:rPr>
        <w:t>AdobeFlash</w:t>
      </w:r>
      <w:proofErr w:type="spellEnd"/>
      <w:r w:rsidRPr="00E2705C">
        <w:rPr>
          <w:rFonts w:asciiTheme="minorEastAsia" w:hAnsiTheme="minorEastAsia" w:hint="eastAsia"/>
          <w:sz w:val="18"/>
          <w:szCs w:val="18"/>
        </w:rPr>
        <w:t>，因为Amazon平台不支持这些功能。</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既可以用于招募受试者，也可以直接托管问卷，或者使用诸如Qualtrics、SurveyMonkey等调查工具包来托管问卷。</w:t>
      </w:r>
    </w:p>
    <w:p w14:paraId="656CE53B" w14:textId="77777777" w:rsidR="00E2705C" w:rsidRPr="00E2705C" w:rsidRDefault="00E2705C" w:rsidP="00E2705C">
      <w:pPr>
        <w:tabs>
          <w:tab w:val="left" w:pos="2167"/>
        </w:tabs>
        <w:rPr>
          <w:rFonts w:asciiTheme="minorEastAsia" w:hAnsiTheme="minorEastAsia"/>
          <w:sz w:val="18"/>
          <w:szCs w:val="18"/>
        </w:rPr>
      </w:pPr>
    </w:p>
    <w:p w14:paraId="1DA2EA5E" w14:textId="51A1D98F"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对于学生较少的研究人员来说，这些缺点可能会被权衡。例如，小学院的研究人员、没有受试者库的研究人员或非学术环境中的研究人员。</w:t>
      </w:r>
    </w:p>
    <w:p w14:paraId="57062CDD" w14:textId="492414C5" w:rsidR="00E2705C" w:rsidRPr="00E2705C" w:rsidRDefault="00E2705C" w:rsidP="00E2705C">
      <w:pPr>
        <w:tabs>
          <w:tab w:val="left" w:pos="2167"/>
        </w:tabs>
        <w:rPr>
          <w:rFonts w:asciiTheme="minorEastAsia" w:hAnsiTheme="minorEastAsia"/>
          <w:sz w:val="18"/>
          <w:szCs w:val="18"/>
        </w:rPr>
      </w:pPr>
      <w:r w:rsidRPr="00E2705C">
        <w:rPr>
          <w:rFonts w:asciiTheme="minorEastAsia" w:hAnsiTheme="minorEastAsia"/>
          <w:sz w:val="18"/>
          <w:szCs w:val="18"/>
        </w:rPr>
        <w:t xml:space="preserve"> </w:t>
      </w:r>
    </w:p>
    <w:p w14:paraId="22F40FB3" w14:textId="77777777" w:rsidR="00E2705C" w:rsidRPr="00E2705C" w:rsidRDefault="00E2705C"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其他受试者的来源</w:t>
      </w:r>
    </w:p>
    <w:p w14:paraId="080B11B5" w14:textId="1F1A79EB"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其他更传统的获取受试者的来源可能成本更高，但通常不会带来之前提到的关于学生和</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 xml:space="preserve">样本的担忧。其中包括商业调查和市场研究中的选择参与者面板，例如Qualtrics、Survey Sampling International和Knowledge Networks（现为GfK </w:t>
      </w:r>
      <w:proofErr w:type="spellStart"/>
      <w:r w:rsidRPr="00E2705C">
        <w:rPr>
          <w:rFonts w:asciiTheme="minorEastAsia" w:hAnsiTheme="minorEastAsia" w:hint="eastAsia"/>
          <w:sz w:val="18"/>
          <w:szCs w:val="18"/>
        </w:rPr>
        <w:t>KnowledgePanel</w:t>
      </w:r>
      <w:proofErr w:type="spellEnd"/>
      <w:r w:rsidRPr="00E2705C">
        <w:rPr>
          <w:rFonts w:asciiTheme="minorEastAsia" w:hAnsiTheme="minorEastAsia" w:hint="eastAsia"/>
          <w:sz w:val="18"/>
          <w:szCs w:val="18"/>
        </w:rPr>
        <w:t>）。其他包括</w:t>
      </w:r>
      <w:proofErr w:type="spellStart"/>
      <w:r w:rsidRPr="00E2705C">
        <w:rPr>
          <w:rFonts w:asciiTheme="minorEastAsia" w:hAnsiTheme="minorEastAsia" w:hint="eastAsia"/>
          <w:sz w:val="18"/>
          <w:szCs w:val="18"/>
        </w:rPr>
        <w:t>SurveySavvy</w:t>
      </w:r>
      <w:proofErr w:type="spellEnd"/>
      <w:r w:rsidRPr="00E2705C">
        <w:rPr>
          <w:rFonts w:asciiTheme="minorEastAsia" w:hAnsiTheme="minorEastAsia" w:hint="eastAsia"/>
          <w:sz w:val="18"/>
          <w:szCs w:val="18"/>
        </w:rPr>
        <w:t>、Harris Poll Online、YouGov的</w:t>
      </w:r>
      <w:proofErr w:type="spellStart"/>
      <w:r w:rsidRPr="00E2705C">
        <w:rPr>
          <w:rFonts w:asciiTheme="minorEastAsia" w:hAnsiTheme="minorEastAsia" w:hint="eastAsia"/>
          <w:sz w:val="18"/>
          <w:szCs w:val="18"/>
        </w:rPr>
        <w:t>PollingPoint</w:t>
      </w:r>
      <w:proofErr w:type="spellEnd"/>
      <w:r w:rsidRPr="00E2705C">
        <w:rPr>
          <w:rFonts w:asciiTheme="minorEastAsia" w:hAnsiTheme="minorEastAsia" w:hint="eastAsia"/>
          <w:sz w:val="18"/>
          <w:szCs w:val="18"/>
        </w:rPr>
        <w:t xml:space="preserve"> Panel、</w:t>
      </w:r>
      <w:proofErr w:type="spellStart"/>
      <w:r w:rsidRPr="00E2705C">
        <w:rPr>
          <w:rFonts w:asciiTheme="minorEastAsia" w:hAnsiTheme="minorEastAsia" w:hint="eastAsia"/>
          <w:sz w:val="18"/>
          <w:szCs w:val="18"/>
        </w:rPr>
        <w:t>Polimetrix</w:t>
      </w:r>
      <w:proofErr w:type="spellEnd"/>
      <w:r w:rsidRPr="00E2705C">
        <w:rPr>
          <w:rFonts w:asciiTheme="minorEastAsia" w:hAnsiTheme="minorEastAsia" w:hint="eastAsia"/>
          <w:sz w:val="18"/>
          <w:szCs w:val="18"/>
        </w:rPr>
        <w:t>和Survey Spot。一些研究人员使用Craigslist。还有很多其他选择，但这些似乎经常出现在发表的学术论文中。这些公司拥有一批同意以报酬参与研究的人，并选择他们愿意参与的研究项目。有些还提供定向样本，可以代表某个人口群体或具有特定特征，例如注册选民。费用取决于问题数量、受试者类型和其他细节。研究人员报告的付费范围从每个受试者3美元到15美元不等。</w:t>
      </w:r>
    </w:p>
    <w:p w14:paraId="2BB311C4" w14:textId="77777777" w:rsidR="00E2705C" w:rsidRPr="00E2705C" w:rsidRDefault="00E2705C" w:rsidP="00E2705C">
      <w:pPr>
        <w:tabs>
          <w:tab w:val="left" w:pos="2167"/>
        </w:tabs>
        <w:rPr>
          <w:rFonts w:asciiTheme="minorEastAsia" w:hAnsiTheme="minorEastAsia"/>
          <w:sz w:val="18"/>
          <w:szCs w:val="18"/>
        </w:rPr>
      </w:pPr>
    </w:p>
    <w:p w14:paraId="0FBD4AD9" w14:textId="1FBB5121"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当使用来自特定人口的受试者进行调查实验时，例如由选择参与数据平台提供的人口，一些学科和期刊要求报告响应率。事实上，美国政治学会（APSA）的实验研究部门对每一项使用调查数据收集方法的实验都提供了具体要求，甚至包括针对大学生样本。关于是否适当或必要存在一些争议，一些研究人员表示，如果研究不声称具有普适性，那么响应率就没有意义。目前，除了政治学以外，社会科学学科中很少有要求调查实验的响应率；然而，研究人员应该遵循自己所在领域和投稿期刊的标准和指南。</w:t>
      </w:r>
    </w:p>
    <w:p w14:paraId="6BED149C" w14:textId="77777777" w:rsidR="00E2705C" w:rsidRPr="00E2705C" w:rsidRDefault="00E2705C" w:rsidP="00E2705C">
      <w:pPr>
        <w:tabs>
          <w:tab w:val="left" w:pos="2167"/>
        </w:tabs>
        <w:rPr>
          <w:rFonts w:asciiTheme="minorEastAsia" w:hAnsiTheme="minorEastAsia"/>
          <w:sz w:val="18"/>
          <w:szCs w:val="18"/>
        </w:rPr>
      </w:pPr>
    </w:p>
    <w:p w14:paraId="74B41CA0" w14:textId="252D77B7"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更传统的方法是通过报纸广告、城市张贴传单和邮件列表来招募受试者。这些方法已应用于新媒体，如社交媒体和在线论坛，现在也成为受试者的来源。例如，一项研究使用互联网上的乐高论坛进行了一项关于判断乐高玩具上面的面部表情的研究。作者注意到这种方法的潜在偏差在于受试者在对乐高的兴趣和经验上是同质的。另一组研究人员开发了一种从社交媒体招募受试者的方法，可以针对特定主题进行定向，例如政治参与者-这是学生样本的一个特定弱点。它吸引了在线意见领袖，如博客作者和讨论论坛版主是招募受试者的另一种传统方式。这种招募方式特别适用于研究特定样本。例如，对于政治学家来说，能够找</w:t>
      </w:r>
      <w:r w:rsidRPr="00E2705C">
        <w:rPr>
          <w:rFonts w:asciiTheme="minorEastAsia" w:hAnsiTheme="minorEastAsia" w:hint="eastAsia"/>
          <w:sz w:val="18"/>
          <w:szCs w:val="18"/>
        </w:rPr>
        <w:lastRenderedPageBreak/>
        <w:t>到政治上精明的受试者（他们在整体人口中占很小比例）可以更准确地估计效应并提高外部有效性。另一个例子是一项使用仇恨团体聊天室中的受试者研究触发攻击性信息类型的研究。作者写道：“通过使用具有全国代表性的概率样本、传统学生样本或其他在线自愿参与方法（如</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），无法获得这种洞察力。”（请参阅“研究重点8.3”以获取有关社交媒体作为受试者来源的更多信息。）研究人员还可以寻求特定亚群的组织帮助，例如加入美国公共关系协会的公共关系专业人士。</w:t>
      </w:r>
    </w:p>
    <w:p w14:paraId="3CBB09B5" w14:textId="77777777" w:rsidR="00E2705C" w:rsidRPr="00E2705C" w:rsidRDefault="00E2705C" w:rsidP="00E2705C">
      <w:pPr>
        <w:tabs>
          <w:tab w:val="left" w:pos="2167"/>
        </w:tabs>
        <w:rPr>
          <w:rFonts w:asciiTheme="minorEastAsia" w:hAnsiTheme="minorEastAsia"/>
          <w:sz w:val="18"/>
          <w:szCs w:val="18"/>
        </w:rPr>
      </w:pPr>
    </w:p>
    <w:p w14:paraId="6E7027AA" w14:textId="3050B41B" w:rsidR="00E2705C" w:rsidRPr="00E2705C" w:rsidRDefault="00E2705C"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研究人员在学校职员、陪审团名单（由随机抽样公民组成，更加多样化）和选民名册中找到受试者。有些研究人员能够在大规模调查中免费包含实验性问题，例如社会科学的分时实验；而其他一些研究如合作的国会选举研究可能会带来成本。</w:t>
      </w:r>
    </w:p>
    <w:p w14:paraId="5FAE8676" w14:textId="77777777" w:rsidR="00E2705C" w:rsidRPr="00E2705C" w:rsidRDefault="00E2705C" w:rsidP="00E2705C">
      <w:pPr>
        <w:tabs>
          <w:tab w:val="left" w:pos="2167"/>
        </w:tabs>
        <w:rPr>
          <w:rFonts w:asciiTheme="minorEastAsia" w:hAnsiTheme="minorEastAsia"/>
          <w:sz w:val="18"/>
          <w:szCs w:val="18"/>
        </w:rPr>
      </w:pPr>
    </w:p>
    <w:p w14:paraId="456957AD" w14:textId="77777777" w:rsidR="00E2705C" w:rsidRPr="00E2705C" w:rsidRDefault="00E2705C"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 xml:space="preserve">招募 </w:t>
      </w:r>
    </w:p>
    <w:p w14:paraId="2B65890A" w14:textId="63188C75" w:rsidR="00E2705C" w:rsidRDefault="00E2705C" w:rsidP="00E2705C">
      <w:pPr>
        <w:tabs>
          <w:tab w:val="left" w:pos="2167"/>
        </w:tabs>
        <w:rPr>
          <w:rFonts w:asciiTheme="minorEastAsia" w:hAnsiTheme="minorEastAsia"/>
          <w:sz w:val="18"/>
          <w:szCs w:val="18"/>
        </w:rPr>
      </w:pPr>
      <w:r>
        <w:rPr>
          <w:rFonts w:asciiTheme="minorEastAsia" w:hAnsiTheme="minorEastAsia"/>
          <w:sz w:val="18"/>
          <w:szCs w:val="18"/>
        </w:rPr>
        <w:t xml:space="preserve">   </w:t>
      </w:r>
      <w:r w:rsidRPr="00E2705C">
        <w:rPr>
          <w:rFonts w:asciiTheme="minorEastAsia" w:hAnsiTheme="minorEastAsia" w:hint="eastAsia"/>
          <w:sz w:val="18"/>
          <w:szCs w:val="18"/>
        </w:rPr>
        <w:t>另一个招募受试者的方法是在公共场所如公园和户外咖啡馆进行招募。一位研究人员在咖啡馆等场所的桌子外，得到业主的许可后，通过提供该场所的礼品卡来招募过路人。另一位研究人员发现消防部门对研究人员的访问持开放态度，因为消防员在等待出警时有很多空闲时间。受试者还可以通过诸如狮子会和教堂团体等社交组织来招募，这些组织邀请演讲者参加他们的会议。在会员花费十五到二十分钟用纸和铅笔参与研究后，研究人员可以提供有关他们研究的引人入胜的讲座。这种方法也在新闻社进行伦理研究时被使用；主编通常乐于邀请教授给他们的记者进行伦理小研讨会。其他策略包括在会议上设立展台，以招募职业人士，例如在互联网域名投资者的会议上。毫无疑问，创意展示，如装满钱的公文包，有助于吸引受试者。当受试者需要代表特定人群，例如职业人士时，这种方法非常有效。</w:t>
      </w:r>
    </w:p>
    <w:p w14:paraId="18FD75E4" w14:textId="77777777" w:rsidR="00A31C10" w:rsidRDefault="00A31C10" w:rsidP="00E2705C">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14912" behindDoc="0" locked="0" layoutInCell="1" allowOverlap="1" wp14:anchorId="314F8539" wp14:editId="52B6ABCE">
                <wp:simplePos x="0" y="0"/>
                <wp:positionH relativeFrom="column">
                  <wp:posOffset>0</wp:posOffset>
                </wp:positionH>
                <wp:positionV relativeFrom="paragraph">
                  <wp:posOffset>0</wp:posOffset>
                </wp:positionV>
                <wp:extent cx="1828800" cy="1828800"/>
                <wp:effectExtent l="0" t="0" r="0" b="0"/>
                <wp:wrapSquare wrapText="bothSides"/>
                <wp:docPr id="171352064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386A977" w14:textId="77777777" w:rsidR="00A31C10" w:rsidRPr="00E2705C" w:rsidRDefault="00A31C10"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研究重点8.3</w:t>
                            </w:r>
                          </w:p>
                          <w:p w14:paraId="601FEF0E" w14:textId="77777777" w:rsidR="00A31C10" w:rsidRPr="00E2705C" w:rsidRDefault="00A31C10"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陪审团名单和社交媒体作为受试者来源</w:t>
                            </w:r>
                          </w:p>
                          <w:p w14:paraId="4422C819"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sz w:val="18"/>
                                <w:szCs w:val="18"/>
                              </w:rPr>
                              <w:t xml:space="preserve">   </w:t>
                            </w:r>
                            <w:r w:rsidRPr="00E2705C">
                              <w:rPr>
                                <w:rFonts w:asciiTheme="minorEastAsia" w:hAnsiTheme="minorEastAsia" w:hint="eastAsia"/>
                                <w:sz w:val="18"/>
                                <w:szCs w:val="18"/>
                              </w:rPr>
                              <w:t xml:space="preserve">Murray, G. R., C. R. </w:t>
                            </w:r>
                            <w:proofErr w:type="spellStart"/>
                            <w:r w:rsidRPr="00E2705C">
                              <w:rPr>
                                <w:rFonts w:asciiTheme="minorEastAsia" w:hAnsiTheme="minorEastAsia" w:hint="eastAsia"/>
                                <w:sz w:val="18"/>
                                <w:szCs w:val="18"/>
                              </w:rPr>
                              <w:t>Rugeley</w:t>
                            </w:r>
                            <w:proofErr w:type="spellEnd"/>
                            <w:r w:rsidRPr="00E2705C">
                              <w:rPr>
                                <w:rFonts w:asciiTheme="minorEastAsia" w:hAnsiTheme="minorEastAsia" w:hint="eastAsia"/>
                                <w:sz w:val="18"/>
                                <w:szCs w:val="18"/>
                              </w:rPr>
                              <w:t xml:space="preserve">, D-G. Mitchell, and J. J. </w:t>
                            </w:r>
                            <w:proofErr w:type="spellStart"/>
                            <w:r w:rsidRPr="00E2705C">
                              <w:rPr>
                                <w:rFonts w:asciiTheme="minorEastAsia" w:hAnsiTheme="minorEastAsia" w:hint="eastAsia"/>
                                <w:sz w:val="18"/>
                                <w:szCs w:val="18"/>
                              </w:rPr>
                              <w:t>Mondak</w:t>
                            </w:r>
                            <w:proofErr w:type="spellEnd"/>
                            <w:r w:rsidRPr="00E2705C">
                              <w:rPr>
                                <w:rFonts w:asciiTheme="minorEastAsia" w:hAnsiTheme="minorEastAsia" w:hint="eastAsia"/>
                                <w:sz w:val="18"/>
                                <w:szCs w:val="18"/>
                              </w:rPr>
                              <w:t>. 2013. "便捷但不是方便样本：陪审团名单作为实验受试者来源."《社会科学研究》42 (2013): 246–253.</w:t>
                            </w:r>
                          </w:p>
                          <w:p w14:paraId="05634306"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这些作者发现了另一个便捷、多样且廉价的实验受试者来源，而不是依赖大学生——那就是被传唤参加陪审团的人。本文讨论了实际问题，如获取访问权限和实施实验，以及包括回应率、样本质量和代表性在内的证据。</w:t>
                            </w:r>
                          </w:p>
                          <w:p w14:paraId="4C0EEBC9"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其他研究人员也使用过潜在的陪审团成员作为研究对象，包括Niven、</w:t>
                            </w:r>
                            <w:proofErr w:type="spellStart"/>
                            <w:r w:rsidRPr="00E2705C">
                              <w:rPr>
                                <w:rFonts w:asciiTheme="minorEastAsia" w:hAnsiTheme="minorEastAsia" w:hint="eastAsia"/>
                                <w:sz w:val="18"/>
                                <w:szCs w:val="18"/>
                              </w:rPr>
                              <w:t>Sigelman</w:t>
                            </w:r>
                            <w:proofErr w:type="spellEnd"/>
                            <w:r w:rsidRPr="00E2705C">
                              <w:rPr>
                                <w:rFonts w:asciiTheme="minorEastAsia" w:hAnsiTheme="minorEastAsia" w:hint="eastAsia"/>
                                <w:sz w:val="18"/>
                                <w:szCs w:val="18"/>
                              </w:rPr>
                              <w:t>等人、</w:t>
                            </w:r>
                            <w:proofErr w:type="spellStart"/>
                            <w:r w:rsidRPr="00E2705C">
                              <w:rPr>
                                <w:rFonts w:asciiTheme="minorEastAsia" w:hAnsiTheme="minorEastAsia" w:hint="eastAsia"/>
                                <w:sz w:val="18"/>
                                <w:szCs w:val="18"/>
                              </w:rPr>
                              <w:t>Terkildsen</w:t>
                            </w:r>
                            <w:proofErr w:type="spellEnd"/>
                            <w:r w:rsidRPr="00E2705C">
                              <w:rPr>
                                <w:rFonts w:asciiTheme="minorEastAsia" w:hAnsiTheme="minorEastAsia" w:hint="eastAsia"/>
                                <w:sz w:val="18"/>
                                <w:szCs w:val="18"/>
                              </w:rPr>
                              <w:t>和Lewis等人。</w:t>
                            </w:r>
                          </w:p>
                          <w:p w14:paraId="7378571B"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使用陪审团作为研究对象存在一些问题，包括获取法庭官员和法官的合作。这些作者自2009年以来一直与陪审团名单进行实验，他们报告称没有遇到问题，并表示该县与大学之间的良好关系有所帮助。并非所有人都有相同的经历；例如，一个使用陪审团名单的全国性研究只有15%的合作率。</w:t>
                            </w:r>
                          </w:p>
                          <w:p w14:paraId="6AB2A5E2"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问题包括法庭管理员担心工作负担增加，法官担心法庭程序被打乱。法官还担心陪审员能够得到公平对待，并且研究不会对他们产生偏见。其他与机构审查委员会（IRB）的要求相一致的担忧是，受试者必须自由回答（问题）或停止研究。</w:t>
                            </w:r>
                          </w:p>
                          <w:p w14:paraId="6292D1B3"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法官对研究内容表示关注，希望避免与法律问题有关的内容；政治话题是可以接受的。法官会审查研究并批准，这些作者在他们的所有经验中只有一个问题被删除。</w:t>
                            </w:r>
                          </w:p>
                          <w:p w14:paraId="3583B0DF" w14:textId="77777777" w:rsidR="00A31C10" w:rsidRPr="00E2705C" w:rsidRDefault="00A31C10"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在程序上，研究人员使用纸笔格式，但他们认为手持电子设备也可能可行。由于潜在陪审员的有限空闲时间，他们建议将研究时间限制在10至15分钟。他们在陪审员刚到达并等待选人过程开始时进行研究。他们在陪审员到达之前在座位上放置夹板、带有铅笔的封面信、说明和问卷。他们在夹板和奖励上花费了350美元。应该有一位研究人员在场监督研究并回答问题。他们发现没有必要提供奖励，并估计每个受试者的成本为57美分，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的成本相当，包括复印和用品成本，但不包括前往法院的交通费。</w:t>
                            </w:r>
                          </w:p>
                          <w:p w14:paraId="1825239F" w14:textId="77777777" w:rsidR="00A31C10" w:rsidRPr="00794556" w:rsidRDefault="00A31C10" w:rsidP="00794556">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4F8539" id="_x0000_s1098" type="#_x0000_t202" style="position:absolute;left:0;text-align:left;margin-left:0;margin-top:0;width:2in;height:2in;z-index:251814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JRaLAIAAFsEAAAOAAAAZHJzL2Uyb0RvYy54bWysVN9v2jAQfp+0/8Hy+0hgtGU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u8nQ8RaqIwLhoJ8Rb/laYv5H5sMLczgU2CAOenjGo1aARcFJoqQB9+tv99EfuUIrJS0OWUkNbgEl&#13;&#10;6rtBDr+Mp9M4k0mZ3txN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EDJRa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0386A977" w14:textId="77777777" w:rsidR="00A31C10" w:rsidRPr="00E2705C" w:rsidRDefault="00A31C10"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研究重点8.3</w:t>
                      </w:r>
                    </w:p>
                    <w:p w14:paraId="601FEF0E" w14:textId="77777777" w:rsidR="00A31C10" w:rsidRPr="00E2705C" w:rsidRDefault="00A31C10" w:rsidP="00E2705C">
                      <w:pPr>
                        <w:tabs>
                          <w:tab w:val="left" w:pos="2167"/>
                        </w:tabs>
                        <w:rPr>
                          <w:rFonts w:asciiTheme="minorEastAsia" w:hAnsiTheme="minorEastAsia" w:hint="eastAsia"/>
                          <w:b/>
                          <w:bCs/>
                          <w:sz w:val="18"/>
                          <w:szCs w:val="18"/>
                        </w:rPr>
                      </w:pPr>
                      <w:r w:rsidRPr="00E2705C">
                        <w:rPr>
                          <w:rFonts w:asciiTheme="minorEastAsia" w:hAnsiTheme="minorEastAsia" w:hint="eastAsia"/>
                          <w:b/>
                          <w:bCs/>
                          <w:sz w:val="18"/>
                          <w:szCs w:val="18"/>
                        </w:rPr>
                        <w:t>陪审团名单和社交媒体作为受试者来源</w:t>
                      </w:r>
                    </w:p>
                    <w:p w14:paraId="4422C819"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sz w:val="18"/>
                          <w:szCs w:val="18"/>
                        </w:rPr>
                        <w:t xml:space="preserve">   </w:t>
                      </w:r>
                      <w:r w:rsidRPr="00E2705C">
                        <w:rPr>
                          <w:rFonts w:asciiTheme="minorEastAsia" w:hAnsiTheme="minorEastAsia" w:hint="eastAsia"/>
                          <w:sz w:val="18"/>
                          <w:szCs w:val="18"/>
                        </w:rPr>
                        <w:t xml:space="preserve">Murray, G. R., C. R. </w:t>
                      </w:r>
                      <w:proofErr w:type="spellStart"/>
                      <w:r w:rsidRPr="00E2705C">
                        <w:rPr>
                          <w:rFonts w:asciiTheme="minorEastAsia" w:hAnsiTheme="minorEastAsia" w:hint="eastAsia"/>
                          <w:sz w:val="18"/>
                          <w:szCs w:val="18"/>
                        </w:rPr>
                        <w:t>Rugeley</w:t>
                      </w:r>
                      <w:proofErr w:type="spellEnd"/>
                      <w:r w:rsidRPr="00E2705C">
                        <w:rPr>
                          <w:rFonts w:asciiTheme="minorEastAsia" w:hAnsiTheme="minorEastAsia" w:hint="eastAsia"/>
                          <w:sz w:val="18"/>
                          <w:szCs w:val="18"/>
                        </w:rPr>
                        <w:t xml:space="preserve">, D-G. Mitchell, and J. J. </w:t>
                      </w:r>
                      <w:proofErr w:type="spellStart"/>
                      <w:r w:rsidRPr="00E2705C">
                        <w:rPr>
                          <w:rFonts w:asciiTheme="minorEastAsia" w:hAnsiTheme="minorEastAsia" w:hint="eastAsia"/>
                          <w:sz w:val="18"/>
                          <w:szCs w:val="18"/>
                        </w:rPr>
                        <w:t>Mondak</w:t>
                      </w:r>
                      <w:proofErr w:type="spellEnd"/>
                      <w:r w:rsidRPr="00E2705C">
                        <w:rPr>
                          <w:rFonts w:asciiTheme="minorEastAsia" w:hAnsiTheme="minorEastAsia" w:hint="eastAsia"/>
                          <w:sz w:val="18"/>
                          <w:szCs w:val="18"/>
                        </w:rPr>
                        <w:t>. 2013. "便捷但不是方便样本：陪审团名单作为实验受试者来源."《社会科学研究》42 (2013): 246–253.</w:t>
                      </w:r>
                    </w:p>
                    <w:p w14:paraId="05634306"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这些作者发现了另一个便捷、多样且廉价的实验受试者来源，而不是依赖大学生——那就是被传唤参加陪审团的人。本文讨论了实际问题，如获取访问权限和实施实验，以及包括回应率、样本质量和代表性在内的证据。</w:t>
                      </w:r>
                    </w:p>
                    <w:p w14:paraId="4C0EEBC9"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其他研究人员也使用过潜在的陪审团成员作为研究对象，包括Niven、</w:t>
                      </w:r>
                      <w:proofErr w:type="spellStart"/>
                      <w:r w:rsidRPr="00E2705C">
                        <w:rPr>
                          <w:rFonts w:asciiTheme="minorEastAsia" w:hAnsiTheme="minorEastAsia" w:hint="eastAsia"/>
                          <w:sz w:val="18"/>
                          <w:szCs w:val="18"/>
                        </w:rPr>
                        <w:t>Sigelman</w:t>
                      </w:r>
                      <w:proofErr w:type="spellEnd"/>
                      <w:r w:rsidRPr="00E2705C">
                        <w:rPr>
                          <w:rFonts w:asciiTheme="minorEastAsia" w:hAnsiTheme="minorEastAsia" w:hint="eastAsia"/>
                          <w:sz w:val="18"/>
                          <w:szCs w:val="18"/>
                        </w:rPr>
                        <w:t>等人、</w:t>
                      </w:r>
                      <w:proofErr w:type="spellStart"/>
                      <w:r w:rsidRPr="00E2705C">
                        <w:rPr>
                          <w:rFonts w:asciiTheme="minorEastAsia" w:hAnsiTheme="minorEastAsia" w:hint="eastAsia"/>
                          <w:sz w:val="18"/>
                          <w:szCs w:val="18"/>
                        </w:rPr>
                        <w:t>Terkildsen</w:t>
                      </w:r>
                      <w:proofErr w:type="spellEnd"/>
                      <w:r w:rsidRPr="00E2705C">
                        <w:rPr>
                          <w:rFonts w:asciiTheme="minorEastAsia" w:hAnsiTheme="minorEastAsia" w:hint="eastAsia"/>
                          <w:sz w:val="18"/>
                          <w:szCs w:val="18"/>
                        </w:rPr>
                        <w:t>和Lewis等人。</w:t>
                      </w:r>
                    </w:p>
                    <w:p w14:paraId="7378571B"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使用陪审团作为研究对象存在一些问题，包括获取法庭官员和法官的合作。这些作者自2009年以来一直与陪审团名单进行实验，他们报告称没有遇到问题，并表示该县与大学之间的良好关系有所帮助。并非所有人都有相同的经历；例如，一个使用陪审团名单的全国性研究只有15%的合作率。</w:t>
                      </w:r>
                    </w:p>
                    <w:p w14:paraId="6AB2A5E2"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其他问题包括法庭管理员担心工作负担增加，法官担心法庭程序被打乱。法官还担心陪审员能够得到公平对待，并且研究不会对他们产生偏见。其他与机构审查委员会（IRB）的要求相一致的担忧是，受试者必须自由回答（问题）或停止研究。</w:t>
                      </w:r>
                    </w:p>
                    <w:p w14:paraId="6292D1B3" w14:textId="77777777" w:rsidR="00A31C10" w:rsidRPr="00E2705C" w:rsidRDefault="00A31C10" w:rsidP="00E2705C">
                      <w:pPr>
                        <w:tabs>
                          <w:tab w:val="left" w:pos="2167"/>
                        </w:tabs>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法官对研究内容表示关注，希望避免与法律问题有关的内容；政治话题是可以接受的。法官会审查研究并批准，这些作者在他们的所有经验中只有一个问题被删除。</w:t>
                      </w:r>
                    </w:p>
                    <w:p w14:paraId="3583B0DF" w14:textId="77777777" w:rsidR="00A31C10" w:rsidRPr="00E2705C" w:rsidRDefault="00A31C10" w:rsidP="00E2705C">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2705C">
                        <w:rPr>
                          <w:rFonts w:asciiTheme="minorEastAsia" w:hAnsiTheme="minorEastAsia" w:hint="eastAsia"/>
                          <w:sz w:val="18"/>
                          <w:szCs w:val="18"/>
                        </w:rPr>
                        <w:t>在程序上，研究人员使用纸笔格式，但他们认为手持电子设备也可能可行。由于潜在陪审员的有限空闲时间，他们建议将研究时间限制在10至15分钟。他们在陪审员刚到达并等待选人过程开始时进行研究。他们在陪审员到达之前在座位上放置夹板、带有铅笔的封面信、说明和问卷。他们在夹板和奖励上花费了350美元。应该有一位研究人员在场监督研究并回答问题。他们发现没有必要提供奖励，并估计每个受试者的成本为57美分，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的成本相当，包括复印和用品成本，但不包括前往法院的交通费。</w:t>
                      </w:r>
                    </w:p>
                    <w:p w14:paraId="1825239F" w14:textId="77777777" w:rsidR="00A31C10" w:rsidRPr="00794556" w:rsidRDefault="00A31C10" w:rsidP="00794556">
                      <w:pPr>
                        <w:tabs>
                          <w:tab w:val="left" w:pos="2167"/>
                        </w:tabs>
                        <w:rPr>
                          <w:rFonts w:asciiTheme="minorEastAsia" w:hAnsiTheme="minorEastAsia"/>
                          <w:sz w:val="18"/>
                          <w:szCs w:val="18"/>
                        </w:rPr>
                      </w:pPr>
                    </w:p>
                  </w:txbxContent>
                </v:textbox>
                <w10:wrap type="square"/>
              </v:shape>
            </w:pict>
          </mc:Fallback>
        </mc:AlternateContent>
      </w:r>
      <w:r>
        <w:rPr>
          <w:rFonts w:asciiTheme="minorEastAsia" w:hAnsiTheme="minorEastAsia" w:hint="eastAsia"/>
          <w:sz w:val="18"/>
          <w:szCs w:val="18"/>
        </w:rPr>
        <w:t xml:space="preserve"> </w:t>
      </w:r>
      <w:r>
        <w:rPr>
          <w:rFonts w:asciiTheme="minorEastAsia" w:hAnsiTheme="minorEastAsia"/>
          <w:sz w:val="18"/>
          <w:szCs w:val="18"/>
        </w:rPr>
        <w:t xml:space="preserve">    </w:t>
      </w:r>
    </w:p>
    <w:p w14:paraId="6984E5A4" w14:textId="3C21EC54" w:rsidR="00E2705C" w:rsidRDefault="00A31C10" w:rsidP="00E2705C">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16960" behindDoc="0" locked="0" layoutInCell="1" allowOverlap="1" wp14:anchorId="7C742382" wp14:editId="0E833FFF">
                <wp:simplePos x="0" y="0"/>
                <wp:positionH relativeFrom="column">
                  <wp:posOffset>0</wp:posOffset>
                </wp:positionH>
                <wp:positionV relativeFrom="paragraph">
                  <wp:posOffset>0</wp:posOffset>
                </wp:positionV>
                <wp:extent cx="1828800" cy="1828800"/>
                <wp:effectExtent l="0" t="0" r="0" b="0"/>
                <wp:wrapSquare wrapText="bothSides"/>
                <wp:docPr id="157796153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1B27F93" w14:textId="77777777" w:rsidR="00A31C10" w:rsidRPr="00E2705C" w:rsidRDefault="00A31C10"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在这些研究人员所在的县，陪审团名单每周召集两次，每次有大约75至200人参与。在10万人口的县中，他们估计每月平均完成的研究数量为400份。他们的回应率是参与陪审员中的79%；根据所有被传唤者进行调整，回应率在39%至68%之间。</w:t>
                            </w:r>
                          </w:p>
                          <w:p w14:paraId="67D52DC0" w14:textId="77777777" w:rsidR="00A31C10" w:rsidRPr="00E2705C" w:rsidRDefault="00A31C10" w:rsidP="00E2705C">
                            <w:pPr>
                              <w:tabs>
                                <w:tab w:val="left" w:pos="2167"/>
                              </w:tabs>
                              <w:rPr>
                                <w:rFonts w:asciiTheme="minorEastAsia" w:hAnsiTheme="minorEastAsia"/>
                                <w:sz w:val="18"/>
                                <w:szCs w:val="18"/>
                              </w:rPr>
                            </w:pPr>
                          </w:p>
                          <w:p w14:paraId="7849089F" w14:textId="77777777" w:rsidR="00A31C10" w:rsidRPr="00E2705C" w:rsidRDefault="00A31C10"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由于陪审团名单是根据选民登记和驾照名单等来源进行抽样的，陪审团名单是多样且代表社区的。这些作者将陪审员与学生样本和同一研究所使用的电话调查进行了比较。您可以在表格中阅读他们的结果。他们得出结论：“总体而言，我们认为陪审团名单数据在成本效益社交媒体网络和互联网调查：通过社交媒体招募在线实验受试者."《PS: Political Science &amp; Politics》49 (4): 1–10.</w:t>
                            </w:r>
                          </w:p>
                          <w:p w14:paraId="24DCAEDB" w14:textId="77777777" w:rsidR="00A31C10" w:rsidRPr="00E2705C" w:rsidRDefault="00A31C10" w:rsidP="00E2705C">
                            <w:pPr>
                              <w:tabs>
                                <w:tab w:val="left" w:pos="2167"/>
                              </w:tabs>
                              <w:rPr>
                                <w:rFonts w:asciiTheme="minorEastAsia" w:hAnsiTheme="minorEastAsia"/>
                                <w:sz w:val="18"/>
                                <w:szCs w:val="18"/>
                              </w:rPr>
                            </w:pPr>
                          </w:p>
                          <w:p w14:paraId="412CBB09"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这项研究报告了作者们在六个研究中使用的一种方法，即通过社交媒体招募实验受试者的“社交媒体网络调查”（SMIS）方法。该方法通过请求博客作者、讨论论坛管理员以及Facebook和Google+页面管理员——所有这些人都是社交网络中的“核心节点”——帮助招募其网站的读者和访客作为研究对象。该方法的优势之一是可以招募特殊亚群体，如对特定社会问题有政治见解的人士和活动分子。这些研究人员所属的学科——政治学常常对高度参与、知识渊博和政治活跃的公民感兴趣，但这样的人在普通人群中并不常见。使用传统的招募方法将导致很多不符合政治熟悉者要求的受试者。而通过这种方法，他们可以有针对性地招募到这些人。例如，可以通过“与亚利桑那站在一起（反非法移民）”Facebook页面招募对移民问题感兴趣并积极参与政治的人士，该页面在2013年初拥有60万关注者。</w:t>
                            </w:r>
                          </w:p>
                          <w:p w14:paraId="6C1019F0"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各个学科的研究人员都可以使用这种方法。例如，关于疫苗的健康信息的研究可以通过Vactruth.com和Anti-Anti-Vaccine-Campaign的Facebook页面招募受试者。</w:t>
                            </w:r>
                          </w:p>
                          <w:p w14:paraId="40C00BF1"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研究人员使用SMIS方法首先确定吸引目标亚群体的社交网络，然后通过请求博客作者和页面管理员来支持他们的研究并争取他们读者、联系人和关注者的参与。他们建议使用Technorati（www.technorati.com）和博客名单（例如，通过BlogHer.com可以找到女性博主的目录）来识别博客和论坛。由于参与研究的邀请来自一个被认可的意见领袖而不是一个未知的研究人员，这种个人联系有助于增加参与的可能性。</w:t>
                            </w:r>
                          </w:p>
                          <w:p w14:paraId="2296EADA"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作者们提供了与社交媒体协作者建立信任和合作关系的建议，包括与协作者联系以获得许可并回答项目相关问题，指出这种联系需要获得伦理审查委员会的批准。他们提供了一个在线补充附录的链接，其中包含他们使用的材料。在这篇论文中报告的六项研究中，研究人员联系的每八位博客作者中大约有一位同意推广研究。他们表示，平均每项研究他们招募了1,569名受试者，远远超过他们通过学生受试者群体能够招募到的数量。每个社交中介人平均招募了104名受试者。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不同，这些受试者是自愿参与的，并且不需要提供激励或支付报酬。</w:t>
                            </w:r>
                          </w:p>
                          <w:p w14:paraId="12BC7FEB" w14:textId="77777777" w:rsidR="00A31C10" w:rsidRPr="00212381" w:rsidRDefault="00A31C10" w:rsidP="00212381">
                            <w:pPr>
                              <w:tabs>
                                <w:tab w:val="left" w:pos="2167"/>
                              </w:tabs>
                              <w:rPr>
                                <w:rFonts w:asciiTheme="minorEastAsia" w:hAnsiTheme="minorEastAsia"/>
                                <w:sz w:val="18"/>
                                <w:szCs w:val="18"/>
                              </w:rPr>
                            </w:pPr>
                            <w:r w:rsidRPr="00E2705C">
                              <w:rPr>
                                <w:rFonts w:asciiTheme="minorEastAsia" w:hAnsiTheme="minorEastAsia" w:hint="eastAsia"/>
                                <w:sz w:val="18"/>
                                <w:szCs w:val="18"/>
                              </w:rPr>
                              <w:t>研究人员将他们的SMIS样本与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、学生和2008年ANES（American National Election Studies）的样本进行了比较，并得出结论称，尽管它们不具代表性，但在人口统计学和地理方面比学生样本更加多样化。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742382" id="_x0000_s1099" type="#_x0000_t202" style="position:absolute;left:0;text-align:left;margin-left:0;margin-top:0;width:2in;height:2in;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4qXPG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71B27F93" w14:textId="77777777" w:rsidR="00A31C10" w:rsidRPr="00E2705C" w:rsidRDefault="00A31C10"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在这些研究人员所在的县，陪审团名单每周召集两次，每次有大约75至200人参与。在10万人口的县中，他们估计每月平均完成的研究数量为400份。他们的回应率是参与陪审员中的79%；根据所有被传唤者进行调整，回应率在39%至68%之间。</w:t>
                      </w:r>
                    </w:p>
                    <w:p w14:paraId="67D52DC0" w14:textId="77777777" w:rsidR="00A31C10" w:rsidRPr="00E2705C" w:rsidRDefault="00A31C10" w:rsidP="00E2705C">
                      <w:pPr>
                        <w:tabs>
                          <w:tab w:val="left" w:pos="2167"/>
                        </w:tabs>
                        <w:rPr>
                          <w:rFonts w:asciiTheme="minorEastAsia" w:hAnsiTheme="minorEastAsia"/>
                          <w:sz w:val="18"/>
                          <w:szCs w:val="18"/>
                        </w:rPr>
                      </w:pPr>
                    </w:p>
                    <w:p w14:paraId="7849089F" w14:textId="77777777" w:rsidR="00A31C10" w:rsidRPr="00E2705C" w:rsidRDefault="00A31C10" w:rsidP="00E2705C">
                      <w:pPr>
                        <w:tabs>
                          <w:tab w:val="left" w:pos="2167"/>
                        </w:tabs>
                        <w:rPr>
                          <w:rFonts w:asciiTheme="minorEastAsia" w:hAnsiTheme="minorEastAsia" w:hint="eastAsia"/>
                          <w:sz w:val="18"/>
                          <w:szCs w:val="18"/>
                        </w:rPr>
                      </w:pPr>
                      <w:r w:rsidRPr="00E2705C">
                        <w:rPr>
                          <w:rFonts w:asciiTheme="minorEastAsia" w:hAnsiTheme="minorEastAsia" w:hint="eastAsia"/>
                          <w:sz w:val="18"/>
                          <w:szCs w:val="18"/>
                        </w:rPr>
                        <w:t>由于陪审团名单是根据选民登记和驾照名单等来源进行抽样的，陪审团名单是多样且代表社区的。这些作者将陪审员与学生样本和同一研究所使用的电话调查进行了比较。您可以在表格中阅读他们的结果。他们得出结论：“总体而言，我们认为陪审团名单数据在成本效益社交媒体网络和互联网调查：通过社交媒体招募在线实验受试者."《PS: Political Science &amp; Politics》49 (4): 1–10.</w:t>
                      </w:r>
                    </w:p>
                    <w:p w14:paraId="24DCAEDB" w14:textId="77777777" w:rsidR="00A31C10" w:rsidRPr="00E2705C" w:rsidRDefault="00A31C10" w:rsidP="00E2705C">
                      <w:pPr>
                        <w:tabs>
                          <w:tab w:val="left" w:pos="2167"/>
                        </w:tabs>
                        <w:rPr>
                          <w:rFonts w:asciiTheme="minorEastAsia" w:hAnsiTheme="minorEastAsia"/>
                          <w:sz w:val="18"/>
                          <w:szCs w:val="18"/>
                        </w:rPr>
                      </w:pPr>
                    </w:p>
                    <w:p w14:paraId="412CBB09"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这项研究报告了作者们在六个研究中使用的一种方法，即通过社交媒体招募实验受试者的“社交媒体网络调查”（SMIS）方法。该方法通过请求博客作者、讨论论坛管理员以及Facebook和Google+页面管理员——所有这些人都是社交网络中的“核心节点”——帮助招募其网站的读者和访客作为研究对象。该方法的优势之一是可以招募特殊亚群体，如对特定社会问题有政治见解的人士和活动分子。这些研究人员所属的学科——政治学常常对高度参与、知识渊博和政治活跃的公民感兴趣，但这样的人在普通人群中并不常见。使用传统的招募方法将导致很多不符合政治熟悉者要求的受试者。而通过这种方法，他们可以有针对性地招募到这些人。例如，可以通过“与亚利桑那站在一起（反非法移民）”Facebook页面招募对移民问题感兴趣并积极参与政治的人士，该页面在2013年初拥有60万关注者。</w:t>
                      </w:r>
                    </w:p>
                    <w:p w14:paraId="6C1019F0"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各个学科的研究人员都可以使用这种方法。例如，关于疫苗的健康信息的研究可以通过Vactruth.com和Anti-Anti-Vaccine-Campaign的Facebook页面招募受试者。</w:t>
                      </w:r>
                    </w:p>
                    <w:p w14:paraId="40C00BF1"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研究人员使用SMIS方法首先确定吸引目标亚群体的社交网络，然后通过请求博客作者和页面管理员来支持他们的研究并争取他们读者、联系人和关注者的参与。他们建议使用Technorati（www.technorati.com）和博客名单（例如，通过BlogHer.com可以找到女性博主的目录）来识别博客和论坛。由于参与研究的邀请来自一个被认可的意见领袖而不是一个未知的研究人员，这种个人联系有助于增加参与的可能性。</w:t>
                      </w:r>
                    </w:p>
                    <w:p w14:paraId="2296EADA" w14:textId="77777777" w:rsidR="00A31C10" w:rsidRPr="00E2705C" w:rsidRDefault="00A31C10" w:rsidP="00E2705C">
                      <w:pPr>
                        <w:tabs>
                          <w:tab w:val="left" w:pos="2167"/>
                        </w:tabs>
                        <w:rPr>
                          <w:rFonts w:asciiTheme="minorEastAsia" w:hAnsiTheme="minorEastAsia"/>
                          <w:sz w:val="18"/>
                          <w:szCs w:val="18"/>
                        </w:rPr>
                      </w:pPr>
                      <w:r w:rsidRPr="00E2705C">
                        <w:rPr>
                          <w:rFonts w:asciiTheme="minorEastAsia" w:hAnsiTheme="minorEastAsia" w:hint="eastAsia"/>
                          <w:sz w:val="18"/>
                          <w:szCs w:val="18"/>
                        </w:rPr>
                        <w:t>作者们提供了与社交媒体协作者建立信任和合作关系的建议，包括与协作者联系以获得许可并回答项目相关问题，指出这种联系需要获得伦理审查委员会的批准。他们提供了一个在线补充附录的链接，其中包含他们使用的材料。在这篇论文中报告的六项研究中，研究人员联系的每八位博客作者中大约有一位同意推广研究。他们表示，平均每项研究他们招募了1,569名受试者，远远超过他们通过学生受试者群体能够招募到的数量。每个社交中介人平均招募了104名受试者。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不同，这些受试者是自愿参与的，并且不需要提供激励或支付报酬。</w:t>
                      </w:r>
                    </w:p>
                    <w:p w14:paraId="12BC7FEB" w14:textId="77777777" w:rsidR="00A31C10" w:rsidRPr="00212381" w:rsidRDefault="00A31C10" w:rsidP="00212381">
                      <w:pPr>
                        <w:tabs>
                          <w:tab w:val="left" w:pos="2167"/>
                        </w:tabs>
                        <w:rPr>
                          <w:rFonts w:asciiTheme="minorEastAsia" w:hAnsiTheme="minorEastAsia"/>
                          <w:sz w:val="18"/>
                          <w:szCs w:val="18"/>
                        </w:rPr>
                      </w:pPr>
                      <w:r w:rsidRPr="00E2705C">
                        <w:rPr>
                          <w:rFonts w:asciiTheme="minorEastAsia" w:hAnsiTheme="minorEastAsia" w:hint="eastAsia"/>
                          <w:sz w:val="18"/>
                          <w:szCs w:val="18"/>
                        </w:rPr>
                        <w:t>研究人员将他们的SMIS样本与</w:t>
                      </w:r>
                      <w:proofErr w:type="spellStart"/>
                      <w:r w:rsidRPr="00E2705C">
                        <w:rPr>
                          <w:rFonts w:asciiTheme="minorEastAsia" w:hAnsiTheme="minorEastAsia" w:hint="eastAsia"/>
                          <w:sz w:val="18"/>
                          <w:szCs w:val="18"/>
                        </w:rPr>
                        <w:t>MTurk</w:t>
                      </w:r>
                      <w:proofErr w:type="spellEnd"/>
                      <w:r w:rsidRPr="00E2705C">
                        <w:rPr>
                          <w:rFonts w:asciiTheme="minorEastAsia" w:hAnsiTheme="minorEastAsia" w:hint="eastAsia"/>
                          <w:sz w:val="18"/>
                          <w:szCs w:val="18"/>
                        </w:rPr>
                        <w:t>、学生和2008年ANES（American National Election Studies）的样本进行了比较，并得出结论称，尽管它们不具代表性，但在人口统计学和地理方面比学生样本更加多样化。</w:t>
                      </w:r>
                    </w:p>
                  </w:txbxContent>
                </v:textbox>
                <w10:wrap type="square"/>
              </v:shape>
            </w:pict>
          </mc:Fallback>
        </mc:AlternateContent>
      </w:r>
    </w:p>
    <w:p w14:paraId="199B513B" w14:textId="30F8AD15" w:rsidR="00E2705C" w:rsidRPr="00EB1B3E" w:rsidRDefault="00EB1B3E" w:rsidP="00EB1B3E">
      <w:pPr>
        <w:tabs>
          <w:tab w:val="left" w:pos="2167"/>
        </w:tabs>
        <w:spacing w:line="360" w:lineRule="auto"/>
        <w:rPr>
          <w:rFonts w:asciiTheme="minorEastAsia" w:hAnsiTheme="minorEastAsia" w:hint="eastAsia"/>
          <w:sz w:val="24"/>
          <w:szCs w:val="24"/>
        </w:rPr>
      </w:pPr>
      <w:r>
        <w:rPr>
          <w:rFonts w:asciiTheme="minorEastAsia" w:hAnsiTheme="minorEastAsia"/>
          <w:sz w:val="18"/>
          <w:szCs w:val="18"/>
        </w:rPr>
        <w:t xml:space="preserve">   </w:t>
      </w:r>
      <w:r w:rsidR="00E2705C" w:rsidRPr="00EB1B3E">
        <w:rPr>
          <w:rFonts w:asciiTheme="minorEastAsia" w:hAnsiTheme="minorEastAsia" w:hint="eastAsia"/>
          <w:sz w:val="24"/>
          <w:szCs w:val="24"/>
        </w:rPr>
        <w:t>这种方法效果不错。然而，研究人员应该意识到，在社交俱乐部和组织的情况下，样本将仅限于自愿参与的群体，他们有时间或对该主题感兴趣，并且共享特定特征，这些特征可能不代表整个人口，例如退休人员或家庭外没有就业的妇女。</w:t>
      </w:r>
      <w:r w:rsidR="00E2705C" w:rsidRPr="00EB1B3E">
        <w:rPr>
          <w:rFonts w:asciiTheme="minorEastAsia" w:hAnsiTheme="minorEastAsia" w:hint="eastAsia"/>
          <w:sz w:val="24"/>
          <w:szCs w:val="24"/>
        </w:rPr>
        <w:lastRenderedPageBreak/>
        <w:t>因此，从多个来源进行抽样以避免系统偏差可能是一个好策略。</w:t>
      </w:r>
    </w:p>
    <w:p w14:paraId="76881009" w14:textId="77777777" w:rsidR="00E2705C" w:rsidRPr="00EB1B3E" w:rsidRDefault="00E2705C" w:rsidP="00EB1B3E">
      <w:pPr>
        <w:tabs>
          <w:tab w:val="left" w:pos="2167"/>
        </w:tabs>
        <w:spacing w:line="360" w:lineRule="auto"/>
        <w:rPr>
          <w:rFonts w:asciiTheme="minorEastAsia" w:hAnsiTheme="minorEastAsia" w:hint="eastAsia"/>
          <w:b/>
          <w:bCs/>
          <w:sz w:val="24"/>
          <w:szCs w:val="24"/>
        </w:rPr>
      </w:pPr>
      <w:r w:rsidRPr="00EB1B3E">
        <w:rPr>
          <w:rFonts w:asciiTheme="minorEastAsia" w:hAnsiTheme="minorEastAsia" w:hint="eastAsia"/>
          <w:b/>
          <w:bCs/>
          <w:sz w:val="24"/>
          <w:szCs w:val="24"/>
        </w:rPr>
        <w:t>激励措施</w:t>
      </w:r>
    </w:p>
    <w:p w14:paraId="5CDC0DAC" w14:textId="6DA3AB66"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虽然一些研究人员发现他们不需要提供激励措施，但许多人发现即使是小小的奖励也很重要，以向被调查对象传达他们在研究中所付出的时间和努力是受到重视的。激励措施可以帮助激发参与，提高回应率并改善数据质量。激励措施的类型和金额取决于研究的性质、目标人群和可用资源。常见的激励措施包括现金支付、礼品卡、代金券或参与奖项抽奖。在使用激励措施时，重要的是要遵守伦理准则和机构规定，确保其不会对参与者产生不当影响或损害研究的完整性。研究人员还应考虑提供激励措施可能引入的潜在偏差。例如，特定的人口群体在对不同类型或金额的激励措施可能有不同的接受度，根据激励措施的高低，可能吸引主要受财务收益驱动而非对研究主题真正兴趣的个体，这可能会影响其回答的质量。</w:t>
      </w:r>
    </w:p>
    <w:p w14:paraId="0105689D" w14:textId="77777777" w:rsidR="00E2705C" w:rsidRPr="00EB1B3E" w:rsidRDefault="00E2705C" w:rsidP="00EB1B3E">
      <w:pPr>
        <w:tabs>
          <w:tab w:val="left" w:pos="2167"/>
        </w:tabs>
        <w:spacing w:line="360" w:lineRule="auto"/>
        <w:rPr>
          <w:rFonts w:asciiTheme="minorEastAsia" w:hAnsiTheme="minorEastAsia"/>
          <w:sz w:val="24"/>
          <w:szCs w:val="24"/>
        </w:rPr>
      </w:pPr>
    </w:p>
    <w:p w14:paraId="478AFC71" w14:textId="6C1DE8F8"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总之，尽管激励措施可以是招募和激励被调查对象的有效工具，但研究人员应仔细考虑其使用，同时考虑伦理问题、潜在偏差以及目标人群的特定需求和特征。</w:t>
      </w:r>
    </w:p>
    <w:p w14:paraId="02660BF4" w14:textId="177C003E" w:rsidR="00E2705C" w:rsidRPr="00EB1B3E" w:rsidRDefault="00E2705C" w:rsidP="00EB1B3E">
      <w:pPr>
        <w:tabs>
          <w:tab w:val="left" w:pos="2167"/>
        </w:tabs>
        <w:spacing w:line="360" w:lineRule="auto"/>
        <w:rPr>
          <w:rFonts w:asciiTheme="minorEastAsia" w:hAnsiTheme="minorEastAsia"/>
          <w:sz w:val="24"/>
          <w:szCs w:val="24"/>
        </w:rPr>
      </w:pPr>
      <w:r w:rsidRPr="00EB1B3E">
        <w:rPr>
          <w:rFonts w:asciiTheme="minorEastAsia" w:hAnsiTheme="minorEastAsia"/>
          <w:sz w:val="24"/>
          <w:szCs w:val="24"/>
        </w:rPr>
        <w:t xml:space="preserve"> </w:t>
      </w:r>
    </w:p>
    <w:p w14:paraId="1FE53508" w14:textId="1DF9E968"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是有价值的。除了金钱激励外，还可以使用书籍、铅笔、文件夹和邮票等作为激励措施。礼品卡比现金更具成本效益；例如，相比于10美元现金，更多人可能因为5美元的礼品卡而选择参与。最好将激励描述为“一张（咖啡连锁店的名称）的礼品卡”，不必提及具体金额；很少有人会问具体金额是多少。提前打电话确认商店是否有足够的礼品卡存货，或者是否需要在总部批量购买。</w:t>
      </w:r>
    </w:p>
    <w:p w14:paraId="37303FE3" w14:textId="77777777" w:rsidR="00E2705C" w:rsidRPr="00EB1B3E" w:rsidRDefault="00E2705C" w:rsidP="00EB1B3E">
      <w:pPr>
        <w:tabs>
          <w:tab w:val="left" w:pos="2167"/>
        </w:tabs>
        <w:spacing w:line="360" w:lineRule="auto"/>
        <w:rPr>
          <w:rFonts w:asciiTheme="minorEastAsia" w:hAnsiTheme="minorEastAsia"/>
          <w:sz w:val="24"/>
          <w:szCs w:val="24"/>
        </w:rPr>
      </w:pPr>
    </w:p>
    <w:p w14:paraId="510FB8FC" w14:textId="2DADA38E"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另一种方法是告诉参与者他们将有机会参加一个更大奖品的抽奖活动，比如iPad。有研究人员进行过一次书籍抽奖活动，吸引了29名学生参与。研究人员还可以抽奖赠送有限数量的10美元礼品卡，这意味着他们可以购买少于受试者</w:t>
      </w:r>
      <w:r w:rsidR="00E2705C" w:rsidRPr="00EB1B3E">
        <w:rPr>
          <w:rFonts w:asciiTheme="minorEastAsia" w:hAnsiTheme="minorEastAsia" w:hint="eastAsia"/>
          <w:sz w:val="24"/>
          <w:szCs w:val="24"/>
        </w:rPr>
        <w:lastRenderedPageBreak/>
        <w:t>数量的礼品卡。并非所有的伦理审查委员会都允许使用抽奖激励措施，请事先咨询。</w:t>
      </w:r>
    </w:p>
    <w:p w14:paraId="63388D5C" w14:textId="77777777" w:rsidR="00E2705C" w:rsidRPr="00EB1B3E" w:rsidRDefault="00E2705C" w:rsidP="00EB1B3E">
      <w:pPr>
        <w:tabs>
          <w:tab w:val="left" w:pos="2167"/>
        </w:tabs>
        <w:spacing w:line="360" w:lineRule="auto"/>
        <w:rPr>
          <w:rFonts w:asciiTheme="minorEastAsia" w:hAnsiTheme="minorEastAsia"/>
          <w:sz w:val="24"/>
          <w:szCs w:val="24"/>
        </w:rPr>
      </w:pPr>
    </w:p>
    <w:p w14:paraId="0B93FF42" w14:textId="6C4111E8"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除了解释使用被调查对象的研究理由外，研究人员还应报告激励措施（如果有的话）和其他有助于读者评估研究的细节。在政治科学领域，美国政治学会（APSA）实验研究部门的标准委员会已经将一系列指南编码化，包括谁有资格参与、招募日期、研究进行日期和每组分配的受试者数量等内容。有关完整的指南清单，请参阅Gerber等人的文章。其他学科和学术期刊也可能发布自己的报告标准。最广泛使用的标准可以在《美国心理学协会出版手册》中找到。</w:t>
      </w:r>
    </w:p>
    <w:p w14:paraId="47B42B9E" w14:textId="77777777" w:rsidR="00E2705C" w:rsidRPr="00EB1B3E" w:rsidRDefault="00E2705C" w:rsidP="00EB1B3E">
      <w:pPr>
        <w:tabs>
          <w:tab w:val="left" w:pos="2167"/>
        </w:tabs>
        <w:spacing w:line="360" w:lineRule="auto"/>
        <w:rPr>
          <w:rFonts w:asciiTheme="minorEastAsia" w:hAnsiTheme="minorEastAsia"/>
          <w:sz w:val="24"/>
          <w:szCs w:val="24"/>
        </w:rPr>
      </w:pPr>
    </w:p>
    <w:p w14:paraId="65FA1F6B" w14:textId="001CED27"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毫无疑问，还有许多其他可以作为实验对象的好来源和招募方式，只受限于想象力的限制。在阅读研究时，注意受试者的身份、来源和招募方式。还要注意使用的受试者数量，这将是下一节的主题。</w:t>
      </w:r>
    </w:p>
    <w:p w14:paraId="47942F9A" w14:textId="77777777" w:rsidR="00E2705C" w:rsidRPr="00EB1B3E" w:rsidRDefault="00E2705C" w:rsidP="00EB1B3E">
      <w:pPr>
        <w:tabs>
          <w:tab w:val="left" w:pos="2167"/>
        </w:tabs>
        <w:spacing w:line="360" w:lineRule="auto"/>
        <w:rPr>
          <w:rFonts w:asciiTheme="minorEastAsia" w:hAnsiTheme="minorEastAsia"/>
          <w:sz w:val="24"/>
          <w:szCs w:val="24"/>
        </w:rPr>
      </w:pPr>
    </w:p>
    <w:p w14:paraId="1AF2F7B8" w14:textId="77777777" w:rsidR="00E2705C" w:rsidRPr="00EB1B3E" w:rsidRDefault="00E2705C" w:rsidP="00EB1B3E">
      <w:pPr>
        <w:tabs>
          <w:tab w:val="left" w:pos="2167"/>
        </w:tabs>
        <w:spacing w:line="360" w:lineRule="auto"/>
        <w:rPr>
          <w:rFonts w:asciiTheme="minorEastAsia" w:hAnsiTheme="minorEastAsia" w:hint="eastAsia"/>
          <w:b/>
          <w:bCs/>
          <w:sz w:val="24"/>
          <w:szCs w:val="24"/>
        </w:rPr>
      </w:pPr>
      <w:r w:rsidRPr="00EB1B3E">
        <w:rPr>
          <w:rFonts w:asciiTheme="minorEastAsia" w:hAnsiTheme="minorEastAsia" w:hint="eastAsia"/>
          <w:b/>
          <w:bCs/>
          <w:sz w:val="24"/>
          <w:szCs w:val="24"/>
        </w:rPr>
        <w:t>样本大小和功效</w:t>
      </w:r>
    </w:p>
    <w:p w14:paraId="76162056" w14:textId="5D8F77A6"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“我需要多少个受试者参与我的实验？”这是学生们最先问的问题之一。好消息是，相比于调查等方法，实验通常所需的受试者数量要少得多。但这个问题的答案并不快速或简单。</w:t>
      </w:r>
    </w:p>
    <w:p w14:paraId="49E382EB" w14:textId="77777777" w:rsidR="00E2705C" w:rsidRPr="00EB1B3E" w:rsidRDefault="00E2705C" w:rsidP="00EB1B3E">
      <w:pPr>
        <w:tabs>
          <w:tab w:val="left" w:pos="2167"/>
        </w:tabs>
        <w:spacing w:line="360" w:lineRule="auto"/>
        <w:rPr>
          <w:rFonts w:asciiTheme="minorEastAsia" w:hAnsiTheme="minorEastAsia"/>
          <w:sz w:val="24"/>
          <w:szCs w:val="24"/>
        </w:rPr>
      </w:pPr>
    </w:p>
    <w:p w14:paraId="38225EFE" w14:textId="732C98FF"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样本大小和功效的主题是相互关联的。样本大小，或者研究中的受试者数量，在实验中被表示为N或n，大写的N代表研究中的所有受试者，小写的n代表某个条件下的受试者。在设计实验的过程中估计样本大小非常重要。</w:t>
      </w:r>
    </w:p>
    <w:p w14:paraId="114B9E66" w14:textId="530A1EF3"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为了确保统计结论准确可靠。如果样本太小，统计检验可能由于功效不足而无法显著，而不是因为假设错误。155 如果样本太大，研究人员将在时间和资金上花费很多，却获得很少的额外好处。因此，确保受试者的数量恰到好处非常重要.iii</w:t>
      </w:r>
    </w:p>
    <w:p w14:paraId="1D085D70" w14:textId="1096C5A6"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lastRenderedPageBreak/>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这就是统计功效的作用。功效是支持假设的概率，或者在备择假设成立时拒绝错误的零假设的技术性概率。也就是说，功效是在实际存在效应时实现统计显著性的概率。功效也是第二类错误的概念，当零假设</w:t>
      </w: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不被拒绝而本应被支持时会发生这种错误；也就是说，备择假设应该被支持，但实际上没有被支持。这表明p值不低于0.05。当达到0.05或更低的显著水平时，我们有更多理由相信结果是“真实的”，而不是由于偶然性。当由于第二类错误而未达到统计显著性时，除了对研究人员来说非常令人失望，这还意味着某些可能有效的治疗现在被报告为无效。重要的干预措施可能永远不会在实践中采用。</w:t>
      </w:r>
    </w:p>
    <w:p w14:paraId="64F555DF" w14:textId="77777777" w:rsidR="00E2705C" w:rsidRPr="00EB1B3E" w:rsidRDefault="00E2705C"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研究人员往往专注于第一类错误，这是第二类错误的相反情况，也就是零假设被拒绝，但实际上不应该被拒绝。156 但第二类错误在发表的研究中也很常见。157 研究人员应该注意减少错误并提高功效，并且防范第一类和第二类错误。158</w:t>
      </w:r>
    </w:p>
    <w:p w14:paraId="32EC3117" w14:textId="5AEAE2AA"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增加样本量是增加功效的最简单方法之一，从而减少第二类错误。159 较大的样本意味着更高的功效，因为它们更准确地代表了所抽样本的总体。160 以一个例子来说明，假设整个人口总数为一百万人。要测量所有一百万人是困难的，因此科学家从人口中抽取样本，并估计某个变量的均值。如果样本由十个人组成，可能会抽到特别低或高分的人。将样本增加到一百可以增加抽到分数较中等的人的概率。基于一百人的样本均值比基于十个人的样本均值更接近总体均值。</w:t>
      </w:r>
    </w:p>
    <w:p w14:paraId="2045E449" w14:textId="2BC14746" w:rsidR="00E2705C" w:rsidRPr="00EB1B3E" w:rsidRDefault="00E2705C" w:rsidP="00EB1B3E">
      <w:pPr>
        <w:tabs>
          <w:tab w:val="left" w:pos="2167"/>
        </w:tabs>
        <w:spacing w:line="360" w:lineRule="auto"/>
        <w:rPr>
          <w:rFonts w:asciiTheme="minorEastAsia" w:hAnsiTheme="minorEastAsia"/>
          <w:sz w:val="24"/>
          <w:szCs w:val="24"/>
        </w:rPr>
      </w:pPr>
      <w:r w:rsidRPr="00EB1B3E">
        <w:rPr>
          <w:rFonts w:asciiTheme="minorEastAsia" w:hAnsiTheme="minorEastAsia" w:hint="eastAsia"/>
          <w:sz w:val="24"/>
          <w:szCs w:val="24"/>
        </w:rPr>
        <w:t>在这个计算中的另一个重要统计量是标准误差，它估计样本与总体统计量之间的平均差异。161 它是衡量样本误差的标准</w:t>
      </w:r>
      <w:r w:rsidRPr="00EB1B3E">
        <w:rPr>
          <w:rFonts w:asciiTheme="minorEastAsia" w:hAnsiTheme="minorEastAsia" w:hint="eastAsia"/>
          <w:sz w:val="24"/>
          <w:szCs w:val="24"/>
        </w:rPr>
        <w:t>。</w:t>
      </w:r>
    </w:p>
    <w:p w14:paraId="0D188F56" w14:textId="4E24DE21"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抽样统计量的标准误差也是重要的统计指标之一。当样本较大时，标准误差往往较小，因此，较大的样本可以增强统计效果。然而，由于时间和经费在大多数情况下都是有限的，无法无限制地增加样本量。因此，研究人员需要在需求较大样本和可用资源之间进行平衡。</w:t>
      </w:r>
    </w:p>
    <w:p w14:paraId="023F8EAB" w14:textId="379C0982"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同时，样本数量也不应过多，以免在所有变量之间发现关系。如果样本过大导致统计效果过强，则几乎可以确定会发现统计显著性。尽管保证假设得到支持似乎是一个好主意，但关系可能如此微小，以至于在实际上并不重要。因此，研</w:t>
      </w:r>
      <w:r w:rsidR="00E2705C" w:rsidRPr="00EB1B3E">
        <w:rPr>
          <w:rFonts w:asciiTheme="minorEastAsia" w:hAnsiTheme="minorEastAsia" w:hint="eastAsia"/>
          <w:sz w:val="24"/>
          <w:szCs w:val="24"/>
        </w:rPr>
        <w:lastRenderedPageBreak/>
        <w:t>究结果在实质上并不重要，这是下一节关于效应量的主题。读者、审稿人和编辑越来越善于发现当研究主要依靠过多的受试者来支持假设时。此外，尽量使用最少的受试者是更加符合伦理原则的做法，以减少潜在的伤害。</w:t>
      </w:r>
    </w:p>
    <w:p w14:paraId="5B50E0FB" w14:textId="4BCBE3F6"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还有一点很重要，就是要了解在您的学科中可能会影响样本量的特定问题；例如，在广告学中，存在一种被称为“广告失明”的现象，受试者在潜意识中忽视广告。广告研究人员可能需要多采样约30%的受试者，以弥补那些无法回忆起广告内容的受试者。在道德发展研究中，约有8%的受试者未能通过旨在检测伪装高分的问题，因此被清除出样本。</w:t>
      </w:r>
    </w:p>
    <w:p w14:paraId="48D3D321" w14:textId="77777777" w:rsidR="00E2705C" w:rsidRPr="00EB1B3E" w:rsidRDefault="00E2705C" w:rsidP="00EB1B3E">
      <w:pPr>
        <w:tabs>
          <w:tab w:val="left" w:pos="2167"/>
        </w:tabs>
        <w:spacing w:line="360" w:lineRule="auto"/>
        <w:rPr>
          <w:rFonts w:asciiTheme="minorEastAsia" w:hAnsiTheme="minorEastAsia"/>
          <w:sz w:val="24"/>
          <w:szCs w:val="24"/>
        </w:rPr>
      </w:pPr>
    </w:p>
    <w:p w14:paraId="01577095" w14:textId="77777777" w:rsidR="00E2705C" w:rsidRPr="00EB1B3E" w:rsidRDefault="00E2705C" w:rsidP="00EB1B3E">
      <w:pPr>
        <w:tabs>
          <w:tab w:val="left" w:pos="2167"/>
        </w:tabs>
        <w:spacing w:line="360" w:lineRule="auto"/>
        <w:rPr>
          <w:rFonts w:asciiTheme="minorEastAsia" w:hAnsiTheme="minorEastAsia" w:hint="eastAsia"/>
          <w:b/>
          <w:bCs/>
          <w:sz w:val="24"/>
          <w:szCs w:val="24"/>
        </w:rPr>
      </w:pPr>
      <w:r w:rsidRPr="00EB1B3E">
        <w:rPr>
          <w:rFonts w:asciiTheme="minorEastAsia" w:hAnsiTheme="minorEastAsia" w:hint="eastAsia"/>
          <w:b/>
          <w:bCs/>
          <w:sz w:val="24"/>
          <w:szCs w:val="24"/>
        </w:rPr>
        <w:t>效应量</w:t>
      </w:r>
    </w:p>
    <w:p w14:paraId="1286C492" w14:textId="4DAAFDA1" w:rsidR="00E2705C" w:rsidRPr="00EB1B3E" w:rsidRDefault="00EB1B3E" w:rsidP="00EB1B3E">
      <w:pPr>
        <w:tabs>
          <w:tab w:val="left" w:pos="2167"/>
        </w:tabs>
        <w:spacing w:line="360" w:lineRule="auto"/>
        <w:rPr>
          <w:rFonts w:asciiTheme="minorEastAsia" w:hAnsiTheme="minorEastAsia" w:hint="eastAsia"/>
          <w:sz w:val="24"/>
          <w:szCs w:val="24"/>
        </w:rPr>
      </w:pPr>
      <w:r w:rsidRPr="00EB1B3E">
        <w:rPr>
          <w:rFonts w:asciiTheme="minorEastAsia" w:hAnsiTheme="minorEastAsia" w:hint="eastAsia"/>
          <w:sz w:val="24"/>
          <w:szCs w:val="24"/>
        </w:rPr>
        <w:t xml:space="preserve"> </w:t>
      </w:r>
      <w:r w:rsidRPr="00EB1B3E">
        <w:rPr>
          <w:rFonts w:asciiTheme="minorEastAsia" w:hAnsiTheme="minorEastAsia"/>
          <w:sz w:val="24"/>
          <w:szCs w:val="24"/>
        </w:rPr>
        <w:t xml:space="preserve">  </w:t>
      </w:r>
      <w:r w:rsidR="00E2705C" w:rsidRPr="00EB1B3E">
        <w:rPr>
          <w:rFonts w:asciiTheme="minorEastAsia" w:hAnsiTheme="minorEastAsia" w:hint="eastAsia"/>
          <w:sz w:val="24"/>
          <w:szCs w:val="24"/>
        </w:rPr>
        <w:t>效应量也是与统计功效相关的一个概念，它是描述自变量（IV）与因变量（DV）之间关系强度的统计量，或者说解释或占据因变量变异程度的独立变量的量。效应量统计量是对p值所代表的统计显著性的补充。效应量统计量涉及关系的实际意义。换句话说，p值可以告诉我们治疗是否有效，而效应量可以告诉我们治疗有效的程度。"8.4效应量的更多信息"解释了不同的效应量统计量。</w:t>
      </w:r>
    </w:p>
    <w:p w14:paraId="228D7BAC" w14:textId="572FD09B" w:rsidR="00E2705C" w:rsidRDefault="00E2705C" w:rsidP="00EB1B3E">
      <w:pPr>
        <w:tabs>
          <w:tab w:val="left" w:pos="2167"/>
        </w:tabs>
        <w:spacing w:line="360" w:lineRule="auto"/>
        <w:rPr>
          <w:rFonts w:asciiTheme="minorEastAsia" w:hAnsiTheme="minorEastAsia"/>
          <w:sz w:val="24"/>
          <w:szCs w:val="24"/>
        </w:rPr>
      </w:pPr>
      <w:r w:rsidRPr="00EB1B3E">
        <w:rPr>
          <w:rFonts w:asciiTheme="minorEastAsia" w:hAnsiTheme="minorEastAsia" w:hint="eastAsia"/>
          <w:sz w:val="24"/>
          <w:szCs w:val="24"/>
        </w:rPr>
        <w:t>效应量可能与p值有关，也可能无关。例如，极显著的p值可能伴随着较低的效应量统计量，这表明治疗对结果的影响很小，几乎不可能是偶然的；最理想的情况是p值显著且效应量较大，这意味着治疗效果不仅是真实的，而且是重要的。治疗效果在实际意义上是有意义的。</w:t>
      </w:r>
    </w:p>
    <w:p w14:paraId="6B511EFF" w14:textId="0DF62875" w:rsidR="00760E80" w:rsidRDefault="00760E80" w:rsidP="00760E80">
      <w:pPr>
        <w:tabs>
          <w:tab w:val="left" w:pos="2167"/>
        </w:tabs>
        <w:spacing w:line="360" w:lineRule="auto"/>
        <w:rPr>
          <w:rFonts w:asciiTheme="minorEastAsia" w:hAnsiTheme="minorEastAsia"/>
          <w:sz w:val="18"/>
          <w:szCs w:val="18"/>
        </w:rPr>
      </w:pPr>
      <w:r>
        <w:rPr>
          <w:noProof/>
        </w:rPr>
        <mc:AlternateContent>
          <mc:Choice Requires="wps">
            <w:drawing>
              <wp:anchor distT="0" distB="0" distL="114300" distR="114300" simplePos="0" relativeHeight="251819008" behindDoc="0" locked="0" layoutInCell="1" allowOverlap="1" wp14:anchorId="1881712D" wp14:editId="38DF7FCC">
                <wp:simplePos x="0" y="0"/>
                <wp:positionH relativeFrom="column">
                  <wp:posOffset>0</wp:posOffset>
                </wp:positionH>
                <wp:positionV relativeFrom="paragraph">
                  <wp:posOffset>0</wp:posOffset>
                </wp:positionV>
                <wp:extent cx="1828800" cy="1828800"/>
                <wp:effectExtent l="0" t="0" r="0" b="0"/>
                <wp:wrapSquare wrapText="bothSides"/>
                <wp:docPr id="158619678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B179FD3" w14:textId="77777777" w:rsidR="00760E80" w:rsidRPr="00760E80" w:rsidRDefault="00760E80" w:rsidP="00760E80">
                            <w:pPr>
                              <w:tabs>
                                <w:tab w:val="left" w:pos="2167"/>
                              </w:tabs>
                              <w:spacing w:line="360" w:lineRule="auto"/>
                              <w:rPr>
                                <w:rFonts w:asciiTheme="minorEastAsia" w:hAnsiTheme="minorEastAsia" w:hint="eastAsia"/>
                                <w:b/>
                                <w:bCs/>
                                <w:sz w:val="18"/>
                                <w:szCs w:val="18"/>
                              </w:rPr>
                            </w:pPr>
                            <w:r w:rsidRPr="00760E80">
                              <w:rPr>
                                <w:rFonts w:asciiTheme="minorEastAsia" w:hAnsiTheme="minorEastAsia" w:hint="eastAsia"/>
                                <w:b/>
                                <w:bCs/>
                                <w:sz w:val="18"/>
                                <w:szCs w:val="18"/>
                              </w:rPr>
                              <w:t>关于...方框8.4</w:t>
                            </w:r>
                          </w:p>
                          <w:p w14:paraId="145B2A90" w14:textId="77777777" w:rsidR="00760E80" w:rsidRDefault="00760E80" w:rsidP="00760E80">
                            <w:pPr>
                              <w:tabs>
                                <w:tab w:val="left" w:pos="2167"/>
                              </w:tabs>
                              <w:spacing w:line="360" w:lineRule="auto"/>
                              <w:rPr>
                                <w:rFonts w:asciiTheme="minorEastAsia" w:hAnsiTheme="minorEastAsia"/>
                                <w:b/>
                                <w:bCs/>
                                <w:sz w:val="18"/>
                                <w:szCs w:val="18"/>
                              </w:rPr>
                            </w:pPr>
                            <w:r w:rsidRPr="00760E80">
                              <w:rPr>
                                <w:rFonts w:asciiTheme="minorEastAsia" w:hAnsiTheme="minorEastAsia" w:hint="eastAsia"/>
                                <w:b/>
                                <w:bCs/>
                                <w:sz w:val="18"/>
                                <w:szCs w:val="18"/>
                              </w:rPr>
                              <w:t>效应量统计学</w:t>
                            </w:r>
                          </w:p>
                          <w:p w14:paraId="087C7FAD" w14:textId="77777777" w:rsidR="00760E80" w:rsidRPr="007D2A1E" w:rsidRDefault="00760E80" w:rsidP="007D2A1E">
                            <w:pPr>
                              <w:tabs>
                                <w:tab w:val="left" w:pos="2167"/>
                              </w:tabs>
                              <w:spacing w:line="360" w:lineRule="auto"/>
                              <w:rPr>
                                <w:rFonts w:asciiTheme="minorEastAsia" w:hAnsiTheme="minorEastAsia"/>
                                <w:sz w:val="18"/>
                                <w:szCs w:val="18"/>
                              </w:rPr>
                            </w:pPr>
                            <w:r w:rsidRPr="00760E80">
                              <w:rPr>
                                <w:rFonts w:asciiTheme="minorEastAsia" w:hAnsiTheme="minorEastAsia" w:hint="eastAsia"/>
                                <w:sz w:val="18"/>
                                <w:szCs w:val="18"/>
                              </w:rPr>
                              <w:t>不同的统计学方法代表着不同的效应量大小。效应量用于估计实验中由自变量解释或占据的变异程度。第一列包含了统计学方法，第二列包含了效应量统计以及对应的符号和解释。这些值的范围通常从0到1。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81712D" id="_x0000_s1100" type="#_x0000_t202" style="position:absolute;left:0;text-align:left;margin-left:0;margin-top:0;width:2in;height:2in;z-index:251819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iemLA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nQ8RaqIwLhoJ8Rb/laYf5H5sMLczgU2CAOenjGQ2rAouAkUVKD+/W3++iPXKGVkhaHrKQGt4AS&#13;&#10;/d0gh1/G02mcyaRMb+4mqLhry/baYvbNCrDPMS6U5UmM/kEPonTQvO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O3iem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3B179FD3" w14:textId="77777777" w:rsidR="00760E80" w:rsidRPr="00760E80" w:rsidRDefault="00760E80" w:rsidP="00760E80">
                      <w:pPr>
                        <w:tabs>
                          <w:tab w:val="left" w:pos="2167"/>
                        </w:tabs>
                        <w:spacing w:line="360" w:lineRule="auto"/>
                        <w:rPr>
                          <w:rFonts w:asciiTheme="minorEastAsia" w:hAnsiTheme="minorEastAsia" w:hint="eastAsia"/>
                          <w:b/>
                          <w:bCs/>
                          <w:sz w:val="18"/>
                          <w:szCs w:val="18"/>
                        </w:rPr>
                      </w:pPr>
                      <w:r w:rsidRPr="00760E80">
                        <w:rPr>
                          <w:rFonts w:asciiTheme="minorEastAsia" w:hAnsiTheme="minorEastAsia" w:hint="eastAsia"/>
                          <w:b/>
                          <w:bCs/>
                          <w:sz w:val="18"/>
                          <w:szCs w:val="18"/>
                        </w:rPr>
                        <w:t>关于...方框8.4</w:t>
                      </w:r>
                    </w:p>
                    <w:p w14:paraId="145B2A90" w14:textId="77777777" w:rsidR="00760E80" w:rsidRDefault="00760E80" w:rsidP="00760E80">
                      <w:pPr>
                        <w:tabs>
                          <w:tab w:val="left" w:pos="2167"/>
                        </w:tabs>
                        <w:spacing w:line="360" w:lineRule="auto"/>
                        <w:rPr>
                          <w:rFonts w:asciiTheme="minorEastAsia" w:hAnsiTheme="minorEastAsia"/>
                          <w:b/>
                          <w:bCs/>
                          <w:sz w:val="18"/>
                          <w:szCs w:val="18"/>
                        </w:rPr>
                      </w:pPr>
                      <w:r w:rsidRPr="00760E80">
                        <w:rPr>
                          <w:rFonts w:asciiTheme="minorEastAsia" w:hAnsiTheme="minorEastAsia" w:hint="eastAsia"/>
                          <w:b/>
                          <w:bCs/>
                          <w:sz w:val="18"/>
                          <w:szCs w:val="18"/>
                        </w:rPr>
                        <w:t>效应量统计学</w:t>
                      </w:r>
                    </w:p>
                    <w:p w14:paraId="087C7FAD" w14:textId="77777777" w:rsidR="00760E80" w:rsidRPr="007D2A1E" w:rsidRDefault="00760E80" w:rsidP="007D2A1E">
                      <w:pPr>
                        <w:tabs>
                          <w:tab w:val="left" w:pos="2167"/>
                        </w:tabs>
                        <w:spacing w:line="360" w:lineRule="auto"/>
                        <w:rPr>
                          <w:rFonts w:asciiTheme="minorEastAsia" w:hAnsiTheme="minorEastAsia"/>
                          <w:sz w:val="18"/>
                          <w:szCs w:val="18"/>
                        </w:rPr>
                      </w:pPr>
                      <w:r w:rsidRPr="00760E80">
                        <w:rPr>
                          <w:rFonts w:asciiTheme="minorEastAsia" w:hAnsiTheme="minorEastAsia" w:hint="eastAsia"/>
                          <w:sz w:val="18"/>
                          <w:szCs w:val="18"/>
                        </w:rPr>
                        <w:t>不同的统计学方法代表着不同的效应量大小。效应量用于估计实验中由自变量解释或占据的变异程度。第一列包含了统计学方法，第二列包含了效应量统计以及对应的符号和解释。这些值的范围通常从0到1。</w:t>
                      </w:r>
                    </w:p>
                  </w:txbxContent>
                </v:textbox>
                <w10:wrap type="square"/>
              </v:shape>
            </w:pict>
          </mc:Fallback>
        </mc:AlternateContent>
      </w:r>
      <w:r>
        <w:rPr>
          <w:rFonts w:asciiTheme="minorEastAsia" w:hAnsiTheme="minorEastAsia"/>
          <w:sz w:val="18"/>
          <w:szCs w:val="18"/>
        </w:rPr>
        <w:t xml:space="preserve">       </w:t>
      </w:r>
    </w:p>
    <w:p w14:paraId="45FABF9A" w14:textId="34CBC3F3" w:rsidR="00760E80" w:rsidRPr="00082877" w:rsidRDefault="005D2603" w:rsidP="00760E80">
      <w:pPr>
        <w:tabs>
          <w:tab w:val="left" w:pos="2167"/>
        </w:tabs>
        <w:spacing w:line="360" w:lineRule="auto"/>
        <w:rPr>
          <w:rFonts w:asciiTheme="minorEastAsia" w:hAnsiTheme="minorEastAsia" w:hint="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00760E80" w:rsidRPr="00082877">
        <w:rPr>
          <w:rFonts w:asciiTheme="minorEastAsia" w:hAnsiTheme="minorEastAsia" w:hint="eastAsia"/>
          <w:sz w:val="24"/>
          <w:szCs w:val="24"/>
        </w:rPr>
        <w:t>效应量是一个重要的统计指标，它可以让读者看到治疗效果在样本大小的干</w:t>
      </w:r>
      <w:r w:rsidR="00760E80" w:rsidRPr="00082877">
        <w:rPr>
          <w:rFonts w:asciiTheme="minorEastAsia" w:hAnsiTheme="minorEastAsia" w:hint="eastAsia"/>
          <w:sz w:val="24"/>
          <w:szCs w:val="24"/>
        </w:rPr>
        <w:lastRenderedPageBreak/>
        <w:t>扰下的影响。而统计显著性在很大程度上受到样本大小的影响，效应量的影响较小。例如，一个样本量为500的研究可能具有很高的统计显著性，但效应量可能很小。反之亦然，一个样本量为50的研究可能没有统计显著性，但效应量可能很大。在研究中同时报告这两个统计指标可以让读者自行判断治疗的实质意义。在心理学中，报告效应量已成为标准做法，其他学科也认为这是良好的做法。许多期刊现在要求报告效应量。过去，一项未达到统计显著性的研究往往会被拒绝发表，但现在，即使一项研究达到了统计显著性，如果效应量非常低，也不能保证被接受发表。</w:t>
      </w:r>
    </w:p>
    <w:p w14:paraId="3F9546D2" w14:textId="6736AAE6" w:rsidR="00760E80" w:rsidRPr="00082877" w:rsidRDefault="005D2603"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00760E80" w:rsidRPr="00082877">
        <w:rPr>
          <w:rFonts w:asciiTheme="minorEastAsia" w:hAnsiTheme="minorEastAsia" w:hint="eastAsia"/>
          <w:sz w:val="24"/>
          <w:szCs w:val="24"/>
        </w:rPr>
        <w:t>报告效应量只需要在结果部分的显著性测试结果列表的末尾添加正确的统计指标。以下是一些例子，效应量用下划线标示：</w:t>
      </w:r>
    </w:p>
    <w:p w14:paraId="5CCAB1E4" w14:textId="77777777" w:rsidR="00760E80" w:rsidRPr="00082877" w:rsidRDefault="00760E80"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"使用条件（行动示范、不行动示范和对照组）作为自变量，负性情绪作为因变量，单因素方差分析（ANOVA）报告了一个显著效应，F（2, 192）= 9.24，p &lt; .001，η² = .09。"</w:t>
      </w:r>
    </w:p>
    <w:p w14:paraId="67175C3B" w14:textId="77777777" w:rsidR="00760E80" w:rsidRPr="00082877" w:rsidRDefault="00760E80"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"在三种议题条件下对候选人的‘形象’评估的影响结果呈现出显著发现（F = 6.92，</w:t>
      </w:r>
      <w:proofErr w:type="spellStart"/>
      <w:r w:rsidRPr="00082877">
        <w:rPr>
          <w:rFonts w:asciiTheme="minorEastAsia" w:hAnsiTheme="minorEastAsia" w:hint="eastAsia"/>
          <w:sz w:val="24"/>
          <w:szCs w:val="24"/>
        </w:rPr>
        <w:t>df</w:t>
      </w:r>
      <w:proofErr w:type="spellEnd"/>
      <w:r w:rsidRPr="00082877">
        <w:rPr>
          <w:rFonts w:asciiTheme="minorEastAsia" w:hAnsiTheme="minorEastAsia" w:hint="eastAsia"/>
          <w:sz w:val="24"/>
          <w:szCs w:val="24"/>
        </w:rPr>
        <w:t xml:space="preserve"> = 6, 450，p &lt; .01，η² = .16）；对候选人的‘能力’评估也呈现出显著发现（F = 11.80，</w:t>
      </w:r>
      <w:proofErr w:type="spellStart"/>
      <w:r w:rsidRPr="00082877">
        <w:rPr>
          <w:rFonts w:asciiTheme="minorEastAsia" w:hAnsiTheme="minorEastAsia" w:hint="eastAsia"/>
          <w:sz w:val="24"/>
          <w:szCs w:val="24"/>
        </w:rPr>
        <w:t>df</w:t>
      </w:r>
      <w:proofErr w:type="spellEnd"/>
      <w:r w:rsidRPr="00082877">
        <w:rPr>
          <w:rFonts w:asciiTheme="minorEastAsia" w:hAnsiTheme="minorEastAsia" w:hint="eastAsia"/>
          <w:sz w:val="24"/>
          <w:szCs w:val="24"/>
        </w:rPr>
        <w:t xml:space="preserve"> = 6, 450，p &lt; .01，η² = .25）。"</w:t>
      </w:r>
    </w:p>
    <w:p w14:paraId="063A2C90" w14:textId="77777777" w:rsidR="00760E80" w:rsidRPr="00082877" w:rsidRDefault="00760E80"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这些例子使用了η²作为效应量的指标，因为进行的是方差分析。下面是一个使用r²作为相关性测试的例子：</w:t>
      </w:r>
    </w:p>
    <w:p w14:paraId="00CC3DB9" w14:textId="77777777" w:rsidR="00760E80" w:rsidRPr="00082877" w:rsidRDefault="00760E80"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"H3得到了支持：实验网站上的故事受欢迎程度与公民参与之间存在显著正相关（r = .811，p &lt; .001，r² = .66）。"</w:t>
      </w:r>
    </w:p>
    <w:p w14:paraId="36689888" w14:textId="77777777" w:rsidR="00760E80" w:rsidRPr="00082877" w:rsidRDefault="00760E80" w:rsidP="00760E80">
      <w:pPr>
        <w:tabs>
          <w:tab w:val="left" w:pos="2167"/>
        </w:tabs>
        <w:spacing w:line="360" w:lineRule="auto"/>
        <w:rPr>
          <w:rFonts w:asciiTheme="minorEastAsia" w:hAnsiTheme="minorEastAsia"/>
          <w:sz w:val="24"/>
          <w:szCs w:val="24"/>
        </w:rPr>
      </w:pPr>
    </w:p>
    <w:p w14:paraId="29BDD7D9" w14:textId="0F83BE8E" w:rsidR="00760E80" w:rsidRPr="00082877" w:rsidRDefault="005D2603"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sz w:val="24"/>
          <w:szCs w:val="24"/>
        </w:rPr>
        <w:t xml:space="preserve">   </w:t>
      </w:r>
      <w:r w:rsidR="00760E80" w:rsidRPr="00082877">
        <w:rPr>
          <w:rFonts w:asciiTheme="minorEastAsia" w:hAnsiTheme="minorEastAsia" w:hint="eastAsia"/>
          <w:sz w:val="24"/>
          <w:szCs w:val="24"/>
        </w:rPr>
        <w:t>Cohen根据这个约定对效应量进行了分类，也被称为“T恤尺寸效应”，并在大多数社会科学学科中使用。虽然Cohen提供了一个经验准则，但效应量的大小取决于上下文。在某些学科中，例如社会科学，一个0.2至0.35的效应量可能被认为是大效应。当你阅读自己领域的研究时，注意报告的效应量，以了解你的学科和特定变量的效应量。在任何实验的规划阶段，确定一个能指示治疗或操作</w:t>
      </w:r>
      <w:r w:rsidR="00760E80" w:rsidRPr="00082877">
        <w:rPr>
          <w:rFonts w:asciiTheme="minorEastAsia" w:hAnsiTheme="minorEastAsia" w:hint="eastAsia"/>
          <w:sz w:val="24"/>
          <w:szCs w:val="24"/>
        </w:rPr>
        <w:lastRenderedPageBreak/>
        <w:t>的重要性的最小效应量是非常重要的。</w:t>
      </w:r>
    </w:p>
    <w:p w14:paraId="730E6D9B" w14:textId="77777777" w:rsidR="00760E80" w:rsidRPr="00082877" w:rsidRDefault="00760E80" w:rsidP="00760E80">
      <w:pPr>
        <w:tabs>
          <w:tab w:val="left" w:pos="2167"/>
        </w:tabs>
        <w:spacing w:line="360" w:lineRule="auto"/>
        <w:rPr>
          <w:rFonts w:asciiTheme="minorEastAsia" w:hAnsiTheme="minorEastAsia"/>
          <w:sz w:val="24"/>
          <w:szCs w:val="24"/>
        </w:rPr>
      </w:pPr>
    </w:p>
    <w:p w14:paraId="0B8FC1FB" w14:textId="73341546" w:rsidR="00760E80" w:rsidRPr="00082877" w:rsidRDefault="005D2603" w:rsidP="00760E80">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00760E80" w:rsidRPr="00082877">
        <w:rPr>
          <w:rFonts w:asciiTheme="minorEastAsia" w:hAnsiTheme="minorEastAsia" w:hint="eastAsia"/>
          <w:sz w:val="24"/>
          <w:szCs w:val="24"/>
        </w:rPr>
        <w:t>样本大小、效应量、统计功效和显著水平之间是相互关联的；如果你知道其中的三个，第四个可以确定。如何通过统计功效分析来确定这一点，将在下一部分中介绍。</w:t>
      </w:r>
    </w:p>
    <w:p w14:paraId="2511789A" w14:textId="77777777" w:rsidR="00760E80" w:rsidRPr="00082877" w:rsidRDefault="00760E80" w:rsidP="00760E80">
      <w:pPr>
        <w:tabs>
          <w:tab w:val="left" w:pos="2167"/>
        </w:tabs>
        <w:spacing w:line="360" w:lineRule="auto"/>
        <w:rPr>
          <w:rFonts w:asciiTheme="minorEastAsia" w:hAnsiTheme="minorEastAsia"/>
          <w:sz w:val="24"/>
          <w:szCs w:val="24"/>
        </w:rPr>
      </w:pPr>
    </w:p>
    <w:p w14:paraId="2A4C6B30" w14:textId="77777777" w:rsidR="00760E80" w:rsidRPr="00082877" w:rsidRDefault="00760E80" w:rsidP="00760E80">
      <w:pPr>
        <w:tabs>
          <w:tab w:val="left" w:pos="2167"/>
        </w:tabs>
        <w:spacing w:line="360" w:lineRule="auto"/>
        <w:rPr>
          <w:rFonts w:asciiTheme="minorEastAsia" w:hAnsiTheme="minorEastAsia" w:hint="eastAsia"/>
          <w:b/>
          <w:bCs/>
          <w:sz w:val="24"/>
          <w:szCs w:val="24"/>
        </w:rPr>
      </w:pPr>
      <w:r w:rsidRPr="00082877">
        <w:rPr>
          <w:rFonts w:asciiTheme="minorEastAsia" w:hAnsiTheme="minorEastAsia" w:hint="eastAsia"/>
          <w:b/>
          <w:bCs/>
          <w:sz w:val="24"/>
          <w:szCs w:val="24"/>
        </w:rPr>
        <w:t>统计功效分析</w:t>
      </w:r>
    </w:p>
    <w:p w14:paraId="7B306C30" w14:textId="69849E5E" w:rsidR="00760E80" w:rsidRPr="00082877" w:rsidRDefault="005D2603" w:rsidP="00760E80">
      <w:pPr>
        <w:tabs>
          <w:tab w:val="left" w:pos="2167"/>
        </w:tabs>
        <w:spacing w:line="360" w:lineRule="auto"/>
        <w:rPr>
          <w:rFonts w:asciiTheme="minorEastAsia" w:hAnsiTheme="minor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00760E80" w:rsidRPr="00082877">
        <w:rPr>
          <w:rFonts w:asciiTheme="minorEastAsia" w:hAnsiTheme="minorEastAsia" w:hint="eastAsia"/>
          <w:sz w:val="24"/>
          <w:szCs w:val="24"/>
        </w:rPr>
        <w:t>确定样本大小是统计功效最常见的应用。在收集数据之前进行功效估计和分析被称为先验统计功效分析。还有一些经验准则方法可以确定研究所需的样本量，但免费的在线功效分析计算器几乎已经取代了这些方法。（请参见表8.1关于样本量的经验准则。）所有的统计功效分析都依赖于要进行的统计检验。例如，使用回归分析或结构方程模型的实验所需的样本量比使用t检验或方差分析的实验要多。到目前为止，在本书中，我们主要关注的是测试组间差异的研究，这些研究适合使用t检验等统计方法进行检验，当有两个以上的组别时当比较两个组时使用t检验，比较三个或更多组时使用方差分析（ANOVA），如果有多个因变量，则使用多变量方差分析（MANOVA），它是ANOVA的一种形式。进行这些测试需要另外学习一门统计学课程，本书并不旨在取代这些课程。但读者应该意识到所选择的统计检验会影响统计功效，从而影响所需的样本大小。</w:t>
      </w:r>
    </w:p>
    <w:p w14:paraId="282C6482" w14:textId="5E80C358"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Pr="00082877">
        <w:rPr>
          <w:rFonts w:asciiTheme="minorEastAsia" w:hAnsiTheme="minorEastAsia" w:hint="eastAsia"/>
          <w:sz w:val="24"/>
          <w:szCs w:val="24"/>
        </w:rPr>
        <w:t>为了确定样本大小N，需要至少三个以下四个数据：</w:t>
      </w:r>
    </w:p>
    <w:p w14:paraId="4A189F66" w14:textId="0CD2EDEC"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•显著性水平α—社会科学中的惯例是使用0.05或更低。与0.01相比，α水平为0.05时，测试的功效更高。</w:t>
      </w:r>
    </w:p>
    <w:p w14:paraId="2DA7F388" w14:textId="12FE403E"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•功效—建议至少为80%，即0.8或更高。191</w:t>
      </w:r>
    </w:p>
    <w:p w14:paraId="1F367C54" w14:textId="3EF34545"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•效应大小d—Cohen的规则提供了一个经验准则。阅读现有研究，确定特定主题研究的典型效应大小。</w:t>
      </w:r>
    </w:p>
    <w:p w14:paraId="084C66C7" w14:textId="15B52B21"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•均值和标准差—显然，尚未进行的研究不会提供均值和标准差，因此可以从类似的先前研究、研究人员在该主题上进行的先前研究或试点研究中获取这些数据。</w:t>
      </w:r>
      <w:r w:rsidRPr="00082877">
        <w:rPr>
          <w:rFonts w:asciiTheme="minorEastAsia" w:hAnsiTheme="minorEastAsia" w:hint="eastAsia"/>
          <w:sz w:val="24"/>
          <w:szCs w:val="24"/>
        </w:rPr>
        <w:lastRenderedPageBreak/>
        <w:t>元分析是找到多个不同研究的均值的另一个好方法。</w:t>
      </w:r>
    </w:p>
    <w:p w14:paraId="760FA5F9" w14:textId="77777777" w:rsidR="005D2603" w:rsidRPr="00082877" w:rsidRDefault="005D2603" w:rsidP="005D2603">
      <w:pPr>
        <w:tabs>
          <w:tab w:val="left" w:pos="2167"/>
        </w:tabs>
        <w:spacing w:line="360" w:lineRule="auto"/>
        <w:rPr>
          <w:rFonts w:asciiTheme="minorEastAsia" w:hAnsiTheme="minorEastAsia"/>
          <w:sz w:val="24"/>
          <w:szCs w:val="24"/>
        </w:rPr>
      </w:pPr>
    </w:p>
    <w:p w14:paraId="515F3ED0" w14:textId="25CD877E"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Pr="00082877">
        <w:rPr>
          <w:rFonts w:asciiTheme="minorEastAsia" w:hAnsiTheme="minorEastAsia" w:hint="eastAsia"/>
          <w:sz w:val="24"/>
          <w:szCs w:val="24"/>
        </w:rPr>
        <w:t>以道德发展研究为例，使用了两组数据——一个处理组（关于儿童的故事）和一个对照组（关于成年人的故事），因此在G*Power中指定了t检验。没有预测方向性假设，因此使用了双尾检验。（如果有一个预测方向性，例如，对于具有儿童的故事，道德判断水平较高的假设，那么将使用单尾检验。）指定了先验模式，因为功效分析是在进行研究之前进行的，以确定使用多少个受试者。插入了来自先前研究中的均值和标准差；处理组（照片）的均值和标准差为5.27（1.18），对照组（无照片）的均值和标准差为4.25（1.50）。指定了功效为0.8；研究人员可以在0.8到0.95之间变化以观察其对样本大小的影响。α错误概率应为0.05，这是社会科学中的标准。当输入这些数据后，G*Power命令将计算结果。在这种情况下，G*Power指示需要总共94个受试者，每组37个。由于使用了均值和标准差，它计算出的效应大小为0.75，根据Cohen的规则，这被认为是大效应。如果不知道或无法估计均值和标准差，可以输入所需的效应大小。改变效应大小可以显著增加样本大小；如果对于研究主题来说常见的话，则指定较小的效应大小。</w:t>
      </w:r>
    </w:p>
    <w:p w14:paraId="4B9040ED" w14:textId="04F6C8F3" w:rsidR="005D2603" w:rsidRPr="00082877" w:rsidRDefault="005D2603" w:rsidP="005D2603">
      <w:pPr>
        <w:tabs>
          <w:tab w:val="left" w:pos="2167"/>
        </w:tabs>
        <w:spacing w:line="360" w:lineRule="auto"/>
        <w:rPr>
          <w:rFonts w:asciiTheme="minorEastAsia" w:hAnsiTheme="minorEastAsia"/>
          <w:sz w:val="24"/>
          <w:szCs w:val="24"/>
        </w:rPr>
      </w:pPr>
      <w:r w:rsidRPr="00082877">
        <w:rPr>
          <w:rFonts w:asciiTheme="minorEastAsia" w:hAnsiTheme="minorEastAsia" w:hint="eastAsia"/>
          <w:sz w:val="24"/>
          <w:szCs w:val="24"/>
        </w:rPr>
        <w:t>回顾一下，计算第四个数据需要三个信息中的三个。已确定α水平（0.05）和功效（至少0.8）；通过检查文献确定效应大小或均值/标准差。使用G*Power分析进行实验，看看需要多少个受试者才能获得较大的效应大小。进行功效分析可以帮助您决定是否需要转向更廉价的受试者形式，例如</w:t>
      </w:r>
      <w:proofErr w:type="spellStart"/>
      <w:r w:rsidRPr="00082877">
        <w:rPr>
          <w:rFonts w:asciiTheme="minorEastAsia" w:hAnsiTheme="minorEastAsia" w:hint="eastAsia"/>
          <w:sz w:val="24"/>
          <w:szCs w:val="24"/>
        </w:rPr>
        <w:t>MTurk</w:t>
      </w:r>
      <w:proofErr w:type="spellEnd"/>
      <w:r w:rsidRPr="00082877">
        <w:rPr>
          <w:rFonts w:asciiTheme="minorEastAsia" w:hAnsiTheme="minorEastAsia" w:hint="eastAsia"/>
          <w:sz w:val="24"/>
          <w:szCs w:val="24"/>
        </w:rPr>
        <w:t>，或者是否负担得起从普通成年人群体中获取样本。</w:t>
      </w:r>
    </w:p>
    <w:p w14:paraId="7817A341" w14:textId="3CB6726F"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 xml:space="preserve"> </w:t>
      </w:r>
      <w:r w:rsidRPr="00082877">
        <w:rPr>
          <w:rFonts w:asciiTheme="minorEastAsia" w:hAnsiTheme="minorEastAsia"/>
          <w:sz w:val="24"/>
          <w:szCs w:val="24"/>
        </w:rPr>
        <w:t xml:space="preserve">  </w:t>
      </w:r>
      <w:r w:rsidRPr="00082877">
        <w:rPr>
          <w:rFonts w:asciiTheme="minorEastAsia" w:hAnsiTheme="minorEastAsia" w:hint="eastAsia"/>
          <w:sz w:val="24"/>
          <w:szCs w:val="24"/>
        </w:rPr>
        <w:t>这个G*Power分析的示例相对简单；实际上还有更多内容。例如，G*Power允许使用F检验，包括单因素方差分析、主效应和一种单因素交互作用，以及组间或组内的方差分析等等。这需要更高级的统计学理解，许多来源提供更深入的G*Power教程。一些教程可以在“建议阅读”部分中找到。</w:t>
      </w:r>
    </w:p>
    <w:p w14:paraId="3DDEE8AD" w14:textId="77777777"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功效分析的报告可以从一个句子到包含所有细节的附录不等。以下是一些例子：</w:t>
      </w:r>
    </w:p>
    <w:p w14:paraId="2B911CA0" w14:textId="3E50D920"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lastRenderedPageBreak/>
        <w:t>•“基于Symons和Johnson在大规模元分析中报告的自我参照编码与语义编码的效应大小（d = 0.65），进行了先验功效分析。功效分析表明，在功效为95%、α为0.05的条件下，样本容量为33足以检测到自我参照编码的效应。”193</w:t>
      </w:r>
    </w:p>
    <w:p w14:paraId="7903EF8D" w14:textId="3EA6816F"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•“最终样本包括20名参与者（平均年龄为19.70岁，15名女性）的数据进行了分析，样本容量的选择基于先验功效分析（详见补充材料）。 ”194</w:t>
      </w:r>
    </w:p>
    <w:p w14:paraId="2709F4BA" w14:textId="14C04CE1"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•“进行了先前G*Power 3的功效分析，结果显示，大约60名参与者的总体样本容量可以实现可接受的功效（即1-β &gt; 0.80），用于测试中等效应大小。”195</w:t>
      </w:r>
    </w:p>
    <w:p w14:paraId="43FE4AD4" w14:textId="77777777" w:rsidR="005D2603" w:rsidRPr="00082877" w:rsidRDefault="005D2603" w:rsidP="005D2603">
      <w:pPr>
        <w:tabs>
          <w:tab w:val="left" w:pos="2167"/>
        </w:tabs>
        <w:spacing w:line="360" w:lineRule="auto"/>
        <w:rPr>
          <w:rFonts w:asciiTheme="minorEastAsia" w:hAnsiTheme="minorEastAsia" w:hint="eastAsia"/>
          <w:b/>
          <w:bCs/>
          <w:sz w:val="24"/>
          <w:szCs w:val="24"/>
        </w:rPr>
      </w:pPr>
      <w:r w:rsidRPr="00082877">
        <w:rPr>
          <w:rFonts w:asciiTheme="minorEastAsia" w:hAnsiTheme="minorEastAsia" w:hint="eastAsia"/>
          <w:b/>
          <w:bCs/>
          <w:sz w:val="24"/>
          <w:szCs w:val="24"/>
        </w:rPr>
        <w:t>观察功效</w:t>
      </w:r>
    </w:p>
    <w:p w14:paraId="0D8976E5" w14:textId="77777777" w:rsidR="005D2603" w:rsidRPr="00082877" w:rsidRDefault="005D2603" w:rsidP="005D2603">
      <w:pPr>
        <w:tabs>
          <w:tab w:val="left" w:pos="2167"/>
        </w:tabs>
        <w:spacing w:line="360" w:lineRule="auto"/>
        <w:rPr>
          <w:rFonts w:asciiTheme="minorEastAsia" w:hAnsiTheme="minorEastAsia" w:hint="eastAsia"/>
          <w:sz w:val="24"/>
          <w:szCs w:val="24"/>
        </w:rPr>
      </w:pPr>
      <w:r w:rsidRPr="00082877">
        <w:rPr>
          <w:rFonts w:asciiTheme="minorEastAsia" w:hAnsiTheme="minorEastAsia" w:hint="eastAsia"/>
          <w:sz w:val="24"/>
          <w:szCs w:val="24"/>
        </w:rPr>
        <w:t>最后，有一种被称为观察功效、事后功效或后验功效的概念，一些期刊要求研究人员在统计检验结果不显著时包含这个概念。这是指在研究完成后进行的功效测试，旨在了解为什么无法拒绝零假设的原因是否归因于功效不足。这是一个有争议且复杂的话题，在这里不会详细讨论。简单来说，不显著的统计检验总是具有低功效。事实上，功效与p值之间存在一一对应关系。许多研究不恰当地报告低功效作为不支持假设的可能解释。尤其是在报告SPSS或G*Power提供的观察功效值时。相反，事后功效应该基于独立感兴趣的总体效应大小，或者结果应该使用p值、效应大小和置信区间进行描述。由于这超出了本书的范围，建议读者参考统计学的书籍和课程。</w:t>
      </w:r>
    </w:p>
    <w:p w14:paraId="6DA2D46E" w14:textId="2D106FF0" w:rsidR="005D2603" w:rsidRDefault="005D2603" w:rsidP="005D2603">
      <w:pPr>
        <w:tabs>
          <w:tab w:val="left" w:pos="2167"/>
        </w:tabs>
        <w:spacing w:line="360" w:lineRule="auto"/>
        <w:rPr>
          <w:rFonts w:asciiTheme="minorEastAsia" w:hAnsiTheme="minorEastAsia"/>
          <w:sz w:val="18"/>
          <w:szCs w:val="18"/>
        </w:rPr>
      </w:pPr>
      <w:r w:rsidRPr="00082877">
        <w:rPr>
          <w:rFonts w:asciiTheme="minorEastAsia" w:hAnsiTheme="minorEastAsia" w:hint="eastAsia"/>
          <w:sz w:val="24"/>
          <w:szCs w:val="24"/>
        </w:rPr>
        <w:t>下一章将讨论在实验研究中受试者将接收到的刺激以及用于测量其反应的仪器或观察手段</w:t>
      </w:r>
      <w:r w:rsidR="00082877">
        <w:rPr>
          <w:rFonts w:asciiTheme="minorEastAsia" w:hAnsiTheme="minorEastAsia" w:hint="eastAsia"/>
          <w:sz w:val="18"/>
          <w:szCs w:val="18"/>
        </w:rPr>
        <w:t>.</w:t>
      </w:r>
    </w:p>
    <w:p w14:paraId="0F25B82B" w14:textId="23C80A21" w:rsidR="00082877" w:rsidRDefault="00082877" w:rsidP="005D2603">
      <w:pPr>
        <w:tabs>
          <w:tab w:val="left" w:pos="2167"/>
        </w:tabs>
        <w:spacing w:line="360" w:lineRule="auto"/>
        <w:rPr>
          <w:rFonts w:asciiTheme="minorEastAsia" w:hAnsiTheme="minorEastAsia"/>
          <w:sz w:val="18"/>
          <w:szCs w:val="18"/>
        </w:rPr>
      </w:pPr>
      <w:r w:rsidRPr="00082877">
        <w:rPr>
          <w:noProof/>
          <w:sz w:val="24"/>
          <w:szCs w:val="24"/>
        </w:rPr>
        <mc:AlternateContent>
          <mc:Choice Requires="wps">
            <w:drawing>
              <wp:anchor distT="0" distB="0" distL="114300" distR="114300" simplePos="0" relativeHeight="251833344" behindDoc="0" locked="0" layoutInCell="1" allowOverlap="1" wp14:anchorId="4C395639" wp14:editId="4EADB86D">
                <wp:simplePos x="0" y="0"/>
                <wp:positionH relativeFrom="column">
                  <wp:posOffset>0</wp:posOffset>
                </wp:positionH>
                <wp:positionV relativeFrom="paragraph">
                  <wp:posOffset>299720</wp:posOffset>
                </wp:positionV>
                <wp:extent cx="5387340" cy="1828800"/>
                <wp:effectExtent l="0" t="0" r="10160" b="11430"/>
                <wp:wrapSquare wrapText="bothSides"/>
                <wp:docPr id="1377388450" name="Text Box 1"/>
                <wp:cNvGraphicFramePr/>
                <a:graphic xmlns:a="http://schemas.openxmlformats.org/drawingml/2006/main">
                  <a:graphicData uri="http://schemas.microsoft.com/office/word/2010/wordprocessingShape">
                    <wps:wsp>
                      <wps:cNvSpPr txBox="1"/>
                      <wps:spPr>
                        <a:xfrm>
                          <a:off x="0" y="0"/>
                          <a:ext cx="5387340" cy="1828800"/>
                        </a:xfrm>
                        <a:prstGeom prst="rect">
                          <a:avLst/>
                        </a:prstGeom>
                        <a:noFill/>
                        <a:ln w="6350">
                          <a:solidFill>
                            <a:prstClr val="black"/>
                          </a:solidFill>
                        </a:ln>
                      </wps:spPr>
                      <wps:txbx>
                        <w:txbxContent>
                          <w:p w14:paraId="3516FA67" w14:textId="77777777" w:rsidR="00082877" w:rsidRPr="005D2603" w:rsidRDefault="00082877" w:rsidP="00082877">
                            <w:pPr>
                              <w:tabs>
                                <w:tab w:val="left" w:pos="2167"/>
                              </w:tabs>
                              <w:rPr>
                                <w:rFonts w:asciiTheme="minorEastAsia" w:hAnsiTheme="minorEastAsia" w:hint="eastAsia"/>
                                <w:b/>
                                <w:bCs/>
                                <w:sz w:val="18"/>
                                <w:szCs w:val="18"/>
                              </w:rPr>
                            </w:pPr>
                            <w:r w:rsidRPr="005D2603">
                              <w:rPr>
                                <w:rFonts w:asciiTheme="minorEastAsia" w:hAnsiTheme="minorEastAsia" w:hint="eastAsia"/>
                                <w:b/>
                                <w:bCs/>
                                <w:sz w:val="18"/>
                                <w:szCs w:val="18"/>
                              </w:rPr>
                              <w:t>常见错误</w:t>
                            </w:r>
                          </w:p>
                          <w:p w14:paraId="4D90FE6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使用学生样本而不考虑它们与感兴趣人群的差异</w:t>
                            </w:r>
                          </w:p>
                          <w:p w14:paraId="4E7CD670"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没有提供使用任何类型受试者的合理理由</w:t>
                            </w:r>
                          </w:p>
                          <w:p w14:paraId="263B6DCA"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对研究中的受试者进行推广</w:t>
                            </w:r>
                          </w:p>
                          <w:p w14:paraId="50EFB5D3"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在执行研究之前没有进行功效分析来确定所需的受试者数量</w:t>
                            </w:r>
                          </w:p>
                          <w:p w14:paraId="171F3885" w14:textId="77777777" w:rsidR="00082877" w:rsidRPr="00B17883" w:rsidRDefault="00082877" w:rsidP="00082877">
                            <w:pPr>
                              <w:tabs>
                                <w:tab w:val="left" w:pos="2167"/>
                              </w:tabs>
                              <w:rPr>
                                <w:rFonts w:asciiTheme="minorEastAsia" w:hAnsiTheme="minorEastAsia"/>
                                <w:sz w:val="18"/>
                                <w:szCs w:val="18"/>
                              </w:rPr>
                            </w:pPr>
                            <w:r w:rsidRPr="005D2603">
                              <w:rPr>
                                <w:rFonts w:asciiTheme="minorEastAsia" w:hAnsiTheme="minorEastAsia" w:hint="eastAsia"/>
                                <w:sz w:val="18"/>
                                <w:szCs w:val="18"/>
                              </w:rPr>
                              <w:t>• 没有报告每个组的效应大小、功效、显著性水平和受试者数量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95639" id="_x0000_s1101" type="#_x0000_t202" style="position:absolute;left:0;text-align:left;margin-left:0;margin-top:23.6pt;width:424.2pt;height:2in;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" filled="f" strokeweight=".5pt">
                <v:fill o:detectmouseclick="t"/>
                <v:textbox style="mso-fit-shape-to-text:t">
                  <w:txbxContent>
                    <w:p w14:paraId="3516FA67" w14:textId="77777777" w:rsidR="00082877" w:rsidRPr="005D2603" w:rsidRDefault="00082877" w:rsidP="00082877">
                      <w:pPr>
                        <w:tabs>
                          <w:tab w:val="left" w:pos="2167"/>
                        </w:tabs>
                        <w:rPr>
                          <w:rFonts w:asciiTheme="minorEastAsia" w:hAnsiTheme="minorEastAsia" w:hint="eastAsia"/>
                          <w:b/>
                          <w:bCs/>
                          <w:sz w:val="18"/>
                          <w:szCs w:val="18"/>
                        </w:rPr>
                      </w:pPr>
                      <w:r w:rsidRPr="005D2603">
                        <w:rPr>
                          <w:rFonts w:asciiTheme="minorEastAsia" w:hAnsiTheme="minorEastAsia" w:hint="eastAsia"/>
                          <w:b/>
                          <w:bCs/>
                          <w:sz w:val="18"/>
                          <w:szCs w:val="18"/>
                        </w:rPr>
                        <w:t>常见错误</w:t>
                      </w:r>
                    </w:p>
                    <w:p w14:paraId="4D90FE6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使用学生样本而不考虑它们与感兴趣人群的差异</w:t>
                      </w:r>
                    </w:p>
                    <w:p w14:paraId="4E7CD670"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没有提供使用任何类型受试者的合理理由</w:t>
                      </w:r>
                    </w:p>
                    <w:p w14:paraId="263B6DCA"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对研究中的受试者进行推广</w:t>
                      </w:r>
                    </w:p>
                    <w:p w14:paraId="50EFB5D3"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 在执行研究之前没有进行功效分析来确定所需的受试者数量</w:t>
                      </w:r>
                    </w:p>
                    <w:p w14:paraId="171F3885" w14:textId="77777777" w:rsidR="00082877" w:rsidRPr="00B17883" w:rsidRDefault="00082877" w:rsidP="00082877">
                      <w:pPr>
                        <w:tabs>
                          <w:tab w:val="left" w:pos="2167"/>
                        </w:tabs>
                        <w:rPr>
                          <w:rFonts w:asciiTheme="minorEastAsia" w:hAnsiTheme="minorEastAsia"/>
                          <w:sz w:val="18"/>
                          <w:szCs w:val="18"/>
                        </w:rPr>
                      </w:pPr>
                      <w:r w:rsidRPr="005D2603">
                        <w:rPr>
                          <w:rFonts w:asciiTheme="minorEastAsia" w:hAnsiTheme="minorEastAsia" w:hint="eastAsia"/>
                          <w:sz w:val="18"/>
                          <w:szCs w:val="18"/>
                        </w:rPr>
                        <w:t>• 没有报告每个组的效应大小、功效、显著性水平和受试者数量</w:t>
                      </w:r>
                    </w:p>
                  </w:txbxContent>
                </v:textbox>
                <w10:wrap type="square"/>
              </v:shape>
            </w:pict>
          </mc:Fallback>
        </mc:AlternateContent>
      </w:r>
    </w:p>
    <w:p w14:paraId="1A5C6107" w14:textId="77777777" w:rsidR="00082877" w:rsidRPr="005D2603" w:rsidRDefault="00082877" w:rsidP="005D2603">
      <w:pPr>
        <w:tabs>
          <w:tab w:val="left" w:pos="2167"/>
        </w:tabs>
        <w:spacing w:line="360" w:lineRule="auto"/>
        <w:rPr>
          <w:rFonts w:asciiTheme="minorEastAsia" w:hAnsiTheme="minorEastAsia" w:hint="eastAsia"/>
          <w:sz w:val="18"/>
          <w:szCs w:val="18"/>
        </w:rPr>
      </w:pPr>
    </w:p>
    <w:p w14:paraId="392D16AF" w14:textId="77777777" w:rsidR="00082877" w:rsidRDefault="00082877" w:rsidP="00082877">
      <w:pPr>
        <w:tabs>
          <w:tab w:val="left" w:pos="2167"/>
        </w:tabs>
        <w:rPr>
          <w:rFonts w:asciiTheme="minorEastAsia" w:hAnsiTheme="minorEastAsia"/>
          <w:sz w:val="18"/>
          <w:szCs w:val="18"/>
        </w:rPr>
      </w:pPr>
    </w:p>
    <w:p w14:paraId="31C8EDBC" w14:textId="77777777" w:rsidR="00082877" w:rsidRDefault="00082877" w:rsidP="005D2603">
      <w:pPr>
        <w:tabs>
          <w:tab w:val="left" w:pos="2167"/>
        </w:tabs>
        <w:spacing w:line="360" w:lineRule="auto"/>
        <w:rPr>
          <w:rFonts w:asciiTheme="minorEastAsia" w:hAnsiTheme="minorEastAsia"/>
          <w:sz w:val="18"/>
          <w:szCs w:val="18"/>
        </w:rPr>
      </w:pPr>
    </w:p>
    <w:p w14:paraId="4EACC980" w14:textId="77777777" w:rsidR="00082877" w:rsidRDefault="00082877" w:rsidP="005D2603">
      <w:pPr>
        <w:tabs>
          <w:tab w:val="left" w:pos="2167"/>
        </w:tabs>
        <w:spacing w:line="360" w:lineRule="auto"/>
        <w:rPr>
          <w:rFonts w:asciiTheme="minorEastAsia" w:hAnsiTheme="minorEastAsia"/>
          <w:sz w:val="18"/>
          <w:szCs w:val="18"/>
        </w:rPr>
      </w:pPr>
    </w:p>
    <w:p w14:paraId="06099C9D" w14:textId="77777777" w:rsidR="00082877" w:rsidRDefault="00082877" w:rsidP="005D2603">
      <w:pPr>
        <w:tabs>
          <w:tab w:val="left" w:pos="2167"/>
        </w:tabs>
        <w:spacing w:line="360" w:lineRule="auto"/>
        <w:rPr>
          <w:rFonts w:asciiTheme="minorEastAsia" w:hAnsiTheme="minorEastAsia"/>
          <w:sz w:val="18"/>
          <w:szCs w:val="18"/>
        </w:rPr>
      </w:pPr>
    </w:p>
    <w:p w14:paraId="1FBEBA6B" w14:textId="32EE2374" w:rsidR="005D2603" w:rsidRDefault="00082877" w:rsidP="005D2603">
      <w:pPr>
        <w:tabs>
          <w:tab w:val="left" w:pos="2167"/>
        </w:tabs>
        <w:spacing w:line="360" w:lineRule="auto"/>
        <w:rPr>
          <w:rFonts w:asciiTheme="minorEastAsia" w:hAnsiTheme="minorEastAsia"/>
          <w:sz w:val="18"/>
          <w:szCs w:val="18"/>
        </w:rPr>
      </w:pPr>
      <w:r>
        <w:rPr>
          <w:noProof/>
        </w:rPr>
        <mc:AlternateContent>
          <mc:Choice Requires="wps">
            <w:drawing>
              <wp:anchor distT="0" distB="0" distL="114300" distR="114300" simplePos="0" relativeHeight="251823104" behindDoc="0" locked="0" layoutInCell="1" allowOverlap="1" wp14:anchorId="30D54A43" wp14:editId="006C34EF">
                <wp:simplePos x="0" y="0"/>
                <wp:positionH relativeFrom="column">
                  <wp:posOffset>3175</wp:posOffset>
                </wp:positionH>
                <wp:positionV relativeFrom="paragraph">
                  <wp:posOffset>0</wp:posOffset>
                </wp:positionV>
                <wp:extent cx="5260975" cy="1828800"/>
                <wp:effectExtent l="0" t="0" r="9525" b="8890"/>
                <wp:wrapSquare wrapText="bothSides"/>
                <wp:docPr id="1692628570" name="Text Box 1"/>
                <wp:cNvGraphicFramePr/>
                <a:graphic xmlns:a="http://schemas.openxmlformats.org/drawingml/2006/main">
                  <a:graphicData uri="http://schemas.microsoft.com/office/word/2010/wordprocessingShape">
                    <wps:wsp>
                      <wps:cNvSpPr txBox="1"/>
                      <wps:spPr>
                        <a:xfrm>
                          <a:off x="0" y="0"/>
                          <a:ext cx="5260975" cy="1828800"/>
                        </a:xfrm>
                        <a:prstGeom prst="rect">
                          <a:avLst/>
                        </a:prstGeom>
                        <a:noFill/>
                        <a:ln w="6350">
                          <a:solidFill>
                            <a:prstClr val="black"/>
                          </a:solidFill>
                        </a:ln>
                      </wps:spPr>
                      <wps:txbx>
                        <w:txbxContent>
                          <w:p w14:paraId="5B600AB1" w14:textId="77777777" w:rsidR="00082877" w:rsidRPr="00082877" w:rsidRDefault="00082877" w:rsidP="00082877">
                            <w:pPr>
                              <w:tabs>
                                <w:tab w:val="left" w:pos="2167"/>
                              </w:tabs>
                              <w:rPr>
                                <w:rFonts w:asciiTheme="minorEastAsia" w:hAnsiTheme="minorEastAsia" w:hint="eastAsia"/>
                                <w:b/>
                                <w:bCs/>
                                <w:sz w:val="18"/>
                                <w:szCs w:val="18"/>
                              </w:rPr>
                            </w:pPr>
                            <w:r w:rsidRPr="00082877">
                              <w:rPr>
                                <w:rFonts w:asciiTheme="minorEastAsia" w:hAnsiTheme="minorEastAsia" w:hint="eastAsia"/>
                                <w:b/>
                                <w:bCs/>
                                <w:sz w:val="18"/>
                                <w:szCs w:val="18"/>
                              </w:rPr>
                              <w:t>考验你的知识</w:t>
                            </w:r>
                          </w:p>
                          <w:p w14:paraId="0E871CA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1. 大多数实验使用哪种类型的样本？</w:t>
                            </w:r>
                          </w:p>
                          <w:p w14:paraId="706382F7"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随机样本</w:t>
                            </w:r>
                          </w:p>
                          <w:p w14:paraId="34A43C6F"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代表性样本</w:t>
                            </w:r>
                          </w:p>
                          <w:p w14:paraId="1BAF4E2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概率样本</w:t>
                            </w:r>
                          </w:p>
                          <w:p w14:paraId="2F563A96"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便利样本</w:t>
                            </w:r>
                          </w:p>
                          <w:p w14:paraId="1A124F1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2. 以下哪个不是使用学生作为实验对象时的关注点？</w:t>
                            </w:r>
                          </w:p>
                          <w:p w14:paraId="4B7184A4"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高于平均认知能力</w:t>
                            </w:r>
                          </w:p>
                          <w:p w14:paraId="5CFA6C81"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同质性</w:t>
                            </w:r>
                          </w:p>
                          <w:p w14:paraId="0E218468"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对权威的服从</w:t>
                            </w:r>
                          </w:p>
                          <w:p w14:paraId="36E140B4"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自我意识较弱</w:t>
                            </w:r>
                          </w:p>
                          <w:p w14:paraId="7A7C18B2"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3. 使用亚马逊的机械土耳其作为实验对象的以下哪个是不利之处？</w:t>
                            </w:r>
                          </w:p>
                          <w:p w14:paraId="05CC66A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费用昂贵</w:t>
                            </w:r>
                          </w:p>
                          <w:p w14:paraId="0D8B674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数据收集较慢</w:t>
                            </w:r>
                          </w:p>
                          <w:p w14:paraId="3806726D"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实验对象不注意问题</w:t>
                            </w:r>
                          </w:p>
                          <w:p w14:paraId="6A6092B1"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实验对象缺乏多样性</w:t>
                            </w:r>
                          </w:p>
                          <w:p w14:paraId="15E87B00"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4. 第二类错误是什么？</w:t>
                            </w:r>
                          </w:p>
                          <w:p w14:paraId="12C37BA8"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在应该拒绝零假设时未拒绝零假设</w:t>
                            </w:r>
                          </w:p>
                          <w:p w14:paraId="706B888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在应该拒绝零假设时拒绝零假设</w:t>
                            </w:r>
                          </w:p>
                          <w:p w14:paraId="6861EBEC"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在不应该拒绝零假设时拒绝零假设</w:t>
                            </w:r>
                          </w:p>
                          <w:p w14:paraId="0FA4BC31" w14:textId="77777777" w:rsidR="00082877" w:rsidRPr="004422B2" w:rsidRDefault="00082877" w:rsidP="004422B2">
                            <w:pPr>
                              <w:tabs>
                                <w:tab w:val="left" w:pos="2167"/>
                              </w:tabs>
                              <w:rPr>
                                <w:rFonts w:asciiTheme="minorEastAsia" w:hAnsiTheme="minorEastAsia"/>
                                <w:sz w:val="18"/>
                                <w:szCs w:val="18"/>
                              </w:rPr>
                            </w:pPr>
                            <w:r w:rsidRPr="005D2603">
                              <w:rPr>
                                <w:rFonts w:asciiTheme="minorEastAsia" w:hAnsiTheme="minorEastAsia" w:hint="eastAsia"/>
                                <w:sz w:val="18"/>
                                <w:szCs w:val="18"/>
                              </w:rPr>
                              <w:t>d. 以上皆非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54A43" id="_x0000_s1102" type="#_x0000_t202" style="position:absolute;left:0;text-align:left;margin-left:.25pt;margin-top:0;width:414.25pt;height:2in;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" filled="f" strokeweight=".5pt">
                <v:fill o:detectmouseclick="t"/>
                <v:textbox style="mso-fit-shape-to-text:t">
                  <w:txbxContent>
                    <w:p w14:paraId="5B600AB1" w14:textId="77777777" w:rsidR="00082877" w:rsidRPr="00082877" w:rsidRDefault="00082877" w:rsidP="00082877">
                      <w:pPr>
                        <w:tabs>
                          <w:tab w:val="left" w:pos="2167"/>
                        </w:tabs>
                        <w:rPr>
                          <w:rFonts w:asciiTheme="minorEastAsia" w:hAnsiTheme="minorEastAsia" w:hint="eastAsia"/>
                          <w:b/>
                          <w:bCs/>
                          <w:sz w:val="18"/>
                          <w:szCs w:val="18"/>
                        </w:rPr>
                      </w:pPr>
                      <w:r w:rsidRPr="00082877">
                        <w:rPr>
                          <w:rFonts w:asciiTheme="minorEastAsia" w:hAnsiTheme="minorEastAsia" w:hint="eastAsia"/>
                          <w:b/>
                          <w:bCs/>
                          <w:sz w:val="18"/>
                          <w:szCs w:val="18"/>
                        </w:rPr>
                        <w:t>考验你的知识</w:t>
                      </w:r>
                    </w:p>
                    <w:p w14:paraId="0E871CA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1. 大多数实验使用哪种类型的样本？</w:t>
                      </w:r>
                    </w:p>
                    <w:p w14:paraId="706382F7"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随机样本</w:t>
                      </w:r>
                    </w:p>
                    <w:p w14:paraId="34A43C6F"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代表性样本</w:t>
                      </w:r>
                    </w:p>
                    <w:p w14:paraId="1BAF4E2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概率样本</w:t>
                      </w:r>
                    </w:p>
                    <w:p w14:paraId="2F563A96"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便利样本</w:t>
                      </w:r>
                    </w:p>
                    <w:p w14:paraId="1A124F1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2. 以下哪个不是使用学生作为实验对象时的关注点？</w:t>
                      </w:r>
                    </w:p>
                    <w:p w14:paraId="4B7184A4"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高于平均认知能力</w:t>
                      </w:r>
                    </w:p>
                    <w:p w14:paraId="5CFA6C81"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同质性</w:t>
                      </w:r>
                    </w:p>
                    <w:p w14:paraId="0E218468"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对权威的服从</w:t>
                      </w:r>
                    </w:p>
                    <w:p w14:paraId="36E140B4"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自我意识较弱</w:t>
                      </w:r>
                    </w:p>
                    <w:p w14:paraId="7A7C18B2"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3. 使用亚马逊的机械土耳其作为实验对象的以下哪个是不利之处？</w:t>
                      </w:r>
                    </w:p>
                    <w:p w14:paraId="05CC66A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费用昂贵</w:t>
                      </w:r>
                    </w:p>
                    <w:p w14:paraId="0D8B674B"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数据收集较慢</w:t>
                      </w:r>
                    </w:p>
                    <w:p w14:paraId="3806726D"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实验对象不注意问题</w:t>
                      </w:r>
                    </w:p>
                    <w:p w14:paraId="6A6092B1"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d. 实验对象缺乏多样性</w:t>
                      </w:r>
                    </w:p>
                    <w:p w14:paraId="15E87B00"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4. 第二类错误是什么？</w:t>
                      </w:r>
                    </w:p>
                    <w:p w14:paraId="12C37BA8"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a. 在应该拒绝零假设时未拒绝零假设</w:t>
                      </w:r>
                    </w:p>
                    <w:p w14:paraId="706B8889"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b. 在应该拒绝零假设时拒绝零假设</w:t>
                      </w:r>
                    </w:p>
                    <w:p w14:paraId="6861EBEC" w14:textId="77777777" w:rsidR="00082877" w:rsidRPr="005D2603" w:rsidRDefault="00082877" w:rsidP="00082877">
                      <w:pPr>
                        <w:tabs>
                          <w:tab w:val="left" w:pos="2167"/>
                        </w:tabs>
                        <w:rPr>
                          <w:rFonts w:asciiTheme="minorEastAsia" w:hAnsiTheme="minorEastAsia" w:hint="eastAsia"/>
                          <w:sz w:val="18"/>
                          <w:szCs w:val="18"/>
                        </w:rPr>
                      </w:pPr>
                      <w:r w:rsidRPr="005D2603">
                        <w:rPr>
                          <w:rFonts w:asciiTheme="minorEastAsia" w:hAnsiTheme="minorEastAsia" w:hint="eastAsia"/>
                          <w:sz w:val="18"/>
                          <w:szCs w:val="18"/>
                        </w:rPr>
                        <w:t>c. 在不应该拒绝零假设时拒绝零假设</w:t>
                      </w:r>
                    </w:p>
                    <w:p w14:paraId="0FA4BC31" w14:textId="77777777" w:rsidR="00082877" w:rsidRPr="004422B2" w:rsidRDefault="00082877" w:rsidP="004422B2">
                      <w:pPr>
                        <w:tabs>
                          <w:tab w:val="left" w:pos="2167"/>
                        </w:tabs>
                        <w:rPr>
                          <w:rFonts w:asciiTheme="minorEastAsia" w:hAnsiTheme="minorEastAsia"/>
                          <w:sz w:val="18"/>
                          <w:szCs w:val="18"/>
                        </w:rPr>
                      </w:pPr>
                      <w:r w:rsidRPr="005D2603">
                        <w:rPr>
                          <w:rFonts w:asciiTheme="minorEastAsia" w:hAnsiTheme="minorEastAsia" w:hint="eastAsia"/>
                          <w:sz w:val="18"/>
                          <w:szCs w:val="18"/>
                        </w:rPr>
                        <w:t>d. 以上皆非</w:t>
                      </w:r>
                    </w:p>
                  </w:txbxContent>
                </v:textbox>
                <w10:wrap type="square"/>
              </v:shape>
            </w:pict>
          </mc:Fallback>
        </mc:AlternateContent>
      </w:r>
      <w:r>
        <w:rPr>
          <w:rFonts w:asciiTheme="minorEastAsia" w:hAnsiTheme="minorEastAsia"/>
          <w:sz w:val="18"/>
          <w:szCs w:val="18"/>
        </w:rPr>
        <w:t xml:space="preserve">        </w:t>
      </w:r>
    </w:p>
    <w:p w14:paraId="5C10D53C" w14:textId="77777777" w:rsidR="00082877" w:rsidRPr="005D2603" w:rsidRDefault="00082877" w:rsidP="005D2603">
      <w:pPr>
        <w:tabs>
          <w:tab w:val="left" w:pos="2167"/>
        </w:tabs>
        <w:spacing w:line="360" w:lineRule="auto"/>
        <w:rPr>
          <w:rFonts w:asciiTheme="minorEastAsia" w:hAnsiTheme="minorEastAsia"/>
          <w:sz w:val="18"/>
          <w:szCs w:val="18"/>
        </w:rPr>
      </w:pPr>
    </w:p>
    <w:p w14:paraId="3AF1B917" w14:textId="53650BCF" w:rsidR="005D2603" w:rsidRDefault="00082877" w:rsidP="005D2603">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825152" behindDoc="0" locked="0" layoutInCell="1" allowOverlap="1" wp14:anchorId="545343CA" wp14:editId="703F9C88">
                <wp:simplePos x="0" y="0"/>
                <wp:positionH relativeFrom="column">
                  <wp:posOffset>0</wp:posOffset>
                </wp:positionH>
                <wp:positionV relativeFrom="paragraph">
                  <wp:posOffset>0</wp:posOffset>
                </wp:positionV>
                <wp:extent cx="5311775" cy="1828800"/>
                <wp:effectExtent l="0" t="0" r="9525" b="16510"/>
                <wp:wrapSquare wrapText="bothSides"/>
                <wp:docPr id="1307778334" name="Text Box 1"/>
                <wp:cNvGraphicFramePr/>
                <a:graphic xmlns:a="http://schemas.openxmlformats.org/drawingml/2006/main">
                  <a:graphicData uri="http://schemas.microsoft.com/office/word/2010/wordprocessingShape">
                    <wps:wsp>
                      <wps:cNvSpPr txBox="1"/>
                      <wps:spPr>
                        <a:xfrm>
                          <a:off x="0" y="0"/>
                          <a:ext cx="5311775" cy="1828800"/>
                        </a:xfrm>
                        <a:prstGeom prst="rect">
                          <a:avLst/>
                        </a:prstGeom>
                        <a:noFill/>
                        <a:ln w="6350">
                          <a:solidFill>
                            <a:prstClr val="black"/>
                          </a:solidFill>
                        </a:ln>
                      </wps:spPr>
                      <wps:txbx>
                        <w:txbxContent>
                          <w:p w14:paraId="3E8B1D4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 xml:space="preserve">5. </w:t>
                            </w:r>
                            <w:r w:rsidRPr="00082877">
                              <w:rPr>
                                <w:rFonts w:asciiTheme="minorEastAsia" w:hAnsiTheme="minorEastAsia" w:hint="eastAsia"/>
                                <w:sz w:val="18"/>
                                <w:szCs w:val="18"/>
                              </w:rPr>
                              <w:t>功效（Power）与下列哪个相关？</w:t>
                            </w:r>
                          </w:p>
                          <w:p w14:paraId="79EEB6D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样本大小</w:t>
                            </w:r>
                          </w:p>
                          <w:p w14:paraId="55E8F041"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效应大小</w:t>
                            </w:r>
                          </w:p>
                          <w:p w14:paraId="6455D696"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显著水平</w:t>
                            </w:r>
                          </w:p>
                          <w:p w14:paraId="4C1624B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以上皆是</w:t>
                            </w:r>
                          </w:p>
                          <w:p w14:paraId="088A58DF"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6. 下列哪个与大样本相关的问题存在？</w:t>
                            </w:r>
                          </w:p>
                          <w:p w14:paraId="3E8009D3"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增加了研究所需的成本和时间</w:t>
                            </w:r>
                          </w:p>
                          <w:p w14:paraId="5105C0F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检测所有变量之间的关系</w:t>
                            </w:r>
                          </w:p>
                          <w:p w14:paraId="64C7967F"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发现在实际上并不重要的显著关系</w:t>
                            </w:r>
                          </w:p>
                          <w:p w14:paraId="57E561C6"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以上皆是</w:t>
                            </w:r>
                          </w:p>
                          <w:p w14:paraId="15E4C86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7. 效应大小是指什么？</w:t>
                            </w:r>
                          </w:p>
                          <w:p w14:paraId="04E8678B"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解释或涵盖因变量方差的程度，由自变量解释或占据</w:t>
                            </w:r>
                          </w:p>
                          <w:p w14:paraId="62D8F059"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与显著水平相同</w:t>
                            </w:r>
                          </w:p>
                          <w:p w14:paraId="378970A8"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受样本大小的很大影响</w:t>
                            </w:r>
                          </w:p>
                          <w:p w14:paraId="2EB3AD3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不应在研究中报告的内容</w:t>
                            </w:r>
                          </w:p>
                          <w:p w14:paraId="3E088B5E"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8. 在社会科学中，效应大小为0.35被认为是：</w:t>
                            </w:r>
                          </w:p>
                          <w:p w14:paraId="68D76911"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非常小</w:t>
                            </w:r>
                          </w:p>
                          <w:p w14:paraId="2AE69BCD"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小</w:t>
                            </w:r>
                          </w:p>
                          <w:p w14:paraId="6BF3CD2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中等</w:t>
                            </w:r>
                          </w:p>
                          <w:p w14:paraId="03124E8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大</w:t>
                            </w:r>
                          </w:p>
                          <w:p w14:paraId="705B402C"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e. 非常大</w:t>
                            </w:r>
                          </w:p>
                          <w:p w14:paraId="77B9BB7D"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9. 在研究进行之前使用功效分析估计样本大小被称为：</w:t>
                            </w:r>
                          </w:p>
                          <w:p w14:paraId="2B5AA3B8"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后验功效</w:t>
                            </w:r>
                          </w:p>
                          <w:p w14:paraId="4F47A6AE"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先验功效</w:t>
                            </w:r>
                          </w:p>
                          <w:p w14:paraId="0AD23D1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后验分析</w:t>
                            </w:r>
                          </w:p>
                          <w:p w14:paraId="3E7DCFE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观察功效</w:t>
                            </w:r>
                          </w:p>
                          <w:p w14:paraId="7B9DAE2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e. 功效滥用</w:t>
                            </w:r>
                          </w:p>
                          <w:p w14:paraId="6B2E005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10. 功效不依赖于将要进行的统计检验</w:t>
                            </w:r>
                          </w:p>
                          <w:p w14:paraId="5ECF7659"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真</w:t>
                            </w:r>
                          </w:p>
                          <w:p w14:paraId="57FC1A75" w14:textId="77777777" w:rsidR="00082877" w:rsidRPr="00BE0E8B" w:rsidRDefault="00082877" w:rsidP="00BE0E8B">
                            <w:pPr>
                              <w:tabs>
                                <w:tab w:val="left" w:pos="2167"/>
                              </w:tabs>
                              <w:rPr>
                                <w:rFonts w:asciiTheme="minorEastAsia" w:hAnsiTheme="minorEastAsia"/>
                                <w:sz w:val="18"/>
                                <w:szCs w:val="18"/>
                              </w:rPr>
                            </w:pPr>
                            <w:r w:rsidRPr="00082877">
                              <w:rPr>
                                <w:rFonts w:asciiTheme="minorEastAsia" w:hAnsiTheme="minorEastAsia" w:hint="eastAsia"/>
                                <w:sz w:val="18"/>
                                <w:szCs w:val="18"/>
                              </w:rPr>
                              <w:t>b. 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343CA" id="_x0000_s1103" type="#_x0000_t202" style="position:absolute;left:0;text-align:left;margin-left:0;margin-top:0;width:418.25pt;height:2in;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" filled="f" strokeweight=".5pt">
                <v:fill o:detectmouseclick="t"/>
                <v:textbox style="mso-fit-shape-to-text:t">
                  <w:txbxContent>
                    <w:p w14:paraId="3E8B1D4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 xml:space="preserve">5. </w:t>
                      </w:r>
                      <w:r w:rsidRPr="00082877">
                        <w:rPr>
                          <w:rFonts w:asciiTheme="minorEastAsia" w:hAnsiTheme="minorEastAsia" w:hint="eastAsia"/>
                          <w:sz w:val="18"/>
                          <w:szCs w:val="18"/>
                        </w:rPr>
                        <w:t>功效（Power）与下列哪个相关？</w:t>
                      </w:r>
                    </w:p>
                    <w:p w14:paraId="79EEB6D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样本大小</w:t>
                      </w:r>
                    </w:p>
                    <w:p w14:paraId="55E8F041"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效应大小</w:t>
                      </w:r>
                    </w:p>
                    <w:p w14:paraId="6455D696"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显著水平</w:t>
                      </w:r>
                    </w:p>
                    <w:p w14:paraId="4C1624B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以上皆是</w:t>
                      </w:r>
                    </w:p>
                    <w:p w14:paraId="088A58DF"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6. 下列哪个与大样本相关的问题存在？</w:t>
                      </w:r>
                    </w:p>
                    <w:p w14:paraId="3E8009D3"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增加了研究所需的成本和时间</w:t>
                      </w:r>
                    </w:p>
                    <w:p w14:paraId="5105C0F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检测所有变量之间的关系</w:t>
                      </w:r>
                    </w:p>
                    <w:p w14:paraId="64C7967F"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发现在实际上并不重要的显著关系</w:t>
                      </w:r>
                    </w:p>
                    <w:p w14:paraId="57E561C6"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以上皆是</w:t>
                      </w:r>
                    </w:p>
                    <w:p w14:paraId="15E4C86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7. 效应大小是指什么？</w:t>
                      </w:r>
                    </w:p>
                    <w:p w14:paraId="04E8678B"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解释或涵盖因变量方差的程度，由自变量解释或占据</w:t>
                      </w:r>
                    </w:p>
                    <w:p w14:paraId="62D8F059"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与显著水平相同</w:t>
                      </w:r>
                    </w:p>
                    <w:p w14:paraId="378970A8"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受样本大小的很大影响</w:t>
                      </w:r>
                    </w:p>
                    <w:p w14:paraId="2EB3AD35"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不应在研究中报告的内容</w:t>
                      </w:r>
                    </w:p>
                    <w:p w14:paraId="3E088B5E"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8. 在社会科学中，效应大小为0.35被认为是：</w:t>
                      </w:r>
                    </w:p>
                    <w:p w14:paraId="68D76911"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非常小</w:t>
                      </w:r>
                    </w:p>
                    <w:p w14:paraId="2AE69BCD"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小</w:t>
                      </w:r>
                    </w:p>
                    <w:p w14:paraId="6BF3CD2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中等</w:t>
                      </w:r>
                    </w:p>
                    <w:p w14:paraId="03124E8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大</w:t>
                      </w:r>
                    </w:p>
                    <w:p w14:paraId="705B402C"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e. 非常大</w:t>
                      </w:r>
                    </w:p>
                    <w:p w14:paraId="77B9BB7D"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9. 在研究进行之前使用功效分析估计样本大小被称为：</w:t>
                      </w:r>
                    </w:p>
                    <w:p w14:paraId="2B5AA3B8"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后验功效</w:t>
                      </w:r>
                    </w:p>
                    <w:p w14:paraId="4F47A6AE"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b. 先验功效</w:t>
                      </w:r>
                    </w:p>
                    <w:p w14:paraId="0AD23D1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c. 后验分析</w:t>
                      </w:r>
                    </w:p>
                    <w:p w14:paraId="3E7DCFE7"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d. 观察功效</w:t>
                      </w:r>
                    </w:p>
                    <w:p w14:paraId="7B9DAE20"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e. 功效滥用</w:t>
                      </w:r>
                    </w:p>
                    <w:p w14:paraId="6B2E0054"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10. 功效不依赖于将要进行的统计检验</w:t>
                      </w:r>
                    </w:p>
                    <w:p w14:paraId="5ECF7659"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a. 真</w:t>
                      </w:r>
                    </w:p>
                    <w:p w14:paraId="57FC1A75" w14:textId="77777777" w:rsidR="00082877" w:rsidRPr="00BE0E8B" w:rsidRDefault="00082877" w:rsidP="00BE0E8B">
                      <w:pPr>
                        <w:tabs>
                          <w:tab w:val="left" w:pos="2167"/>
                        </w:tabs>
                        <w:rPr>
                          <w:rFonts w:asciiTheme="minorEastAsia" w:hAnsiTheme="minorEastAsia"/>
                          <w:sz w:val="18"/>
                          <w:szCs w:val="18"/>
                        </w:rPr>
                      </w:pPr>
                      <w:r w:rsidRPr="00082877">
                        <w:rPr>
                          <w:rFonts w:asciiTheme="minorEastAsia" w:hAnsiTheme="minorEastAsia" w:hint="eastAsia"/>
                          <w:sz w:val="18"/>
                          <w:szCs w:val="18"/>
                        </w:rPr>
                        <w:t>b. 假</w:t>
                      </w:r>
                    </w:p>
                  </w:txbxContent>
                </v:textbox>
                <w10:wrap type="square"/>
              </v:shape>
            </w:pict>
          </mc:Fallback>
        </mc:AlternateContent>
      </w:r>
      <w:r>
        <w:rPr>
          <w:rFonts w:asciiTheme="minorEastAsia" w:hAnsiTheme="minorEastAsia"/>
          <w:sz w:val="18"/>
          <w:szCs w:val="18"/>
        </w:rPr>
        <w:t xml:space="preserve"> </w:t>
      </w:r>
    </w:p>
    <w:p w14:paraId="446D9729"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b/>
          <w:bCs/>
          <w:kern w:val="0"/>
          <w:sz w:val="24"/>
          <w:szCs w:val="24"/>
        </w:rPr>
      </w:pPr>
      <w:r w:rsidRPr="00082877">
        <w:rPr>
          <w:rFonts w:ascii="SimSun" w:eastAsia="SimSun" w:hAnsi="SimSun" w:cs="Times New Roman"/>
          <w:b/>
          <w:bCs/>
          <w:kern w:val="0"/>
          <w:sz w:val="24"/>
          <w:szCs w:val="24"/>
        </w:rPr>
        <w:t>Answers</w:t>
      </w:r>
    </w:p>
    <w:p w14:paraId="3B4CD371"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1. d</w:t>
      </w:r>
    </w:p>
    <w:p w14:paraId="0D585DD6"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2. b</w:t>
      </w:r>
    </w:p>
    <w:p w14:paraId="12148EAC"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3. c</w:t>
      </w:r>
    </w:p>
    <w:p w14:paraId="39B20B3E"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4. a</w:t>
      </w:r>
    </w:p>
    <w:p w14:paraId="7E660A2F"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lastRenderedPageBreak/>
        <w:t>5. d</w:t>
      </w:r>
    </w:p>
    <w:p w14:paraId="2BA1A3E9"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6. d</w:t>
      </w:r>
    </w:p>
    <w:p w14:paraId="7319FEC7"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7. a</w:t>
      </w:r>
    </w:p>
    <w:p w14:paraId="47501007"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8. c</w:t>
      </w:r>
    </w:p>
    <w:p w14:paraId="6583C092" w14:textId="77777777" w:rsidR="00082877" w:rsidRPr="00082877" w:rsidRDefault="00082877" w:rsidP="00082877">
      <w:pPr>
        <w:widowControl/>
        <w:autoSpaceDE w:val="0"/>
        <w:autoSpaceDN w:val="0"/>
        <w:adjustRightInd w:val="0"/>
        <w:spacing w:line="360" w:lineRule="auto"/>
        <w:jc w:val="left"/>
        <w:rPr>
          <w:rFonts w:ascii="SimSun" w:eastAsia="SimSun" w:hAnsi="SimSun" w:cs="Times New Roman"/>
          <w:kern w:val="0"/>
          <w:sz w:val="24"/>
          <w:szCs w:val="24"/>
        </w:rPr>
      </w:pPr>
      <w:r w:rsidRPr="00082877">
        <w:rPr>
          <w:rFonts w:ascii="SimSun" w:eastAsia="SimSun" w:hAnsi="SimSun" w:cs="Times New Roman"/>
          <w:kern w:val="0"/>
          <w:sz w:val="24"/>
          <w:szCs w:val="24"/>
        </w:rPr>
        <w:t>9. b</w:t>
      </w:r>
    </w:p>
    <w:p w14:paraId="0AED37AA" w14:textId="0A7F8DB0" w:rsidR="00082877" w:rsidRPr="00082877" w:rsidRDefault="00082877" w:rsidP="00082877">
      <w:pPr>
        <w:tabs>
          <w:tab w:val="left" w:pos="2167"/>
        </w:tabs>
        <w:spacing w:line="360" w:lineRule="auto"/>
        <w:rPr>
          <w:rFonts w:ascii="SimSun" w:eastAsia="SimSun" w:hAnsi="SimSun"/>
          <w:sz w:val="24"/>
          <w:szCs w:val="24"/>
        </w:rPr>
      </w:pPr>
      <w:r w:rsidRPr="00082877">
        <w:rPr>
          <w:rFonts w:ascii="SimSun" w:eastAsia="SimSun" w:hAnsi="SimSun" w:cs="Times New Roman"/>
          <w:kern w:val="0"/>
          <w:sz w:val="24"/>
          <w:szCs w:val="24"/>
        </w:rPr>
        <w:t>10. b</w:t>
      </w:r>
    </w:p>
    <w:p w14:paraId="48055ADA" w14:textId="77777777" w:rsidR="00082877" w:rsidRPr="005D2603" w:rsidRDefault="00082877" w:rsidP="005D2603">
      <w:pPr>
        <w:tabs>
          <w:tab w:val="left" w:pos="2167"/>
        </w:tabs>
        <w:spacing w:line="360" w:lineRule="auto"/>
        <w:rPr>
          <w:rFonts w:asciiTheme="minorEastAsia" w:hAnsiTheme="minorEastAsia"/>
          <w:sz w:val="18"/>
          <w:szCs w:val="18"/>
        </w:rPr>
      </w:pPr>
    </w:p>
    <w:p w14:paraId="421C90ED" w14:textId="7BC0AD16" w:rsidR="00082877" w:rsidRPr="00082877" w:rsidRDefault="00082877" w:rsidP="00082877">
      <w:pPr>
        <w:tabs>
          <w:tab w:val="left" w:pos="2167"/>
        </w:tabs>
        <w:spacing w:line="360" w:lineRule="auto"/>
        <w:rPr>
          <w:rFonts w:asciiTheme="minorEastAsia" w:hAnsiTheme="minorEastAsia"/>
          <w:sz w:val="18"/>
          <w:szCs w:val="18"/>
        </w:rPr>
      </w:pPr>
      <w:r>
        <w:rPr>
          <w:noProof/>
        </w:rPr>
        <mc:AlternateContent>
          <mc:Choice Requires="wps">
            <w:drawing>
              <wp:anchor distT="0" distB="0" distL="114300" distR="114300" simplePos="0" relativeHeight="251827200" behindDoc="0" locked="0" layoutInCell="1" allowOverlap="1" wp14:anchorId="29BD13AA" wp14:editId="55A81F2C">
                <wp:simplePos x="0" y="0"/>
                <wp:positionH relativeFrom="column">
                  <wp:posOffset>0</wp:posOffset>
                </wp:positionH>
                <wp:positionV relativeFrom="paragraph">
                  <wp:posOffset>0</wp:posOffset>
                </wp:positionV>
                <wp:extent cx="1828800" cy="1828800"/>
                <wp:effectExtent l="0" t="0" r="0" b="0"/>
                <wp:wrapSquare wrapText="bothSides"/>
                <wp:docPr id="81844580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BCB5668" w14:textId="77777777" w:rsidR="00082877" w:rsidRPr="00082877" w:rsidRDefault="00082877" w:rsidP="00082877">
                            <w:pPr>
                              <w:tabs>
                                <w:tab w:val="left" w:pos="2167"/>
                              </w:tabs>
                              <w:spacing w:line="360" w:lineRule="auto"/>
                              <w:rPr>
                                <w:rFonts w:asciiTheme="minorEastAsia" w:hAnsiTheme="minorEastAsia" w:hint="eastAsia"/>
                                <w:b/>
                                <w:bCs/>
                                <w:sz w:val="18"/>
                                <w:szCs w:val="18"/>
                              </w:rPr>
                            </w:pPr>
                            <w:r w:rsidRPr="00082877">
                              <w:rPr>
                                <w:rFonts w:asciiTheme="minorEastAsia" w:hAnsiTheme="minorEastAsia" w:hint="eastAsia"/>
                                <w:b/>
                                <w:bCs/>
                                <w:sz w:val="18"/>
                                <w:szCs w:val="18"/>
                              </w:rPr>
                              <w:t>应用练习</w:t>
                            </w:r>
                          </w:p>
                          <w:p w14:paraId="72BEBB7B"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hint="eastAsia"/>
                                <w:sz w:val="18"/>
                                <w:szCs w:val="18"/>
                              </w:rPr>
                              <w:t>1. 使用与您正在进行的研究类似的研究数据进行功效分析。使用G*Power或类似的功效计算器。您可以在http://www.gpower.hhu.de/找到G*Power的免费下载、手册和教程。</w:t>
                            </w:r>
                          </w:p>
                          <w:p w14:paraId="1A2B4683" w14:textId="77777777" w:rsidR="00082877" w:rsidRPr="006570FD" w:rsidRDefault="00082877" w:rsidP="006570FD">
                            <w:pPr>
                              <w:tabs>
                                <w:tab w:val="left" w:pos="2167"/>
                              </w:tabs>
                              <w:spacing w:line="360" w:lineRule="auto"/>
                              <w:rPr>
                                <w:rFonts w:asciiTheme="minorEastAsia" w:hAnsiTheme="minorEastAsia"/>
                                <w:sz w:val="18"/>
                                <w:szCs w:val="18"/>
                              </w:rPr>
                            </w:pPr>
                            <w:r w:rsidRPr="00082877">
                              <w:rPr>
                                <w:rFonts w:asciiTheme="minorEastAsia" w:hAnsiTheme="minorEastAsia" w:hint="eastAsia"/>
                                <w:sz w:val="18"/>
                                <w:szCs w:val="18"/>
                              </w:rPr>
                              <w:t>2. 撰写您正在创建的实验的方法部分的抽样部分。遵循本章和与您的研究相似的其他研究的示例。回答以下问题：您将使用哪些参与者，他们与目标人群的关系如何，您需要多少参与者，您将如何招募他们，您将使用什么激励措施，以及其他与您的研究相关的话题。将您的功效分析纳入其中。为您的样本使用提供合理的理由。撰写1到2页内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BD13AA" id="_x0000_s1104" type="#_x0000_t202" style="position:absolute;left:0;text-align:left;margin-left:0;margin-top:0;width:2in;height:2in;z-index:251827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DGELAIAAFsEAAAOAAAAZHJzL2Uyb0RvYy54bWysVN9v2jAQfp+0/8Hy+0hgtGU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u9nQ8RaqIwLhoJ8Rb/laYv5H5sMLczgU2CAOenjGo1aARcFJoqQB9+tv99EfuUIrJS0OWUkNbgEl&#13;&#10;6rtBDr+Mp9M4k0mZ3txN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bfDGE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6BCB5668" w14:textId="77777777" w:rsidR="00082877" w:rsidRPr="00082877" w:rsidRDefault="00082877" w:rsidP="00082877">
                      <w:pPr>
                        <w:tabs>
                          <w:tab w:val="left" w:pos="2167"/>
                        </w:tabs>
                        <w:spacing w:line="360" w:lineRule="auto"/>
                        <w:rPr>
                          <w:rFonts w:asciiTheme="minorEastAsia" w:hAnsiTheme="minorEastAsia" w:hint="eastAsia"/>
                          <w:b/>
                          <w:bCs/>
                          <w:sz w:val="18"/>
                          <w:szCs w:val="18"/>
                        </w:rPr>
                      </w:pPr>
                      <w:r w:rsidRPr="00082877">
                        <w:rPr>
                          <w:rFonts w:asciiTheme="minorEastAsia" w:hAnsiTheme="minorEastAsia" w:hint="eastAsia"/>
                          <w:b/>
                          <w:bCs/>
                          <w:sz w:val="18"/>
                          <w:szCs w:val="18"/>
                        </w:rPr>
                        <w:t>应用练习</w:t>
                      </w:r>
                    </w:p>
                    <w:p w14:paraId="72BEBB7B"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hint="eastAsia"/>
                          <w:sz w:val="18"/>
                          <w:szCs w:val="18"/>
                        </w:rPr>
                        <w:t>1. 使用与您正在进行的研究类似的研究数据进行功效分析。使用G*Power或类似的功效计算器。您可以在http://www.gpower.hhu.de/找到G*Power的免费下载、手册和教程。</w:t>
                      </w:r>
                    </w:p>
                    <w:p w14:paraId="1A2B4683" w14:textId="77777777" w:rsidR="00082877" w:rsidRPr="006570FD" w:rsidRDefault="00082877" w:rsidP="006570FD">
                      <w:pPr>
                        <w:tabs>
                          <w:tab w:val="left" w:pos="2167"/>
                        </w:tabs>
                        <w:spacing w:line="360" w:lineRule="auto"/>
                        <w:rPr>
                          <w:rFonts w:asciiTheme="minorEastAsia" w:hAnsiTheme="minorEastAsia"/>
                          <w:sz w:val="18"/>
                          <w:szCs w:val="18"/>
                        </w:rPr>
                      </w:pPr>
                      <w:r w:rsidRPr="00082877">
                        <w:rPr>
                          <w:rFonts w:asciiTheme="minorEastAsia" w:hAnsiTheme="minorEastAsia" w:hint="eastAsia"/>
                          <w:sz w:val="18"/>
                          <w:szCs w:val="18"/>
                        </w:rPr>
                        <w:t>2. 撰写您正在创建的实验的方法部分的抽样部分。遵循本章和与您的研究相似的其他研究的示例。回答以下问题：您将使用哪些参与者，他们与目标人群的关系如何，您需要多少参与者，您将如何招募他们，您将使用什么激励措施，以及其他与您的研究相关的话题。将您的功效分析纳入其中。为您的样本使用提供合理的理由。撰写1到2页内容。</w:t>
                      </w:r>
                    </w:p>
                  </w:txbxContent>
                </v:textbox>
                <w10:wrap type="square"/>
              </v:shape>
            </w:pict>
          </mc:Fallback>
        </mc:AlternateContent>
      </w:r>
    </w:p>
    <w:p w14:paraId="1F544626" w14:textId="048716EC" w:rsidR="00082877" w:rsidRPr="00082877" w:rsidRDefault="00082877" w:rsidP="00082877">
      <w:pPr>
        <w:tabs>
          <w:tab w:val="left" w:pos="2167"/>
        </w:tabs>
        <w:spacing w:line="360" w:lineRule="auto"/>
        <w:rPr>
          <w:rFonts w:asciiTheme="minorEastAsia" w:hAnsiTheme="minorEastAsia"/>
          <w:sz w:val="18"/>
          <w:szCs w:val="18"/>
        </w:rPr>
      </w:pPr>
      <w:r>
        <w:rPr>
          <w:noProof/>
        </w:rPr>
        <w:lastRenderedPageBreak/>
        <mc:AlternateContent>
          <mc:Choice Requires="wps">
            <w:drawing>
              <wp:anchor distT="0" distB="0" distL="114300" distR="114300" simplePos="0" relativeHeight="251829248" behindDoc="0" locked="0" layoutInCell="1" allowOverlap="1" wp14:anchorId="4D8710B5" wp14:editId="5198D9B4">
                <wp:simplePos x="0" y="0"/>
                <wp:positionH relativeFrom="column">
                  <wp:posOffset>0</wp:posOffset>
                </wp:positionH>
                <wp:positionV relativeFrom="paragraph">
                  <wp:posOffset>0</wp:posOffset>
                </wp:positionV>
                <wp:extent cx="1828800" cy="1828800"/>
                <wp:effectExtent l="0" t="0" r="0" b="0"/>
                <wp:wrapSquare wrapText="bothSides"/>
                <wp:docPr id="133314062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1802056" w14:textId="77777777" w:rsidR="00082877" w:rsidRPr="00082877" w:rsidRDefault="00082877" w:rsidP="00082877">
                            <w:pPr>
                              <w:tabs>
                                <w:tab w:val="left" w:pos="2167"/>
                              </w:tabs>
                              <w:spacing w:line="360" w:lineRule="auto"/>
                              <w:rPr>
                                <w:rFonts w:asciiTheme="minorEastAsia" w:hAnsiTheme="minorEastAsia" w:hint="eastAsia"/>
                                <w:b/>
                                <w:bCs/>
                                <w:sz w:val="18"/>
                                <w:szCs w:val="18"/>
                              </w:rPr>
                            </w:pPr>
                            <w:r w:rsidRPr="00082877">
                              <w:rPr>
                                <w:rFonts w:asciiTheme="minorEastAsia" w:hAnsiTheme="minorEastAsia" w:hint="eastAsia"/>
                                <w:b/>
                                <w:bCs/>
                                <w:sz w:val="18"/>
                                <w:szCs w:val="18"/>
                              </w:rPr>
                              <w:t>推荐阅读</w:t>
                            </w:r>
                          </w:p>
                          <w:p w14:paraId="3B655E5B"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关于学生受试者：</w:t>
                            </w:r>
                          </w:p>
                          <w:p w14:paraId="3AE19E1A"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Basil, Michael D. 1996. “The Use of Student Samples in Communication Research.” Journal of Broadcasting and Electronic Media 40 (3) (Summer): 431–440.</w:t>
                            </w:r>
                          </w:p>
                          <w:p w14:paraId="7C7B2B80"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关于效应量：</w:t>
                            </w:r>
                          </w:p>
                          <w:p w14:paraId="1C40C876"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 xml:space="preserve">Levine, T. R., and C. R. </w:t>
                            </w:r>
                            <w:proofErr w:type="spellStart"/>
                            <w:r w:rsidRPr="00082877">
                              <w:rPr>
                                <w:rFonts w:asciiTheme="minorEastAsia" w:hAnsiTheme="minorEastAsia"/>
                                <w:sz w:val="18"/>
                                <w:szCs w:val="18"/>
                              </w:rPr>
                              <w:t>Hullett</w:t>
                            </w:r>
                            <w:proofErr w:type="spellEnd"/>
                            <w:r w:rsidRPr="00082877">
                              <w:rPr>
                                <w:rFonts w:asciiTheme="minorEastAsia" w:hAnsiTheme="minorEastAsia"/>
                                <w:sz w:val="18"/>
                                <w:szCs w:val="18"/>
                              </w:rPr>
                              <w:t>. 2002. “Eta Squared, Partial Eta Squared and the Misreporting of Effect Size in Communication Research.” Human Communication Research 28: 612–625.</w:t>
                            </w:r>
                          </w:p>
                          <w:p w14:paraId="7C570D30"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关于G*Power：</w:t>
                            </w:r>
                          </w:p>
                          <w:p w14:paraId="32A1DEBA"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 xml:space="preserve">Mayr, S., E. </w:t>
                            </w:r>
                            <w:proofErr w:type="spellStart"/>
                            <w:r w:rsidRPr="00082877">
                              <w:rPr>
                                <w:rFonts w:asciiTheme="minorEastAsia" w:hAnsiTheme="minorEastAsia"/>
                                <w:sz w:val="18"/>
                                <w:szCs w:val="18"/>
                              </w:rPr>
                              <w:t>Erdfelder</w:t>
                            </w:r>
                            <w:proofErr w:type="spellEnd"/>
                            <w:r w:rsidRPr="00082877">
                              <w:rPr>
                                <w:rFonts w:asciiTheme="minorEastAsia" w:hAnsiTheme="minorEastAsia"/>
                                <w:sz w:val="18"/>
                                <w:szCs w:val="18"/>
                              </w:rPr>
                              <w:t xml:space="preserve">, A. Buchner, and F. </w:t>
                            </w:r>
                            <w:proofErr w:type="spellStart"/>
                            <w:r w:rsidRPr="00082877">
                              <w:rPr>
                                <w:rFonts w:asciiTheme="minorEastAsia" w:hAnsiTheme="minorEastAsia"/>
                                <w:sz w:val="18"/>
                                <w:szCs w:val="18"/>
                              </w:rPr>
                              <w:t>Faul</w:t>
                            </w:r>
                            <w:proofErr w:type="spellEnd"/>
                            <w:r w:rsidRPr="00082877">
                              <w:rPr>
                                <w:rFonts w:asciiTheme="minorEastAsia" w:hAnsiTheme="minorEastAsia"/>
                                <w:sz w:val="18"/>
                                <w:szCs w:val="18"/>
                              </w:rPr>
                              <w:t xml:space="preserve">. 2007. “A Short Tutorial of </w:t>
                            </w:r>
                            <w:proofErr w:type="spellStart"/>
                            <w:r w:rsidRPr="00082877">
                              <w:rPr>
                                <w:rFonts w:asciiTheme="minorEastAsia" w:hAnsiTheme="minorEastAsia"/>
                                <w:sz w:val="18"/>
                                <w:szCs w:val="18"/>
                              </w:rPr>
                              <w:t>Gpower</w:t>
                            </w:r>
                            <w:proofErr w:type="spellEnd"/>
                            <w:r w:rsidRPr="00082877">
                              <w:rPr>
                                <w:rFonts w:asciiTheme="minorEastAsia" w:hAnsiTheme="minorEastAsia"/>
                                <w:sz w:val="18"/>
                                <w:szCs w:val="18"/>
                              </w:rPr>
                              <w:t>.” Tutorials in Quantitative Methods for Psychology 3 (2): 51–59.</w:t>
                            </w:r>
                          </w:p>
                          <w:p w14:paraId="06EA5BD1"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关于事后功效：</w:t>
                            </w:r>
                          </w:p>
                          <w:p w14:paraId="67D11706" w14:textId="77777777" w:rsidR="00082877" w:rsidRPr="00EC1EAF" w:rsidRDefault="00082877" w:rsidP="00EC1EAF">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O’Keefe, Daniel J. 2007. “Post Hoc Power, Observed Power, A Priori Power, Retrospective Power, Prospective Power, Achieved Power: Sorting Out Appropriate Uses of Statistical Power Analyses.” Communication Methods and Measures 1 (4): 291–299.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8710B5" id="_x0000_s1105" type="#_x0000_t202" style="position:absolute;left:0;text-align:left;margin-left:0;margin-top:0;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n2dYY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51802056" w14:textId="77777777" w:rsidR="00082877" w:rsidRPr="00082877" w:rsidRDefault="00082877" w:rsidP="00082877">
                      <w:pPr>
                        <w:tabs>
                          <w:tab w:val="left" w:pos="2167"/>
                        </w:tabs>
                        <w:spacing w:line="360" w:lineRule="auto"/>
                        <w:rPr>
                          <w:rFonts w:asciiTheme="minorEastAsia" w:hAnsiTheme="minorEastAsia" w:hint="eastAsia"/>
                          <w:b/>
                          <w:bCs/>
                          <w:sz w:val="18"/>
                          <w:szCs w:val="18"/>
                        </w:rPr>
                      </w:pPr>
                      <w:r w:rsidRPr="00082877">
                        <w:rPr>
                          <w:rFonts w:asciiTheme="minorEastAsia" w:hAnsiTheme="minorEastAsia" w:hint="eastAsia"/>
                          <w:b/>
                          <w:bCs/>
                          <w:sz w:val="18"/>
                          <w:szCs w:val="18"/>
                        </w:rPr>
                        <w:t>推荐阅读</w:t>
                      </w:r>
                    </w:p>
                    <w:p w14:paraId="3B655E5B"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关于学生受试者：</w:t>
                      </w:r>
                    </w:p>
                    <w:p w14:paraId="3AE19E1A"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Basil, Michael D. 1996. “The Use of Student Samples in Communication Research.” Journal of Broadcasting and Electronic Media 40 (3) (Summer): 431–440.</w:t>
                      </w:r>
                    </w:p>
                    <w:p w14:paraId="7C7B2B80"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关于效应量：</w:t>
                      </w:r>
                    </w:p>
                    <w:p w14:paraId="1C40C876"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 xml:space="preserve">Levine, T. R., and C. R. </w:t>
                      </w:r>
                      <w:proofErr w:type="spellStart"/>
                      <w:r w:rsidRPr="00082877">
                        <w:rPr>
                          <w:rFonts w:asciiTheme="minorEastAsia" w:hAnsiTheme="minorEastAsia"/>
                          <w:sz w:val="18"/>
                          <w:szCs w:val="18"/>
                        </w:rPr>
                        <w:t>Hullett</w:t>
                      </w:r>
                      <w:proofErr w:type="spellEnd"/>
                      <w:r w:rsidRPr="00082877">
                        <w:rPr>
                          <w:rFonts w:asciiTheme="minorEastAsia" w:hAnsiTheme="minorEastAsia"/>
                          <w:sz w:val="18"/>
                          <w:szCs w:val="18"/>
                        </w:rPr>
                        <w:t>. 2002. “Eta Squared, Partial Eta Squared and the Misreporting of Effect Size in Communication Research.” Human Communication Research 28: 612–625.</w:t>
                      </w:r>
                    </w:p>
                    <w:p w14:paraId="7C570D30"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关于G*Power：</w:t>
                      </w:r>
                    </w:p>
                    <w:p w14:paraId="32A1DEBA" w14:textId="77777777" w:rsidR="00082877" w:rsidRPr="00082877" w:rsidRDefault="00082877" w:rsidP="00082877">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 xml:space="preserve">Mayr, S., E. </w:t>
                      </w:r>
                      <w:proofErr w:type="spellStart"/>
                      <w:r w:rsidRPr="00082877">
                        <w:rPr>
                          <w:rFonts w:asciiTheme="minorEastAsia" w:hAnsiTheme="minorEastAsia"/>
                          <w:sz w:val="18"/>
                          <w:szCs w:val="18"/>
                        </w:rPr>
                        <w:t>Erdfelder</w:t>
                      </w:r>
                      <w:proofErr w:type="spellEnd"/>
                      <w:r w:rsidRPr="00082877">
                        <w:rPr>
                          <w:rFonts w:asciiTheme="minorEastAsia" w:hAnsiTheme="minorEastAsia"/>
                          <w:sz w:val="18"/>
                          <w:szCs w:val="18"/>
                        </w:rPr>
                        <w:t xml:space="preserve">, A. Buchner, and F. </w:t>
                      </w:r>
                      <w:proofErr w:type="spellStart"/>
                      <w:r w:rsidRPr="00082877">
                        <w:rPr>
                          <w:rFonts w:asciiTheme="minorEastAsia" w:hAnsiTheme="minorEastAsia"/>
                          <w:sz w:val="18"/>
                          <w:szCs w:val="18"/>
                        </w:rPr>
                        <w:t>Faul</w:t>
                      </w:r>
                      <w:proofErr w:type="spellEnd"/>
                      <w:r w:rsidRPr="00082877">
                        <w:rPr>
                          <w:rFonts w:asciiTheme="minorEastAsia" w:hAnsiTheme="minorEastAsia"/>
                          <w:sz w:val="18"/>
                          <w:szCs w:val="18"/>
                        </w:rPr>
                        <w:t xml:space="preserve">. 2007. “A Short Tutorial of </w:t>
                      </w:r>
                      <w:proofErr w:type="spellStart"/>
                      <w:r w:rsidRPr="00082877">
                        <w:rPr>
                          <w:rFonts w:asciiTheme="minorEastAsia" w:hAnsiTheme="minorEastAsia"/>
                          <w:sz w:val="18"/>
                          <w:szCs w:val="18"/>
                        </w:rPr>
                        <w:t>Gpower</w:t>
                      </w:r>
                      <w:proofErr w:type="spellEnd"/>
                      <w:r w:rsidRPr="00082877">
                        <w:rPr>
                          <w:rFonts w:asciiTheme="minorEastAsia" w:hAnsiTheme="minorEastAsia"/>
                          <w:sz w:val="18"/>
                          <w:szCs w:val="18"/>
                        </w:rPr>
                        <w:t>.” Tutorials in Quantitative Methods for Psychology 3 (2): 51–59.</w:t>
                      </w:r>
                    </w:p>
                    <w:p w14:paraId="06EA5BD1" w14:textId="77777777" w:rsidR="00082877" w:rsidRPr="00082877" w:rsidRDefault="00082877" w:rsidP="00082877">
                      <w:pPr>
                        <w:tabs>
                          <w:tab w:val="left" w:pos="2167"/>
                        </w:tabs>
                        <w:spacing w:line="360" w:lineRule="auto"/>
                        <w:rPr>
                          <w:rFonts w:asciiTheme="minorEastAsia" w:hAnsiTheme="minorEastAsia" w:hint="eastAsia"/>
                          <w:sz w:val="18"/>
                          <w:szCs w:val="18"/>
                        </w:rPr>
                      </w:pPr>
                      <w:r w:rsidRPr="00082877">
                        <w:rPr>
                          <w:rFonts w:asciiTheme="minorEastAsia" w:hAnsiTheme="minorEastAsia" w:hint="eastAsia"/>
                          <w:sz w:val="18"/>
                          <w:szCs w:val="18"/>
                        </w:rPr>
                        <w:t>关于事后功效：</w:t>
                      </w:r>
                    </w:p>
                    <w:p w14:paraId="67D11706" w14:textId="77777777" w:rsidR="00082877" w:rsidRPr="00EC1EAF" w:rsidRDefault="00082877" w:rsidP="00EC1EAF">
                      <w:pPr>
                        <w:tabs>
                          <w:tab w:val="left" w:pos="2167"/>
                        </w:tabs>
                        <w:spacing w:line="360" w:lineRule="auto"/>
                        <w:rPr>
                          <w:rFonts w:asciiTheme="minorEastAsia" w:hAnsiTheme="minorEastAsia"/>
                          <w:sz w:val="18"/>
                          <w:szCs w:val="18"/>
                        </w:rPr>
                      </w:pPr>
                      <w:r w:rsidRPr="00082877">
                        <w:rPr>
                          <w:rFonts w:asciiTheme="minorEastAsia" w:hAnsiTheme="minorEastAsia"/>
                          <w:sz w:val="18"/>
                          <w:szCs w:val="18"/>
                        </w:rPr>
                        <w:t>O’Keefe, Daniel J. 2007. “Post Hoc Power, Observed Power, A Priori Power, Retrospective Power, Prospective Power, Achieved Power: Sorting Out Appropriate Uses of Statistical Power Analyses.” Communication Methods and Measures 1 (4): 291–299.</w:t>
                      </w:r>
                    </w:p>
                  </w:txbxContent>
                </v:textbox>
                <w10:wrap type="square"/>
              </v:shape>
            </w:pict>
          </mc:Fallback>
        </mc:AlternateContent>
      </w:r>
    </w:p>
    <w:p w14:paraId="1F1D330C" w14:textId="77777777" w:rsidR="005D2603" w:rsidRPr="005D2603" w:rsidRDefault="005D2603" w:rsidP="005D2603">
      <w:pPr>
        <w:tabs>
          <w:tab w:val="left" w:pos="2167"/>
        </w:tabs>
        <w:spacing w:line="360" w:lineRule="auto"/>
        <w:rPr>
          <w:rFonts w:asciiTheme="minorEastAsia" w:hAnsiTheme="minorEastAsia"/>
          <w:sz w:val="18"/>
          <w:szCs w:val="18"/>
        </w:rPr>
      </w:pPr>
    </w:p>
    <w:p w14:paraId="3E3C0C61" w14:textId="77777777" w:rsidR="005D2603" w:rsidRPr="005D2603" w:rsidRDefault="005D2603" w:rsidP="005D2603">
      <w:pPr>
        <w:tabs>
          <w:tab w:val="left" w:pos="2167"/>
        </w:tabs>
        <w:spacing w:line="360" w:lineRule="auto"/>
        <w:rPr>
          <w:rFonts w:asciiTheme="minorEastAsia" w:hAnsiTheme="minorEastAsia"/>
          <w:sz w:val="18"/>
          <w:szCs w:val="18"/>
        </w:rPr>
      </w:pPr>
    </w:p>
    <w:p w14:paraId="20B3C7D9" w14:textId="28815177" w:rsidR="005D2603" w:rsidRDefault="00082877" w:rsidP="005D2603">
      <w:pPr>
        <w:tabs>
          <w:tab w:val="left" w:pos="2167"/>
        </w:tabs>
        <w:spacing w:line="360" w:lineRule="auto"/>
        <w:rPr>
          <w:rFonts w:asciiTheme="minorEastAsia" w:hAnsiTheme="minorEastAsia"/>
          <w:sz w:val="18"/>
          <w:szCs w:val="18"/>
        </w:rPr>
      </w:pPr>
      <w:r>
        <w:rPr>
          <w:rFonts w:asciiTheme="minorEastAsia" w:hAnsiTheme="minorEastAsia"/>
          <w:sz w:val="18"/>
          <w:szCs w:val="18"/>
        </w:rPr>
        <w:t xml:space="preserve"> </w:t>
      </w:r>
    </w:p>
    <w:p w14:paraId="36F52230" w14:textId="77777777" w:rsidR="00082877" w:rsidRDefault="00082877" w:rsidP="005D2603">
      <w:pPr>
        <w:tabs>
          <w:tab w:val="left" w:pos="2167"/>
        </w:tabs>
        <w:spacing w:line="360" w:lineRule="auto"/>
        <w:rPr>
          <w:rFonts w:asciiTheme="minorEastAsia" w:hAnsiTheme="minorEastAsia"/>
          <w:sz w:val="18"/>
          <w:szCs w:val="18"/>
        </w:rPr>
      </w:pPr>
    </w:p>
    <w:p w14:paraId="691D4BC4" w14:textId="77777777" w:rsidR="00082877" w:rsidRDefault="00082877" w:rsidP="005D2603">
      <w:pPr>
        <w:tabs>
          <w:tab w:val="left" w:pos="2167"/>
        </w:tabs>
        <w:spacing w:line="360" w:lineRule="auto"/>
        <w:rPr>
          <w:rFonts w:asciiTheme="minorEastAsia" w:hAnsiTheme="minorEastAsia"/>
          <w:sz w:val="18"/>
          <w:szCs w:val="18"/>
        </w:rPr>
      </w:pPr>
    </w:p>
    <w:p w14:paraId="5D7EB58B" w14:textId="77777777" w:rsidR="00082877" w:rsidRDefault="00082877" w:rsidP="005D2603">
      <w:pPr>
        <w:tabs>
          <w:tab w:val="left" w:pos="2167"/>
        </w:tabs>
        <w:spacing w:line="360" w:lineRule="auto"/>
        <w:rPr>
          <w:rFonts w:asciiTheme="minorEastAsia" w:hAnsiTheme="minorEastAsia"/>
          <w:sz w:val="18"/>
          <w:szCs w:val="18"/>
        </w:rPr>
      </w:pPr>
    </w:p>
    <w:p w14:paraId="76F074C5" w14:textId="77777777" w:rsidR="00082877" w:rsidRDefault="00082877" w:rsidP="005D2603">
      <w:pPr>
        <w:tabs>
          <w:tab w:val="left" w:pos="2167"/>
        </w:tabs>
        <w:spacing w:line="360" w:lineRule="auto"/>
        <w:rPr>
          <w:rFonts w:asciiTheme="minorEastAsia" w:hAnsiTheme="minorEastAsia"/>
          <w:sz w:val="18"/>
          <w:szCs w:val="18"/>
        </w:rPr>
      </w:pPr>
    </w:p>
    <w:p w14:paraId="3E4DF65D" w14:textId="77777777" w:rsidR="00082877" w:rsidRDefault="00082877" w:rsidP="005D2603">
      <w:pPr>
        <w:tabs>
          <w:tab w:val="left" w:pos="2167"/>
        </w:tabs>
        <w:spacing w:line="360" w:lineRule="auto"/>
        <w:rPr>
          <w:rFonts w:asciiTheme="minorEastAsia" w:hAnsiTheme="minorEastAsia"/>
          <w:sz w:val="18"/>
          <w:szCs w:val="18"/>
        </w:rPr>
      </w:pPr>
    </w:p>
    <w:p w14:paraId="72DA5EAA" w14:textId="77777777" w:rsidR="00082877" w:rsidRDefault="00082877" w:rsidP="005D2603">
      <w:pPr>
        <w:tabs>
          <w:tab w:val="left" w:pos="2167"/>
        </w:tabs>
        <w:spacing w:line="360" w:lineRule="auto"/>
        <w:rPr>
          <w:rFonts w:asciiTheme="minorEastAsia" w:hAnsiTheme="minorEastAsia"/>
          <w:sz w:val="18"/>
          <w:szCs w:val="18"/>
        </w:rPr>
      </w:pPr>
    </w:p>
    <w:p w14:paraId="3609A5F5" w14:textId="77777777" w:rsidR="00082877" w:rsidRDefault="00082877" w:rsidP="005D2603">
      <w:pPr>
        <w:tabs>
          <w:tab w:val="left" w:pos="2167"/>
        </w:tabs>
        <w:spacing w:line="360" w:lineRule="auto"/>
        <w:rPr>
          <w:rFonts w:asciiTheme="minorEastAsia" w:hAnsiTheme="minorEastAsia"/>
          <w:sz w:val="18"/>
          <w:szCs w:val="18"/>
        </w:rPr>
      </w:pPr>
    </w:p>
    <w:p w14:paraId="7F5C685A" w14:textId="77777777" w:rsidR="00082877" w:rsidRDefault="00082877" w:rsidP="005D2603">
      <w:pPr>
        <w:tabs>
          <w:tab w:val="left" w:pos="2167"/>
        </w:tabs>
        <w:spacing w:line="360" w:lineRule="auto"/>
        <w:rPr>
          <w:rFonts w:asciiTheme="minorEastAsia" w:hAnsiTheme="minorEastAsia"/>
          <w:sz w:val="18"/>
          <w:szCs w:val="18"/>
        </w:rPr>
      </w:pPr>
    </w:p>
    <w:p w14:paraId="54CB40F7" w14:textId="66699EAC" w:rsidR="00082877" w:rsidRPr="001520E3" w:rsidRDefault="00082877" w:rsidP="00082877">
      <w:pPr>
        <w:spacing w:line="360" w:lineRule="auto"/>
        <w:jc w:val="center"/>
        <w:rPr>
          <w:rFonts w:asciiTheme="minorEastAsia" w:hAnsiTheme="minorEastAsia"/>
          <w:b/>
          <w:sz w:val="24"/>
          <w:szCs w:val="24"/>
        </w:rPr>
      </w:pPr>
      <w:r w:rsidRPr="001520E3">
        <w:rPr>
          <w:rFonts w:asciiTheme="minorEastAsia" w:hAnsiTheme="minorEastAsia" w:hint="eastAsia"/>
          <w:b/>
          <w:sz w:val="24"/>
          <w:szCs w:val="24"/>
        </w:rPr>
        <w:t>第</w:t>
      </w:r>
      <w:r w:rsidR="007A3271">
        <w:rPr>
          <w:rFonts w:asciiTheme="minorEastAsia" w:hAnsiTheme="minorEastAsia" w:hint="eastAsia"/>
          <w:b/>
          <w:sz w:val="24"/>
          <w:szCs w:val="24"/>
        </w:rPr>
        <w:t>九</w:t>
      </w:r>
      <w:r>
        <w:rPr>
          <w:rFonts w:asciiTheme="minorEastAsia" w:hAnsiTheme="minorEastAsia" w:hint="eastAsia"/>
          <w:b/>
          <w:sz w:val="24"/>
          <w:szCs w:val="24"/>
        </w:rPr>
        <w:t xml:space="preserve">篇 </w:t>
      </w:r>
      <w:r w:rsidRPr="00082877">
        <w:rPr>
          <w:rFonts w:asciiTheme="minorEastAsia" w:hAnsiTheme="minorEastAsia" w:hint="eastAsia"/>
          <w:b/>
          <w:sz w:val="24"/>
          <w:szCs w:val="24"/>
        </w:rPr>
        <w:t>刺激和操作检查</w:t>
      </w:r>
    </w:p>
    <w:p w14:paraId="14881A6D" w14:textId="77777777" w:rsidR="00082877" w:rsidRDefault="00082877" w:rsidP="00082877">
      <w:pPr>
        <w:spacing w:line="360" w:lineRule="auto"/>
      </w:pPr>
    </w:p>
    <w:p w14:paraId="446A8125" w14:textId="0E8181C3" w:rsidR="00082877" w:rsidRPr="00853678" w:rsidRDefault="00082877" w:rsidP="00082877">
      <w:pPr>
        <w:spacing w:line="360" w:lineRule="auto"/>
        <w:ind w:left="840" w:firstLine="420"/>
        <w:jc w:val="center"/>
        <w:rPr>
          <w:rFonts w:ascii="Kaiti TC" w:eastAsia="Kaiti TC" w:hAnsi="Kaiti TC" w:cs="Kailasa" w:hint="eastAsia"/>
          <w:i/>
          <w:iCs/>
          <w:sz w:val="24"/>
          <w:szCs w:val="24"/>
        </w:rPr>
      </w:pPr>
      <w:r w:rsidRPr="00082877">
        <w:rPr>
          <w:rFonts w:ascii="Kaiti TC" w:eastAsia="Kaiti TC" w:hAnsi="Kaiti TC" w:cs="Kailasa" w:hint="eastAsia"/>
          <w:i/>
          <w:iCs/>
          <w:sz w:val="24"/>
          <w:szCs w:val="24"/>
        </w:rPr>
        <w:t>寻找一个大的物体而不是一个小的。</w:t>
      </w:r>
    </w:p>
    <w:p w14:paraId="44E92F19" w14:textId="1E71944B" w:rsidR="00082877" w:rsidRPr="00853678" w:rsidRDefault="00082877" w:rsidP="00082877">
      <w:pPr>
        <w:spacing w:line="360" w:lineRule="auto"/>
        <w:ind w:left="840" w:firstLine="420"/>
        <w:jc w:val="center"/>
        <w:rPr>
          <w:rFonts w:ascii="Kaiti TC" w:eastAsia="Kaiti TC" w:hAnsi="Kaiti TC" w:cs="Kailasa"/>
          <w:i/>
          <w:iCs/>
          <w:sz w:val="24"/>
          <w:szCs w:val="24"/>
        </w:rPr>
      </w:pPr>
      <w:r w:rsidRPr="00853678">
        <w:rPr>
          <w:rFonts w:ascii="Kaiti TC" w:eastAsia="Kaiti TC" w:hAnsi="Kaiti TC" w:cs="Kailasa"/>
          <w:i/>
          <w:iCs/>
          <w:sz w:val="24"/>
          <w:szCs w:val="24"/>
        </w:rPr>
        <w:t xml:space="preserve">- </w:t>
      </w:r>
      <w:r w:rsidRPr="00082877">
        <w:rPr>
          <w:rFonts w:ascii="Kaiti TC" w:eastAsia="Kaiti TC" w:hAnsi="Kaiti TC" w:cs="Kailasa"/>
          <w:i/>
          <w:iCs/>
          <w:sz w:val="24"/>
          <w:szCs w:val="24"/>
        </w:rPr>
        <w:t xml:space="preserve">R. Barker </w:t>
      </w:r>
      <w:proofErr w:type="spellStart"/>
      <w:r w:rsidRPr="00082877">
        <w:rPr>
          <w:rFonts w:ascii="Kaiti TC" w:eastAsia="Kaiti TC" w:hAnsi="Kaiti TC" w:cs="Kailasa"/>
          <w:i/>
          <w:iCs/>
          <w:sz w:val="24"/>
          <w:szCs w:val="24"/>
        </w:rPr>
        <w:t>Bausell</w:t>
      </w:r>
      <w:proofErr w:type="spellEnd"/>
    </w:p>
    <w:p w14:paraId="40C0B6F0" w14:textId="77777777" w:rsidR="00082877" w:rsidRPr="00853678" w:rsidRDefault="00082877" w:rsidP="00082877">
      <w:pPr>
        <w:spacing w:line="360" w:lineRule="auto"/>
        <w:ind w:left="840" w:firstLine="420"/>
        <w:jc w:val="center"/>
        <w:rPr>
          <w:rFonts w:ascii="Kaiti TC" w:eastAsia="Kaiti TC" w:hAnsi="Kaiti TC" w:cs="Kailasa"/>
          <w:i/>
          <w:iCs/>
          <w:sz w:val="24"/>
          <w:szCs w:val="24"/>
        </w:rPr>
      </w:pPr>
    </w:p>
    <w:p w14:paraId="48970504" w14:textId="77777777" w:rsidR="00082877" w:rsidRDefault="00082877" w:rsidP="00082877">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831296" behindDoc="0" locked="0" layoutInCell="1" allowOverlap="1" wp14:anchorId="50EC5BA5" wp14:editId="168499CB">
                <wp:simplePos x="0" y="0"/>
                <wp:positionH relativeFrom="column">
                  <wp:posOffset>879475</wp:posOffset>
                </wp:positionH>
                <wp:positionV relativeFrom="paragraph">
                  <wp:posOffset>395605</wp:posOffset>
                </wp:positionV>
                <wp:extent cx="3869690" cy="1828800"/>
                <wp:effectExtent l="0" t="0" r="16510" b="15240"/>
                <wp:wrapSquare wrapText="bothSides"/>
                <wp:docPr id="1126050551"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46CCE768" w14:textId="77777777" w:rsidR="00082877" w:rsidRPr="00D6014F" w:rsidRDefault="00082877" w:rsidP="00082877">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4EE9CCD9" w14:textId="77777777"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解释刺激是如何代表理论兴趣的类别。</w:t>
                            </w:r>
                          </w:p>
                          <w:p w14:paraId="7A648EAC" w14:textId="77777777"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创建逼真的刺激。</w:t>
                            </w:r>
                          </w:p>
                          <w:p w14:paraId="7EC2679F" w14:textId="7AAECC26"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判断在刺激中需要控制的变量与需要在统计上进行控制的变量。</w:t>
                            </w:r>
                          </w:p>
                          <w:p w14:paraId="779A6F5A" w14:textId="1EDAC2C5" w:rsidR="00082877" w:rsidRDefault="00082877" w:rsidP="00082877">
                            <w:pPr>
                              <w:rPr>
                                <w:rFonts w:ascii="SimSun" w:eastAsia="SimSun" w:hAnsi="SimSun" w:cs="SimSun"/>
                                <w:b/>
                                <w:bCs/>
                                <w:color w:val="231F20"/>
                                <w:sz w:val="24"/>
                                <w:szCs w:val="24"/>
                              </w:rPr>
                            </w:pPr>
                            <w:r w:rsidRPr="00082877">
                              <w:rPr>
                                <w:rFonts w:ascii="SimSun" w:eastAsia="SimSun" w:hAnsi="SimSun" w:cs="SimSun" w:hint="eastAsia"/>
                                <w:b/>
                                <w:bCs/>
                                <w:color w:val="231F20"/>
                                <w:sz w:val="24"/>
                                <w:szCs w:val="24"/>
                              </w:rPr>
                              <w:t xml:space="preserve">• 设计最大化比较并利用信息差异的刺激。 </w:t>
                            </w:r>
                          </w:p>
                          <w:p w14:paraId="030E4ACF" w14:textId="1D419268"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定义固定因素和随机因素。</w:t>
                            </w:r>
                          </w:p>
                          <w:p w14:paraId="5FE7C40F" w14:textId="496EC7DF" w:rsidR="00082877" w:rsidRPr="00810C56" w:rsidRDefault="00082877" w:rsidP="00082877">
                            <w:pPr>
                              <w:rPr>
                                <w:rFonts w:ascii="SimSun" w:eastAsia="SimSun" w:hAnsi="SimSun"/>
                                <w:b/>
                                <w:bCs/>
                                <w:sz w:val="24"/>
                                <w:szCs w:val="24"/>
                              </w:rPr>
                            </w:pPr>
                            <w:r w:rsidRPr="00082877">
                              <w:rPr>
                                <w:rFonts w:ascii="SimSun" w:eastAsia="SimSun" w:hAnsi="SimSun" w:cs="SimSun" w:hint="eastAsia"/>
                                <w:b/>
                                <w:bCs/>
                                <w:color w:val="231F20"/>
                                <w:sz w:val="24"/>
                                <w:szCs w:val="24"/>
                              </w:rPr>
                              <w:t>• 撰写一份详细说明实验刺激和操作检查的报告。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EC5BA5" id="_x0000_s1106" type="#_x0000_t202" style="position:absolute;left:0;text-align:left;margin-left:69.25pt;margin-top:31.15pt;width:304.7pt;height:2in;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" filled="f" strokeweight=".5pt">
                <v:textbox style="mso-fit-shape-to-text:t">
                  <w:txbxContent>
                    <w:p w14:paraId="46CCE768" w14:textId="77777777" w:rsidR="00082877" w:rsidRPr="00D6014F" w:rsidRDefault="00082877" w:rsidP="00082877">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4EE9CCD9" w14:textId="77777777"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解释刺激是如何代表理论兴趣的类别。</w:t>
                      </w:r>
                    </w:p>
                    <w:p w14:paraId="7A648EAC" w14:textId="77777777"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创建逼真的刺激。</w:t>
                      </w:r>
                    </w:p>
                    <w:p w14:paraId="7EC2679F" w14:textId="7AAECC26"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判断在刺激中需要控制的变量与需要在统计上进行控制的变量。</w:t>
                      </w:r>
                    </w:p>
                    <w:p w14:paraId="779A6F5A" w14:textId="1EDAC2C5" w:rsidR="00082877" w:rsidRDefault="00082877" w:rsidP="00082877">
                      <w:pPr>
                        <w:rPr>
                          <w:rFonts w:ascii="SimSun" w:eastAsia="SimSun" w:hAnsi="SimSun" w:cs="SimSun"/>
                          <w:b/>
                          <w:bCs/>
                          <w:color w:val="231F20"/>
                          <w:sz w:val="24"/>
                          <w:szCs w:val="24"/>
                        </w:rPr>
                      </w:pPr>
                      <w:r w:rsidRPr="00082877">
                        <w:rPr>
                          <w:rFonts w:ascii="SimSun" w:eastAsia="SimSun" w:hAnsi="SimSun" w:cs="SimSun" w:hint="eastAsia"/>
                          <w:b/>
                          <w:bCs/>
                          <w:color w:val="231F20"/>
                          <w:sz w:val="24"/>
                          <w:szCs w:val="24"/>
                        </w:rPr>
                        <w:t xml:space="preserve">• 设计最大化比较并利用信息差异的刺激。 </w:t>
                      </w:r>
                    </w:p>
                    <w:p w14:paraId="030E4ACF" w14:textId="1D419268" w:rsidR="00082877" w:rsidRPr="00082877" w:rsidRDefault="00082877" w:rsidP="00082877">
                      <w:pPr>
                        <w:rPr>
                          <w:rFonts w:ascii="SimSun" w:eastAsia="SimSun" w:hAnsi="SimSun" w:cs="SimSun" w:hint="eastAsia"/>
                          <w:b/>
                          <w:bCs/>
                          <w:color w:val="231F20"/>
                          <w:sz w:val="24"/>
                          <w:szCs w:val="24"/>
                        </w:rPr>
                      </w:pPr>
                      <w:r w:rsidRPr="00082877">
                        <w:rPr>
                          <w:rFonts w:ascii="SimSun" w:eastAsia="SimSun" w:hAnsi="SimSun" w:cs="SimSun" w:hint="eastAsia"/>
                          <w:b/>
                          <w:bCs/>
                          <w:color w:val="231F20"/>
                          <w:sz w:val="24"/>
                          <w:szCs w:val="24"/>
                        </w:rPr>
                        <w:t>• 定义固定因素和随机因素。</w:t>
                      </w:r>
                    </w:p>
                    <w:p w14:paraId="5FE7C40F" w14:textId="496EC7DF" w:rsidR="00082877" w:rsidRPr="00810C56" w:rsidRDefault="00082877" w:rsidP="00082877">
                      <w:pPr>
                        <w:rPr>
                          <w:rFonts w:ascii="SimSun" w:eastAsia="SimSun" w:hAnsi="SimSun"/>
                          <w:b/>
                          <w:bCs/>
                          <w:sz w:val="24"/>
                          <w:szCs w:val="24"/>
                        </w:rPr>
                      </w:pPr>
                      <w:r w:rsidRPr="00082877">
                        <w:rPr>
                          <w:rFonts w:ascii="SimSun" w:eastAsia="SimSun" w:hAnsi="SimSun" w:cs="SimSun" w:hint="eastAsia"/>
                          <w:b/>
                          <w:bCs/>
                          <w:color w:val="231F20"/>
                          <w:sz w:val="24"/>
                          <w:szCs w:val="24"/>
                        </w:rPr>
                        <w:t>• 撰写一份详细说明实验刺激和操作检查的报告。</w:t>
                      </w:r>
                    </w:p>
                  </w:txbxContent>
                </v:textbox>
                <w10:wrap type="square"/>
              </v:shape>
            </w:pict>
          </mc:Fallback>
        </mc:AlternateContent>
      </w:r>
    </w:p>
    <w:p w14:paraId="64A8499C" w14:textId="77777777" w:rsidR="00082877" w:rsidRDefault="00082877" w:rsidP="00082877">
      <w:pPr>
        <w:jc w:val="left"/>
        <w:rPr>
          <w:rFonts w:asciiTheme="minorEastAsia" w:hAnsiTheme="minorEastAsia"/>
          <w:sz w:val="24"/>
          <w:szCs w:val="24"/>
        </w:rPr>
      </w:pPr>
      <w:r>
        <w:rPr>
          <w:rFonts w:asciiTheme="minorEastAsia" w:hAnsiTheme="minorEastAsia"/>
          <w:sz w:val="24"/>
          <w:szCs w:val="24"/>
        </w:rPr>
        <w:t xml:space="preserve">   </w:t>
      </w:r>
    </w:p>
    <w:p w14:paraId="271CD9BD" w14:textId="77777777" w:rsidR="00082877" w:rsidRDefault="00082877" w:rsidP="00082877">
      <w:pPr>
        <w:jc w:val="left"/>
        <w:rPr>
          <w:rFonts w:asciiTheme="minorEastAsia" w:hAnsiTheme="minorEastAsia"/>
          <w:color w:val="000000" w:themeColor="text1"/>
          <w:sz w:val="18"/>
          <w:szCs w:val="18"/>
        </w:rPr>
      </w:pPr>
    </w:p>
    <w:p w14:paraId="18D9E900" w14:textId="77777777" w:rsidR="00082877" w:rsidRPr="00D6014F" w:rsidRDefault="00082877" w:rsidP="00082877">
      <w:pPr>
        <w:rPr>
          <w:rFonts w:asciiTheme="minorEastAsia" w:hAnsiTheme="minorEastAsia"/>
          <w:sz w:val="18"/>
          <w:szCs w:val="18"/>
        </w:rPr>
      </w:pPr>
    </w:p>
    <w:p w14:paraId="7ACC6775" w14:textId="77777777" w:rsidR="00082877" w:rsidRPr="00D6014F" w:rsidRDefault="00082877" w:rsidP="00082877">
      <w:pPr>
        <w:rPr>
          <w:rFonts w:asciiTheme="minorEastAsia" w:hAnsiTheme="minorEastAsia"/>
          <w:sz w:val="18"/>
          <w:szCs w:val="18"/>
        </w:rPr>
      </w:pPr>
    </w:p>
    <w:p w14:paraId="0EA9F821" w14:textId="77777777" w:rsidR="00082877" w:rsidRPr="00D6014F" w:rsidRDefault="00082877" w:rsidP="00082877">
      <w:pPr>
        <w:rPr>
          <w:rFonts w:asciiTheme="minorEastAsia" w:hAnsiTheme="minorEastAsia"/>
          <w:sz w:val="18"/>
          <w:szCs w:val="18"/>
        </w:rPr>
      </w:pPr>
    </w:p>
    <w:p w14:paraId="29A0D0F2" w14:textId="77777777" w:rsidR="00082877" w:rsidRPr="00D6014F" w:rsidRDefault="00082877" w:rsidP="00082877">
      <w:pPr>
        <w:rPr>
          <w:rFonts w:asciiTheme="minorEastAsia" w:hAnsiTheme="minorEastAsia"/>
          <w:sz w:val="18"/>
          <w:szCs w:val="18"/>
        </w:rPr>
      </w:pPr>
    </w:p>
    <w:p w14:paraId="197CAE48" w14:textId="77777777" w:rsidR="00082877" w:rsidRPr="00D6014F" w:rsidRDefault="00082877" w:rsidP="00082877">
      <w:pPr>
        <w:rPr>
          <w:rFonts w:asciiTheme="minorEastAsia" w:hAnsiTheme="minorEastAsia"/>
          <w:sz w:val="18"/>
          <w:szCs w:val="18"/>
        </w:rPr>
      </w:pPr>
    </w:p>
    <w:p w14:paraId="5F36B5E1" w14:textId="77777777" w:rsidR="00082877" w:rsidRPr="00D6014F" w:rsidRDefault="00082877" w:rsidP="00082877">
      <w:pPr>
        <w:rPr>
          <w:rFonts w:asciiTheme="minorEastAsia" w:hAnsiTheme="minorEastAsia"/>
          <w:sz w:val="18"/>
          <w:szCs w:val="18"/>
        </w:rPr>
      </w:pPr>
    </w:p>
    <w:p w14:paraId="32A01C79" w14:textId="77777777" w:rsidR="00082877" w:rsidRPr="005D2603" w:rsidRDefault="00082877" w:rsidP="005D2603">
      <w:pPr>
        <w:tabs>
          <w:tab w:val="left" w:pos="2167"/>
        </w:tabs>
        <w:spacing w:line="360" w:lineRule="auto"/>
        <w:rPr>
          <w:rFonts w:asciiTheme="minorEastAsia" w:hAnsiTheme="minorEastAsia"/>
          <w:sz w:val="18"/>
          <w:szCs w:val="18"/>
        </w:rPr>
      </w:pPr>
    </w:p>
    <w:p w14:paraId="2C0684CF" w14:textId="77777777" w:rsidR="005D2603" w:rsidRPr="005D2603" w:rsidRDefault="005D2603" w:rsidP="005D2603">
      <w:pPr>
        <w:tabs>
          <w:tab w:val="left" w:pos="2167"/>
        </w:tabs>
        <w:spacing w:line="360" w:lineRule="auto"/>
        <w:rPr>
          <w:rFonts w:asciiTheme="minorEastAsia" w:hAnsiTheme="minorEastAsia"/>
          <w:sz w:val="18"/>
          <w:szCs w:val="18"/>
        </w:rPr>
      </w:pPr>
    </w:p>
    <w:p w14:paraId="1121BCCA" w14:textId="77777777" w:rsidR="005D2603" w:rsidRPr="005D2603" w:rsidRDefault="005D2603" w:rsidP="005D2603">
      <w:pPr>
        <w:tabs>
          <w:tab w:val="left" w:pos="2167"/>
        </w:tabs>
        <w:spacing w:line="360" w:lineRule="auto"/>
        <w:rPr>
          <w:rFonts w:asciiTheme="minorEastAsia" w:hAnsiTheme="minorEastAsia"/>
          <w:sz w:val="18"/>
          <w:szCs w:val="18"/>
        </w:rPr>
      </w:pPr>
    </w:p>
    <w:p w14:paraId="56543EB7" w14:textId="77777777" w:rsidR="005D2603" w:rsidRDefault="005D2603" w:rsidP="005D2603">
      <w:pPr>
        <w:tabs>
          <w:tab w:val="left" w:pos="2167"/>
        </w:tabs>
        <w:spacing w:line="360" w:lineRule="auto"/>
        <w:rPr>
          <w:rFonts w:asciiTheme="minorEastAsia" w:hAnsiTheme="minorEastAsia"/>
          <w:sz w:val="18"/>
          <w:szCs w:val="18"/>
        </w:rPr>
      </w:pPr>
    </w:p>
    <w:p w14:paraId="1E4C00C2" w14:textId="77777777" w:rsidR="00082877" w:rsidRDefault="00082877" w:rsidP="005D2603">
      <w:pPr>
        <w:tabs>
          <w:tab w:val="left" w:pos="2167"/>
        </w:tabs>
        <w:spacing w:line="360" w:lineRule="auto"/>
        <w:rPr>
          <w:rFonts w:asciiTheme="minorEastAsia" w:hAnsiTheme="minorEastAsia"/>
          <w:sz w:val="18"/>
          <w:szCs w:val="18"/>
        </w:rPr>
      </w:pPr>
    </w:p>
    <w:p w14:paraId="1455FBA6" w14:textId="77777777" w:rsidR="00082877" w:rsidRDefault="00082877" w:rsidP="005D2603">
      <w:pPr>
        <w:tabs>
          <w:tab w:val="left" w:pos="2167"/>
        </w:tabs>
        <w:spacing w:line="360" w:lineRule="auto"/>
        <w:rPr>
          <w:rFonts w:asciiTheme="minorEastAsia" w:hAnsiTheme="minorEastAsia"/>
          <w:sz w:val="18"/>
          <w:szCs w:val="18"/>
        </w:rPr>
      </w:pPr>
    </w:p>
    <w:p w14:paraId="445A0E79" w14:textId="77777777" w:rsidR="00082877" w:rsidRDefault="00082877" w:rsidP="005D2603">
      <w:pPr>
        <w:tabs>
          <w:tab w:val="left" w:pos="2167"/>
        </w:tabs>
        <w:spacing w:line="360" w:lineRule="auto"/>
        <w:rPr>
          <w:rFonts w:asciiTheme="minorEastAsia" w:hAnsiTheme="minorEastAsia"/>
          <w:sz w:val="18"/>
          <w:szCs w:val="18"/>
        </w:rPr>
      </w:pPr>
    </w:p>
    <w:p w14:paraId="26C53BC7" w14:textId="77777777" w:rsidR="00082877" w:rsidRDefault="00082877" w:rsidP="005D2603">
      <w:pPr>
        <w:tabs>
          <w:tab w:val="left" w:pos="2167"/>
        </w:tabs>
        <w:spacing w:line="360" w:lineRule="auto"/>
        <w:rPr>
          <w:rFonts w:asciiTheme="minorEastAsia" w:hAnsiTheme="minorEastAsia"/>
          <w:sz w:val="18"/>
          <w:szCs w:val="18"/>
        </w:rPr>
      </w:pPr>
    </w:p>
    <w:p w14:paraId="5C745359" w14:textId="77777777" w:rsidR="00082877" w:rsidRDefault="00082877" w:rsidP="005D2603">
      <w:pPr>
        <w:tabs>
          <w:tab w:val="left" w:pos="2167"/>
        </w:tabs>
        <w:spacing w:line="360" w:lineRule="auto"/>
        <w:rPr>
          <w:rFonts w:asciiTheme="minorEastAsia" w:hAnsiTheme="minorEastAsia"/>
          <w:sz w:val="18"/>
          <w:szCs w:val="18"/>
        </w:rPr>
      </w:pPr>
    </w:p>
    <w:p w14:paraId="3ED6E7B0" w14:textId="77777777" w:rsidR="00082877" w:rsidRDefault="00082877" w:rsidP="005D2603">
      <w:pPr>
        <w:tabs>
          <w:tab w:val="left" w:pos="2167"/>
        </w:tabs>
        <w:spacing w:line="360" w:lineRule="auto"/>
        <w:rPr>
          <w:rFonts w:asciiTheme="minorEastAsia" w:hAnsiTheme="minorEastAsia"/>
          <w:sz w:val="18"/>
          <w:szCs w:val="18"/>
        </w:rPr>
      </w:pPr>
    </w:p>
    <w:p w14:paraId="22BF3C9F" w14:textId="77777777" w:rsidR="00082877" w:rsidRDefault="00082877" w:rsidP="005D2603">
      <w:pPr>
        <w:tabs>
          <w:tab w:val="left" w:pos="2167"/>
        </w:tabs>
        <w:spacing w:line="360" w:lineRule="auto"/>
        <w:rPr>
          <w:rFonts w:asciiTheme="minorEastAsia" w:hAnsiTheme="minorEastAsia"/>
          <w:sz w:val="18"/>
          <w:szCs w:val="18"/>
        </w:rPr>
      </w:pPr>
    </w:p>
    <w:p w14:paraId="23C22430" w14:textId="77777777" w:rsidR="00082877" w:rsidRDefault="00082877" w:rsidP="005D2603">
      <w:pPr>
        <w:tabs>
          <w:tab w:val="left" w:pos="2167"/>
        </w:tabs>
        <w:spacing w:line="360" w:lineRule="auto"/>
        <w:rPr>
          <w:rFonts w:asciiTheme="minorEastAsia" w:hAnsiTheme="minorEastAsia"/>
          <w:sz w:val="18"/>
          <w:szCs w:val="18"/>
        </w:rPr>
      </w:pPr>
    </w:p>
    <w:p w14:paraId="2EA7BC9B" w14:textId="77777777" w:rsidR="00082877" w:rsidRDefault="00082877" w:rsidP="005D2603">
      <w:pPr>
        <w:tabs>
          <w:tab w:val="left" w:pos="2167"/>
        </w:tabs>
        <w:spacing w:line="360" w:lineRule="auto"/>
        <w:rPr>
          <w:rFonts w:asciiTheme="minorEastAsia" w:hAnsiTheme="minorEastAsia"/>
          <w:sz w:val="18"/>
          <w:szCs w:val="18"/>
        </w:rPr>
      </w:pPr>
    </w:p>
    <w:p w14:paraId="0A574980" w14:textId="77777777" w:rsidR="00082877" w:rsidRDefault="00082877" w:rsidP="005D2603">
      <w:pPr>
        <w:tabs>
          <w:tab w:val="left" w:pos="2167"/>
        </w:tabs>
        <w:spacing w:line="360" w:lineRule="auto"/>
        <w:rPr>
          <w:rFonts w:asciiTheme="minorEastAsia" w:hAnsiTheme="minorEastAsia"/>
          <w:sz w:val="18"/>
          <w:szCs w:val="18"/>
        </w:rPr>
      </w:pPr>
    </w:p>
    <w:p w14:paraId="072501DC" w14:textId="6D899386" w:rsidR="00082877" w:rsidRPr="00082877" w:rsidRDefault="00082877" w:rsidP="00082877">
      <w:pPr>
        <w:spacing w:line="360" w:lineRule="auto"/>
        <w:rPr>
          <w:rFonts w:asciiTheme="minorEastAsia" w:hAnsiTheme="minor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082877">
        <w:rPr>
          <w:rFonts w:asciiTheme="minorEastAsia" w:hAnsiTheme="minorEastAsia" w:hint="eastAsia"/>
          <w:sz w:val="24"/>
          <w:szCs w:val="24"/>
        </w:rPr>
        <w:t>任何实验的核心是刺激（stimulus）。这也是最有趣的部分。实验者很少对刺激这个术语进行定义，而是依赖于字典对它的定义，即作为引起反应或反应的东西。例如，弗洛伊德称刺激为一种激励力量，与字典的定义相呼应。最常见的使用情况可能是在经济领域，讨论“刺激计划”的话题也是如此。</w:t>
      </w:r>
    </w:p>
    <w:p w14:paraId="374EF6F1" w14:textId="77777777" w:rsidR="00082877" w:rsidRPr="00082877" w:rsidRDefault="00082877" w:rsidP="00082877">
      <w:pPr>
        <w:rPr>
          <w:rFonts w:asciiTheme="minorEastAsia" w:hAnsiTheme="minorEastAsia" w:hint="eastAsia"/>
          <w:sz w:val="18"/>
          <w:szCs w:val="18"/>
        </w:rPr>
      </w:pPr>
    </w:p>
    <w:p w14:paraId="57128FDB" w14:textId="2CE73F7A" w:rsidR="005D2603" w:rsidRDefault="00082877" w:rsidP="00082877">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35392" behindDoc="0" locked="0" layoutInCell="1" allowOverlap="1" wp14:anchorId="6A865D19" wp14:editId="3FAE72C8">
                <wp:simplePos x="0" y="0"/>
                <wp:positionH relativeFrom="column">
                  <wp:posOffset>0</wp:posOffset>
                </wp:positionH>
                <wp:positionV relativeFrom="paragraph">
                  <wp:posOffset>0</wp:posOffset>
                </wp:positionV>
                <wp:extent cx="1828800" cy="1828800"/>
                <wp:effectExtent l="0" t="0" r="0" b="0"/>
                <wp:wrapSquare wrapText="bothSides"/>
                <wp:docPr id="146143017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5469E9" w14:textId="77777777" w:rsidR="00082877" w:rsidRPr="00082877" w:rsidRDefault="00082877" w:rsidP="00082877">
                            <w:pPr>
                              <w:tabs>
                                <w:tab w:val="left" w:pos="2167"/>
                              </w:tabs>
                              <w:rPr>
                                <w:rFonts w:asciiTheme="minorEastAsia" w:hAnsiTheme="minorEastAsia" w:hint="eastAsia"/>
                                <w:b/>
                                <w:bCs/>
                                <w:sz w:val="18"/>
                                <w:szCs w:val="18"/>
                              </w:rPr>
                            </w:pPr>
                            <w:r w:rsidRPr="00082877">
                              <w:rPr>
                                <w:rFonts w:asciiTheme="minorEastAsia" w:hAnsiTheme="minorEastAsia" w:hint="eastAsia"/>
                                <w:b/>
                                <w:bCs/>
                                <w:sz w:val="18"/>
                                <w:szCs w:val="18"/>
                              </w:rPr>
                              <w:t>研究重点9.1</w:t>
                            </w:r>
                          </w:p>
                          <w:p w14:paraId="3B6FD88D" w14:textId="77777777" w:rsidR="00082877" w:rsidRPr="00082877" w:rsidRDefault="00082877" w:rsidP="00082877">
                            <w:pPr>
                              <w:tabs>
                                <w:tab w:val="left" w:pos="2167"/>
                              </w:tabs>
                              <w:rPr>
                                <w:rFonts w:asciiTheme="minorEastAsia" w:hAnsiTheme="minorEastAsia"/>
                                <w:b/>
                                <w:bCs/>
                                <w:sz w:val="18"/>
                                <w:szCs w:val="18"/>
                              </w:rPr>
                            </w:pPr>
                            <w:r w:rsidRPr="00082877">
                              <w:rPr>
                                <w:rFonts w:asciiTheme="minorEastAsia" w:hAnsiTheme="minorEastAsia" w:hint="eastAsia"/>
                                <w:b/>
                                <w:bCs/>
                                <w:sz w:val="18"/>
                                <w:szCs w:val="18"/>
                              </w:rPr>
                              <w:t>创建逼真的刺激</w:t>
                            </w:r>
                          </w:p>
                          <w:p w14:paraId="4CD368F2"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 xml:space="preserve">在2013年进行的Gina </w:t>
                            </w:r>
                            <w:proofErr w:type="spellStart"/>
                            <w:r w:rsidRPr="00082877">
                              <w:rPr>
                                <w:rFonts w:asciiTheme="minorEastAsia" w:hAnsiTheme="minorEastAsia" w:hint="eastAsia"/>
                                <w:sz w:val="18"/>
                                <w:szCs w:val="18"/>
                              </w:rPr>
                              <w:t>Masullo</w:t>
                            </w:r>
                            <w:proofErr w:type="spellEnd"/>
                            <w:r w:rsidRPr="00082877">
                              <w:rPr>
                                <w:rFonts w:asciiTheme="minorEastAsia" w:hAnsiTheme="minorEastAsia" w:hint="eastAsia"/>
                                <w:sz w:val="18"/>
                                <w:szCs w:val="18"/>
                              </w:rPr>
                              <w:t xml:space="preserve"> Chen的研究中，作者花了很多精力设计逼真的刺激和进行操作检查，为大学生创建了一个虚构但可信的社交网络网站。她首先召集了七名大学生组成焦点小组，并在他们集思广益时采用了“大声思考”的方法（更多详情请参阅第10章），让他们为网站的主题（例如“裤袜不是裤子”，“他们怎么能指望我在早上8点钟学习，当我还喝醉了”）、相关问题（例如“我iPod上的前5首歌曲是……”，“周末，你最可能在哪里找到我……”）以及加入此类网站时可能收到的消息类型进行头脑风暴。</w:t>
                            </w:r>
                          </w:p>
                          <w:p w14:paraId="656DEFF1" w14:textId="77777777" w:rsidR="00082877" w:rsidRPr="00082877" w:rsidRDefault="00082877" w:rsidP="00082877">
                            <w:pPr>
                              <w:tabs>
                                <w:tab w:val="left" w:pos="2167"/>
                              </w:tabs>
                              <w:rPr>
                                <w:rFonts w:asciiTheme="minorEastAsia" w:hAnsiTheme="minorEastAsia"/>
                                <w:sz w:val="18"/>
                                <w:szCs w:val="18"/>
                              </w:rPr>
                            </w:pPr>
                          </w:p>
                          <w:p w14:paraId="459ADD32"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她使用了一个名为Ning的可定制在线平台来创建虚构的社交网络网站，名为“The College Network”。参与者被告知他们正在测试一个专门为大学生设计的新社交媒体网站的测试版本。</w:t>
                            </w:r>
                          </w:p>
                          <w:p w14:paraId="6124AF8A" w14:textId="77777777" w:rsidR="00082877" w:rsidRPr="00082877" w:rsidRDefault="00082877" w:rsidP="00082877">
                            <w:pPr>
                              <w:tabs>
                                <w:tab w:val="left" w:pos="2167"/>
                              </w:tabs>
                              <w:rPr>
                                <w:rFonts w:asciiTheme="minorEastAsia" w:hAnsiTheme="minorEastAsia"/>
                                <w:sz w:val="18"/>
                                <w:szCs w:val="18"/>
                              </w:rPr>
                            </w:pPr>
                          </w:p>
                          <w:p w14:paraId="576F1BF2" w14:textId="77777777" w:rsidR="00082877" w:rsidRPr="008E0559" w:rsidRDefault="00082877" w:rsidP="008E0559">
                            <w:pPr>
                              <w:tabs>
                                <w:tab w:val="left" w:pos="2167"/>
                              </w:tabs>
                              <w:rPr>
                                <w:rFonts w:asciiTheme="minorEastAsia" w:hAnsiTheme="minorEastAsia"/>
                                <w:sz w:val="18"/>
                                <w:szCs w:val="18"/>
                              </w:rPr>
                            </w:pPr>
                            <w:r w:rsidRPr="00082877">
                              <w:rPr>
                                <w:rFonts w:asciiTheme="minorEastAsia" w:hAnsiTheme="minorEastAsia" w:hint="eastAsia"/>
                                <w:sz w:val="18"/>
                                <w:szCs w:val="18"/>
                              </w:rPr>
                              <w:t>为了开发这些实验刺激，陈采用了</w:t>
                            </w:r>
                            <w:proofErr w:type="spellStart"/>
                            <w:r w:rsidRPr="00082877">
                              <w:rPr>
                                <w:rFonts w:asciiTheme="minorEastAsia" w:hAnsiTheme="minorEastAsia" w:hint="eastAsia"/>
                                <w:sz w:val="18"/>
                                <w:szCs w:val="18"/>
                              </w:rPr>
                              <w:t>Graesser</w:t>
                            </w:r>
                            <w:proofErr w:type="spellEnd"/>
                            <w:r w:rsidRPr="00082877">
                              <w:rPr>
                                <w:rFonts w:asciiTheme="minorEastAsia" w:hAnsiTheme="minorEastAsia" w:hint="eastAsia"/>
                                <w:sz w:val="18"/>
                                <w:szCs w:val="18"/>
                              </w:rPr>
                              <w:t>（1981年）提出的一个方法。有关该方法的更多信息可以在本章末尾的“建议阅读”部分找到。这样做的目的是确保该研究中使用的刺激对于大学生这个目标人群是真实和相关的，这对于在传播和社交媒体领域进行有意义的研究至关重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65D19" id="_x0000_s1107" type="#_x0000_t202" style="position:absolute;left:0;text-align:left;margin-left:0;margin-top:0;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bnjLVRHBMJBPyPe8rXC/I/MhxfmcCiwQRz08IyH1IBFwUmipAb362/30R+5QislLQ5ZSQ1uASX6&#13;&#10;u0EO78bTaZzJpExvvkxQcdeW7bXF7JsVYJ9jXCjLkxj9gx5E6aB5w21YxjfRxAzHl0saBnEV+sHH&#13;&#10;beJiuUxOOIWWhUezsTymHlB97d6Ysye2AhL9BMMwsuIdab1vjPR2uQ9IXWI0wtxjekIfJziRc9q2&#13;&#10;uCLXevK6/BM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P77+k8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425469E9" w14:textId="77777777" w:rsidR="00082877" w:rsidRPr="00082877" w:rsidRDefault="00082877" w:rsidP="00082877">
                      <w:pPr>
                        <w:tabs>
                          <w:tab w:val="left" w:pos="2167"/>
                        </w:tabs>
                        <w:rPr>
                          <w:rFonts w:asciiTheme="minorEastAsia" w:hAnsiTheme="minorEastAsia" w:hint="eastAsia"/>
                          <w:b/>
                          <w:bCs/>
                          <w:sz w:val="18"/>
                          <w:szCs w:val="18"/>
                        </w:rPr>
                      </w:pPr>
                      <w:r w:rsidRPr="00082877">
                        <w:rPr>
                          <w:rFonts w:asciiTheme="minorEastAsia" w:hAnsiTheme="minorEastAsia" w:hint="eastAsia"/>
                          <w:b/>
                          <w:bCs/>
                          <w:sz w:val="18"/>
                          <w:szCs w:val="18"/>
                        </w:rPr>
                        <w:t>研究重点9.1</w:t>
                      </w:r>
                    </w:p>
                    <w:p w14:paraId="3B6FD88D" w14:textId="77777777" w:rsidR="00082877" w:rsidRPr="00082877" w:rsidRDefault="00082877" w:rsidP="00082877">
                      <w:pPr>
                        <w:tabs>
                          <w:tab w:val="left" w:pos="2167"/>
                        </w:tabs>
                        <w:rPr>
                          <w:rFonts w:asciiTheme="minorEastAsia" w:hAnsiTheme="minorEastAsia"/>
                          <w:b/>
                          <w:bCs/>
                          <w:sz w:val="18"/>
                          <w:szCs w:val="18"/>
                        </w:rPr>
                      </w:pPr>
                      <w:r w:rsidRPr="00082877">
                        <w:rPr>
                          <w:rFonts w:asciiTheme="minorEastAsia" w:hAnsiTheme="minorEastAsia" w:hint="eastAsia"/>
                          <w:b/>
                          <w:bCs/>
                          <w:sz w:val="18"/>
                          <w:szCs w:val="18"/>
                        </w:rPr>
                        <w:t>创建逼真的刺激</w:t>
                      </w:r>
                    </w:p>
                    <w:p w14:paraId="4CD368F2"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 xml:space="preserve">在2013年进行的Gina </w:t>
                      </w:r>
                      <w:proofErr w:type="spellStart"/>
                      <w:r w:rsidRPr="00082877">
                        <w:rPr>
                          <w:rFonts w:asciiTheme="minorEastAsia" w:hAnsiTheme="minorEastAsia" w:hint="eastAsia"/>
                          <w:sz w:val="18"/>
                          <w:szCs w:val="18"/>
                        </w:rPr>
                        <w:t>Masullo</w:t>
                      </w:r>
                      <w:proofErr w:type="spellEnd"/>
                      <w:r w:rsidRPr="00082877">
                        <w:rPr>
                          <w:rFonts w:asciiTheme="minorEastAsia" w:hAnsiTheme="minorEastAsia" w:hint="eastAsia"/>
                          <w:sz w:val="18"/>
                          <w:szCs w:val="18"/>
                        </w:rPr>
                        <w:t xml:space="preserve"> Chen的研究中，作者花了很多精力设计逼真的刺激和进行操作检查，为大学生创建了一个虚构但可信的社交网络网站。她首先召集了七名大学生组成焦点小组，并在他们集思广益时采用了“大声思考”的方法（更多详情请参阅第10章），让他们为网站的主题（例如“裤袜不是裤子”，“他们怎么能指望我在早上8点钟学习，当我还喝醉了”）、相关问题（例如“我iPod上的前5首歌曲是……”，“周末，你最可能在哪里找到我……”）以及加入此类网站时可能收到的消息类型进行头脑风暴。</w:t>
                      </w:r>
                    </w:p>
                    <w:p w14:paraId="656DEFF1" w14:textId="77777777" w:rsidR="00082877" w:rsidRPr="00082877" w:rsidRDefault="00082877" w:rsidP="00082877">
                      <w:pPr>
                        <w:tabs>
                          <w:tab w:val="left" w:pos="2167"/>
                        </w:tabs>
                        <w:rPr>
                          <w:rFonts w:asciiTheme="minorEastAsia" w:hAnsiTheme="minorEastAsia"/>
                          <w:sz w:val="18"/>
                          <w:szCs w:val="18"/>
                        </w:rPr>
                      </w:pPr>
                    </w:p>
                    <w:p w14:paraId="459ADD32" w14:textId="77777777" w:rsidR="00082877" w:rsidRPr="00082877" w:rsidRDefault="00082877" w:rsidP="00082877">
                      <w:pPr>
                        <w:tabs>
                          <w:tab w:val="left" w:pos="2167"/>
                        </w:tabs>
                        <w:rPr>
                          <w:rFonts w:asciiTheme="minorEastAsia" w:hAnsiTheme="minorEastAsia" w:hint="eastAsia"/>
                          <w:sz w:val="18"/>
                          <w:szCs w:val="18"/>
                        </w:rPr>
                      </w:pPr>
                      <w:r w:rsidRPr="00082877">
                        <w:rPr>
                          <w:rFonts w:asciiTheme="minorEastAsia" w:hAnsiTheme="minorEastAsia" w:hint="eastAsia"/>
                          <w:sz w:val="18"/>
                          <w:szCs w:val="18"/>
                        </w:rPr>
                        <w:t>她使用了一个名为Ning的可定制在线平台来创建虚构的社交网络网站，名为“The College Network”。参与者被告知他们正在测试一个专门为大学生设计的新社交媒体网站的测试版本。</w:t>
                      </w:r>
                    </w:p>
                    <w:p w14:paraId="6124AF8A" w14:textId="77777777" w:rsidR="00082877" w:rsidRPr="00082877" w:rsidRDefault="00082877" w:rsidP="00082877">
                      <w:pPr>
                        <w:tabs>
                          <w:tab w:val="left" w:pos="2167"/>
                        </w:tabs>
                        <w:rPr>
                          <w:rFonts w:asciiTheme="minorEastAsia" w:hAnsiTheme="minorEastAsia"/>
                          <w:sz w:val="18"/>
                          <w:szCs w:val="18"/>
                        </w:rPr>
                      </w:pPr>
                    </w:p>
                    <w:p w14:paraId="576F1BF2" w14:textId="77777777" w:rsidR="00082877" w:rsidRPr="008E0559" w:rsidRDefault="00082877" w:rsidP="008E0559">
                      <w:pPr>
                        <w:tabs>
                          <w:tab w:val="left" w:pos="2167"/>
                        </w:tabs>
                        <w:rPr>
                          <w:rFonts w:asciiTheme="minorEastAsia" w:hAnsiTheme="minorEastAsia"/>
                          <w:sz w:val="18"/>
                          <w:szCs w:val="18"/>
                        </w:rPr>
                      </w:pPr>
                      <w:r w:rsidRPr="00082877">
                        <w:rPr>
                          <w:rFonts w:asciiTheme="minorEastAsia" w:hAnsiTheme="minorEastAsia" w:hint="eastAsia"/>
                          <w:sz w:val="18"/>
                          <w:szCs w:val="18"/>
                        </w:rPr>
                        <w:t>为了开发这些实验刺激，陈采用了</w:t>
                      </w:r>
                      <w:proofErr w:type="spellStart"/>
                      <w:r w:rsidRPr="00082877">
                        <w:rPr>
                          <w:rFonts w:asciiTheme="minorEastAsia" w:hAnsiTheme="minorEastAsia" w:hint="eastAsia"/>
                          <w:sz w:val="18"/>
                          <w:szCs w:val="18"/>
                        </w:rPr>
                        <w:t>Graesser</w:t>
                      </w:r>
                      <w:proofErr w:type="spellEnd"/>
                      <w:r w:rsidRPr="00082877">
                        <w:rPr>
                          <w:rFonts w:asciiTheme="minorEastAsia" w:hAnsiTheme="minorEastAsia" w:hint="eastAsia"/>
                          <w:sz w:val="18"/>
                          <w:szCs w:val="18"/>
                        </w:rPr>
                        <w:t>（1981年）提出的一个方法。有关该方法的更多信息可以在本章末尾的“建议阅读”部分找到。这样做的目的是确保该研究中使用的刺激对于大学生这个目标人群是真实和相关的，这对于在传播和社交媒体领域进行有意义的研究至关重要。</w:t>
                      </w:r>
                    </w:p>
                  </w:txbxContent>
                </v:textbox>
                <w10:wrap type="square"/>
              </v:shape>
            </w:pict>
          </mc:Fallback>
        </mc:AlternateContent>
      </w:r>
      <w:r w:rsidR="00E90D93">
        <w:rPr>
          <w:rFonts w:asciiTheme="minorEastAsia" w:hAnsiTheme="minorEastAsia"/>
          <w:sz w:val="18"/>
          <w:szCs w:val="18"/>
        </w:rPr>
        <w:t xml:space="preserve">     </w:t>
      </w:r>
    </w:p>
    <w:p w14:paraId="78F20DC9" w14:textId="4D2331EA" w:rsidR="00E90D93" w:rsidRPr="00E90D93" w:rsidRDefault="00E90D93" w:rsidP="00E90D93">
      <w:pPr>
        <w:tabs>
          <w:tab w:val="left" w:pos="2167"/>
        </w:tabs>
        <w:spacing w:line="360" w:lineRule="auto"/>
        <w:rPr>
          <w:rFonts w:asciiTheme="minorEastAsia" w:hAnsiTheme="minorEastAsia" w:hint="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E90D93">
        <w:rPr>
          <w:rFonts w:asciiTheme="minorEastAsia" w:hAnsiTheme="minorEastAsia" w:hint="eastAsia"/>
          <w:sz w:val="24"/>
          <w:szCs w:val="24"/>
        </w:rPr>
        <w:t>当经济不景气时，刺激很普遍。当政治家和经济学家谈论刺激时，他们指的是能够增加就业和鼓励消费的东西。他们希望做一些能够使经济产生积极反应的事情。在社会科学实验中，术语刺激指的是实验者用来传递研究假设会引起某种效应的操作的工具。正如开篇引用中</w:t>
      </w:r>
      <w:proofErr w:type="spellStart"/>
      <w:r w:rsidRPr="00E90D93">
        <w:rPr>
          <w:rFonts w:asciiTheme="minorEastAsia" w:hAnsiTheme="minorEastAsia" w:hint="eastAsia"/>
          <w:sz w:val="24"/>
          <w:szCs w:val="24"/>
        </w:rPr>
        <w:t>Bausell</w:t>
      </w:r>
      <w:proofErr w:type="spellEnd"/>
      <w:r w:rsidRPr="00E90D93">
        <w:rPr>
          <w:rFonts w:asciiTheme="minorEastAsia" w:hAnsiTheme="minorEastAsia" w:hint="eastAsia"/>
          <w:sz w:val="24"/>
          <w:szCs w:val="24"/>
        </w:rPr>
        <w:t>的建议所说，一个“大的物体”——在这种情况下，一个大或强烈的刺激——比一个小的更适合产生反应。</w:t>
      </w:r>
    </w:p>
    <w:p w14:paraId="7907D6B8" w14:textId="77777777" w:rsidR="00E90D93" w:rsidRPr="00E90D93" w:rsidRDefault="00E90D93" w:rsidP="00E90D93">
      <w:pPr>
        <w:tabs>
          <w:tab w:val="left" w:pos="2167"/>
        </w:tabs>
        <w:spacing w:line="360" w:lineRule="auto"/>
        <w:rPr>
          <w:rFonts w:asciiTheme="minorEastAsia" w:hAnsiTheme="minorEastAsia"/>
          <w:sz w:val="24"/>
          <w:szCs w:val="24"/>
        </w:rPr>
      </w:pPr>
    </w:p>
    <w:p w14:paraId="3CC5570A" w14:textId="7C99D0CF"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实验中的刺激（刺激的复数形式）可以采取任何形式，以最好地传递操作、处理或干预给被试对象。对于伊凡·巴甫洛夫来说，刺激是一声响亮的铃声。斯坦利·米尔格拉姆构建了一个“电击发生器”作为刺激，实际上只是一个带有开关和标签的盒子。菲利普·津巴多则创建了一个整个模拟监狱作为他的刺激。在</w:t>
      </w:r>
      <w:r w:rsidRPr="00E90D93">
        <w:rPr>
          <w:rFonts w:asciiTheme="minorEastAsia" w:hAnsiTheme="minorEastAsia" w:hint="eastAsia"/>
          <w:sz w:val="24"/>
          <w:szCs w:val="24"/>
        </w:rPr>
        <w:lastRenderedPageBreak/>
        <w:t>社会科学的许多不同学科中，研究者通常将信息作为主要的刺激来源，例如在政治研究中使用竞选网站、在市场研究中使用广告、在心理学研究中使用电影片段来引发情绪。刺激通常是按照其物理特征来构思的，例如网站的功能或组织，这构成了研究兴趣的概念。另一种形式的刺激是指示——例如，告诉被试对象列出他们对移民等问题的担忧。刺激的形式可以从非常简单的文本，如一张纸或计算机屏幕上的文本，到复杂的虚构电视新闻节目或网站。许多刺激介于两者之间——海报、网页、新闻稿、推文、社交媒体帖子等等。在某些评估项目或干预措施有效性的学科中，刺激就是这些项目或干预措施，比如计算机辅助学习课程或为警察提供的培训研讨会，教他们如何更好地处理患有精神疾病的人。在这些情况下，刺激已经存在，研究者可能只需要为对照组创建其他内容。</w:t>
      </w:r>
    </w:p>
    <w:p w14:paraId="79A900C2" w14:textId="77777777" w:rsidR="00E90D93" w:rsidRPr="00E90D93" w:rsidRDefault="00E90D93" w:rsidP="00E90D93">
      <w:pPr>
        <w:tabs>
          <w:tab w:val="left" w:pos="2167"/>
        </w:tabs>
        <w:spacing w:line="360" w:lineRule="auto"/>
        <w:rPr>
          <w:rFonts w:asciiTheme="minorEastAsia" w:hAnsiTheme="minorEastAsia"/>
          <w:sz w:val="24"/>
          <w:szCs w:val="24"/>
        </w:rPr>
      </w:pPr>
    </w:p>
    <w:p w14:paraId="638F026B" w14:textId="75651C7F"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创建高质量的刺激是成功实验的关键，因此本章将致力于提供实现这一目标的建议和建议。</w:t>
      </w:r>
    </w:p>
    <w:p w14:paraId="005CAB1A" w14:textId="77777777" w:rsidR="00E90D93" w:rsidRPr="00E90D93" w:rsidRDefault="00E90D93" w:rsidP="00E90D93">
      <w:pPr>
        <w:tabs>
          <w:tab w:val="left" w:pos="2167"/>
        </w:tabs>
        <w:spacing w:line="360" w:lineRule="auto"/>
        <w:rPr>
          <w:rFonts w:asciiTheme="minorEastAsia" w:hAnsiTheme="minorEastAsia"/>
          <w:sz w:val="24"/>
          <w:szCs w:val="24"/>
        </w:rPr>
      </w:pPr>
    </w:p>
    <w:p w14:paraId="7E1CAAF4" w14:textId="77777777" w:rsidR="00E90D93" w:rsidRPr="00E90D93" w:rsidRDefault="00E90D93" w:rsidP="00E90D93">
      <w:pPr>
        <w:tabs>
          <w:tab w:val="left" w:pos="2167"/>
        </w:tabs>
        <w:spacing w:line="360" w:lineRule="auto"/>
        <w:rPr>
          <w:rFonts w:asciiTheme="minorEastAsia" w:hAnsiTheme="minorEastAsia" w:hint="eastAsia"/>
          <w:b/>
          <w:bCs/>
          <w:sz w:val="24"/>
          <w:szCs w:val="24"/>
        </w:rPr>
      </w:pPr>
      <w:r w:rsidRPr="00E90D93">
        <w:rPr>
          <w:rFonts w:asciiTheme="minorEastAsia" w:hAnsiTheme="minorEastAsia" w:hint="eastAsia"/>
          <w:b/>
          <w:bCs/>
          <w:sz w:val="24"/>
          <w:szCs w:val="24"/>
        </w:rPr>
        <w:t>刺激示例</w:t>
      </w:r>
    </w:p>
    <w:p w14:paraId="2CD760C8" w14:textId="4C56F1C1"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最好的方法来说明社会科学实验中的刺激是通过实例：</w:t>
      </w:r>
    </w:p>
    <w:p w14:paraId="32D8CACF" w14:textId="274C6BCE" w:rsidR="00E90D93" w:rsidRPr="00E90D93" w:rsidRDefault="00E90D93" w:rsidP="00E90D93">
      <w:pPr>
        <w:tabs>
          <w:tab w:val="left" w:pos="2167"/>
        </w:tabs>
        <w:spacing w:line="360" w:lineRule="auto"/>
        <w:rPr>
          <w:rFonts w:asciiTheme="minorEastAsia" w:hAnsiTheme="minorEastAsia"/>
          <w:sz w:val="24"/>
          <w:szCs w:val="24"/>
        </w:rPr>
      </w:pPr>
      <w:r w:rsidRPr="00E90D93">
        <w:rPr>
          <w:rFonts w:asciiTheme="minorEastAsia" w:hAnsiTheme="minorEastAsia" w:hint="eastAsia"/>
          <w:sz w:val="24"/>
          <w:szCs w:val="24"/>
        </w:rPr>
        <w:t>• 在政治学研究中，旨在确定哪些政治家出现在新闻中以及原因的研究中，刺激是关于议员的虚构新闻稿。</w:t>
      </w:r>
    </w:p>
    <w:p w14:paraId="41E941CA"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在一项市场营销实验中，旨在了解哪种信息最有效地促使乌干达的人们改用节能灶而不是使用火炉，实验者设计了宣传新灶具的海报。10</w:t>
      </w:r>
    </w:p>
    <w:p w14:paraId="2C8DAD03"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在一项公关危机研究中，通过虚构的新闻发布会广播，操作了发言人的声调。11</w:t>
      </w:r>
    </w:p>
    <w:p w14:paraId="523322A2"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在一项教育研究中，学生们通过计算机而不是老师上课；计算机辅助课程是刺激。12</w:t>
      </w:r>
    </w:p>
    <w:p w14:paraId="0EC472D4" w14:textId="77777777" w:rsidR="00E90D93" w:rsidRPr="00E90D93" w:rsidRDefault="00E90D93" w:rsidP="00E90D93">
      <w:pPr>
        <w:tabs>
          <w:tab w:val="left" w:pos="2167"/>
        </w:tabs>
        <w:spacing w:line="360" w:lineRule="auto"/>
        <w:rPr>
          <w:rFonts w:asciiTheme="minorEastAsia" w:hAnsiTheme="minorEastAsia"/>
          <w:sz w:val="24"/>
          <w:szCs w:val="24"/>
        </w:rPr>
      </w:pPr>
    </w:p>
    <w:p w14:paraId="2175D78E" w14:textId="12DDBEB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在所有这些例子中，刺激都被设计为代表研究的理论兴趣类别。它们是实验</w:t>
      </w:r>
      <w:r w:rsidRPr="00E90D93">
        <w:rPr>
          <w:rFonts w:asciiTheme="minorEastAsia" w:hAnsiTheme="minorEastAsia" w:hint="eastAsia"/>
          <w:sz w:val="24"/>
          <w:szCs w:val="24"/>
        </w:rPr>
        <w:lastRenderedPageBreak/>
        <w:t>者操纵因素水平的工具，这些因素被假设会引起某种效应或结果。具体来说：</w:t>
      </w:r>
    </w:p>
    <w:p w14:paraId="40DB2054"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在政治学研究中，新闻稿是为了代表使政治家值得报道的特征而撰写的，比如他们所属的政党和他们专业化的问题。13 这些代表了在刺激新闻稿中操作或改变的因素水平。</w:t>
      </w:r>
    </w:p>
    <w:p w14:paraId="317403C5"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在用于炉具的市场实验中，海报是代表因素水平（如健康利益和节省时间和金钱）的刺激。14</w:t>
      </w:r>
    </w:p>
    <w:p w14:paraId="4AC15A75"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在公关危机研究中，通过广播一个学生扮演一个组织的发言人录制的声明，然后对其进行操作，创建一个高音调版本和一个低音调版本；音调代表了研究的因素水平。15</w:t>
      </w:r>
    </w:p>
    <w:p w14:paraId="76B815B0"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在教育实验中，计算机辅助课程是操纵语言学习理论中概念的刺激，通过改变视觉和听觉信息的呈现方式，以及不同的问答策略，来测试该理论。16</w:t>
      </w:r>
    </w:p>
    <w:p w14:paraId="0F250351" w14:textId="77777777" w:rsidR="00E90D93" w:rsidRPr="00E90D93" w:rsidRDefault="00E90D93" w:rsidP="00E90D93">
      <w:pPr>
        <w:tabs>
          <w:tab w:val="left" w:pos="2167"/>
        </w:tabs>
        <w:spacing w:line="360" w:lineRule="auto"/>
        <w:rPr>
          <w:rFonts w:asciiTheme="minorEastAsia" w:hAnsiTheme="minorEastAsia"/>
          <w:sz w:val="24"/>
          <w:szCs w:val="24"/>
        </w:rPr>
      </w:pPr>
    </w:p>
    <w:p w14:paraId="19FCF001" w14:textId="5879084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在新闻学中，故事通常被创作得像是出现在报纸或网站上。例如，在一项关于速度与准确性对读者对新闻组织可信度的影响的研究中，创造了看起来像是新闻组织博客的刺激，其中显示了不准确信息被纠正的故事随着更新而更新。17</w:t>
      </w:r>
    </w:p>
    <w:p w14:paraId="179004F9"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在这项研究中，关于速度和准确性对读者对新闻组织可信度的影响，研究者创造了刺激，设计成看起来像新闻组织的博客。这些刺激在计算机屏幕上呈现给被试者，就像它们在实际新闻网站上出现的方式一样。 </w:t>
      </w:r>
    </w:p>
    <w:p w14:paraId="37B81ECA" w14:textId="77777777" w:rsidR="00E90D93" w:rsidRPr="00E90D93" w:rsidRDefault="00E90D93" w:rsidP="00E90D93">
      <w:pPr>
        <w:tabs>
          <w:tab w:val="left" w:pos="2167"/>
        </w:tabs>
        <w:spacing w:line="360" w:lineRule="auto"/>
        <w:rPr>
          <w:rFonts w:asciiTheme="minorEastAsia" w:hAnsiTheme="minorEastAsia"/>
          <w:sz w:val="24"/>
          <w:szCs w:val="24"/>
        </w:rPr>
      </w:pPr>
    </w:p>
    <w:p w14:paraId="2D82079F" w14:textId="1592526D" w:rsidR="00E90D93" w:rsidRPr="00E90D93" w:rsidRDefault="00E90D93" w:rsidP="00E90D93">
      <w:pPr>
        <w:tabs>
          <w:tab w:val="left" w:pos="2167"/>
        </w:tabs>
        <w:spacing w:line="360" w:lineRule="auto"/>
        <w:rPr>
          <w:rFonts w:asciiTheme="minorEastAsia" w:hAnsiTheme="minor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她模仿真实新闻组织的博客页面来创建刺激，以使被试者在观看时产生真实感。图9.2a和9.2b展示了快速条件下的一个带有错误的故事示例，以及慢速条件下没有错误的故事示例。在快速条件下，通过术语“CORRECTION”实现了操作。</w:t>
      </w:r>
    </w:p>
    <w:p w14:paraId="7ADDD708" w14:textId="77777777" w:rsidR="00E90D93" w:rsidRPr="00E90D93" w:rsidRDefault="00E90D93" w:rsidP="00E90D93">
      <w:pPr>
        <w:tabs>
          <w:tab w:val="left" w:pos="2167"/>
        </w:tabs>
        <w:spacing w:line="360" w:lineRule="auto"/>
        <w:rPr>
          <w:rFonts w:asciiTheme="minorEastAsia" w:hAnsiTheme="minorEastAsia" w:hint="eastAsia"/>
          <w:sz w:val="24"/>
          <w:szCs w:val="24"/>
        </w:rPr>
      </w:pPr>
    </w:p>
    <w:p w14:paraId="7687DB79" w14:textId="73747D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创建逼真的海报、广播、广告和网站需要相当多的工作；然而，并不是所有的刺激都需要这么复杂。在一项关于企业社会责任的商业研究中，研究者通过描述企业是非营利组织还是盈利组织来操作其社会责任，参与者阅读的文本情境即</w:t>
      </w:r>
      <w:r w:rsidRPr="00E90D93">
        <w:rPr>
          <w:rFonts w:asciiTheme="minorEastAsia" w:hAnsiTheme="minorEastAsia" w:hint="eastAsia"/>
          <w:sz w:val="24"/>
          <w:szCs w:val="24"/>
        </w:rPr>
        <w:lastRenderedPageBreak/>
        <w:t>为刺激。18 纸张或计算机屏幕上的文字是最简单的创建方式之一，许多实验都使用这些作为刺激。例如，在一项政治学研究中，被试者收到有关虚构候选人在问题上的立场信息，然后被要求进行投票，信息以计算机屏幕上的文字形式呈现，而不是被标榜为来自候选人的网站或新闻来源，因此无需模拟一个网站或报纸社论。19在另一个实验中，被试者被要求阅读一篇文章，激发其对恶心感或伤害担忧的情绪，然后对同性恋领养做出道德判断。20 这篇文章并未被呈现为来自杂志或报纸的社论，因此不需要使其看起来像社论。然而，如果实验需要某些通常通过电视广告或Twitter等媒介传达的信息，那么让被试者阅读描述电视广告或推文的文字远比创建一个虚构的电视广告更不真实。</w:t>
      </w:r>
    </w:p>
    <w:p w14:paraId="54FBAE50" w14:textId="6C126E35"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这也是为什么对实验缺乏外部效度的批评如此之多的原因之一（详见第5章有关效度的内容）。（有关创建虚假社交媒体账号，如Twitter、Facebook等的在线工具，请参见方框9.2中的更多信息。）</w:t>
      </w:r>
    </w:p>
    <w:p w14:paraId="565B088E" w14:textId="77777777" w:rsidR="00E90D93" w:rsidRPr="00E90D93" w:rsidRDefault="00E90D93" w:rsidP="00E90D93">
      <w:pPr>
        <w:tabs>
          <w:tab w:val="left" w:pos="2167"/>
        </w:tabs>
        <w:spacing w:line="360" w:lineRule="auto"/>
        <w:rPr>
          <w:rFonts w:asciiTheme="minorEastAsia" w:hAnsiTheme="minorEastAsia" w:hint="eastAsia"/>
          <w:sz w:val="24"/>
          <w:szCs w:val="24"/>
        </w:rPr>
      </w:pPr>
      <w:r w:rsidRPr="00E90D93">
        <w:rPr>
          <w:rFonts w:asciiTheme="minorEastAsia" w:hAnsiTheme="minorEastAsia" w:hint="eastAsia"/>
          <w:sz w:val="24"/>
          <w:szCs w:val="24"/>
        </w:rPr>
        <w:t>有时，刺激本身的创建并不复杂，但实验的附属部分可能很复杂。例如，在一项经济学实验中，如果操作嵌入在书面指令中，被试者执行了一个任务，并被告知他们的捐款将要么给予组织，要么不给予组织，那么就不需要创建海报或广告等刺激。书面指令即为刺激。然而，研究者需要创建被试者将要执行的任务——将字母解码为数字。因此，他们使用软件创建了一个包含一个字母列和一个相应数字的相邻列的表格，并在计算机屏幕上向被试者展示。24</w:t>
      </w:r>
    </w:p>
    <w:p w14:paraId="0DC746FF" w14:textId="396CADE9" w:rsidR="00E90D93" w:rsidRPr="00E90D93" w:rsidRDefault="00E90D93" w:rsidP="00E90D93">
      <w:pPr>
        <w:tabs>
          <w:tab w:val="left" w:pos="2167"/>
        </w:tabs>
        <w:spacing w:line="360" w:lineRule="auto"/>
        <w:rPr>
          <w:rFonts w:asciiTheme="minorEastAsia" w:hAnsiTheme="minorEastAsia"/>
          <w:sz w:val="24"/>
          <w:szCs w:val="24"/>
        </w:rPr>
      </w:pPr>
      <w:r w:rsidRPr="00E90D93">
        <w:rPr>
          <w:rFonts w:asciiTheme="minorEastAsia" w:hAnsiTheme="minorEastAsia" w:hint="eastAsia"/>
          <w:sz w:val="24"/>
          <w:szCs w:val="24"/>
        </w:rPr>
        <w:t xml:space="preserve"> </w:t>
      </w:r>
      <w:r w:rsidRPr="00E90D93">
        <w:rPr>
          <w:rFonts w:asciiTheme="minorEastAsia" w:hAnsiTheme="minorEastAsia"/>
          <w:sz w:val="24"/>
          <w:szCs w:val="24"/>
        </w:rPr>
        <w:t xml:space="preserve">  </w:t>
      </w:r>
      <w:r w:rsidRPr="00E90D93">
        <w:rPr>
          <w:rFonts w:asciiTheme="minorEastAsia" w:hAnsiTheme="minorEastAsia" w:hint="eastAsia"/>
          <w:sz w:val="24"/>
          <w:szCs w:val="24"/>
        </w:rPr>
        <w:t>刺激并不总是虚构或由研究人员创建；一些研究使用真实的刺激。例如，在一项旨在研究真人秀节目是否能促进利他行为的研究中，研究者使用了真实的真人秀节目片段。25 这些电视节目成为刺激，被选定代表游戏式真人秀（《生存者》、《极速前进》）或有意义和鼓舞人心的真人秀（《秘密老板》和《超级保姆》）。在另一项研究中，测试互联网信息对政治效能影响的三个刺激是由明尼苏达公共广播电台创建的在线问卷，还有一篇来自电视新闻的报道。</w:t>
      </w:r>
    </w:p>
    <w:p w14:paraId="6261EDF6" w14:textId="77777777" w:rsidR="00E90D93" w:rsidRPr="00E90D93" w:rsidRDefault="00E90D93" w:rsidP="00E90D93">
      <w:pPr>
        <w:tabs>
          <w:tab w:val="left" w:pos="2167"/>
        </w:tabs>
        <w:spacing w:line="360" w:lineRule="auto"/>
        <w:rPr>
          <w:rFonts w:asciiTheme="minorEastAsia" w:hAnsiTheme="minorEastAsia" w:hint="eastAsia"/>
          <w:sz w:val="24"/>
          <w:szCs w:val="24"/>
        </w:rPr>
      </w:pPr>
    </w:p>
    <w:p w14:paraId="7156E94D" w14:textId="18E9CFD5" w:rsidR="00E90D93" w:rsidRPr="00E90D93" w:rsidRDefault="00E90D93" w:rsidP="00E90D93">
      <w:pPr>
        <w:tabs>
          <w:tab w:val="left" w:pos="2167"/>
        </w:tabs>
        <w:spacing w:line="360" w:lineRule="auto"/>
        <w:rPr>
          <w:rFonts w:asciiTheme="minorEastAsia" w:hAnsiTheme="minorEastAsia"/>
          <w:sz w:val="24"/>
          <w:szCs w:val="24"/>
        </w:rPr>
      </w:pPr>
    </w:p>
    <w:p w14:paraId="37C7B589" w14:textId="77777777" w:rsidR="00E90D93" w:rsidRPr="00E90D93" w:rsidRDefault="00E90D93" w:rsidP="00E90D93">
      <w:pPr>
        <w:tabs>
          <w:tab w:val="left" w:pos="2167"/>
        </w:tabs>
        <w:spacing w:line="360" w:lineRule="auto"/>
        <w:rPr>
          <w:rFonts w:asciiTheme="minorEastAsia" w:hAnsiTheme="minorEastAsia"/>
          <w:sz w:val="24"/>
          <w:szCs w:val="24"/>
        </w:rPr>
      </w:pPr>
    </w:p>
    <w:p w14:paraId="37D25996" w14:textId="77777777" w:rsidR="00E90D93" w:rsidRPr="00E90D93" w:rsidRDefault="00E90D93" w:rsidP="00E90D93">
      <w:pPr>
        <w:tabs>
          <w:tab w:val="left" w:pos="2167"/>
        </w:tabs>
        <w:spacing w:line="360" w:lineRule="auto"/>
        <w:rPr>
          <w:rFonts w:asciiTheme="minorEastAsia" w:hAnsiTheme="minorEastAsia"/>
          <w:sz w:val="24"/>
          <w:szCs w:val="24"/>
        </w:rPr>
      </w:pPr>
    </w:p>
    <w:p w14:paraId="3D522765" w14:textId="77777777" w:rsidR="00E90D93" w:rsidRPr="00E90D93" w:rsidRDefault="00E90D93" w:rsidP="00E90D93">
      <w:pPr>
        <w:tabs>
          <w:tab w:val="left" w:pos="2167"/>
        </w:tabs>
        <w:spacing w:line="360" w:lineRule="auto"/>
        <w:rPr>
          <w:rFonts w:asciiTheme="minorEastAsia" w:hAnsiTheme="minorEastAsia"/>
          <w:sz w:val="24"/>
          <w:szCs w:val="24"/>
        </w:rPr>
      </w:pPr>
    </w:p>
    <w:p w14:paraId="005E6553" w14:textId="77777777" w:rsidR="00E90D93" w:rsidRDefault="00E90D93" w:rsidP="00E90D93">
      <w:pPr>
        <w:tabs>
          <w:tab w:val="left" w:pos="2167"/>
        </w:tabs>
        <w:rPr>
          <w:rFonts w:asciiTheme="minorEastAsia" w:hAnsiTheme="minorEastAsia"/>
          <w:sz w:val="18"/>
          <w:szCs w:val="18"/>
        </w:rPr>
      </w:pPr>
    </w:p>
    <w:p w14:paraId="042CB5E8" w14:textId="73987455" w:rsidR="00E90D93" w:rsidRDefault="00E90D93" w:rsidP="00E90D93">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37440" behindDoc="0" locked="0" layoutInCell="1" allowOverlap="1" wp14:anchorId="3AB3D338" wp14:editId="1FBAEC61">
                <wp:simplePos x="0" y="0"/>
                <wp:positionH relativeFrom="column">
                  <wp:posOffset>0</wp:posOffset>
                </wp:positionH>
                <wp:positionV relativeFrom="paragraph">
                  <wp:posOffset>0</wp:posOffset>
                </wp:positionV>
                <wp:extent cx="1828800" cy="1828800"/>
                <wp:effectExtent l="0" t="0" r="0" b="0"/>
                <wp:wrapSquare wrapText="bothSides"/>
                <wp:docPr id="17753819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51B3BA" w14:textId="77777777" w:rsidR="00E90D93" w:rsidRPr="00E90D93" w:rsidRDefault="00E90D93" w:rsidP="00E90D93">
                            <w:pPr>
                              <w:tabs>
                                <w:tab w:val="left" w:pos="2167"/>
                              </w:tabs>
                              <w:rPr>
                                <w:rFonts w:asciiTheme="minorEastAsia" w:hAnsiTheme="minorEastAsia" w:hint="eastAsia"/>
                                <w:b/>
                                <w:bCs/>
                                <w:sz w:val="18"/>
                                <w:szCs w:val="18"/>
                              </w:rPr>
                            </w:pPr>
                            <w:r w:rsidRPr="00E90D93">
                              <w:rPr>
                                <w:rFonts w:asciiTheme="minorEastAsia" w:hAnsiTheme="minorEastAsia" w:hint="eastAsia"/>
                                <w:b/>
                                <w:bCs/>
                                <w:sz w:val="18"/>
                                <w:szCs w:val="18"/>
                              </w:rPr>
                              <w:t>更多关于...盒子9.2</w:t>
                            </w:r>
                          </w:p>
                          <w:p w14:paraId="7568CB1F" w14:textId="77777777" w:rsidR="00E90D93" w:rsidRDefault="00E90D93" w:rsidP="00E90D93">
                            <w:pPr>
                              <w:tabs>
                                <w:tab w:val="left" w:pos="2167"/>
                              </w:tabs>
                              <w:rPr>
                                <w:rFonts w:asciiTheme="minorEastAsia" w:hAnsiTheme="minorEastAsia"/>
                                <w:b/>
                                <w:bCs/>
                                <w:sz w:val="18"/>
                                <w:szCs w:val="18"/>
                              </w:rPr>
                            </w:pPr>
                            <w:r w:rsidRPr="00E90D93">
                              <w:rPr>
                                <w:rFonts w:asciiTheme="minorEastAsia" w:hAnsiTheme="minorEastAsia" w:hint="eastAsia"/>
                                <w:b/>
                                <w:bCs/>
                                <w:sz w:val="18"/>
                                <w:szCs w:val="18"/>
                              </w:rPr>
                              <w:t>创建逼真的社交媒体刺激</w:t>
                            </w:r>
                          </w:p>
                          <w:p w14:paraId="50455B52" w14:textId="77777777" w:rsidR="00E90D93" w:rsidRDefault="00E90D93" w:rsidP="00E90D93">
                            <w:pPr>
                              <w:tabs>
                                <w:tab w:val="left" w:pos="2167"/>
                              </w:tabs>
                              <w:rPr>
                                <w:rFonts w:asciiTheme="minorEastAsia" w:hAnsiTheme="minorEastAsia"/>
                                <w:b/>
                                <w:bCs/>
                                <w:sz w:val="18"/>
                                <w:szCs w:val="18"/>
                              </w:rPr>
                            </w:pPr>
                          </w:p>
                          <w:p w14:paraId="0FCD4AC2"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越来越多的信息通过社交媒体如Facebook和Twitter传递给人们，尤其是千禧一代，他们代表了大学生群体，往往被用作学术实验的对象。有在线工具可帮助研究人员创建逼真的社交媒体内容。例如，Twister、</w:t>
                            </w:r>
                            <w:proofErr w:type="spellStart"/>
                            <w:r w:rsidRPr="00E90D93">
                              <w:rPr>
                                <w:rFonts w:asciiTheme="minorEastAsia" w:hAnsiTheme="minorEastAsia" w:hint="eastAsia"/>
                                <w:sz w:val="18"/>
                                <w:szCs w:val="18"/>
                              </w:rPr>
                              <w:t>Tweeterino</w:t>
                            </w:r>
                            <w:proofErr w:type="spellEnd"/>
                            <w:r w:rsidRPr="00E90D93">
                              <w:rPr>
                                <w:rFonts w:asciiTheme="minorEastAsia" w:hAnsiTheme="minorEastAsia" w:hint="eastAsia"/>
                                <w:sz w:val="18"/>
                                <w:szCs w:val="18"/>
                              </w:rPr>
                              <w:t>和</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都提供了创建虚构推文的工具，而</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还能创建虚构的Facebook帖子、聊天内容、</w:t>
                            </w:r>
                            <w:proofErr w:type="spellStart"/>
                            <w:r w:rsidRPr="00E90D93">
                              <w:rPr>
                                <w:rFonts w:asciiTheme="minorEastAsia" w:hAnsiTheme="minorEastAsia" w:hint="eastAsia"/>
                                <w:sz w:val="18"/>
                                <w:szCs w:val="18"/>
                              </w:rPr>
                              <w:t>SnapChat</w:t>
                            </w:r>
                            <w:proofErr w:type="spellEnd"/>
                            <w:r w:rsidRPr="00E90D93">
                              <w:rPr>
                                <w:rFonts w:asciiTheme="minorEastAsia" w:hAnsiTheme="minorEastAsia" w:hint="eastAsia"/>
                                <w:sz w:val="18"/>
                                <w:szCs w:val="18"/>
                              </w:rPr>
                              <w:t>消息和iPhone短信。</w:t>
                            </w:r>
                            <w:proofErr w:type="spellStart"/>
                            <w:r w:rsidRPr="00E90D93">
                              <w:rPr>
                                <w:rFonts w:asciiTheme="minorEastAsia" w:hAnsiTheme="minorEastAsia" w:hint="eastAsia"/>
                                <w:sz w:val="18"/>
                                <w:szCs w:val="18"/>
                              </w:rPr>
                              <w:t>PrankMeNot</w:t>
                            </w:r>
                            <w:proofErr w:type="spellEnd"/>
                            <w:r w:rsidRPr="00E90D93">
                              <w:rPr>
                                <w:rFonts w:asciiTheme="minorEastAsia" w:hAnsiTheme="minorEastAsia" w:hint="eastAsia"/>
                                <w:sz w:val="18"/>
                                <w:szCs w:val="18"/>
                              </w:rPr>
                              <w:t>是另一个用于创建推文、Facebook帖子和消息聊天的工具。</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网站宣传其“恶作剧你的朋友”的能力，但教育工作者也发现它在学校中作为教学工具非常有用，尤其对那些禁止学生访问互联网的学校，或者用于创建学生相关的教材。</w:t>
                            </w:r>
                          </w:p>
                          <w:p w14:paraId="51B9B284" w14:textId="77777777" w:rsidR="00E90D93" w:rsidRPr="00E90D93" w:rsidRDefault="00E90D93" w:rsidP="00E90D93">
                            <w:pPr>
                              <w:tabs>
                                <w:tab w:val="left" w:pos="2167"/>
                              </w:tabs>
                              <w:rPr>
                                <w:rFonts w:asciiTheme="minorEastAsia" w:hAnsiTheme="minorEastAsia"/>
                                <w:sz w:val="18"/>
                                <w:szCs w:val="18"/>
                              </w:rPr>
                            </w:pPr>
                          </w:p>
                          <w:p w14:paraId="5C025B13"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有一位研究者使用</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来为实验创建逼真的推文。他首先随机抽样了《纽约时报》、《华尔街日报》和《华盛顿邮报》等实际发布的推文。然后，他使用该工具重新创建了这些推文，但让它们看起来像来自虚构记者的。他还模拟了记者一天中多次报道不同新闻的情况，以实现真实的Twitter跟踪体验。</w:t>
                            </w:r>
                          </w:p>
                          <w:p w14:paraId="616CE209" w14:textId="77777777" w:rsidR="00E90D93" w:rsidRPr="00E90D93" w:rsidRDefault="00E90D93" w:rsidP="00E90D93">
                            <w:pPr>
                              <w:tabs>
                                <w:tab w:val="left" w:pos="2167"/>
                              </w:tabs>
                              <w:rPr>
                                <w:rFonts w:asciiTheme="minorEastAsia" w:hAnsiTheme="minorEastAsia"/>
                                <w:sz w:val="18"/>
                                <w:szCs w:val="18"/>
                              </w:rPr>
                            </w:pPr>
                          </w:p>
                          <w:p w14:paraId="29284FF5"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更为雄心勃勃的项目是使用Ning创建一个完全可工作的社交媒体网站，尽管它没有互动功能。它允许创建者添加新闻报道、图片、标题，并操纵点赞和粉丝的数量。另一个允许自定义编辑网页的网站是</w:t>
                            </w:r>
                            <w:proofErr w:type="spellStart"/>
                            <w:r w:rsidRPr="00E90D93">
                              <w:rPr>
                                <w:rFonts w:asciiTheme="minorEastAsia" w:hAnsiTheme="minorEastAsia" w:hint="eastAsia"/>
                                <w:sz w:val="18"/>
                                <w:szCs w:val="18"/>
                              </w:rPr>
                              <w:t>CloneZone</w:t>
                            </w:r>
                            <w:proofErr w:type="spellEnd"/>
                            <w:r w:rsidRPr="00E90D93">
                              <w:rPr>
                                <w:rFonts w:asciiTheme="minorEastAsia" w:hAnsiTheme="minorEastAsia" w:hint="eastAsia"/>
                                <w:sz w:val="18"/>
                                <w:szCs w:val="18"/>
                              </w:rPr>
                              <w:t>。当然还有其他工具，其中一些是免费的，但有些需要收费。</w:t>
                            </w:r>
                          </w:p>
                          <w:p w14:paraId="0A9037EF" w14:textId="77777777" w:rsidR="00E90D93" w:rsidRPr="00E90D93" w:rsidRDefault="00E90D93" w:rsidP="00E90D93">
                            <w:pPr>
                              <w:tabs>
                                <w:tab w:val="left" w:pos="2167"/>
                              </w:tabs>
                              <w:rPr>
                                <w:rFonts w:asciiTheme="minorEastAsia" w:hAnsiTheme="minorEastAsia"/>
                                <w:sz w:val="18"/>
                                <w:szCs w:val="18"/>
                              </w:rPr>
                            </w:pPr>
                          </w:p>
                          <w:p w14:paraId="59BE7BB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另一种适应实验的方法是使用Web浏览器中的“检查元素”工具。只需打开一个网页，然后右键单击，滚动到框的底部，选择“检查元素”。一个源代码面板会在底部打开。在上面的面板中点击并拖动以突出显示您希望更改的文本，然后再次右键单击并选择“检查元素”。文本将在底部面板中被突出显示。只需在旧字词上键入新字词，新的字词将自动出现在网页上。点击右侧的X关闭底部面板，然后截图并将其作为（非互动的）网页在实验中使用。在Mac上，您可以使用Command+Shift+4，然后使用准星指针编辑浏览器的顶部和底部。在PC上，使用</w:t>
                            </w:r>
                            <w:proofErr w:type="spellStart"/>
                            <w:r w:rsidRPr="00E90D93">
                              <w:rPr>
                                <w:rFonts w:asciiTheme="minorEastAsia" w:hAnsiTheme="minorEastAsia" w:hint="eastAsia"/>
                                <w:sz w:val="18"/>
                                <w:szCs w:val="18"/>
                              </w:rPr>
                              <w:t>Alt+PrtScn</w:t>
                            </w:r>
                            <w:proofErr w:type="spellEnd"/>
                            <w:r w:rsidRPr="00E90D93">
                              <w:rPr>
                                <w:rFonts w:asciiTheme="minorEastAsia" w:hAnsiTheme="minorEastAsia" w:hint="eastAsia"/>
                                <w:sz w:val="18"/>
                                <w:szCs w:val="18"/>
                              </w:rPr>
                              <w:t>或剪切工具。更详细的教程可以在网上找到。</w:t>
                            </w:r>
                          </w:p>
                          <w:p w14:paraId="7B9C84D9" w14:textId="77777777" w:rsidR="00E90D93" w:rsidRPr="00E90D93" w:rsidRDefault="00E90D93" w:rsidP="00E90D93">
                            <w:pPr>
                              <w:tabs>
                                <w:tab w:val="left" w:pos="2167"/>
                              </w:tabs>
                              <w:rPr>
                                <w:rFonts w:asciiTheme="minorEastAsia" w:hAnsiTheme="minorEastAsia"/>
                                <w:sz w:val="18"/>
                                <w:szCs w:val="18"/>
                              </w:rPr>
                            </w:pPr>
                          </w:p>
                          <w:p w14:paraId="3EA17E9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可以在以下网址找到这些工具：</w:t>
                            </w:r>
                          </w:p>
                          <w:p w14:paraId="5481D672" w14:textId="77777777" w:rsidR="00E90D93" w:rsidRPr="00E90D93" w:rsidRDefault="00E90D93" w:rsidP="00E90D93">
                            <w:pPr>
                              <w:tabs>
                                <w:tab w:val="left" w:pos="2167"/>
                              </w:tabs>
                              <w:rPr>
                                <w:rFonts w:asciiTheme="minorEastAsia" w:hAnsiTheme="minorEastAsia"/>
                                <w:sz w:val="18"/>
                                <w:szCs w:val="18"/>
                              </w:rPr>
                            </w:pPr>
                            <w:r w:rsidRPr="00E90D93">
                              <w:rPr>
                                <w:rFonts w:asciiTheme="minorEastAsia" w:hAnsiTheme="minorEastAsia"/>
                                <w:sz w:val="18"/>
                                <w:szCs w:val="18"/>
                              </w:rPr>
                              <w:t>Ning: https://www.ning.com/</w:t>
                            </w:r>
                          </w:p>
                          <w:p w14:paraId="140CB5B9" w14:textId="77777777" w:rsidR="00E90D93" w:rsidRPr="00E90D93" w:rsidRDefault="00E90D93" w:rsidP="00E90D93">
                            <w:pPr>
                              <w:tabs>
                                <w:tab w:val="left" w:pos="2167"/>
                              </w:tabs>
                              <w:rPr>
                                <w:rFonts w:asciiTheme="minorEastAsia" w:hAnsiTheme="minorEastAsia"/>
                                <w:sz w:val="18"/>
                                <w:szCs w:val="18"/>
                              </w:rPr>
                            </w:pPr>
                            <w:proofErr w:type="spellStart"/>
                            <w:r w:rsidRPr="00E90D93">
                              <w:rPr>
                                <w:rFonts w:asciiTheme="minorEastAsia" w:hAnsiTheme="minorEastAsia"/>
                                <w:sz w:val="18"/>
                                <w:szCs w:val="18"/>
                              </w:rPr>
                              <w:t>CloneZone</w:t>
                            </w:r>
                            <w:proofErr w:type="spellEnd"/>
                            <w:r w:rsidRPr="00E90D93">
                              <w:rPr>
                                <w:rFonts w:asciiTheme="minorEastAsia" w:hAnsiTheme="minorEastAsia"/>
                                <w:sz w:val="18"/>
                                <w:szCs w:val="18"/>
                              </w:rPr>
                              <w:t xml:space="preserve">: </w:t>
                            </w:r>
                            <w:proofErr w:type="spellStart"/>
                            <w:proofErr w:type="gramStart"/>
                            <w:r w:rsidRPr="00E90D93">
                              <w:rPr>
                                <w:rFonts w:asciiTheme="minorEastAsia" w:hAnsiTheme="minorEastAsia"/>
                                <w:sz w:val="18"/>
                                <w:szCs w:val="18"/>
                              </w:rPr>
                              <w:t>clonezone.link</w:t>
                            </w:r>
                            <w:proofErr w:type="spellEnd"/>
                            <w:proofErr w:type="gramEnd"/>
                          </w:p>
                          <w:p w14:paraId="46A439AC" w14:textId="77777777" w:rsidR="00E90D93" w:rsidRPr="00E90D93" w:rsidRDefault="00E90D93" w:rsidP="00E90D93">
                            <w:pPr>
                              <w:tabs>
                                <w:tab w:val="left" w:pos="2167"/>
                              </w:tabs>
                              <w:rPr>
                                <w:rFonts w:asciiTheme="minorEastAsia" w:hAnsiTheme="minorEastAsia"/>
                                <w:sz w:val="18"/>
                                <w:szCs w:val="18"/>
                              </w:rPr>
                            </w:pPr>
                            <w:r w:rsidRPr="00E90D93">
                              <w:rPr>
                                <w:rFonts w:asciiTheme="minorEastAsia" w:hAnsiTheme="minorEastAsia"/>
                                <w:sz w:val="18"/>
                                <w:szCs w:val="18"/>
                              </w:rPr>
                              <w:t xml:space="preserve">Prank Me Not: </w:t>
                            </w:r>
                            <w:proofErr w:type="gramStart"/>
                            <w:r w:rsidRPr="00E90D93">
                              <w:rPr>
                                <w:rFonts w:asciiTheme="minorEastAsia" w:hAnsiTheme="minorEastAsia"/>
                                <w:sz w:val="18"/>
                                <w:szCs w:val="18"/>
                              </w:rPr>
                              <w:t>www.prankmenot.com</w:t>
                            </w:r>
                            <w:proofErr w:type="gramEnd"/>
                          </w:p>
                          <w:p w14:paraId="25454F8E" w14:textId="77777777" w:rsidR="00E90D93" w:rsidRPr="00E90D93" w:rsidRDefault="00E90D93" w:rsidP="00E90D93">
                            <w:pPr>
                              <w:tabs>
                                <w:tab w:val="left" w:pos="2167"/>
                              </w:tabs>
                              <w:rPr>
                                <w:rFonts w:asciiTheme="minorEastAsia" w:hAnsiTheme="minorEastAsia"/>
                                <w:sz w:val="18"/>
                                <w:szCs w:val="18"/>
                              </w:rPr>
                            </w:pPr>
                            <w:proofErr w:type="spellStart"/>
                            <w:proofErr w:type="gramStart"/>
                            <w:r w:rsidRPr="00E90D93">
                              <w:rPr>
                                <w:rFonts w:asciiTheme="minorEastAsia" w:hAnsiTheme="minorEastAsia"/>
                                <w:sz w:val="18"/>
                                <w:szCs w:val="18"/>
                              </w:rPr>
                              <w:t>Twister:http</w:t>
                            </w:r>
                            <w:proofErr w:type="spellEnd"/>
                            <w:r w:rsidRPr="00E90D93">
                              <w:rPr>
                                <w:rFonts w:asciiTheme="minorEastAsia" w:hAnsiTheme="minorEastAsia"/>
                                <w:sz w:val="18"/>
                                <w:szCs w:val="18"/>
                              </w:rPr>
                              <w:t>://www.classtools.net/twister/</w:t>
                            </w:r>
                            <w:proofErr w:type="gramEnd"/>
                          </w:p>
                          <w:p w14:paraId="6F09CCC8"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在上文提到的这个例子中，为了进行一项关于推特上记者的可信度受到暴露和性别影响的实验，</w:t>
                            </w:r>
                          </w:p>
                          <w:p w14:paraId="6601F875"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研究者使用了来自《纽约时报》的原始推文文本，通过虚构的记者刺激来创建逼真的推文。</w:t>
                            </w:r>
                          </w:p>
                          <w:p w14:paraId="74A59E9B" w14:textId="77777777" w:rsidR="00E90D93" w:rsidRPr="00E90D93" w:rsidRDefault="00E90D93" w:rsidP="00E90D93">
                            <w:pPr>
                              <w:tabs>
                                <w:tab w:val="left" w:pos="2167"/>
                              </w:tabs>
                              <w:rPr>
                                <w:rFonts w:asciiTheme="minorEastAsia" w:hAnsiTheme="minorEastAsia"/>
                                <w:sz w:val="18"/>
                                <w:szCs w:val="18"/>
                              </w:rPr>
                            </w:pPr>
                          </w:p>
                          <w:p w14:paraId="10C2950D"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 xml:space="preserve">相关链接：Boulter, Trent. 2017. “Following the Familiar: Effect of Exposure and Gender on Credibility </w:t>
                            </w:r>
                          </w:p>
                          <w:p w14:paraId="13DCC73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of Journalists on Twitter.”（《跟随熟悉的人：暴露和性别对推特记者可信度的影响》（学位论文，</w:t>
                            </w:r>
                          </w:p>
                          <w:p w14:paraId="17D2C13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德克萨斯大学奥斯汀分校）），https://repositories.lib.utexas.edu/bitstream/handle/2152/62635/BOULTER-DISSERTATION-2017.pdf?sequence=1&amp;isAllowed=y。</w:t>
                            </w:r>
                          </w:p>
                          <w:p w14:paraId="0B4A9AEC" w14:textId="77777777" w:rsidR="00E90D93" w:rsidRPr="00E90D93" w:rsidRDefault="00E90D93" w:rsidP="00E90D93">
                            <w:pPr>
                              <w:tabs>
                                <w:tab w:val="left" w:pos="2167"/>
                              </w:tabs>
                              <w:rPr>
                                <w:rFonts w:asciiTheme="minorEastAsia" w:hAnsiTheme="minorEastAsia"/>
                                <w:sz w:val="18"/>
                                <w:szCs w:val="18"/>
                              </w:rPr>
                            </w:pPr>
                          </w:p>
                          <w:p w14:paraId="4825F799" w14:textId="77777777" w:rsidR="00E90D93" w:rsidRPr="0047380F" w:rsidRDefault="00E90D93" w:rsidP="00E90D93">
                            <w:pPr>
                              <w:tabs>
                                <w:tab w:val="left" w:pos="2167"/>
                              </w:tabs>
                              <w:rPr>
                                <w:rFonts w:asciiTheme="minorEastAsia" w:hAnsiTheme="minorEastAsia"/>
                                <w:sz w:val="18"/>
                                <w:szCs w:val="18"/>
                              </w:rPr>
                            </w:pPr>
                            <w:proofErr w:type="spellStart"/>
                            <w:r w:rsidRPr="00E90D93">
                              <w:rPr>
                                <w:rFonts w:asciiTheme="minorEastAsia" w:hAnsiTheme="minorEastAsia"/>
                                <w:sz w:val="18"/>
                                <w:szCs w:val="18"/>
                              </w:rPr>
                              <w:t>Tweeterino</w:t>
                            </w:r>
                            <w:proofErr w:type="spellEnd"/>
                            <w:r w:rsidRPr="00E90D93">
                              <w:rPr>
                                <w:rFonts w:asciiTheme="minorEastAsia" w:hAnsiTheme="minorEastAsia"/>
                                <w:sz w:val="18"/>
                                <w:szCs w:val="18"/>
                              </w:rPr>
                              <w:t xml:space="preserve">: https://tweeterino.com/ </w:t>
                            </w:r>
                            <w:proofErr w:type="spellStart"/>
                            <w:r w:rsidRPr="00E90D93">
                              <w:rPr>
                                <w:rFonts w:asciiTheme="minorEastAsia" w:hAnsiTheme="minorEastAsia"/>
                                <w:sz w:val="18"/>
                                <w:szCs w:val="18"/>
                              </w:rPr>
                              <w:t>Simitator</w:t>
                            </w:r>
                            <w:proofErr w:type="spellEnd"/>
                            <w:r w:rsidRPr="00E90D93">
                              <w:rPr>
                                <w:rFonts w:asciiTheme="minorEastAsia" w:hAnsiTheme="minorEastAsia"/>
                                <w:sz w:val="18"/>
                                <w:szCs w:val="18"/>
                              </w:rPr>
                              <w:t>: www.Simitator.com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AB3D338" id="_x0000_s1108" type="#_x0000_t202" style="position:absolute;left:0;text-align:left;margin-left:0;margin-top:0;width:2in;height:2in;z-index:251837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qMxLAIAAFsEAAAOAAAAZHJzL2Uyb0RvYy54bWysVN9v2jAQfp+0/8Hy+0hgtKM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2WToeAvVEYFw0M+It3wtMf8j8+GFORwKbBAHPTzjUSvAouAkUdKA+/W3++iPXKGVkhaHrKQGt4AS&#13;&#10;9d0gh3fj6TTOZFKmN18mqLhry/baYvZ6BdjnGBfK8iRG/6AGsXa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7EqMx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4C51B3BA" w14:textId="77777777" w:rsidR="00E90D93" w:rsidRPr="00E90D93" w:rsidRDefault="00E90D93" w:rsidP="00E90D93">
                      <w:pPr>
                        <w:tabs>
                          <w:tab w:val="left" w:pos="2167"/>
                        </w:tabs>
                        <w:rPr>
                          <w:rFonts w:asciiTheme="minorEastAsia" w:hAnsiTheme="minorEastAsia" w:hint="eastAsia"/>
                          <w:b/>
                          <w:bCs/>
                          <w:sz w:val="18"/>
                          <w:szCs w:val="18"/>
                        </w:rPr>
                      </w:pPr>
                      <w:r w:rsidRPr="00E90D93">
                        <w:rPr>
                          <w:rFonts w:asciiTheme="minorEastAsia" w:hAnsiTheme="minorEastAsia" w:hint="eastAsia"/>
                          <w:b/>
                          <w:bCs/>
                          <w:sz w:val="18"/>
                          <w:szCs w:val="18"/>
                        </w:rPr>
                        <w:t>更多关于...盒子9.2</w:t>
                      </w:r>
                    </w:p>
                    <w:p w14:paraId="7568CB1F" w14:textId="77777777" w:rsidR="00E90D93" w:rsidRDefault="00E90D93" w:rsidP="00E90D93">
                      <w:pPr>
                        <w:tabs>
                          <w:tab w:val="left" w:pos="2167"/>
                        </w:tabs>
                        <w:rPr>
                          <w:rFonts w:asciiTheme="minorEastAsia" w:hAnsiTheme="minorEastAsia"/>
                          <w:b/>
                          <w:bCs/>
                          <w:sz w:val="18"/>
                          <w:szCs w:val="18"/>
                        </w:rPr>
                      </w:pPr>
                      <w:r w:rsidRPr="00E90D93">
                        <w:rPr>
                          <w:rFonts w:asciiTheme="minorEastAsia" w:hAnsiTheme="minorEastAsia" w:hint="eastAsia"/>
                          <w:b/>
                          <w:bCs/>
                          <w:sz w:val="18"/>
                          <w:szCs w:val="18"/>
                        </w:rPr>
                        <w:t>创建逼真的社交媒体刺激</w:t>
                      </w:r>
                    </w:p>
                    <w:p w14:paraId="50455B52" w14:textId="77777777" w:rsidR="00E90D93" w:rsidRDefault="00E90D93" w:rsidP="00E90D93">
                      <w:pPr>
                        <w:tabs>
                          <w:tab w:val="left" w:pos="2167"/>
                        </w:tabs>
                        <w:rPr>
                          <w:rFonts w:asciiTheme="minorEastAsia" w:hAnsiTheme="minorEastAsia"/>
                          <w:b/>
                          <w:bCs/>
                          <w:sz w:val="18"/>
                          <w:szCs w:val="18"/>
                        </w:rPr>
                      </w:pPr>
                    </w:p>
                    <w:p w14:paraId="0FCD4AC2"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越来越多的信息通过社交媒体如Facebook和Twitter传递给人们，尤其是千禧一代，他们代表了大学生群体，往往被用作学术实验的对象。有在线工具可帮助研究人员创建逼真的社交媒体内容。例如，Twister、</w:t>
                      </w:r>
                      <w:proofErr w:type="spellStart"/>
                      <w:r w:rsidRPr="00E90D93">
                        <w:rPr>
                          <w:rFonts w:asciiTheme="minorEastAsia" w:hAnsiTheme="minorEastAsia" w:hint="eastAsia"/>
                          <w:sz w:val="18"/>
                          <w:szCs w:val="18"/>
                        </w:rPr>
                        <w:t>Tweeterino</w:t>
                      </w:r>
                      <w:proofErr w:type="spellEnd"/>
                      <w:r w:rsidRPr="00E90D93">
                        <w:rPr>
                          <w:rFonts w:asciiTheme="minorEastAsia" w:hAnsiTheme="minorEastAsia" w:hint="eastAsia"/>
                          <w:sz w:val="18"/>
                          <w:szCs w:val="18"/>
                        </w:rPr>
                        <w:t>和</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都提供了创建虚构推文的工具，而</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还能创建虚构的Facebook帖子、聊天内容、</w:t>
                      </w:r>
                      <w:proofErr w:type="spellStart"/>
                      <w:r w:rsidRPr="00E90D93">
                        <w:rPr>
                          <w:rFonts w:asciiTheme="minorEastAsia" w:hAnsiTheme="minorEastAsia" w:hint="eastAsia"/>
                          <w:sz w:val="18"/>
                          <w:szCs w:val="18"/>
                        </w:rPr>
                        <w:t>SnapChat</w:t>
                      </w:r>
                      <w:proofErr w:type="spellEnd"/>
                      <w:r w:rsidRPr="00E90D93">
                        <w:rPr>
                          <w:rFonts w:asciiTheme="minorEastAsia" w:hAnsiTheme="minorEastAsia" w:hint="eastAsia"/>
                          <w:sz w:val="18"/>
                          <w:szCs w:val="18"/>
                        </w:rPr>
                        <w:t>消息和iPhone短信。</w:t>
                      </w:r>
                      <w:proofErr w:type="spellStart"/>
                      <w:r w:rsidRPr="00E90D93">
                        <w:rPr>
                          <w:rFonts w:asciiTheme="minorEastAsia" w:hAnsiTheme="minorEastAsia" w:hint="eastAsia"/>
                          <w:sz w:val="18"/>
                          <w:szCs w:val="18"/>
                        </w:rPr>
                        <w:t>PrankMeNot</w:t>
                      </w:r>
                      <w:proofErr w:type="spellEnd"/>
                      <w:r w:rsidRPr="00E90D93">
                        <w:rPr>
                          <w:rFonts w:asciiTheme="minorEastAsia" w:hAnsiTheme="minorEastAsia" w:hint="eastAsia"/>
                          <w:sz w:val="18"/>
                          <w:szCs w:val="18"/>
                        </w:rPr>
                        <w:t>是另一个用于创建推文、Facebook帖子和消息聊天的工具。</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网站宣传其“恶作剧你的朋友”的能力，但教育工作者也发现它在学校中作为教学工具非常有用，尤其对那些禁止学生访问互联网的学校，或者用于创建学生相关的教材。</w:t>
                      </w:r>
                    </w:p>
                    <w:p w14:paraId="51B9B284" w14:textId="77777777" w:rsidR="00E90D93" w:rsidRPr="00E90D93" w:rsidRDefault="00E90D93" w:rsidP="00E90D93">
                      <w:pPr>
                        <w:tabs>
                          <w:tab w:val="left" w:pos="2167"/>
                        </w:tabs>
                        <w:rPr>
                          <w:rFonts w:asciiTheme="minorEastAsia" w:hAnsiTheme="minorEastAsia"/>
                          <w:sz w:val="18"/>
                          <w:szCs w:val="18"/>
                        </w:rPr>
                      </w:pPr>
                    </w:p>
                    <w:p w14:paraId="5C025B13"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有一位研究者使用</w:t>
                      </w:r>
                      <w:proofErr w:type="spellStart"/>
                      <w:r w:rsidRPr="00E90D93">
                        <w:rPr>
                          <w:rFonts w:asciiTheme="minorEastAsia" w:hAnsiTheme="minorEastAsia" w:hint="eastAsia"/>
                          <w:sz w:val="18"/>
                          <w:szCs w:val="18"/>
                        </w:rPr>
                        <w:t>Simitator</w:t>
                      </w:r>
                      <w:proofErr w:type="spellEnd"/>
                      <w:r w:rsidRPr="00E90D93">
                        <w:rPr>
                          <w:rFonts w:asciiTheme="minorEastAsia" w:hAnsiTheme="minorEastAsia" w:hint="eastAsia"/>
                          <w:sz w:val="18"/>
                          <w:szCs w:val="18"/>
                        </w:rPr>
                        <w:t>来为实验创建逼真的推文。他首先随机抽样了《纽约时报》、《华尔街日报》和《华盛顿邮报》等实际发布的推文。然后，他使用该工具重新创建了这些推文，但让它们看起来像来自虚构记者的。他还模拟了记者一天中多次报道不同新闻的情况，以实现真实的Twitter跟踪体验。</w:t>
                      </w:r>
                    </w:p>
                    <w:p w14:paraId="616CE209" w14:textId="77777777" w:rsidR="00E90D93" w:rsidRPr="00E90D93" w:rsidRDefault="00E90D93" w:rsidP="00E90D93">
                      <w:pPr>
                        <w:tabs>
                          <w:tab w:val="left" w:pos="2167"/>
                        </w:tabs>
                        <w:rPr>
                          <w:rFonts w:asciiTheme="minorEastAsia" w:hAnsiTheme="minorEastAsia"/>
                          <w:sz w:val="18"/>
                          <w:szCs w:val="18"/>
                        </w:rPr>
                      </w:pPr>
                    </w:p>
                    <w:p w14:paraId="29284FF5"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更为雄心勃勃的项目是使用Ning创建一个完全可工作的社交媒体网站，尽管它没有互动功能。它允许创建者添加新闻报道、图片、标题，并操纵点赞和粉丝的数量。另一个允许自定义编辑网页的网站是</w:t>
                      </w:r>
                      <w:proofErr w:type="spellStart"/>
                      <w:r w:rsidRPr="00E90D93">
                        <w:rPr>
                          <w:rFonts w:asciiTheme="minorEastAsia" w:hAnsiTheme="minorEastAsia" w:hint="eastAsia"/>
                          <w:sz w:val="18"/>
                          <w:szCs w:val="18"/>
                        </w:rPr>
                        <w:t>CloneZone</w:t>
                      </w:r>
                      <w:proofErr w:type="spellEnd"/>
                      <w:r w:rsidRPr="00E90D93">
                        <w:rPr>
                          <w:rFonts w:asciiTheme="minorEastAsia" w:hAnsiTheme="minorEastAsia" w:hint="eastAsia"/>
                          <w:sz w:val="18"/>
                          <w:szCs w:val="18"/>
                        </w:rPr>
                        <w:t>。当然还有其他工具，其中一些是免费的，但有些需要收费。</w:t>
                      </w:r>
                    </w:p>
                    <w:p w14:paraId="0A9037EF" w14:textId="77777777" w:rsidR="00E90D93" w:rsidRPr="00E90D93" w:rsidRDefault="00E90D93" w:rsidP="00E90D93">
                      <w:pPr>
                        <w:tabs>
                          <w:tab w:val="left" w:pos="2167"/>
                        </w:tabs>
                        <w:rPr>
                          <w:rFonts w:asciiTheme="minorEastAsia" w:hAnsiTheme="minorEastAsia"/>
                          <w:sz w:val="18"/>
                          <w:szCs w:val="18"/>
                        </w:rPr>
                      </w:pPr>
                    </w:p>
                    <w:p w14:paraId="59BE7BB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另一种适应实验的方法是使用Web浏览器中的“检查元素”工具。只需打开一个网页，然后右键单击，滚动到框的底部，选择“检查元素”。一个源代码面板会在底部打开。在上面的面板中点击并拖动以突出显示您希望更改的文本，然后再次右键单击并选择“检查元素”。文本将在底部面板中被突出显示。只需在旧字词上键入新字词，新的字词将自动出现在网页上。点击右侧的X关闭底部面板，然后截图并将其作为（非互动的）网页在实验中使用。在Mac上，您可以使用Command+Shift+4，然后使用准星指针编辑浏览器的顶部和底部。在PC上，使用</w:t>
                      </w:r>
                      <w:proofErr w:type="spellStart"/>
                      <w:r w:rsidRPr="00E90D93">
                        <w:rPr>
                          <w:rFonts w:asciiTheme="minorEastAsia" w:hAnsiTheme="minorEastAsia" w:hint="eastAsia"/>
                          <w:sz w:val="18"/>
                          <w:szCs w:val="18"/>
                        </w:rPr>
                        <w:t>Alt+PrtScn</w:t>
                      </w:r>
                      <w:proofErr w:type="spellEnd"/>
                      <w:r w:rsidRPr="00E90D93">
                        <w:rPr>
                          <w:rFonts w:asciiTheme="minorEastAsia" w:hAnsiTheme="minorEastAsia" w:hint="eastAsia"/>
                          <w:sz w:val="18"/>
                          <w:szCs w:val="18"/>
                        </w:rPr>
                        <w:t>或剪切工具。更详细的教程可以在网上找到。</w:t>
                      </w:r>
                    </w:p>
                    <w:p w14:paraId="7B9C84D9" w14:textId="77777777" w:rsidR="00E90D93" w:rsidRPr="00E90D93" w:rsidRDefault="00E90D93" w:rsidP="00E90D93">
                      <w:pPr>
                        <w:tabs>
                          <w:tab w:val="left" w:pos="2167"/>
                        </w:tabs>
                        <w:rPr>
                          <w:rFonts w:asciiTheme="minorEastAsia" w:hAnsiTheme="minorEastAsia"/>
                          <w:sz w:val="18"/>
                          <w:szCs w:val="18"/>
                        </w:rPr>
                      </w:pPr>
                    </w:p>
                    <w:p w14:paraId="3EA17E9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可以在以下网址找到这些工具：</w:t>
                      </w:r>
                    </w:p>
                    <w:p w14:paraId="5481D672" w14:textId="77777777" w:rsidR="00E90D93" w:rsidRPr="00E90D93" w:rsidRDefault="00E90D93" w:rsidP="00E90D93">
                      <w:pPr>
                        <w:tabs>
                          <w:tab w:val="left" w:pos="2167"/>
                        </w:tabs>
                        <w:rPr>
                          <w:rFonts w:asciiTheme="minorEastAsia" w:hAnsiTheme="minorEastAsia"/>
                          <w:sz w:val="18"/>
                          <w:szCs w:val="18"/>
                        </w:rPr>
                      </w:pPr>
                      <w:r w:rsidRPr="00E90D93">
                        <w:rPr>
                          <w:rFonts w:asciiTheme="minorEastAsia" w:hAnsiTheme="minorEastAsia"/>
                          <w:sz w:val="18"/>
                          <w:szCs w:val="18"/>
                        </w:rPr>
                        <w:t>Ning: https://www.ning.com/</w:t>
                      </w:r>
                    </w:p>
                    <w:p w14:paraId="140CB5B9" w14:textId="77777777" w:rsidR="00E90D93" w:rsidRPr="00E90D93" w:rsidRDefault="00E90D93" w:rsidP="00E90D93">
                      <w:pPr>
                        <w:tabs>
                          <w:tab w:val="left" w:pos="2167"/>
                        </w:tabs>
                        <w:rPr>
                          <w:rFonts w:asciiTheme="minorEastAsia" w:hAnsiTheme="minorEastAsia"/>
                          <w:sz w:val="18"/>
                          <w:szCs w:val="18"/>
                        </w:rPr>
                      </w:pPr>
                      <w:proofErr w:type="spellStart"/>
                      <w:r w:rsidRPr="00E90D93">
                        <w:rPr>
                          <w:rFonts w:asciiTheme="minorEastAsia" w:hAnsiTheme="minorEastAsia"/>
                          <w:sz w:val="18"/>
                          <w:szCs w:val="18"/>
                        </w:rPr>
                        <w:t>CloneZone</w:t>
                      </w:r>
                      <w:proofErr w:type="spellEnd"/>
                      <w:r w:rsidRPr="00E90D93">
                        <w:rPr>
                          <w:rFonts w:asciiTheme="minorEastAsia" w:hAnsiTheme="minorEastAsia"/>
                          <w:sz w:val="18"/>
                          <w:szCs w:val="18"/>
                        </w:rPr>
                        <w:t xml:space="preserve">: </w:t>
                      </w:r>
                      <w:proofErr w:type="spellStart"/>
                      <w:proofErr w:type="gramStart"/>
                      <w:r w:rsidRPr="00E90D93">
                        <w:rPr>
                          <w:rFonts w:asciiTheme="minorEastAsia" w:hAnsiTheme="minorEastAsia"/>
                          <w:sz w:val="18"/>
                          <w:szCs w:val="18"/>
                        </w:rPr>
                        <w:t>clonezone.link</w:t>
                      </w:r>
                      <w:proofErr w:type="spellEnd"/>
                      <w:proofErr w:type="gramEnd"/>
                    </w:p>
                    <w:p w14:paraId="46A439AC" w14:textId="77777777" w:rsidR="00E90D93" w:rsidRPr="00E90D93" w:rsidRDefault="00E90D93" w:rsidP="00E90D93">
                      <w:pPr>
                        <w:tabs>
                          <w:tab w:val="left" w:pos="2167"/>
                        </w:tabs>
                        <w:rPr>
                          <w:rFonts w:asciiTheme="minorEastAsia" w:hAnsiTheme="minorEastAsia"/>
                          <w:sz w:val="18"/>
                          <w:szCs w:val="18"/>
                        </w:rPr>
                      </w:pPr>
                      <w:r w:rsidRPr="00E90D93">
                        <w:rPr>
                          <w:rFonts w:asciiTheme="minorEastAsia" w:hAnsiTheme="minorEastAsia"/>
                          <w:sz w:val="18"/>
                          <w:szCs w:val="18"/>
                        </w:rPr>
                        <w:t xml:space="preserve">Prank Me Not: </w:t>
                      </w:r>
                      <w:proofErr w:type="gramStart"/>
                      <w:r w:rsidRPr="00E90D93">
                        <w:rPr>
                          <w:rFonts w:asciiTheme="minorEastAsia" w:hAnsiTheme="minorEastAsia"/>
                          <w:sz w:val="18"/>
                          <w:szCs w:val="18"/>
                        </w:rPr>
                        <w:t>www.prankmenot.com</w:t>
                      </w:r>
                      <w:proofErr w:type="gramEnd"/>
                    </w:p>
                    <w:p w14:paraId="25454F8E" w14:textId="77777777" w:rsidR="00E90D93" w:rsidRPr="00E90D93" w:rsidRDefault="00E90D93" w:rsidP="00E90D93">
                      <w:pPr>
                        <w:tabs>
                          <w:tab w:val="left" w:pos="2167"/>
                        </w:tabs>
                        <w:rPr>
                          <w:rFonts w:asciiTheme="minorEastAsia" w:hAnsiTheme="minorEastAsia"/>
                          <w:sz w:val="18"/>
                          <w:szCs w:val="18"/>
                        </w:rPr>
                      </w:pPr>
                      <w:proofErr w:type="spellStart"/>
                      <w:proofErr w:type="gramStart"/>
                      <w:r w:rsidRPr="00E90D93">
                        <w:rPr>
                          <w:rFonts w:asciiTheme="minorEastAsia" w:hAnsiTheme="minorEastAsia"/>
                          <w:sz w:val="18"/>
                          <w:szCs w:val="18"/>
                        </w:rPr>
                        <w:t>Twister:http</w:t>
                      </w:r>
                      <w:proofErr w:type="spellEnd"/>
                      <w:r w:rsidRPr="00E90D93">
                        <w:rPr>
                          <w:rFonts w:asciiTheme="minorEastAsia" w:hAnsiTheme="minorEastAsia"/>
                          <w:sz w:val="18"/>
                          <w:szCs w:val="18"/>
                        </w:rPr>
                        <w:t>://www.classtools.net/twister/</w:t>
                      </w:r>
                      <w:proofErr w:type="gramEnd"/>
                    </w:p>
                    <w:p w14:paraId="6F09CCC8"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在上文提到的这个例子中，为了进行一项关于推特上记者的可信度受到暴露和性别影响的实验，</w:t>
                      </w:r>
                    </w:p>
                    <w:p w14:paraId="6601F875"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研究者使用了来自《纽约时报》的原始推文文本，通过虚构的记者刺激来创建逼真的推文。</w:t>
                      </w:r>
                    </w:p>
                    <w:p w14:paraId="74A59E9B" w14:textId="77777777" w:rsidR="00E90D93" w:rsidRPr="00E90D93" w:rsidRDefault="00E90D93" w:rsidP="00E90D93">
                      <w:pPr>
                        <w:tabs>
                          <w:tab w:val="left" w:pos="2167"/>
                        </w:tabs>
                        <w:rPr>
                          <w:rFonts w:asciiTheme="minorEastAsia" w:hAnsiTheme="minorEastAsia"/>
                          <w:sz w:val="18"/>
                          <w:szCs w:val="18"/>
                        </w:rPr>
                      </w:pPr>
                    </w:p>
                    <w:p w14:paraId="10C2950D"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 xml:space="preserve">相关链接：Boulter, Trent. 2017. “Following the Familiar: Effect of Exposure and Gender on Credibility </w:t>
                      </w:r>
                    </w:p>
                    <w:p w14:paraId="13DCC73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of Journalists on Twitter.”（《跟随熟悉的人：暴露和性别对推特记者可信度的影响》（学位论文，</w:t>
                      </w:r>
                    </w:p>
                    <w:p w14:paraId="17D2C134" w14:textId="77777777" w:rsidR="00E90D93" w:rsidRPr="00E90D93" w:rsidRDefault="00E90D93" w:rsidP="00E90D93">
                      <w:pPr>
                        <w:tabs>
                          <w:tab w:val="left" w:pos="2167"/>
                        </w:tabs>
                        <w:rPr>
                          <w:rFonts w:asciiTheme="minorEastAsia" w:hAnsiTheme="minorEastAsia" w:hint="eastAsia"/>
                          <w:sz w:val="18"/>
                          <w:szCs w:val="18"/>
                        </w:rPr>
                      </w:pPr>
                      <w:r w:rsidRPr="00E90D93">
                        <w:rPr>
                          <w:rFonts w:asciiTheme="minorEastAsia" w:hAnsiTheme="minorEastAsia" w:hint="eastAsia"/>
                          <w:sz w:val="18"/>
                          <w:szCs w:val="18"/>
                        </w:rPr>
                        <w:t>德克萨斯大学奥斯汀分校）），https://repositories.lib.utexas.edu/bitstream/handle/2152/62635/BOULTER-DISSERTATION-2017.pdf?sequence=1&amp;isAllowed=y。</w:t>
                      </w:r>
                    </w:p>
                    <w:p w14:paraId="0B4A9AEC" w14:textId="77777777" w:rsidR="00E90D93" w:rsidRPr="00E90D93" w:rsidRDefault="00E90D93" w:rsidP="00E90D93">
                      <w:pPr>
                        <w:tabs>
                          <w:tab w:val="left" w:pos="2167"/>
                        </w:tabs>
                        <w:rPr>
                          <w:rFonts w:asciiTheme="minorEastAsia" w:hAnsiTheme="minorEastAsia"/>
                          <w:sz w:val="18"/>
                          <w:szCs w:val="18"/>
                        </w:rPr>
                      </w:pPr>
                    </w:p>
                    <w:p w14:paraId="4825F799" w14:textId="77777777" w:rsidR="00E90D93" w:rsidRPr="0047380F" w:rsidRDefault="00E90D93" w:rsidP="00E90D93">
                      <w:pPr>
                        <w:tabs>
                          <w:tab w:val="left" w:pos="2167"/>
                        </w:tabs>
                        <w:rPr>
                          <w:rFonts w:asciiTheme="minorEastAsia" w:hAnsiTheme="minorEastAsia"/>
                          <w:sz w:val="18"/>
                          <w:szCs w:val="18"/>
                        </w:rPr>
                      </w:pPr>
                      <w:proofErr w:type="spellStart"/>
                      <w:r w:rsidRPr="00E90D93">
                        <w:rPr>
                          <w:rFonts w:asciiTheme="minorEastAsia" w:hAnsiTheme="minorEastAsia"/>
                          <w:sz w:val="18"/>
                          <w:szCs w:val="18"/>
                        </w:rPr>
                        <w:t>Tweeterino</w:t>
                      </w:r>
                      <w:proofErr w:type="spellEnd"/>
                      <w:r w:rsidRPr="00E90D93">
                        <w:rPr>
                          <w:rFonts w:asciiTheme="minorEastAsia" w:hAnsiTheme="minorEastAsia"/>
                          <w:sz w:val="18"/>
                          <w:szCs w:val="18"/>
                        </w:rPr>
                        <w:t xml:space="preserve">: https://tweeterino.com/ </w:t>
                      </w:r>
                      <w:proofErr w:type="spellStart"/>
                      <w:r w:rsidRPr="00E90D93">
                        <w:rPr>
                          <w:rFonts w:asciiTheme="minorEastAsia" w:hAnsiTheme="minorEastAsia"/>
                          <w:sz w:val="18"/>
                          <w:szCs w:val="18"/>
                        </w:rPr>
                        <w:t>Simitator</w:t>
                      </w:r>
                      <w:proofErr w:type="spellEnd"/>
                      <w:r w:rsidRPr="00E90D93">
                        <w:rPr>
                          <w:rFonts w:asciiTheme="minorEastAsia" w:hAnsiTheme="minorEastAsia"/>
                          <w:sz w:val="18"/>
                          <w:szCs w:val="18"/>
                        </w:rPr>
                        <w:t>: www.Simitator.com</w:t>
                      </w:r>
                    </w:p>
                  </w:txbxContent>
                </v:textbox>
                <w10:wrap type="square"/>
              </v:shape>
            </w:pict>
          </mc:Fallback>
        </mc:AlternateContent>
      </w:r>
    </w:p>
    <w:p w14:paraId="0A8F1017" w14:textId="7076C555" w:rsidR="00E90D93" w:rsidRPr="0051712F" w:rsidRDefault="0051712F" w:rsidP="0051712F">
      <w:pPr>
        <w:tabs>
          <w:tab w:val="left" w:pos="2167"/>
        </w:tabs>
        <w:spacing w:line="360" w:lineRule="auto"/>
        <w:rPr>
          <w:rFonts w:asciiTheme="minorEastAsia" w:hAnsiTheme="minorEastAsia" w:hint="eastAsia"/>
          <w:sz w:val="24"/>
          <w:szCs w:val="24"/>
        </w:rPr>
      </w:pPr>
      <w:r>
        <w:rPr>
          <w:rFonts w:asciiTheme="minorEastAsia" w:hAnsiTheme="minorEastAsia"/>
          <w:sz w:val="18"/>
          <w:szCs w:val="18"/>
        </w:rPr>
        <w:lastRenderedPageBreak/>
        <w:t xml:space="preserve">   </w:t>
      </w:r>
      <w:r w:rsidR="00E90D93" w:rsidRPr="0051712F">
        <w:rPr>
          <w:rFonts w:asciiTheme="minorEastAsia" w:hAnsiTheme="minorEastAsia" w:hint="eastAsia"/>
          <w:sz w:val="24"/>
          <w:szCs w:val="24"/>
        </w:rPr>
        <w:t>20/20节目和MyBarackObama.com视频等实际新闻照片也可以作为传递处理的刺激。在教育研究中，软件公司创建了计算机辅助课程的刺激。在教育、社会工作和其他领域中，经常使用现有的刺激来测试干预措施或评估即将在现实中实施的项目。</w:t>
      </w:r>
    </w:p>
    <w:p w14:paraId="2D690412" w14:textId="77777777" w:rsidR="00E90D93" w:rsidRPr="0051712F" w:rsidRDefault="00E90D93" w:rsidP="0051712F">
      <w:pPr>
        <w:tabs>
          <w:tab w:val="left" w:pos="2167"/>
        </w:tabs>
        <w:spacing w:line="360" w:lineRule="auto"/>
        <w:rPr>
          <w:rFonts w:asciiTheme="minorEastAsia" w:hAnsiTheme="minorEastAsia"/>
          <w:sz w:val="24"/>
          <w:szCs w:val="24"/>
        </w:rPr>
      </w:pPr>
    </w:p>
    <w:p w14:paraId="30CDE57B"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创造刺激的建议</w:t>
      </w:r>
    </w:p>
    <w:p w14:paraId="65E96956"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保持真实</w:t>
      </w:r>
    </w:p>
    <w:p w14:paraId="467AF749" w14:textId="2C397429"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当刺激是虚构的时，研究人员应该努力使它们尽可能逼真。一种方法是从实际的新闻文章、广告、海报、学习指南、网站等开始，然后重新编写或编辑它们以反映处理的变化。例如，在一项研究中，研究人员使用真实的报道，然后重写它们，将某一种框架的所有实例替换为另一种正在研究的框架。研究人员还可以使用实际的刺激，如学习指南、电影或电视广播，并在其中编辑不同的文字或视频以反映处理和对照条件。</w:t>
      </w:r>
    </w:p>
    <w:p w14:paraId="766D8CB3" w14:textId="77777777" w:rsidR="00E90D93" w:rsidRPr="0051712F" w:rsidRDefault="00E90D93"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以下是一些作为刺激在实验中使用的广告示例。研究人员收集了实际的广告，以使刺激尽可能真实，并然后修改它们以满足处理和对照条件的要求。 </w:t>
      </w:r>
    </w:p>
    <w:p w14:paraId="63BB9F6B" w14:textId="77777777" w:rsidR="00E90D93" w:rsidRPr="0051712F" w:rsidRDefault="00E90D93"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（见图9.4中使用这种方式创建的广告示例）</w:t>
      </w:r>
    </w:p>
    <w:p w14:paraId="5BA7B251" w14:textId="7AF73122" w:rsidR="00E90D93" w:rsidRPr="0051712F" w:rsidRDefault="0051712F" w:rsidP="0051712F">
      <w:pPr>
        <w:tabs>
          <w:tab w:val="left" w:pos="2167"/>
        </w:tabs>
        <w:spacing w:line="360" w:lineRule="auto"/>
        <w:rPr>
          <w:rFonts w:asciiTheme="minorEastAsia" w:hAnsiTheme="minor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实现更逼真的刺激的另一种方法是让专业人士（或曾经的专业人士，通常是研究生）撰写新闻稿、创建网站、修改学习指南等。研究人员可能认为他们可以创建一个逼真的报纸剪报，但最终成品的标题可能是居中的并且全大写字母，而真实的报纸往往不会这样做。在创造一个专业外观的产品时，有很多微妙的东西，非专业人员并不总是意识到。在一项研究中，两位研究人员承认这一点，他们创建了新闻文章，写道：“我们努力调整新闻文章的常见布局和日常荷兰新闻报道的新闻风格。”在某种程度上，受试者可能会意识到业余的努力，而不会做出反应。</w:t>
      </w:r>
    </w:p>
    <w:p w14:paraId="26EF3704" w14:textId="77777777" w:rsidR="00E90D93" w:rsidRPr="0051712F" w:rsidRDefault="00E90D93" w:rsidP="0051712F">
      <w:pPr>
        <w:tabs>
          <w:tab w:val="left" w:pos="2167"/>
        </w:tabs>
        <w:spacing w:line="360" w:lineRule="auto"/>
        <w:rPr>
          <w:rFonts w:asciiTheme="minorEastAsia" w:hAnsiTheme="minorEastAsia" w:hint="eastAsia"/>
          <w:sz w:val="24"/>
          <w:szCs w:val="24"/>
        </w:rPr>
      </w:pPr>
    </w:p>
    <w:p w14:paraId="3AECFAFF" w14:textId="0D6A716E"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同样的方式，就像他们相信刺激是真实的一样。这并不总是需要大量资金，</w:t>
      </w:r>
      <w:r w:rsidR="00E90D93" w:rsidRPr="0051712F">
        <w:rPr>
          <w:rFonts w:asciiTheme="minorEastAsia" w:hAnsiTheme="minorEastAsia" w:hint="eastAsia"/>
          <w:sz w:val="24"/>
          <w:szCs w:val="24"/>
        </w:rPr>
        <w:lastRenderedPageBreak/>
        <w:t>因为通常可以招募具有专业知识的学生来帮助完成这些任务。</w:t>
      </w:r>
    </w:p>
    <w:p w14:paraId="3065DECE" w14:textId="77777777" w:rsidR="00E90D93" w:rsidRPr="0051712F" w:rsidRDefault="00E90D93" w:rsidP="0051712F">
      <w:pPr>
        <w:tabs>
          <w:tab w:val="left" w:pos="2167"/>
        </w:tabs>
        <w:spacing w:line="360" w:lineRule="auto"/>
        <w:rPr>
          <w:rFonts w:asciiTheme="minorEastAsia" w:hAnsiTheme="minorEastAsia"/>
          <w:sz w:val="24"/>
          <w:szCs w:val="24"/>
        </w:rPr>
      </w:pPr>
    </w:p>
    <w:p w14:paraId="4F215A54"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尽可能进行控制</w:t>
      </w:r>
    </w:p>
    <w:p w14:paraId="632431E2" w14:textId="11E85E3B" w:rsidR="00E90D93" w:rsidRPr="0051712F" w:rsidRDefault="0051712F" w:rsidP="0051712F">
      <w:pPr>
        <w:tabs>
          <w:tab w:val="left" w:pos="2167"/>
        </w:tabs>
        <w:spacing w:line="360" w:lineRule="auto"/>
        <w:rPr>
          <w:rFonts w:asciiTheme="minorEastAsia" w:hAnsiTheme="minorEastAsia" w:cs="SimSun"/>
          <w:color w:val="231F20"/>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在创建刺激时，利用文献和常识来认识需要控制的内容。在实验中，通常使用虚构的事件、人物和地点，以避免受试者对真实人物、地点或事件的先验知识造成干扰。因此，在声调研究中，研究人员使用了一个虚构的组织和虚构的健康危机。为了防止受试者怀疑它们是虚假的，研究人员将事件设定在国家的不同地区，因为受试者可能会认为它是真实的，只是因为不在他们所在地理区域内，所以他们还没听说过。这代表了一种控制形式，称为实验控制，即刺激本身被设计成不受混淆的状态。另一个例子是在一项研究中，对新闻中的政治家进行了精心选择，以避免选择与特定政党明显相关的政治问题。避开任何对共和党或民主党有利的问题，避免受试者根据政党而不是被操作的事物来评价虚构的候选人。这是一种实验控制，因为刺激中的某些东西被控制着</w:t>
      </w:r>
      <w:r w:rsidR="00E90D93" w:rsidRPr="0051712F">
        <w:rPr>
          <w:rFonts w:asciiTheme="minorEastAsia" w:hAnsiTheme="minorEastAsia" w:cs="SimSun" w:hint="eastAsia"/>
          <w:color w:val="231F20"/>
          <w:sz w:val="24"/>
          <w:szCs w:val="24"/>
        </w:rPr>
        <w:t>。</w:t>
      </w:r>
    </w:p>
    <w:p w14:paraId="47A9D6B0" w14:textId="15941968"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在其他情况下，使用虚构的刺激可能会损害研究结果。一组研究人员认为在研究什么使政治人物有新闻价值时可能会出现这种情况，因此使用了真实的荷兰议会成员作为刺激。为了控制受试者对真实政治人物的先前了解，研究询问受试者认为每个议员多久会成功地出现在新闻中，然后将其用作分析中的协变量，从结果中消除先前知识的影响。这是一种被称为统计控制的控制形式；当不可能或不希望在刺激中控制某些因素时，研究人员会对其进行测量，并在统计分析中将其作为协变量。如果有任何可能从刺激中学到这些内容的可能性，请确保在给受试者进行处理之前收集这些信息。作为协变量使用的变量都应与结果变量有关；如果依赖变量是可信度评估，而信息来源的性别与可信度无关，则可能无需进行测量和控制。性别和种族是被认为经常与被操纵的变量相互作用并干扰结果的变量，然而，这取决于所研究的内容。请参考相关文献。</w:t>
      </w:r>
    </w:p>
    <w:p w14:paraId="599E08EF" w14:textId="77777777" w:rsidR="00E90D93" w:rsidRPr="0051712F" w:rsidRDefault="00E90D93" w:rsidP="0051712F">
      <w:pPr>
        <w:tabs>
          <w:tab w:val="left" w:pos="2167"/>
        </w:tabs>
        <w:spacing w:line="360" w:lineRule="auto"/>
        <w:rPr>
          <w:rFonts w:asciiTheme="minorEastAsia" w:hAnsiTheme="minorEastAsia"/>
          <w:sz w:val="24"/>
          <w:szCs w:val="24"/>
        </w:rPr>
      </w:pPr>
    </w:p>
    <w:p w14:paraId="1EC9A15A" w14:textId="2F34B87B"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总之，有两种方法可以控制混杂因素：实验控制（在操作或刺激中进行控制）</w:t>
      </w:r>
      <w:r w:rsidR="00E90D93" w:rsidRPr="0051712F">
        <w:rPr>
          <w:rFonts w:asciiTheme="minorEastAsia" w:hAnsiTheme="minorEastAsia" w:hint="eastAsia"/>
          <w:sz w:val="24"/>
          <w:szCs w:val="24"/>
        </w:rPr>
        <w:lastRenderedPageBreak/>
        <w:t>和统计控制（通过测量并将其作为协变量包含在分析中）。例如，如果种族在评估警官与市民之间的互动时很重要，则使视频中一半警官是白人，一半是黑人，这是实验控制。如果受试者的种族很重要，则在分析中测量并包含受试者的种族，这是统计控制。如果可能，应始终优先选择实验控制。</w:t>
      </w:r>
    </w:p>
    <w:p w14:paraId="383FBC15" w14:textId="77777777" w:rsidR="00E90D93" w:rsidRPr="0051712F" w:rsidRDefault="00E90D93" w:rsidP="0051712F">
      <w:pPr>
        <w:tabs>
          <w:tab w:val="left" w:pos="2167"/>
        </w:tabs>
        <w:spacing w:line="360" w:lineRule="auto"/>
        <w:rPr>
          <w:rFonts w:asciiTheme="minorEastAsia" w:hAnsiTheme="minorEastAsia"/>
          <w:sz w:val="24"/>
          <w:szCs w:val="24"/>
        </w:rPr>
      </w:pPr>
    </w:p>
    <w:p w14:paraId="001F48ED"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只变化被研究的事物</w:t>
      </w:r>
    </w:p>
    <w:p w14:paraId="0BF24D5E" w14:textId="72D0ACD1" w:rsidR="00E90D93" w:rsidRPr="0051712F" w:rsidRDefault="0051712F" w:rsidP="0051712F">
      <w:pPr>
        <w:tabs>
          <w:tab w:val="left" w:pos="2167"/>
        </w:tabs>
        <w:spacing w:line="360" w:lineRule="auto"/>
        <w:rPr>
          <w:rFonts w:asciiTheme="minorEastAsia" w:hAnsiTheme="minor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在所有控制和处理版本中，除被操纵的因素外，其他所有因素都应保持相同。在一项关于声音音调的研究中，这意味着保持所有不同录音的语速、强调某些单词、停顿、重音、发音和措辞相同。另一项研究使用了八个新闻稿，所有这些稿件都是相同长度，都有相同类型的引用，并且都是负面框架。这通常会被描述为某些内容"被保持恒定"；例如，在政治研究中，负面框架被描述为： "我们保持了......"。</w:t>
      </w:r>
    </w:p>
    <w:p w14:paraId="342E2980" w14:textId="77777777" w:rsidR="00E90D93" w:rsidRPr="0051712F" w:rsidRDefault="00E90D93" w:rsidP="0051712F">
      <w:pPr>
        <w:tabs>
          <w:tab w:val="left" w:pos="2167"/>
        </w:tabs>
        <w:spacing w:line="360" w:lineRule="auto"/>
        <w:rPr>
          <w:rFonts w:asciiTheme="minorEastAsia" w:hAnsiTheme="minorEastAsia" w:hint="eastAsia"/>
          <w:sz w:val="24"/>
          <w:szCs w:val="24"/>
        </w:rPr>
      </w:pPr>
    </w:p>
    <w:p w14:paraId="197AC68B" w14:textId="3B54D045"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要控制新闻价值的冲突等因素不变...，所有议员都批评政府。”34 当一些不打算变化的因素发生变化时，该研究被称为被混淆。这在第一章中有解释过，可能是无心的，比如为处理组设计一个横向广告，为对照组设计一个纵向广告，或者将一张图片放在处理组的顶部，对照组的底部。在这些情况下，我们无法确定是横向还是纵向广告或图片放置位置实际上导致了任何影响。最好的方法是将所有广告设计为横向，并将所有图片放在顶部。</w:t>
      </w:r>
    </w:p>
    <w:p w14:paraId="161F8496" w14:textId="3A0AAF1F"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混淆不仅可能在设计刺激时出现，也可能在实验进行时出现。例如，使用两个不同的研究人员进行研究，或者让一些受试者在早上接受处理，而另一些在下午接受处理，也可能是混淆的一种形式。研究人员通常会注意将刺激的元素保持不变，但可能会忽略程序组成部分。任何无法避免的差异可以通过随机分配来补偿（参见第7章），例如通过将两个研究人员随机分配给处理组和对照组的受试者。但是最好的方法是完全避免混淆。</w:t>
      </w:r>
      <w:proofErr w:type="spellStart"/>
      <w:r w:rsidR="00E90D93" w:rsidRPr="0051712F">
        <w:rPr>
          <w:rFonts w:asciiTheme="minorEastAsia" w:hAnsiTheme="minorEastAsia" w:hint="eastAsia"/>
          <w:sz w:val="24"/>
          <w:szCs w:val="24"/>
        </w:rPr>
        <w:t>Bausell</w:t>
      </w:r>
      <w:proofErr w:type="spellEnd"/>
      <w:r w:rsidR="00E90D93" w:rsidRPr="0051712F">
        <w:rPr>
          <w:rFonts w:asciiTheme="minorEastAsia" w:hAnsiTheme="minorEastAsia" w:hint="eastAsia"/>
          <w:sz w:val="24"/>
          <w:szCs w:val="24"/>
        </w:rPr>
        <w:t>建议对研究设计的每个元素进行“微观检查”，以发现任何可能的差异，无论是在刺激还是在程序方面。这涉及</w:t>
      </w:r>
      <w:r w:rsidR="00E90D93" w:rsidRPr="0051712F">
        <w:rPr>
          <w:rFonts w:asciiTheme="minorEastAsia" w:hAnsiTheme="minorEastAsia" w:hint="eastAsia"/>
          <w:sz w:val="24"/>
          <w:szCs w:val="24"/>
        </w:rPr>
        <w:lastRenderedPageBreak/>
        <w:t>对实验的每个方面进行仔细审查，并可能进行一项称为预实验或pilot study的前期研究。</w:t>
      </w:r>
    </w:p>
    <w:p w14:paraId="522E29E9" w14:textId="762794B5"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与实验的大多数其他方面一样，常识和文献应该作为指导，确定什么可能与结果变量相关，因此应该受到控制。</w:t>
      </w:r>
    </w:p>
    <w:p w14:paraId="500AAB0E" w14:textId="77777777" w:rsidR="00E90D93" w:rsidRPr="0051712F" w:rsidRDefault="00E90D93" w:rsidP="0051712F">
      <w:pPr>
        <w:tabs>
          <w:tab w:val="left" w:pos="2167"/>
        </w:tabs>
        <w:spacing w:line="360" w:lineRule="auto"/>
        <w:rPr>
          <w:rFonts w:asciiTheme="minorEastAsia" w:hAnsiTheme="minorEastAsia"/>
          <w:sz w:val="24"/>
          <w:szCs w:val="24"/>
        </w:rPr>
      </w:pPr>
    </w:p>
    <w:p w14:paraId="44512901"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最大化比较</w:t>
      </w:r>
    </w:p>
    <w:p w14:paraId="6A3E5C12" w14:textId="5A9E4929"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在为实验创建刺激时，重要的是使操作或处理足够强以检测真正的效应。这意味着最大化处理组和对照组之间的比较，</w:t>
      </w:r>
      <w:proofErr w:type="spellStart"/>
      <w:r w:rsidR="00E90D93" w:rsidRPr="0051712F">
        <w:rPr>
          <w:rFonts w:asciiTheme="minorEastAsia" w:hAnsiTheme="minorEastAsia" w:hint="eastAsia"/>
          <w:sz w:val="24"/>
          <w:szCs w:val="24"/>
        </w:rPr>
        <w:t>Bausell</w:t>
      </w:r>
      <w:proofErr w:type="spellEnd"/>
      <w:r w:rsidR="00E90D93" w:rsidRPr="0051712F">
        <w:rPr>
          <w:rFonts w:asciiTheme="minorEastAsia" w:hAnsiTheme="minorEastAsia" w:hint="eastAsia"/>
          <w:sz w:val="24"/>
          <w:szCs w:val="24"/>
        </w:rPr>
        <w:t>称之为寻找大对象而不是小对象。36 这是如此重要，甚至被称为实验的第一规则。38 弱操作是一个常见的问题，可能会产生重要的后果。例如，如果一项研究旨在确定报纸声誉对读者对可信度的评估的影响，研究人员最好使用声誉差异极大的新闻机构，如纽约时报和《全国询问者》。如果在声誉最高和最低的报纸之间没有发现效应，那么更微妙的差异很可能也不会产生效应。然而，如果在最高声誉和最低声誉的报纸之间发现了效应，研究人员可以继续探讨声誉差异较小的报纸之间的差异。研究照片对道德判断的影响39使用了获得国家级奖项的照片，这些照片被证明代表了新颖性概念的最高水平。如果研究没有使用最强烈的操作进行发现效果——获奖的新颖照片——那么在较小的操作中也不太可能发现效果，比如日常照片。获奖照片并不是人们在日常报纸中通常看到的。因为在获奖照片中发现了效应，所以逻辑上可以继续测试在当地日报中更常见的照片，最终测试最不新颖的照片类型，比如头像照片。</w:t>
      </w:r>
    </w:p>
    <w:p w14:paraId="755F07E3" w14:textId="77777777" w:rsidR="00E90D93" w:rsidRPr="0051712F" w:rsidRDefault="00E90D93"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斯坦利·米尔格拉姆在他对服从权威的研究中采用了这种方法。40 在第一项研究中，他让实验者穿着白大褂在实验对象旁边的同一房间里继续下达电击命令。当他在这种近距离下发现效应时，他开始将实验者逐渐远离实验对象。最终，实验者完全离开了房间。随着权威人物与实验对象的距离越来越远，服从程度下降，实验对象拒绝执行电击治疗。41</w:t>
      </w:r>
    </w:p>
    <w:p w14:paraId="59BE7823" w14:textId="4B5C42C6" w:rsidR="00E90D93" w:rsidRPr="0051712F" w:rsidRDefault="0051712F" w:rsidP="0051712F">
      <w:pPr>
        <w:tabs>
          <w:tab w:val="left" w:pos="2167"/>
        </w:tabs>
        <w:spacing w:line="360" w:lineRule="auto"/>
        <w:rPr>
          <w:rFonts w:asciiTheme="minorEastAsia" w:hAnsiTheme="minor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使处理组和对照组接收的处理尽可能不同是为了确保获取实际存在的积极结</w:t>
      </w:r>
      <w:r w:rsidR="00E90D93" w:rsidRPr="0051712F">
        <w:rPr>
          <w:rFonts w:asciiTheme="minorEastAsia" w:hAnsiTheme="minorEastAsia" w:hint="eastAsia"/>
          <w:sz w:val="24"/>
          <w:szCs w:val="24"/>
        </w:rPr>
        <w:lastRenderedPageBreak/>
        <w:t>果的一个重要步骤。42 例如，如果研究要求在故事中进行框架操作，那么可以使半数或更多故事包含所研究的框架。这比真实故事中包含的要多得多，但如果在故事的大部分时间都采用某种方式进行框架，却没有发现效应，那么在故事的更少部分采用该方式进行框架，也不太可能产生效应。许多研究人员低估了产生结果所需的操作强度，因此，看似过分的操作实际上可能对受试者没有任何影响。</w:t>
      </w:r>
    </w:p>
    <w:p w14:paraId="373FF068" w14:textId="77777777" w:rsidR="0051712F" w:rsidRPr="0051712F" w:rsidRDefault="0051712F" w:rsidP="0051712F">
      <w:pPr>
        <w:tabs>
          <w:tab w:val="left" w:pos="2167"/>
        </w:tabs>
        <w:spacing w:line="360" w:lineRule="auto"/>
        <w:rPr>
          <w:rFonts w:asciiTheme="minorEastAsia" w:hAnsiTheme="minorEastAsia" w:hint="eastAsia"/>
          <w:sz w:val="24"/>
          <w:szCs w:val="24"/>
        </w:rPr>
      </w:pPr>
    </w:p>
    <w:p w14:paraId="7B13CD79"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利用消息变异</w:t>
      </w:r>
    </w:p>
    <w:p w14:paraId="41BE9757" w14:textId="0CD80AE9"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到目前为止，本章主要关注如何根据处理或操作来创建刺激的差异——即对研究中感兴趣的独立变量的理论水平进行处理方差的部分。这被称为处理变异。44 但在创建刺激时还需要考虑另一种变异，即消息变异。消息变异指的是用于表示每个处理水平的消息或刺激的数量。45 例如，在研究人们的种族如何影响态度和判断时，通常使用照片作为操纵独立变量种族的刺激。与其使用一张黑人的照片和一张白人的照片，使用三张每种族的照片是更好的策略。这将导致一种更具有统计能力的设计，并且有助于检测到更细微的效应。例如，如果人们对某种独立变量的影响有着不同的观点，使用多种消息或刺激可以更好地捕捉这种多样性。同时，多样性的消息也可以提高实验的外部效度，因为它更好地模拟了现实世界中的情况。</w:t>
      </w:r>
    </w:p>
    <w:p w14:paraId="47C0AC29" w14:textId="77777777" w:rsidR="00E90D93" w:rsidRPr="0051712F" w:rsidRDefault="00E90D93"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本章主要关注如何根据处理或操作来创建刺激的差异——即对研究中感兴趣的理论独立变量的不同水平进行处理方差的部分，这被称为处理变异。然而，在创建刺激时还需要考虑另一种变异，即消息变异。消息变异是指用于表示每个处理水平的消息或刺激的数量。例如，在研究人们的种族如何影响态度和判断时，通常使用照片作为操纵独立变量种族的刺激。与其使用一张黑人的照片和一张白人的照片，使用三张每种族的照片是更好的策略。这将导致一种更具有统计能力的设计，并且有助于检测到更细微的效应。同时，多样性的消息也可以提高实验的外部效度，因为它更好地模拟了现实世界中的情况。</w:t>
      </w:r>
    </w:p>
    <w:p w14:paraId="7CF39259" w14:textId="57274883" w:rsidR="00E90D93" w:rsidRPr="0051712F" w:rsidRDefault="00E90D93" w:rsidP="0051712F">
      <w:pPr>
        <w:tabs>
          <w:tab w:val="left" w:pos="2167"/>
        </w:tabs>
        <w:spacing w:line="360" w:lineRule="auto"/>
        <w:rPr>
          <w:rFonts w:asciiTheme="minorEastAsia" w:hAnsiTheme="minorEastAsia"/>
          <w:sz w:val="24"/>
          <w:szCs w:val="24"/>
        </w:rPr>
      </w:pPr>
      <w:r w:rsidRPr="0051712F">
        <w:rPr>
          <w:rFonts w:asciiTheme="minorEastAsia" w:hAnsiTheme="minorEastAsia"/>
          <w:sz w:val="24"/>
          <w:szCs w:val="24"/>
        </w:rPr>
        <w:t xml:space="preserve"> </w:t>
      </w:r>
    </w:p>
    <w:p w14:paraId="274261BC" w14:textId="72F9CAEA"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lastRenderedPageBreak/>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多信息设计是因为在每个处理水平上使用了一个以上的“信息”——在本例中是照片。如果每个种族只使用一张照片代表，那就是单信息设计。当一个处理或因素的每个水平都有多个信息或刺激时，也可以称之为重复因素。使用多个刺激来代表一个因素非常重要，因为研究人员很少关注特定的刺激或信息，比如一个特定的人物、电视节目或广告，而是实际上对该人物、节目或广告所代表的类别或水平感兴趣。例如，在对现实电视节目的研究中，研究人员对两种类型的节目感兴趣——游戏风格和鼓舞人心的节目。他们在多信息设计中使用了两个节目在每个水平上：两集《幸存者》和《极速前进》代表游戏风格，两集《超级保姆》和《老板之下》代表鼓舞人心的节目。这是重要的，因为刺激或信息的效果会有所不同，无论研究人员多么小心地试图使它们相似。刺激的多个版本有助于确保效果不是单个刺激的个体属性造成的。</w:t>
      </w:r>
    </w:p>
    <w:p w14:paraId="38AC3773" w14:textId="77777777" w:rsidR="00E90D93" w:rsidRPr="0051712F" w:rsidRDefault="00E90D93" w:rsidP="0051712F">
      <w:pPr>
        <w:tabs>
          <w:tab w:val="left" w:pos="2167"/>
        </w:tabs>
        <w:spacing w:line="360" w:lineRule="auto"/>
        <w:rPr>
          <w:rFonts w:asciiTheme="minorEastAsia" w:hAnsiTheme="minorEastAsia"/>
          <w:sz w:val="24"/>
          <w:szCs w:val="24"/>
        </w:rPr>
      </w:pPr>
    </w:p>
    <w:p w14:paraId="41D7FB90" w14:textId="6FF36C84"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与此相反，单信息设计在让研究人员推广到一个特定的信息或刺激方面更为薄弱。可靠的推广需要多个刺激。如果在现实电视节目的研究中，研究人员只使用一个节目来代表每个因素水平，那么他们只能说任何效果是由《幸存者》或《老板之下》的一个特定集所引起的，而不是这两个节目所代表的更广泛的类别。也就是说，他们将无法说某种类型的节目产生了效果，只能说用于实验的那个具体节目产生了效果。知道《幸存者》的一个特定集引起了某种结果通常没有什么用，而且无论如何，可能有未知的因素导致了这个结果，从而使结果混淆不清。例如，其中一集可能会让被试感到生气或受到冒犯，与商业广告的过渡更顺畅，或者在语气上更与广告相符。</w:t>
      </w:r>
    </w:p>
    <w:p w14:paraId="15DA936A" w14:textId="77777777" w:rsidR="00E90D93" w:rsidRPr="0051712F" w:rsidRDefault="00E90D93" w:rsidP="0051712F">
      <w:pPr>
        <w:tabs>
          <w:tab w:val="left" w:pos="2167"/>
        </w:tabs>
        <w:spacing w:line="360" w:lineRule="auto"/>
        <w:rPr>
          <w:rFonts w:asciiTheme="minorEastAsia" w:hAnsiTheme="minorEastAsia"/>
          <w:sz w:val="24"/>
          <w:szCs w:val="24"/>
        </w:rPr>
      </w:pPr>
    </w:p>
    <w:p w14:paraId="7D5603A6" w14:textId="05C154B8"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使用一个刺激是不可能解释所有混淆的。通过使用多个刺激来代表每个因素的水平，减少了任何除了感兴趣的自变量对结果负责的可能性。作为对为什么使用多个刺激或信息很重要的例证，一个关于如何呈现健康故事的研究使用了代表四种不同健康问题的信息，并对其中三种做了类似的效果。然而，其中一个问题</w:t>
      </w:r>
      <w:r w:rsidR="00E90D93" w:rsidRPr="0051712F">
        <w:rPr>
          <w:rFonts w:asciiTheme="minorEastAsia" w:hAnsiTheme="minorEastAsia" w:hint="eastAsia"/>
          <w:sz w:val="24"/>
          <w:szCs w:val="24"/>
        </w:rPr>
        <w:lastRenderedPageBreak/>
        <w:t>——吸烟——没有产生相同的结果。关于这个特定问题或故事的特殊性导致人们对其产生不同的反应。如果研究只使用了这个故事，就永远不会知道这些框架实际上在其他情况下有效。</w:t>
      </w:r>
    </w:p>
    <w:p w14:paraId="67D6F5B5" w14:textId="77777777" w:rsidR="00E90D93" w:rsidRPr="0051712F" w:rsidRDefault="00E90D93" w:rsidP="0051712F">
      <w:pPr>
        <w:tabs>
          <w:tab w:val="left" w:pos="2167"/>
        </w:tabs>
        <w:spacing w:line="360" w:lineRule="auto"/>
        <w:rPr>
          <w:rFonts w:asciiTheme="minorEastAsia" w:hAnsiTheme="minorEastAsia"/>
          <w:sz w:val="24"/>
          <w:szCs w:val="24"/>
        </w:rPr>
      </w:pPr>
      <w:r w:rsidRPr="0051712F">
        <w:rPr>
          <w:rFonts w:asciiTheme="minorEastAsia" w:hAnsiTheme="minorEastAsia"/>
          <w:sz w:val="24"/>
          <w:szCs w:val="24"/>
        </w:rPr>
        <w:t xml:space="preserve"> </w:t>
      </w:r>
    </w:p>
    <w:p w14:paraId="3C9D0B14"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需要创建多少个刺激？</w:t>
      </w:r>
    </w:p>
    <w:p w14:paraId="6FBECE70" w14:textId="77777777" w:rsidR="00E90D93" w:rsidRPr="0051712F" w:rsidRDefault="00E90D93" w:rsidP="0051712F">
      <w:pPr>
        <w:tabs>
          <w:tab w:val="left" w:pos="2167"/>
        </w:tabs>
        <w:spacing w:line="360" w:lineRule="auto"/>
        <w:rPr>
          <w:rFonts w:asciiTheme="minorEastAsia" w:hAnsiTheme="minorEastAsia"/>
          <w:sz w:val="24"/>
          <w:szCs w:val="24"/>
        </w:rPr>
      </w:pPr>
    </w:p>
    <w:p w14:paraId="0602862B" w14:textId="6B56DCB1"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需要创建多少个刺激？显然，创建多个刺激对研究人员来说更费力。但究竟需要多少个信息或刺激来进行实验？答案是“取决于情况”。有些研究，比如使用反应时来测量，即被试的反应时间，如果不使用大量不同的刺激，结果可能不可靠。Thorson等人建议使用尽可能多的刺激，但要确保被试不会因为疲劳或厌倦而注意力不集中。在一项关于电视公益广告(PSAs)的研究中，研究人员对每个因素水平使用了六个刺激。一个好主意是，如果刺激不需要被试花费太长时间来处理，比如一个简短的故事或照片，可以从四个或更多个刺激开始。对于处理时间较长的刺激，可以从三个刺激开始。之所以建议“从...开始”，是因为有时不同的刺激并不总能充分代表研究人员试图创建的自变量的概念或水平。这是本章下一节的主题。当然，永远不可能在每一个可能的类别上使多个刺激完全相同，因此在测试处理水平之间的差异时，信息变异被视为随机误差。</w:t>
      </w:r>
    </w:p>
    <w:p w14:paraId="29E1CD41" w14:textId="77777777" w:rsidR="00E90D93" w:rsidRPr="0051712F" w:rsidRDefault="00E90D93" w:rsidP="0051712F">
      <w:pPr>
        <w:tabs>
          <w:tab w:val="left" w:pos="2167"/>
        </w:tabs>
        <w:spacing w:line="360" w:lineRule="auto"/>
        <w:rPr>
          <w:rFonts w:asciiTheme="minorEastAsia" w:hAnsiTheme="minorEastAsia"/>
          <w:sz w:val="24"/>
          <w:szCs w:val="24"/>
        </w:rPr>
      </w:pPr>
    </w:p>
    <w:p w14:paraId="568C01D7" w14:textId="433C3FB1"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尽管创建更多的刺激需要更多的工作，但从长远来看，这是值得的，因为使用单信息设计的实验最终将需要再次进行，并需要使用不同的刺激来进行泛化分析。</w:t>
      </w:r>
    </w:p>
    <w:p w14:paraId="542F7D08" w14:textId="77777777" w:rsidR="00E90D93" w:rsidRPr="0051712F" w:rsidRDefault="00E90D93" w:rsidP="0051712F">
      <w:pPr>
        <w:tabs>
          <w:tab w:val="left" w:pos="2167"/>
        </w:tabs>
        <w:spacing w:line="360" w:lineRule="auto"/>
        <w:rPr>
          <w:rFonts w:asciiTheme="minorEastAsia" w:hAnsiTheme="minorEastAsia"/>
          <w:sz w:val="24"/>
          <w:szCs w:val="24"/>
        </w:rPr>
      </w:pPr>
    </w:p>
    <w:p w14:paraId="3CDC7346"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固定因素与随机因素</w:t>
      </w:r>
    </w:p>
    <w:p w14:paraId="703F1653" w14:textId="77777777" w:rsidR="00E90D93" w:rsidRPr="0051712F" w:rsidRDefault="00E90D93" w:rsidP="0051712F">
      <w:pPr>
        <w:tabs>
          <w:tab w:val="left" w:pos="2167"/>
        </w:tabs>
        <w:spacing w:line="360" w:lineRule="auto"/>
        <w:rPr>
          <w:rFonts w:asciiTheme="minorEastAsia" w:hAnsiTheme="minorEastAsia"/>
          <w:sz w:val="24"/>
          <w:szCs w:val="24"/>
        </w:rPr>
      </w:pPr>
    </w:p>
    <w:p w14:paraId="3F485C72" w14:textId="04A86BFC"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当使用多个刺激来代表因素的单个水平时，处理各种响应的标准方法是将每个个体被试的响应值平均成代表每个水平的所有刺激的响应值。因此，例如，如</w:t>
      </w:r>
      <w:r w:rsidR="00E90D93" w:rsidRPr="0051712F">
        <w:rPr>
          <w:rFonts w:asciiTheme="minorEastAsia" w:hAnsiTheme="minorEastAsia" w:hint="eastAsia"/>
          <w:sz w:val="24"/>
          <w:szCs w:val="24"/>
        </w:rPr>
        <w:lastRenderedPageBreak/>
        <w:t>果一个被试看到了三张黑人的照片和三张白人的照片，并被要求做出伦理决策，那么被试对三张黑人照片的伦理得分将被平均，从而得到该水平的一个得分，对三张白人照片也做同样处理。然后使用传统的统计技术，比如方差分析(ANOVA)进行分析。这在因素的水平被认为是固定的因素而不是随机的因素时是适用的。固定因素是那些水平是有限的，或研究人员选择了水平的因素，而随机因素则是代表一个更大的总体中的样本，而不是该总体内所有可能的水平。最常见的随机因素使用是在实验的被试中，他们是来自更大人群的样本，并且不耗尽该人群内所有潜在的被试。</w:t>
      </w:r>
    </w:p>
    <w:p w14:paraId="560F69A3" w14:textId="77777777" w:rsidR="00E90D93" w:rsidRPr="0051712F" w:rsidRDefault="00E90D93" w:rsidP="0051712F">
      <w:pPr>
        <w:tabs>
          <w:tab w:val="left" w:pos="2167"/>
        </w:tabs>
        <w:spacing w:line="360" w:lineRule="auto"/>
        <w:rPr>
          <w:rFonts w:asciiTheme="minorEastAsia" w:hAnsiTheme="minorEastAsia"/>
          <w:sz w:val="24"/>
          <w:szCs w:val="24"/>
        </w:rPr>
      </w:pPr>
    </w:p>
    <w:p w14:paraId="28548575" w14:textId="4905C334"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有时，刺激也应被视为随机因素。以一个研究的例子，其刺激是黑人和白人的照片为例，参与实验的个体是来自一个更大总体的样本，而不是该总体内所有可能的水平。在这种情况下，刺激应该被视为随机因素。在使用多个刺激时，需要对因素和刺激进行适当的统计分析，以确保实验结果的有效性和准确性。</w:t>
      </w:r>
    </w:p>
    <w:p w14:paraId="29D67C9D" w14:textId="7D1E76EE" w:rsidR="00E90D93" w:rsidRPr="0051712F" w:rsidRDefault="00E90D93" w:rsidP="0051712F">
      <w:pPr>
        <w:tabs>
          <w:tab w:val="left" w:pos="2167"/>
        </w:tabs>
        <w:spacing w:line="360" w:lineRule="auto"/>
        <w:rPr>
          <w:rFonts w:asciiTheme="minorEastAsia" w:hAnsiTheme="minorEastAsia"/>
          <w:sz w:val="24"/>
          <w:szCs w:val="24"/>
        </w:rPr>
      </w:pPr>
      <w:r w:rsidRPr="0051712F">
        <w:rPr>
          <w:rFonts w:asciiTheme="minorEastAsia" w:hAnsiTheme="minorEastAsia"/>
          <w:sz w:val="24"/>
          <w:szCs w:val="24"/>
        </w:rPr>
        <w:t xml:space="preserve"> </w:t>
      </w:r>
    </w:p>
    <w:p w14:paraId="24775A38" w14:textId="04827105"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照片显然不是世界上唯一的黑人和白人，而是从更大的总体中进行抽样。如果研究人员对这些特定的照片进行抽样，并将它们用于推广到所有这两类种族的人口，那么这些照片将被视为随机因素。在这样的研究中，参与研究的被试和刺激照片都被视为随机因素，应使用特殊的混合效应模型的统计技术。这允许将结果推广到刺激的总体，也可将结果推广到被试的总体。</w:t>
      </w:r>
    </w:p>
    <w:p w14:paraId="11CCDF41" w14:textId="77777777" w:rsidR="00E90D93" w:rsidRPr="0051712F" w:rsidRDefault="00E90D93" w:rsidP="0051712F">
      <w:pPr>
        <w:tabs>
          <w:tab w:val="left" w:pos="2167"/>
        </w:tabs>
        <w:spacing w:line="360" w:lineRule="auto"/>
        <w:rPr>
          <w:rFonts w:asciiTheme="minorEastAsia" w:hAnsiTheme="minorEastAsia"/>
          <w:sz w:val="24"/>
          <w:szCs w:val="24"/>
        </w:rPr>
      </w:pPr>
    </w:p>
    <w:p w14:paraId="7B9D69F8" w14:textId="191A8625"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使用随机效应模型还有助于避免第一类错误，如第8章所述，即“虚假阳性”，或者是当发现一个并不真实的效应时。这些特殊的统计技术在一些社会科学领域，甚至临床和社会心理学中并不常用。当因素有无限多个水平或远多于被测试的水平，并且因素的水平是抽样的时，建议使用随机效应模型。这允许对实验中特定水平之外的水平进行推广。</w:t>
      </w:r>
    </w:p>
    <w:p w14:paraId="60F7597C" w14:textId="77777777" w:rsidR="00E90D93" w:rsidRPr="0051712F" w:rsidRDefault="00E90D93" w:rsidP="0051712F">
      <w:pPr>
        <w:tabs>
          <w:tab w:val="left" w:pos="2167"/>
        </w:tabs>
        <w:spacing w:line="360" w:lineRule="auto"/>
        <w:rPr>
          <w:rFonts w:asciiTheme="minorEastAsia" w:hAnsiTheme="minorEastAsia"/>
          <w:sz w:val="24"/>
          <w:szCs w:val="24"/>
        </w:rPr>
      </w:pPr>
    </w:p>
    <w:p w14:paraId="0C30D6C5" w14:textId="4FB98837"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lastRenderedPageBreak/>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相比之下，固定因素具有有限的水平，比如只有特定剂量的药物，比如10毫克、20毫克和40毫克。如果只有两种干预措施存在，比如只有两种针对暴力倾向客户的社工培训计划，那就是一个固定因素。当涉及到多种不同测试的教育研究比较时（如在不存在其他测试的情况下比较两种不同测试），这也是一个固定因素的例子。固定因素的另一个常见用途是面板数据，用于纵向比较同一批人、公司、州、学校或其他实体的数据，或跨越一段较长的时间。研究人员也可以将研究中所选的因素水平视为固定因素。例如，当研究人员只对推广到实验中使用的特定刺激感兴趣时，通常将诸如黑人和白人的照片之类的刺激视为固定因素。这可能导致需要使用不同的刺激进行复制研究结果，以增加推广性。</w:t>
      </w:r>
    </w:p>
    <w:p w14:paraId="48AC0C8C" w14:textId="77777777" w:rsidR="00E90D93" w:rsidRPr="0051712F" w:rsidRDefault="00E90D93" w:rsidP="0051712F">
      <w:pPr>
        <w:tabs>
          <w:tab w:val="left" w:pos="2167"/>
        </w:tabs>
        <w:spacing w:line="360" w:lineRule="auto"/>
        <w:rPr>
          <w:rFonts w:asciiTheme="minorEastAsia" w:hAnsiTheme="minorEastAsia"/>
          <w:sz w:val="24"/>
          <w:szCs w:val="24"/>
        </w:rPr>
      </w:pPr>
    </w:p>
    <w:p w14:paraId="0B6A2D8E" w14:textId="0A5900A6"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关于使用固定与随机效应模型的适当讨论是复杂的，超出了本书的范围。有兴趣的读者可以在“推荐阅读”部分找到更多的资料。</w:t>
      </w:r>
    </w:p>
    <w:p w14:paraId="03625A23" w14:textId="77777777" w:rsidR="00E90D93" w:rsidRPr="0051712F" w:rsidRDefault="00E90D93" w:rsidP="0051712F">
      <w:pPr>
        <w:tabs>
          <w:tab w:val="left" w:pos="2167"/>
        </w:tabs>
        <w:spacing w:line="360" w:lineRule="auto"/>
        <w:rPr>
          <w:rFonts w:asciiTheme="minorEastAsia" w:hAnsiTheme="minorEastAsia"/>
          <w:sz w:val="24"/>
          <w:szCs w:val="24"/>
        </w:rPr>
      </w:pPr>
    </w:p>
    <w:p w14:paraId="6F289102"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操纵检查</w:t>
      </w:r>
    </w:p>
    <w:p w14:paraId="024FDE96" w14:textId="77777777" w:rsidR="00E90D93" w:rsidRPr="0051712F" w:rsidRDefault="00E90D93" w:rsidP="0051712F">
      <w:pPr>
        <w:tabs>
          <w:tab w:val="left" w:pos="2167"/>
        </w:tabs>
        <w:spacing w:line="360" w:lineRule="auto"/>
        <w:rPr>
          <w:rFonts w:asciiTheme="minorEastAsia" w:hAnsiTheme="minorEastAsia"/>
          <w:sz w:val="24"/>
          <w:szCs w:val="24"/>
        </w:rPr>
      </w:pPr>
    </w:p>
    <w:p w14:paraId="4D1AC07C" w14:textId="5C5D0D3A"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一旦刺激被创建，通常建议进行操纵检查，以确定被试是否按照研究人员的意图来感知刺激。如果未能确保刺激在具体意义上是符合预期的，可能会导致实验失败，尤其是第二类错误，即不支持一个应该得到支持的假设。科学知识将不能得到推进，对理论的质疑可能会产生。</w:t>
      </w:r>
    </w:p>
    <w:p w14:paraId="4CA62305" w14:textId="118E37A5" w:rsidR="00E90D93" w:rsidRPr="0051712F" w:rsidRDefault="00E90D93" w:rsidP="0051712F">
      <w:pPr>
        <w:tabs>
          <w:tab w:val="left" w:pos="2167"/>
        </w:tabs>
        <w:spacing w:line="360" w:lineRule="auto"/>
        <w:rPr>
          <w:rFonts w:asciiTheme="minorEastAsia" w:hAnsiTheme="minorEastAsia"/>
          <w:sz w:val="24"/>
          <w:szCs w:val="24"/>
        </w:rPr>
      </w:pPr>
    </w:p>
    <w:p w14:paraId="1C9A64AA" w14:textId="77777777" w:rsidR="00E90D93" w:rsidRPr="0051712F" w:rsidRDefault="00E90D93"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实际上，当发生这种情况时，研究人员更有可能正确地进行发表研究结果。此外，研究人员更不太可能发表得出无效结果的研究。已有建议将操纵检查添加到众多社会科学实验的要求清单中，有些学科如社会心理学要求在论文被接受发表之前进行操纵检查。然而，这是一个有争议的问题，有人认为操纵检查很少或者从未必要。</w:t>
      </w:r>
    </w:p>
    <w:p w14:paraId="6A148C2C" w14:textId="77777777" w:rsidR="00E90D93" w:rsidRPr="0051712F" w:rsidRDefault="00E90D93" w:rsidP="0051712F">
      <w:pPr>
        <w:tabs>
          <w:tab w:val="left" w:pos="2167"/>
        </w:tabs>
        <w:spacing w:line="360" w:lineRule="auto"/>
        <w:rPr>
          <w:rFonts w:asciiTheme="minorEastAsia" w:hAnsiTheme="minorEastAsia"/>
          <w:sz w:val="24"/>
          <w:szCs w:val="24"/>
        </w:rPr>
      </w:pPr>
    </w:p>
    <w:p w14:paraId="31525997"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lastRenderedPageBreak/>
        <w:t>操纵检查、预试验或试验前研究？</w:t>
      </w:r>
    </w:p>
    <w:p w14:paraId="3F43B505" w14:textId="77777777" w:rsidR="00E90D93" w:rsidRPr="0051712F" w:rsidRDefault="00E90D93" w:rsidP="0051712F">
      <w:pPr>
        <w:tabs>
          <w:tab w:val="left" w:pos="2167"/>
        </w:tabs>
        <w:spacing w:line="360" w:lineRule="auto"/>
        <w:rPr>
          <w:rFonts w:asciiTheme="minorEastAsia" w:hAnsiTheme="minorEastAsia"/>
          <w:sz w:val="24"/>
          <w:szCs w:val="24"/>
        </w:rPr>
      </w:pPr>
    </w:p>
    <w:p w14:paraId="23845F61" w14:textId="499387E3"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操纵检查是确定刺激是否确实按研究人员意图操纵自变量的方法。术语“试验前研究”和“预试验”通常与操纵检查交替使用。通常当研究人员在实际研究之前进行操纵时，他们会称其为预试验。本书将这三者视为不同的程序。在本书中，“预试验”是实际研究的一部分，在处理或操纵之前给出，与事后测试相当或相同，以便进行前后比较。预试验与操纵检查不同，因为它们的目的不同，操纵检查旨在确定研究人员对潜在构念的操纵是否有效，不论何时进行。第11章详细讨论了试验前研究，简而言之，试验前研究是一个更大的项目，旨在对整个实验进行“测试运行”。</w:t>
      </w:r>
    </w:p>
    <w:p w14:paraId="284BC88F" w14:textId="77777777" w:rsidR="00E90D93" w:rsidRPr="0051712F" w:rsidRDefault="00E90D93" w:rsidP="0051712F">
      <w:pPr>
        <w:tabs>
          <w:tab w:val="left" w:pos="2167"/>
        </w:tabs>
        <w:spacing w:line="360" w:lineRule="auto"/>
        <w:rPr>
          <w:rFonts w:asciiTheme="minorEastAsia" w:hAnsiTheme="minorEastAsia"/>
          <w:sz w:val="24"/>
          <w:szCs w:val="24"/>
        </w:rPr>
      </w:pPr>
    </w:p>
    <w:p w14:paraId="7E59D1E3" w14:textId="5BAA3410"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操纵检查旨在帮助确保刺激是否符合研究人员的意图，以便最大程度地影响理论上相关的因变量。例如，在一项旨在确定生动写作是否对道德判断产生影响的研究中，操纵检查被设计为确定研究人员编写的三个故事是否“生动”。生动在理论上被定义为帮助人们形成心理图像的具体、描述性写作。操纵检查的目的是确定普通人是否发现生动的故事比传统新闻风格的对照故事更具体、更具描述性，更有助于形成心理图像。为了实现这一目的，要求实验外的受试者回答有关故事生动性的特定问题，而不是对整个研究进行参与。一些问题包括：“这个故事非常描述性”，“这个故事非常生动”，“这个故事非常具体”，“这个故事有很多细节”等，旨在测量文献所定义的生动性理论构念的特征。在这个操纵检查中，有一个故事与非生动故事没有显著差异，因此在用于实际实验的受试者之前，它被重写并再次检查。在这种情况下，操纵检查的结果实际上指示了刺激需要进行修改和进一步确认才能在实验中使用。</w:t>
      </w:r>
    </w:p>
    <w:p w14:paraId="08D49984" w14:textId="487BD6B7" w:rsidR="00E90D93" w:rsidRPr="0051712F" w:rsidRDefault="00E90D93" w:rsidP="0051712F">
      <w:pPr>
        <w:tabs>
          <w:tab w:val="left" w:pos="2167"/>
        </w:tabs>
        <w:spacing w:line="360" w:lineRule="auto"/>
        <w:rPr>
          <w:rFonts w:asciiTheme="minorEastAsia" w:hAnsiTheme="minorEastAsia"/>
          <w:sz w:val="24"/>
          <w:szCs w:val="24"/>
        </w:rPr>
      </w:pPr>
      <w:r w:rsidRPr="0051712F">
        <w:rPr>
          <w:rFonts w:asciiTheme="minorEastAsia" w:hAnsiTheme="minorEastAsia"/>
          <w:sz w:val="24"/>
          <w:szCs w:val="24"/>
        </w:rPr>
        <w:t xml:space="preserve"> </w:t>
      </w:r>
    </w:p>
    <w:p w14:paraId="5F121646" w14:textId="3432B7B8"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操纵检查可以发现问题，让研究人员及时修正，以免为时已晚。操纵检查不是对刺激对因变量产生的效应的测量，而是对刺激本身的测量。</w:t>
      </w:r>
    </w:p>
    <w:p w14:paraId="53ED538B" w14:textId="77777777" w:rsidR="00E90D93" w:rsidRPr="0051712F" w:rsidRDefault="00E90D93" w:rsidP="0051712F">
      <w:pPr>
        <w:tabs>
          <w:tab w:val="left" w:pos="2167"/>
        </w:tabs>
        <w:spacing w:line="360" w:lineRule="auto"/>
        <w:rPr>
          <w:rFonts w:asciiTheme="minorEastAsia" w:hAnsiTheme="minorEastAsia"/>
          <w:sz w:val="24"/>
          <w:szCs w:val="24"/>
        </w:rPr>
      </w:pPr>
    </w:p>
    <w:p w14:paraId="52AAECB6"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直接操纵与间接操纵</w:t>
      </w:r>
    </w:p>
    <w:p w14:paraId="0247ED92" w14:textId="77777777" w:rsidR="00E90D93" w:rsidRPr="0051712F" w:rsidRDefault="00E90D93" w:rsidP="0051712F">
      <w:pPr>
        <w:tabs>
          <w:tab w:val="left" w:pos="2167"/>
        </w:tabs>
        <w:spacing w:line="360" w:lineRule="auto"/>
        <w:rPr>
          <w:rFonts w:asciiTheme="minorEastAsia" w:hAnsiTheme="minorEastAsia"/>
          <w:sz w:val="24"/>
          <w:szCs w:val="24"/>
        </w:rPr>
      </w:pPr>
    </w:p>
    <w:p w14:paraId="1C719949" w14:textId="1F262BD1" w:rsidR="00E90D93" w:rsidRPr="0051712F" w:rsidRDefault="0051712F" w:rsidP="0051712F">
      <w:pPr>
        <w:tabs>
          <w:tab w:val="left" w:pos="2167"/>
        </w:tabs>
        <w:spacing w:line="360" w:lineRule="auto"/>
        <w:rPr>
          <w:rFonts w:asciiTheme="minorEastAsia" w:hAnsiTheme="minorEastAsia" w:hint="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在生动写作的研究中，生动性这一构念只能通过间接方式进行操纵，例如通过对人物和场景的描述。对于这种潜在的自变量，需要进行操纵检查，以确定研究人员是否成功创建了生动的故事。但并非所有操纵的变量都需要进行操纵检查；例如，在一项研究中，操纵是故事中的信息来源数量，如果一个组的故事包含五个信息来源，而另一个组只有一个来源，那么就不需要进行操纵检查。在这种情况下，操作化与构念是相同的，无需进行操纵检查来查看某些故事有五个来源，而其他故事只有一个来源，这是不容置疑的。类似地，如果姓名和外貌等信息不含糊，那么性别可能不需要进行操纵检查。例如，在一项研究中，研究人员在虚构的政治候选人简介中使用了“约翰”和“莎拉”这样的名字。政治派别的标签也不需要操纵检查，只要明确标示即可。刺激的具体属性或内在结构属性并不总是需要进行操纵检查。例如，如果两个故事一个是500字，另一个是100字，就不需要询问受试者它们的长度。不管受试者怎么说，这两个故事显然是不同长度的。</w:t>
      </w:r>
    </w:p>
    <w:p w14:paraId="4D12558B" w14:textId="77777777" w:rsidR="00E90D93" w:rsidRPr="0051712F" w:rsidRDefault="00E90D93" w:rsidP="0051712F">
      <w:pPr>
        <w:tabs>
          <w:tab w:val="left" w:pos="2167"/>
        </w:tabs>
        <w:spacing w:line="360" w:lineRule="auto"/>
        <w:rPr>
          <w:rFonts w:asciiTheme="minorEastAsia" w:hAnsiTheme="minorEastAsia"/>
          <w:sz w:val="24"/>
          <w:szCs w:val="24"/>
        </w:rPr>
      </w:pPr>
    </w:p>
    <w:p w14:paraId="5368A60A" w14:textId="77777777" w:rsidR="00E90D93" w:rsidRPr="0051712F" w:rsidRDefault="00E90D93" w:rsidP="0051712F">
      <w:pPr>
        <w:tabs>
          <w:tab w:val="left" w:pos="2167"/>
        </w:tabs>
        <w:spacing w:line="360" w:lineRule="auto"/>
        <w:rPr>
          <w:rFonts w:asciiTheme="minorEastAsia" w:hAnsiTheme="minorEastAsia" w:hint="eastAsia"/>
          <w:b/>
          <w:bCs/>
          <w:sz w:val="24"/>
          <w:szCs w:val="24"/>
        </w:rPr>
      </w:pPr>
      <w:r w:rsidRPr="0051712F">
        <w:rPr>
          <w:rFonts w:asciiTheme="minorEastAsia" w:hAnsiTheme="minorEastAsia" w:hint="eastAsia"/>
          <w:b/>
          <w:bCs/>
          <w:sz w:val="24"/>
          <w:szCs w:val="24"/>
        </w:rPr>
        <w:t>中介变量与心理状态</w:t>
      </w:r>
    </w:p>
    <w:p w14:paraId="70B6A0BA" w14:textId="77777777" w:rsidR="00E90D93" w:rsidRPr="0051712F" w:rsidRDefault="00E90D93" w:rsidP="0051712F">
      <w:pPr>
        <w:tabs>
          <w:tab w:val="left" w:pos="2167"/>
        </w:tabs>
        <w:spacing w:line="360" w:lineRule="auto"/>
        <w:rPr>
          <w:rFonts w:asciiTheme="minorEastAsia" w:hAnsiTheme="minorEastAsia"/>
          <w:sz w:val="24"/>
          <w:szCs w:val="24"/>
        </w:rPr>
      </w:pPr>
    </w:p>
    <w:p w14:paraId="408AB6CD" w14:textId="297D7973" w:rsidR="00E90D93" w:rsidRPr="0051712F" w:rsidRDefault="0051712F" w:rsidP="0051712F">
      <w:pPr>
        <w:tabs>
          <w:tab w:val="left" w:pos="2167"/>
        </w:tabs>
        <w:spacing w:line="360" w:lineRule="auto"/>
        <w:rPr>
          <w:rFonts w:asciiTheme="minorEastAsia" w:hAnsiTheme="minor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操纵检查应该针对刺激所引起的心理状态，而不是刺激本身的不容置疑的结构特征。例如，在生动性研究中，除了确保故事内容是色彩丰富、描述详细的，操纵检查还要确保这些故事在心理上产生了期望的效果，即帮助受试者形成心理图像，这是一个称为“形象化”的理论构念。操纵检查还包括与此相关的问题，例如：“我从这个故事中形成了心理图像”，“很容易想象这个场景是什么样的”，“我可以轻松地想象出这个场景”。</w:t>
      </w:r>
    </w:p>
    <w:p w14:paraId="4EE5D57F" w14:textId="0EF04B50" w:rsidR="00E90D93" w:rsidRPr="0051712F" w:rsidRDefault="0051712F" w:rsidP="0051712F">
      <w:pPr>
        <w:tabs>
          <w:tab w:val="left" w:pos="2167"/>
        </w:tabs>
        <w:spacing w:line="360" w:lineRule="auto"/>
        <w:rPr>
          <w:rFonts w:asciiTheme="minorEastAsia" w:hAnsiTheme="minorEastAsia"/>
          <w:sz w:val="24"/>
          <w:szCs w:val="24"/>
        </w:rPr>
      </w:pPr>
      <w:r w:rsidRPr="0051712F">
        <w:rPr>
          <w:rFonts w:asciiTheme="minorEastAsia" w:hAnsiTheme="minorEastAsia" w:hint="eastAsia"/>
          <w:sz w:val="24"/>
          <w:szCs w:val="24"/>
        </w:rPr>
        <w:t xml:space="preserve"> </w:t>
      </w:r>
      <w:r w:rsidRPr="0051712F">
        <w:rPr>
          <w:rFonts w:asciiTheme="minorEastAsia" w:hAnsiTheme="minorEastAsia"/>
          <w:sz w:val="24"/>
          <w:szCs w:val="24"/>
        </w:rPr>
        <w:t xml:space="preserve">  </w:t>
      </w:r>
      <w:r w:rsidR="00E90D93" w:rsidRPr="0051712F">
        <w:rPr>
          <w:rFonts w:asciiTheme="minorEastAsia" w:hAnsiTheme="minorEastAsia" w:hint="eastAsia"/>
          <w:sz w:val="24"/>
          <w:szCs w:val="24"/>
        </w:rPr>
        <w:t>这些心理状态代表了受试者对故事是否生动的感知，这被理论化为诱导了心</w:t>
      </w:r>
      <w:r w:rsidR="00E90D93" w:rsidRPr="0051712F">
        <w:rPr>
          <w:rFonts w:asciiTheme="minorEastAsia" w:hAnsiTheme="minorEastAsia" w:hint="eastAsia"/>
          <w:sz w:val="24"/>
          <w:szCs w:val="24"/>
        </w:rPr>
        <w:lastRenderedPageBreak/>
        <w:t>理状态的形象化或在脑中绘制图像。心理状态代表了第1章中提到的因果解释。在许多情况下，研究人员在操纵检查中使用了心理状态，但在实际研究中未对其作为潜在的中介变量进行分析。当出现这种情况时，研究人员错失了解释效应的机会。在研究中包括潜在中介变量使得研究人员能够解释为什么会产生某种效应（参见“更多关于中介变量和调节变量的信息”框）。例如，在一项研究中，研究人员考察了网络搜索中使用的词语数量对用户对控制或掌控感（称为支配感）的感知的影响。支配感是因变量（DV），搜索词是自变量（IV），有两个水平，高和低，通过三个和一个搜索词或短语来操作。搜索词或短语是刺激的物理属性。预期搜索词数量在受试者中激活的心理状态是感知相关性；三个搜索词预期被受试者感知为高度相关的结果，而一个搜索词则预期返回受试者感知为相关性较低的结果。研究人员进行了操纵检查，以确保三个搜索词导致受试者感知结果为高度相关，而一个搜索词导致结果被感知为低相关。在实际研究中，研究人员还测量了受试者对感知相关性的感知，以便将其作为中介变量进行分析；即，假设感知相关性是自变量（搜索词数量）与因变量（支配感）之间的中介关系的因果机制。在这种情况下，提出了三个假设：一个是关于自变量（搜索词数量）对因变量（支配感）的直接影响；一个是关于中介变量（感知相关性）对因变量（支配感）的直接影响；还有一个假设是自变量（通过中介变量）对因变量（支配感）的间接影响。进行操纵检查的一个理由是，如果没有进行操纵检查，科学界将丧失宝贵的信息。在一项未支持假设的研究中没有进行操纵检查，研究人员无法知道是否需要修订理论，或者是否是处理失败了。假设甚至可能被抛弃。正如Mutz和</w:t>
      </w:r>
      <w:proofErr w:type="spellStart"/>
      <w:r w:rsidR="00E90D93" w:rsidRPr="0051712F">
        <w:rPr>
          <w:rFonts w:asciiTheme="minorEastAsia" w:hAnsiTheme="minorEastAsia" w:hint="eastAsia"/>
          <w:sz w:val="24"/>
          <w:szCs w:val="24"/>
        </w:rPr>
        <w:t>Pemantle</w:t>
      </w:r>
      <w:proofErr w:type="spellEnd"/>
      <w:r w:rsidR="00E90D93" w:rsidRPr="0051712F">
        <w:rPr>
          <w:rFonts w:asciiTheme="minorEastAsia" w:hAnsiTheme="minorEastAsia" w:hint="eastAsia"/>
          <w:sz w:val="24"/>
          <w:szCs w:val="24"/>
        </w:rPr>
        <w:t>所说：“忽略操纵检查会阻碍科学知识的增长。</w:t>
      </w:r>
      <w:r w:rsidR="00E90D93" w:rsidRPr="0051712F">
        <w:rPr>
          <w:rFonts w:asciiTheme="minorEastAsia" w:hAnsiTheme="minorEastAsia"/>
          <w:sz w:val="24"/>
          <w:szCs w:val="24"/>
        </w:rPr>
        <w:t>”94</w:t>
      </w:r>
    </w:p>
    <w:p w14:paraId="3C47097A" w14:textId="77777777" w:rsidR="00E90D93" w:rsidRDefault="00E90D93" w:rsidP="00E90D93">
      <w:pPr>
        <w:tabs>
          <w:tab w:val="left" w:pos="2167"/>
        </w:tabs>
        <w:rPr>
          <w:rFonts w:asciiTheme="minorEastAsia" w:hAnsiTheme="minorEastAsia"/>
          <w:sz w:val="18"/>
          <w:szCs w:val="18"/>
        </w:rPr>
      </w:pPr>
    </w:p>
    <w:p w14:paraId="23305713" w14:textId="35CCF15B" w:rsidR="00E90D93" w:rsidRDefault="0051712F" w:rsidP="00E90D93">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39488" behindDoc="0" locked="0" layoutInCell="1" allowOverlap="1" wp14:anchorId="1254136B" wp14:editId="3E799DCD">
                <wp:simplePos x="0" y="0"/>
                <wp:positionH relativeFrom="column">
                  <wp:posOffset>0</wp:posOffset>
                </wp:positionH>
                <wp:positionV relativeFrom="paragraph">
                  <wp:posOffset>0</wp:posOffset>
                </wp:positionV>
                <wp:extent cx="1828800" cy="1828800"/>
                <wp:effectExtent l="0" t="0" r="0" b="0"/>
                <wp:wrapSquare wrapText="bothSides"/>
                <wp:docPr id="104245852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4AAAE13" w14:textId="77777777" w:rsidR="0051712F" w:rsidRPr="0051712F" w:rsidRDefault="0051712F" w:rsidP="0051712F">
                            <w:pPr>
                              <w:tabs>
                                <w:tab w:val="left" w:pos="2167"/>
                              </w:tabs>
                              <w:rPr>
                                <w:rFonts w:asciiTheme="minorEastAsia" w:hAnsiTheme="minorEastAsia"/>
                                <w:b/>
                                <w:bCs/>
                                <w:sz w:val="18"/>
                                <w:szCs w:val="18"/>
                              </w:rPr>
                            </w:pPr>
                          </w:p>
                          <w:p w14:paraId="32E4E2E6" w14:textId="77777777" w:rsidR="0051712F" w:rsidRPr="0051712F" w:rsidRDefault="0051712F" w:rsidP="0051712F">
                            <w:pPr>
                              <w:tabs>
                                <w:tab w:val="left" w:pos="2167"/>
                              </w:tabs>
                              <w:rPr>
                                <w:rFonts w:asciiTheme="minorEastAsia" w:hAnsiTheme="minorEastAsia"/>
                                <w:b/>
                                <w:bCs/>
                                <w:sz w:val="18"/>
                                <w:szCs w:val="18"/>
                              </w:rPr>
                            </w:pPr>
                            <w:r w:rsidRPr="0051712F">
                              <w:rPr>
                                <w:rFonts w:asciiTheme="minorEastAsia" w:hAnsiTheme="minorEastAsia" w:hint="eastAsia"/>
                                <w:b/>
                                <w:bCs/>
                                <w:sz w:val="18"/>
                                <w:szCs w:val="18"/>
                              </w:rPr>
                              <w:t>内容延展9</w:t>
                            </w:r>
                            <w:r w:rsidRPr="0051712F">
                              <w:rPr>
                                <w:rFonts w:asciiTheme="minorEastAsia" w:hAnsiTheme="minorEastAsia"/>
                                <w:b/>
                                <w:bCs/>
                                <w:sz w:val="18"/>
                                <w:szCs w:val="18"/>
                              </w:rPr>
                              <w:t>.3</w:t>
                            </w:r>
                          </w:p>
                          <w:p w14:paraId="11E15CC9" w14:textId="77777777" w:rsidR="0051712F" w:rsidRPr="0051712F" w:rsidRDefault="0051712F" w:rsidP="0051712F">
                            <w:pPr>
                              <w:rPr>
                                <w:rFonts w:asciiTheme="minorEastAsia" w:hAnsiTheme="minorEastAsia"/>
                                <w:sz w:val="18"/>
                                <w:szCs w:val="18"/>
                              </w:rPr>
                            </w:pPr>
                            <w:r w:rsidRPr="0051712F">
                              <w:rPr>
                                <w:rFonts w:asciiTheme="minorEastAsia" w:hAnsiTheme="minorEastAsia" w:hint="eastAsia"/>
                                <w:sz w:val="18"/>
                                <w:szCs w:val="18"/>
                              </w:rPr>
                              <w:t>中介变量与调节变量</w:t>
                            </w:r>
                          </w:p>
                          <w:p w14:paraId="0DB14C96"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Chapter 1强调了在实验中包含因果机制的重要性，即解释为什么实验发现的效果会发生。在那里给出的例子是一个实验，用于确定照片是否能提高道德判断。在该研究中，照片确实改善了道德判断，这是效果。所考察的因果机制是涉入和详细阐述，即对故事感兴趣或被吸引，并深入思考其中的人物。这些因果机制被发现是中介变量，即它们是心理状态，作为自变量影响因变量的途径。有关何时会发生中介和何时会发生调节的情况经常会引起混淆。本补充内容旨在帮助澄清这一点。</w:t>
                            </w:r>
                          </w:p>
                          <w:p w14:paraId="65D3C77E" w14:textId="77777777" w:rsidR="0051712F" w:rsidRPr="0051712F" w:rsidRDefault="0051712F" w:rsidP="0051712F">
                            <w:pPr>
                              <w:rPr>
                                <w:rFonts w:asciiTheme="minorEastAsia" w:hAnsiTheme="minorEastAsia"/>
                                <w:sz w:val="18"/>
                                <w:szCs w:val="18"/>
                              </w:rPr>
                            </w:pPr>
                          </w:p>
                          <w:p w14:paraId="08992509"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中介变量</w:t>
                            </w:r>
                          </w:p>
                          <w:p w14:paraId="762E9233"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中介变量是解释观察到的效果如何以及为什么发生的心理状态或条件。它们代表了一些效果发生的机制。在詹姆斯·林德在第2章描述的坏血病实验中，他发现类似于酸橙和柠檬的水果能治愈坏血病。在该研究中，他没有研究中介变量或机制，但后来发现维生素C是酸橙和坏血病之间的中介变量。在之前的例子中，中央路径处理或对照片进行深思熟虑是导致更好的道德判断的认知过程或心理条件。恐惧可能是在看到公益广告后导致戒烟意图的心理状态。除了代表心理状态外，中介变量是在给予处理或操纵后发生的。继续之前的例子，恐惧是在观看公益广告后产生的，而详细阐述是由看到照片引起的。最后，中介变量必须与自变量相关。因此，公益广告本身传达了可怕的信息，与受试者的恐惧感相关，而照片则具有新奇和不寻常的元素，与更高的认知详细阐述相关。处理可能有许多中介变量或因果机制，但研究人员只能了解他们测试的那些。</w:t>
                            </w:r>
                          </w:p>
                          <w:p w14:paraId="73AB96C0" w14:textId="77777777" w:rsidR="0051712F" w:rsidRPr="0051712F" w:rsidRDefault="0051712F" w:rsidP="0051712F">
                            <w:pPr>
                              <w:rPr>
                                <w:rFonts w:asciiTheme="minorEastAsia" w:hAnsiTheme="minorEastAsia"/>
                                <w:sz w:val="18"/>
                                <w:szCs w:val="18"/>
                              </w:rPr>
                            </w:pPr>
                          </w:p>
                          <w:p w14:paraId="18C33711"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调节变量</w:t>
                            </w:r>
                          </w:p>
                          <w:p w14:paraId="14244FA2"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与中介变量不同，调节变量解释了效果在什么情况下可能会更大或更小，或者在何时和对谁会发现某些效果。调节变量是第三个变量，当与自变量结合时，会对与因变量的关系强度产生影响。调节变量的例子包括年龄较大减少找工作的可能性；上幼儿园调节母亲年龄对儿童认知发展的影响；个性特质，如过度男性化，会在观看暴力内容后增加攻击性。</w:t>
                            </w:r>
                          </w:p>
                          <w:p w14:paraId="500FC621" w14:textId="77777777" w:rsidR="0051712F" w:rsidRPr="0051712F" w:rsidRDefault="0051712F" w:rsidP="0051712F">
                            <w:pPr>
                              <w:tabs>
                                <w:tab w:val="left" w:pos="2167"/>
                              </w:tabs>
                              <w:rPr>
                                <w:rFonts w:asciiTheme="minorEastAsia" w:hAnsiTheme="minorEastAsia" w:hint="eastAsia"/>
                                <w:sz w:val="18"/>
                                <w:szCs w:val="18"/>
                              </w:rPr>
                            </w:pPr>
                          </w:p>
                          <w:p w14:paraId="0830B662" w14:textId="77777777" w:rsidR="0051712F" w:rsidRPr="00613AB6" w:rsidRDefault="0051712F" w:rsidP="00613AB6">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54136B" id="_x0000_s1109" type="#_x0000_t202" style="position:absolute;left:0;text-align:left;margin-left:0;margin-top:0;width:2in;height:2in;z-index:251839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Ht0St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54AAAE13" w14:textId="77777777" w:rsidR="0051712F" w:rsidRPr="0051712F" w:rsidRDefault="0051712F" w:rsidP="0051712F">
                      <w:pPr>
                        <w:tabs>
                          <w:tab w:val="left" w:pos="2167"/>
                        </w:tabs>
                        <w:rPr>
                          <w:rFonts w:asciiTheme="minorEastAsia" w:hAnsiTheme="minorEastAsia"/>
                          <w:b/>
                          <w:bCs/>
                          <w:sz w:val="18"/>
                          <w:szCs w:val="18"/>
                        </w:rPr>
                      </w:pPr>
                    </w:p>
                    <w:p w14:paraId="32E4E2E6" w14:textId="77777777" w:rsidR="0051712F" w:rsidRPr="0051712F" w:rsidRDefault="0051712F" w:rsidP="0051712F">
                      <w:pPr>
                        <w:tabs>
                          <w:tab w:val="left" w:pos="2167"/>
                        </w:tabs>
                        <w:rPr>
                          <w:rFonts w:asciiTheme="minorEastAsia" w:hAnsiTheme="minorEastAsia"/>
                          <w:b/>
                          <w:bCs/>
                          <w:sz w:val="18"/>
                          <w:szCs w:val="18"/>
                        </w:rPr>
                      </w:pPr>
                      <w:r w:rsidRPr="0051712F">
                        <w:rPr>
                          <w:rFonts w:asciiTheme="minorEastAsia" w:hAnsiTheme="minorEastAsia" w:hint="eastAsia"/>
                          <w:b/>
                          <w:bCs/>
                          <w:sz w:val="18"/>
                          <w:szCs w:val="18"/>
                        </w:rPr>
                        <w:t>内容延展9</w:t>
                      </w:r>
                      <w:r w:rsidRPr="0051712F">
                        <w:rPr>
                          <w:rFonts w:asciiTheme="minorEastAsia" w:hAnsiTheme="minorEastAsia"/>
                          <w:b/>
                          <w:bCs/>
                          <w:sz w:val="18"/>
                          <w:szCs w:val="18"/>
                        </w:rPr>
                        <w:t>.3</w:t>
                      </w:r>
                    </w:p>
                    <w:p w14:paraId="11E15CC9" w14:textId="77777777" w:rsidR="0051712F" w:rsidRPr="0051712F" w:rsidRDefault="0051712F" w:rsidP="0051712F">
                      <w:pPr>
                        <w:rPr>
                          <w:rFonts w:asciiTheme="minorEastAsia" w:hAnsiTheme="minorEastAsia"/>
                          <w:sz w:val="18"/>
                          <w:szCs w:val="18"/>
                        </w:rPr>
                      </w:pPr>
                      <w:r w:rsidRPr="0051712F">
                        <w:rPr>
                          <w:rFonts w:asciiTheme="minorEastAsia" w:hAnsiTheme="minorEastAsia" w:hint="eastAsia"/>
                          <w:sz w:val="18"/>
                          <w:szCs w:val="18"/>
                        </w:rPr>
                        <w:t>中介变量与调节变量</w:t>
                      </w:r>
                    </w:p>
                    <w:p w14:paraId="0DB14C96"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Chapter 1强调了在实验中包含因果机制的重要性，即解释为什么实验发现的效果会发生。在那里给出的例子是一个实验，用于确定照片是否能提高道德判断。在该研究中，照片确实改善了道德判断，这是效果。所考察的因果机制是涉入和详细阐述，即对故事感兴趣或被吸引，并深入思考其中的人物。这些因果机制被发现是中介变量，即它们是心理状态，作为自变量影响因变量的途径。有关何时会发生中介和何时会发生调节的情况经常会引起混淆。本补充内容旨在帮助澄清这一点。</w:t>
                      </w:r>
                    </w:p>
                    <w:p w14:paraId="65D3C77E" w14:textId="77777777" w:rsidR="0051712F" w:rsidRPr="0051712F" w:rsidRDefault="0051712F" w:rsidP="0051712F">
                      <w:pPr>
                        <w:rPr>
                          <w:rFonts w:asciiTheme="minorEastAsia" w:hAnsiTheme="minorEastAsia"/>
                          <w:sz w:val="18"/>
                          <w:szCs w:val="18"/>
                        </w:rPr>
                      </w:pPr>
                    </w:p>
                    <w:p w14:paraId="08992509"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中介变量</w:t>
                      </w:r>
                    </w:p>
                    <w:p w14:paraId="762E9233"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中介变量是解释观察到的效果如何以及为什么发生的心理状态或条件。它们代表了一些效果发生的机制。在詹姆斯·林德在第2章描述的坏血病实验中，他发现类似于酸橙和柠檬的水果能治愈坏血病。在该研究中，他没有研究中介变量或机制，但后来发现维生素C是酸橙和坏血病之间的中介变量。在之前的例子中，中央路径处理或对照片进行深思熟虑是导致更好的道德判断的认知过程或心理条件。恐惧可能是在看到公益广告后导致戒烟意图的心理状态。除了代表心理状态外，中介变量是在给予处理或操纵后发生的。继续之前的例子，恐惧是在观看公益广告后产生的，而详细阐述是由看到照片引起的。最后，中介变量必须与自变量相关。因此，公益广告本身传达了可怕的信息，与受试者的恐惧感相关，而照片则具有新奇和不寻常的元素，与更高的认知详细阐述相关。处理可能有许多中介变量或因果机制，但研究人员只能了解他们测试的那些。</w:t>
                      </w:r>
                    </w:p>
                    <w:p w14:paraId="73AB96C0" w14:textId="77777777" w:rsidR="0051712F" w:rsidRPr="0051712F" w:rsidRDefault="0051712F" w:rsidP="0051712F">
                      <w:pPr>
                        <w:rPr>
                          <w:rFonts w:asciiTheme="minorEastAsia" w:hAnsiTheme="minorEastAsia"/>
                          <w:sz w:val="18"/>
                          <w:szCs w:val="18"/>
                        </w:rPr>
                      </w:pPr>
                    </w:p>
                    <w:p w14:paraId="18C33711"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调节变量</w:t>
                      </w:r>
                    </w:p>
                    <w:p w14:paraId="14244FA2" w14:textId="77777777" w:rsidR="0051712F" w:rsidRPr="0051712F" w:rsidRDefault="0051712F" w:rsidP="0051712F">
                      <w:pPr>
                        <w:rPr>
                          <w:rFonts w:asciiTheme="minorEastAsia" w:hAnsiTheme="minorEastAsia" w:hint="eastAsia"/>
                          <w:sz w:val="18"/>
                          <w:szCs w:val="18"/>
                        </w:rPr>
                      </w:pPr>
                      <w:r w:rsidRPr="0051712F">
                        <w:rPr>
                          <w:rFonts w:asciiTheme="minorEastAsia" w:hAnsiTheme="minorEastAsia" w:hint="eastAsia"/>
                          <w:sz w:val="18"/>
                          <w:szCs w:val="18"/>
                        </w:rPr>
                        <w:t>与中介变量不同，调节变量解释了效果在什么情况下可能会更大或更小，或者在何时和对谁会发现某些效果。调节变量是第三个变量，当与自变量结合时，会对与因变量的关系强度产生影响。调节变量的例子包括年龄较大减少找工作的可能性；上幼儿园调节母亲年龄对儿童认知发展的影响；个性特质，如过度男性化，会在观看暴力内容后增加攻击性。</w:t>
                      </w:r>
                    </w:p>
                    <w:p w14:paraId="500FC621" w14:textId="77777777" w:rsidR="0051712F" w:rsidRPr="0051712F" w:rsidRDefault="0051712F" w:rsidP="0051712F">
                      <w:pPr>
                        <w:tabs>
                          <w:tab w:val="left" w:pos="2167"/>
                        </w:tabs>
                        <w:rPr>
                          <w:rFonts w:asciiTheme="minorEastAsia" w:hAnsiTheme="minorEastAsia" w:hint="eastAsia"/>
                          <w:sz w:val="18"/>
                          <w:szCs w:val="18"/>
                        </w:rPr>
                      </w:pPr>
                    </w:p>
                    <w:p w14:paraId="0830B662" w14:textId="77777777" w:rsidR="0051712F" w:rsidRPr="00613AB6" w:rsidRDefault="0051712F" w:rsidP="00613AB6">
                      <w:pPr>
                        <w:tabs>
                          <w:tab w:val="left" w:pos="2167"/>
                        </w:tabs>
                        <w:rPr>
                          <w:rFonts w:asciiTheme="minorEastAsia" w:hAnsiTheme="minorEastAsia"/>
                          <w:sz w:val="18"/>
                          <w:szCs w:val="18"/>
                        </w:rPr>
                      </w:pPr>
                    </w:p>
                  </w:txbxContent>
                </v:textbox>
                <w10:wrap type="square"/>
              </v:shape>
            </w:pict>
          </mc:Fallback>
        </mc:AlternateContent>
      </w:r>
    </w:p>
    <w:p w14:paraId="7E10C859" w14:textId="77777777" w:rsidR="00E90D93" w:rsidRDefault="00E90D93" w:rsidP="00E90D93">
      <w:pPr>
        <w:tabs>
          <w:tab w:val="left" w:pos="2167"/>
        </w:tabs>
        <w:rPr>
          <w:rFonts w:asciiTheme="minorEastAsia" w:hAnsiTheme="minorEastAsia"/>
          <w:sz w:val="18"/>
          <w:szCs w:val="18"/>
        </w:rPr>
      </w:pPr>
    </w:p>
    <w:p w14:paraId="7276E915" w14:textId="77777777" w:rsidR="00E90D93" w:rsidRDefault="00E90D93" w:rsidP="00E90D93">
      <w:pPr>
        <w:tabs>
          <w:tab w:val="left" w:pos="2167"/>
        </w:tabs>
        <w:rPr>
          <w:rFonts w:asciiTheme="minorEastAsia" w:hAnsiTheme="minorEastAsia"/>
          <w:sz w:val="18"/>
          <w:szCs w:val="18"/>
        </w:rPr>
      </w:pPr>
    </w:p>
    <w:p w14:paraId="56997729" w14:textId="3AE40F19" w:rsidR="00E90D93" w:rsidRDefault="0051712F" w:rsidP="00E90D93">
      <w:pPr>
        <w:tabs>
          <w:tab w:val="left" w:pos="2167"/>
        </w:tabs>
        <w:rPr>
          <w:rFonts w:asciiTheme="minorEastAsia" w:hAnsiTheme="minorEastAsia"/>
          <w:sz w:val="18"/>
          <w:szCs w:val="18"/>
        </w:rPr>
      </w:pPr>
      <w:r>
        <w:rPr>
          <w:noProof/>
        </w:rPr>
        <w:lastRenderedPageBreak/>
        <w:drawing>
          <wp:inline distT="0" distB="0" distL="0" distR="0" wp14:anchorId="5A23F6DD" wp14:editId="1D87DC87">
            <wp:extent cx="5274310" cy="6280785"/>
            <wp:effectExtent l="0" t="0" r="0" b="5715"/>
            <wp:docPr id="236636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6679" name="Picture 1" descr="A screenshot of a computer&#10;&#10;Description automatically generated"/>
                    <pic:cNvPicPr/>
                  </pic:nvPicPr>
                  <pic:blipFill>
                    <a:blip r:embed="rId14"/>
                    <a:stretch>
                      <a:fillRect/>
                    </a:stretch>
                  </pic:blipFill>
                  <pic:spPr>
                    <a:xfrm>
                      <a:off x="0" y="0"/>
                      <a:ext cx="5274310" cy="6280785"/>
                    </a:xfrm>
                    <a:prstGeom prst="rect">
                      <a:avLst/>
                    </a:prstGeom>
                  </pic:spPr>
                </pic:pic>
              </a:graphicData>
            </a:graphic>
          </wp:inline>
        </w:drawing>
      </w:r>
    </w:p>
    <w:p w14:paraId="7F347BED" w14:textId="401DFE5D" w:rsidR="0051712F" w:rsidRDefault="0051712F" w:rsidP="00E90D93">
      <w:pPr>
        <w:tabs>
          <w:tab w:val="left" w:pos="2167"/>
        </w:tabs>
        <w:rPr>
          <w:rFonts w:asciiTheme="minorEastAsia" w:hAnsiTheme="minorEastAsia"/>
          <w:sz w:val="18"/>
          <w:szCs w:val="18"/>
        </w:rPr>
      </w:pPr>
      <w:r>
        <w:rPr>
          <w:rFonts w:ascii="Tahoma" w:hAnsi="Tahoma"/>
          <w:noProof/>
          <w:sz w:val="17"/>
        </w:rPr>
        <w:lastRenderedPageBreak/>
        <w:drawing>
          <wp:inline distT="0" distB="0" distL="0" distR="0" wp14:anchorId="59B419BD" wp14:editId="023BAA2B">
            <wp:extent cx="5274310" cy="6001542"/>
            <wp:effectExtent l="0" t="0" r="0" b="5715"/>
            <wp:docPr id="128883703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37038" name="Picture 1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6001542"/>
                    </a:xfrm>
                    <a:prstGeom prst="rect">
                      <a:avLst/>
                    </a:prstGeom>
                  </pic:spPr>
                </pic:pic>
              </a:graphicData>
            </a:graphic>
          </wp:inline>
        </w:drawing>
      </w:r>
    </w:p>
    <w:p w14:paraId="6E7F2F41" w14:textId="1247C1B7" w:rsidR="0051712F" w:rsidRDefault="0051712F" w:rsidP="00E90D93">
      <w:pPr>
        <w:tabs>
          <w:tab w:val="left" w:pos="2167"/>
        </w:tabs>
        <w:rPr>
          <w:rFonts w:asciiTheme="minorEastAsia" w:hAnsiTheme="minorEastAsia"/>
          <w:sz w:val="18"/>
          <w:szCs w:val="18"/>
        </w:rPr>
      </w:pPr>
      <w:r>
        <w:rPr>
          <w:rFonts w:ascii="Tahoma"/>
          <w:noProof/>
          <w:sz w:val="20"/>
        </w:rPr>
        <w:lastRenderedPageBreak/>
        <w:drawing>
          <wp:inline distT="0" distB="0" distL="0" distR="0" wp14:anchorId="65DF40B3" wp14:editId="454888B8">
            <wp:extent cx="5274310" cy="3390167"/>
            <wp:effectExtent l="0" t="0" r="0" b="1270"/>
            <wp:docPr id="48881448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14488" name="Picture 1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3390167"/>
                    </a:xfrm>
                    <a:prstGeom prst="rect">
                      <a:avLst/>
                    </a:prstGeom>
                  </pic:spPr>
                </pic:pic>
              </a:graphicData>
            </a:graphic>
          </wp:inline>
        </w:drawing>
      </w:r>
    </w:p>
    <w:p w14:paraId="7534926B" w14:textId="77777777" w:rsidR="0051712F" w:rsidRPr="0009488B" w:rsidRDefault="0051712F" w:rsidP="0009488B">
      <w:pPr>
        <w:tabs>
          <w:tab w:val="left" w:pos="2167"/>
        </w:tabs>
        <w:spacing w:line="360" w:lineRule="auto"/>
        <w:rPr>
          <w:rFonts w:ascii="SimSun" w:eastAsia="SimSun" w:hAnsi="SimSun" w:hint="eastAsia"/>
          <w:b/>
          <w:bCs/>
          <w:sz w:val="24"/>
          <w:szCs w:val="24"/>
        </w:rPr>
      </w:pPr>
      <w:r w:rsidRPr="0009488B">
        <w:rPr>
          <w:rFonts w:ascii="SimSun" w:eastAsia="SimSun" w:hAnsi="SimSun" w:hint="eastAsia"/>
          <w:b/>
          <w:bCs/>
          <w:sz w:val="24"/>
          <w:szCs w:val="24"/>
        </w:rPr>
        <w:t>在调查实验中进行干预检验</w:t>
      </w:r>
    </w:p>
    <w:p w14:paraId="7CE21A30" w14:textId="665A9545"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使用调查实验的趋势也支持了进行干预检验的必要性。在调查实验中，受试者可能在研究者无法观察到的远程地点进行实验，因此无法确定受试者是否真正接触到了刺激。在实验过程中嵌入干预检验可以帮助研究者识别那些注意到刺激的受试者和那些没有注意到的受试者。</w:t>
      </w:r>
    </w:p>
    <w:p w14:paraId="1808E9E4" w14:textId="18931998" w:rsidR="0051712F" w:rsidRPr="0009488B" w:rsidRDefault="0051712F" w:rsidP="0009488B">
      <w:pPr>
        <w:tabs>
          <w:tab w:val="left" w:pos="2167"/>
        </w:tabs>
        <w:spacing w:line="360" w:lineRule="auto"/>
        <w:rPr>
          <w:rFonts w:ascii="SimSun" w:eastAsia="SimSun" w:hAnsi="SimSun"/>
          <w:sz w:val="24"/>
          <w:szCs w:val="24"/>
        </w:rPr>
      </w:pPr>
      <w:r w:rsidRPr="0009488B">
        <w:rPr>
          <w:rFonts w:ascii="SimSun" w:eastAsia="SimSun" w:hAnsi="SimSun"/>
          <w:sz w:val="24"/>
          <w:szCs w:val="24"/>
        </w:rPr>
        <w:t xml:space="preserve"> </w:t>
      </w:r>
    </w:p>
    <w:p w14:paraId="29017C90" w14:textId="4BFAC932"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随机勾选答案的问题。筛选问题不能代替调查实验中的干预检验，因为筛选问题是用来测试受试者是否仅仅接触了刺激，而不是刺激是否有效。</w:t>
      </w:r>
    </w:p>
    <w:p w14:paraId="391464A6" w14:textId="77777777" w:rsidR="0051712F" w:rsidRPr="0009488B" w:rsidRDefault="0051712F" w:rsidP="0009488B">
      <w:pPr>
        <w:tabs>
          <w:tab w:val="left" w:pos="2167"/>
        </w:tabs>
        <w:spacing w:line="360" w:lineRule="auto"/>
        <w:rPr>
          <w:rFonts w:ascii="SimSun" w:eastAsia="SimSun" w:hAnsi="SimSun"/>
          <w:sz w:val="24"/>
          <w:szCs w:val="24"/>
        </w:rPr>
      </w:pPr>
    </w:p>
    <w:p w14:paraId="5E6600F4" w14:textId="60FCDC7A"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进行干预检验的另一个原因是确定刺激在意图不变的因素上是否相似，并且可能混淆结果。例如，在设计多个广告实验时，可能会使用不同的模特，他们在外貌和吸引力上应该是相似的；故事应该在趣味或喜好上相似；政治广告应在情感上相似，无论是负面还是正面的。干预检验可以证实这些相似性，以确保混淆因素不会导致结果错误。</w:t>
      </w:r>
    </w:p>
    <w:p w14:paraId="0A3F89E1" w14:textId="77777777" w:rsidR="0051712F" w:rsidRPr="0009488B" w:rsidRDefault="0051712F" w:rsidP="0009488B">
      <w:pPr>
        <w:tabs>
          <w:tab w:val="left" w:pos="2167"/>
        </w:tabs>
        <w:spacing w:line="360" w:lineRule="auto"/>
        <w:rPr>
          <w:rFonts w:ascii="SimSun" w:eastAsia="SimSun" w:hAnsi="SimSun"/>
          <w:sz w:val="24"/>
          <w:szCs w:val="24"/>
        </w:rPr>
      </w:pPr>
    </w:p>
    <w:p w14:paraId="42992C2B" w14:textId="64E07A85"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许多实验并未报告干预检验的结果，这使读者认为并未进行任何检验。有些文章可能会说进行了干预检验，并且取得了效果，但没有提供支持性的证据。如今，越来越多的文章在附录或在线补充材料中提供关于干预检验的详细信息。如果刺激或干预在之前的研究中已经使用过，可能就不需要再次进行干预检验，但这一点应该在文章中提及。</w:t>
      </w:r>
    </w:p>
    <w:p w14:paraId="094046A4" w14:textId="77777777" w:rsidR="0051712F" w:rsidRPr="0009488B" w:rsidRDefault="0051712F" w:rsidP="0009488B">
      <w:pPr>
        <w:tabs>
          <w:tab w:val="left" w:pos="2167"/>
        </w:tabs>
        <w:spacing w:line="360" w:lineRule="auto"/>
        <w:rPr>
          <w:rFonts w:ascii="SimSun" w:eastAsia="SimSun" w:hAnsi="SimSun"/>
          <w:sz w:val="24"/>
          <w:szCs w:val="24"/>
        </w:rPr>
      </w:pPr>
    </w:p>
    <w:p w14:paraId="01E2ACF7" w14:textId="32243582"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关于干预检验，有三个实际问题需要考虑：何时进行、使用多少受试者以及如何测量。</w:t>
      </w:r>
    </w:p>
    <w:p w14:paraId="701239B9" w14:textId="77777777" w:rsidR="0051712F" w:rsidRPr="0009488B" w:rsidRDefault="0051712F" w:rsidP="0009488B">
      <w:pPr>
        <w:tabs>
          <w:tab w:val="left" w:pos="2167"/>
        </w:tabs>
        <w:spacing w:line="360" w:lineRule="auto"/>
        <w:rPr>
          <w:rFonts w:ascii="SimSun" w:eastAsia="SimSun" w:hAnsi="SimSun"/>
          <w:sz w:val="24"/>
          <w:szCs w:val="24"/>
        </w:rPr>
      </w:pPr>
    </w:p>
    <w:p w14:paraId="063D5EAE" w14:textId="1BD43443"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关于何时进行干预检验，有两种选择：在实际研究之前独立进行，或将其嵌入到实际研究中，并在实验结束时进行评估。事实上，还有第三种选择，即在实际研究之前和之后都进行干预检验。这可能是首选的选择，下面将对此进行解释。</w:t>
      </w:r>
    </w:p>
    <w:p w14:paraId="7B65F5F9" w14:textId="77777777" w:rsidR="0051712F" w:rsidRPr="0009488B" w:rsidRDefault="0051712F" w:rsidP="0009488B">
      <w:pPr>
        <w:tabs>
          <w:tab w:val="left" w:pos="2167"/>
        </w:tabs>
        <w:spacing w:line="360" w:lineRule="auto"/>
        <w:rPr>
          <w:rFonts w:ascii="SimSun" w:eastAsia="SimSun" w:hAnsi="SimSun"/>
          <w:sz w:val="24"/>
          <w:szCs w:val="24"/>
        </w:rPr>
      </w:pPr>
    </w:p>
    <w:p w14:paraId="119A5D93" w14:textId="7170852A"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在实际研究之前进行干预检验是设计成功刺激的有益方法。这样可以帮助研究者在对实际受试者进行测试之前发现问题并调整刺激。例如，有两位研究者在政治研究中就这样做，他们使用学生进行干预检验，以验证刺激的有效性，但在实际研究中没有将其应用于真正的政治人物，以避免过长的实验过程。对于此类在刺激开发期间的干预检验，需要的受试者较实际研究较少，但仍足够能够在处理组和对照组刺激之间发现显著差异。例如，在关于生动写作的研究中，进行了26名受试者的干预检验。但是，这可能是最少的数量，少于20名受试者可能会使进行显著性检验变得困难。</w:t>
      </w:r>
    </w:p>
    <w:p w14:paraId="613A7FEC" w14:textId="04B19C8A" w:rsidR="0051712F" w:rsidRPr="0009488B" w:rsidRDefault="0051712F" w:rsidP="0009488B">
      <w:pPr>
        <w:tabs>
          <w:tab w:val="left" w:pos="2167"/>
        </w:tabs>
        <w:spacing w:line="360" w:lineRule="auto"/>
        <w:rPr>
          <w:rFonts w:ascii="SimSun" w:eastAsia="SimSun" w:hAnsi="SimSun"/>
          <w:sz w:val="24"/>
          <w:szCs w:val="24"/>
        </w:rPr>
      </w:pPr>
      <w:r w:rsidRPr="0009488B">
        <w:rPr>
          <w:rFonts w:ascii="SimSun" w:eastAsia="SimSun" w:hAnsi="SimSun"/>
          <w:sz w:val="24"/>
          <w:szCs w:val="24"/>
        </w:rPr>
        <w:t xml:space="preserve"> </w:t>
      </w:r>
    </w:p>
    <w:p w14:paraId="1C4A5CC0" w14:textId="306FCA1C"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另一种社会科学研究人员常用的报告干预检验的方法是将其嵌入到实际研究中。这样做的优势在于可以确保实际实验受试者感知到刺激的干预效果与预期一致。在实际研究中，应该在给出依赖变量测量后，将干预检验的评估放在研究末</w:t>
      </w:r>
      <w:r w:rsidRPr="0009488B">
        <w:rPr>
          <w:rFonts w:ascii="SimSun" w:eastAsia="SimSun" w:hAnsi="SimSun" w:hint="eastAsia"/>
          <w:sz w:val="24"/>
          <w:szCs w:val="24"/>
        </w:rPr>
        <w:lastRenderedPageBreak/>
        <w:t>尾进行，以免告知受试者关于干预效果或研究目的。这还有一个好处，即在实际研究中测量预期导致结果的心理状态，使研究者能够测试中介变量。</w:t>
      </w:r>
    </w:p>
    <w:p w14:paraId="6BD4E752" w14:textId="77777777" w:rsidR="0051712F" w:rsidRPr="0009488B" w:rsidRDefault="0051712F" w:rsidP="0009488B">
      <w:pPr>
        <w:tabs>
          <w:tab w:val="left" w:pos="2167"/>
        </w:tabs>
        <w:spacing w:line="360" w:lineRule="auto"/>
        <w:rPr>
          <w:rFonts w:ascii="SimSun" w:eastAsia="SimSun" w:hAnsi="SimSun"/>
          <w:sz w:val="24"/>
          <w:szCs w:val="24"/>
        </w:rPr>
      </w:pPr>
    </w:p>
    <w:p w14:paraId="61BB301F" w14:textId="3CADEFED"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第三种进行干预检验的方法是将这两种方法结合起来：首先对不参与实验的另一组受试者进行干预检验，然后再在实际研究中进行干预检验，以确保实际实验受试者也接受了它。这样做的好处有三点：这样可以给研究者时间来修改刺激，确保实际实验受试者感知到刺激的预期效果，并将中介变量纳入研究中。唯一的代价是这样会延长研究的时间，因为受试者需要回答干预检验问题。为了解决这个问题，可以根据内部一致性分析（例如Cronbach's alpha或因子分析）来减少实际研究中的干预检验问题数量，从而从中选择与实际研究相关性最强的问题。先前描述的生动写作研究在第一个干预检验中使用了九个评估生动性的项目，并将问题数量减少到实际研究中最相关的三个问题。许多研究人员的经验表明，刺激在干预检验中失败并需要修改，甚至在实验前的干预检验，这些都在幕后进行，并不会在期刊文章中报告，因为文章的字数限制。读者不必失望；研究可能会有些混乱，而印刷出来的内容不一定是全部的故事。</w:t>
      </w:r>
    </w:p>
    <w:p w14:paraId="6531EE80" w14:textId="77777777" w:rsidR="0051712F" w:rsidRPr="0009488B" w:rsidRDefault="0051712F" w:rsidP="0009488B">
      <w:pPr>
        <w:tabs>
          <w:tab w:val="left" w:pos="2167"/>
        </w:tabs>
        <w:spacing w:line="360" w:lineRule="auto"/>
        <w:rPr>
          <w:rFonts w:ascii="SimSun" w:eastAsia="SimSun" w:hAnsi="SimSun"/>
          <w:sz w:val="24"/>
          <w:szCs w:val="24"/>
        </w:rPr>
      </w:pPr>
    </w:p>
    <w:p w14:paraId="47978B27" w14:textId="692B96C4"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在测量干预检验时，不能像在实际研究中那样问所有相同的问题；干预检验的目标是确定操作化是否反映了理论构建，因此评估应该集中在这一点上，而不是测量最终的依赖变量。同样，常识和文献应该指导编写干预检验问题。如果其他研究人员已经对该研究中的构建进行了干预检验，那么在尝试创建自己的评估之前，这是一个自然的起点。但是如果找不到其他的干预检验，可以根据文献为基础创建一个新的。</w:t>
      </w:r>
    </w:p>
    <w:p w14:paraId="1BC22B2A" w14:textId="77777777" w:rsidR="0051712F" w:rsidRPr="0009488B" w:rsidRDefault="0051712F" w:rsidP="0009488B">
      <w:pPr>
        <w:tabs>
          <w:tab w:val="left" w:pos="2167"/>
        </w:tabs>
        <w:spacing w:line="360" w:lineRule="auto"/>
        <w:rPr>
          <w:rFonts w:ascii="SimSun" w:eastAsia="SimSun" w:hAnsi="SimSun"/>
          <w:sz w:val="24"/>
          <w:szCs w:val="24"/>
        </w:rPr>
      </w:pPr>
    </w:p>
    <w:p w14:paraId="02FEB57D" w14:textId="372F89D2"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如果在实际研究中嵌入的干预检验失败——即受试者没有按预期感知它——那么如果无法修改并重新运行，则应该将该刺激从分析中剔除。</w:t>
      </w:r>
    </w:p>
    <w:p w14:paraId="12A750D4" w14:textId="35C7206C" w:rsidR="0051712F" w:rsidRPr="0009488B" w:rsidRDefault="0051712F" w:rsidP="0009488B">
      <w:pPr>
        <w:tabs>
          <w:tab w:val="left" w:pos="2167"/>
        </w:tabs>
        <w:spacing w:line="360" w:lineRule="auto"/>
        <w:rPr>
          <w:rFonts w:ascii="SimSun" w:eastAsia="SimSun" w:hAnsi="SimSun"/>
          <w:sz w:val="24"/>
          <w:szCs w:val="24"/>
        </w:rPr>
      </w:pPr>
      <w:r w:rsidRPr="0009488B">
        <w:rPr>
          <w:rFonts w:ascii="SimSun" w:eastAsia="SimSun" w:hAnsi="SimSun"/>
          <w:sz w:val="24"/>
          <w:szCs w:val="24"/>
        </w:rPr>
        <w:t xml:space="preserve"> </w:t>
      </w:r>
    </w:p>
    <w:p w14:paraId="37D4978C" w14:textId="77777777" w:rsidR="0051712F" w:rsidRPr="0009488B" w:rsidRDefault="0051712F" w:rsidP="0009488B">
      <w:pPr>
        <w:tabs>
          <w:tab w:val="left" w:pos="2167"/>
        </w:tabs>
        <w:spacing w:line="360" w:lineRule="auto"/>
        <w:rPr>
          <w:rFonts w:ascii="SimSun" w:eastAsia="SimSun" w:hAnsi="SimSun" w:hint="eastAsia"/>
          <w:b/>
          <w:bCs/>
          <w:sz w:val="24"/>
          <w:szCs w:val="24"/>
        </w:rPr>
      </w:pPr>
      <w:r w:rsidRPr="0009488B">
        <w:rPr>
          <w:rFonts w:ascii="SimSun" w:eastAsia="SimSun" w:hAnsi="SimSun" w:hint="eastAsia"/>
          <w:b/>
          <w:bCs/>
          <w:sz w:val="24"/>
          <w:szCs w:val="24"/>
        </w:rPr>
        <w:lastRenderedPageBreak/>
        <w:t>报告刺激和干预检验</w:t>
      </w:r>
    </w:p>
    <w:p w14:paraId="71C6A7F6" w14:textId="224C5064"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在实验写作的论文中，方法部分的一部分通常被标记为"刺激"、"刺激材料"或"程序"，用于呈现与刺激相关的信息和任何可能存在的问题。这部分应该出现在方法部分的早期，并对刺激进行足够详细的描述，让读者能够想象它们。还应解决任何可能引起关注的问题，比如虚构的人物、组织等。</w:t>
      </w:r>
    </w:p>
    <w:p w14:paraId="6D266D12" w14:textId="77777777" w:rsidR="0051712F" w:rsidRPr="0009488B" w:rsidRDefault="0051712F" w:rsidP="0009488B">
      <w:pPr>
        <w:tabs>
          <w:tab w:val="left" w:pos="2167"/>
        </w:tabs>
        <w:spacing w:line="360" w:lineRule="auto"/>
        <w:rPr>
          <w:rFonts w:ascii="SimSun" w:eastAsia="SimSun" w:hAnsi="SimSun"/>
          <w:sz w:val="24"/>
          <w:szCs w:val="24"/>
        </w:rPr>
      </w:pPr>
    </w:p>
    <w:p w14:paraId="76332A2C" w14:textId="1D412DA0"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对于刺激细节不太复杂的实验，应该在论文正文中报告它们，包括所有信息的确切措辞和任何视觉图像的描述。例如，在关于炊具的市场实验中，海报的措辞很简短，因此全部都包含在文本中，其中一部分如下所示：</w:t>
      </w:r>
    </w:p>
    <w:p w14:paraId="23E5C3B6" w14:textId="77777777" w:rsidR="0051712F" w:rsidRPr="0009488B" w:rsidRDefault="0051712F" w:rsidP="0009488B">
      <w:pPr>
        <w:tabs>
          <w:tab w:val="left" w:pos="2167"/>
        </w:tabs>
        <w:spacing w:line="360" w:lineRule="auto"/>
        <w:rPr>
          <w:rFonts w:ascii="SimSun" w:eastAsia="SimSun" w:hAnsi="SimSun"/>
          <w:sz w:val="24"/>
          <w:szCs w:val="24"/>
        </w:rPr>
      </w:pPr>
    </w:p>
    <w:p w14:paraId="4091DBFB" w14:textId="34B242BE"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炊烟是有毒的。它让你感觉头晕目眩，让你咳嗽，并且会因为烟雾引起眼睛或喉咙疼痛。炊烟导致严重的疾病，包括肺炎和支气管炎。乌干达的儿童因炊烟导致的这些疾病死亡的数量和因疟疾死亡的数量一样多。”103</w:t>
      </w:r>
    </w:p>
    <w:p w14:paraId="36B1153C" w14:textId="77777777" w:rsidR="0051712F" w:rsidRPr="0009488B" w:rsidRDefault="0051712F" w:rsidP="0009488B">
      <w:pPr>
        <w:tabs>
          <w:tab w:val="left" w:pos="2167"/>
        </w:tabs>
        <w:spacing w:line="360" w:lineRule="auto"/>
        <w:rPr>
          <w:rFonts w:ascii="SimSun" w:eastAsia="SimSun" w:hAnsi="SimSun"/>
          <w:sz w:val="24"/>
          <w:szCs w:val="24"/>
        </w:rPr>
      </w:pPr>
    </w:p>
    <w:p w14:paraId="42886B99" w14:textId="149E1B1B"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文本还描述了海报上的图片是一个婴儿在吸烟。</w:t>
      </w:r>
    </w:p>
    <w:p w14:paraId="0694AD65" w14:textId="77777777" w:rsidR="0051712F" w:rsidRPr="0009488B" w:rsidRDefault="0051712F" w:rsidP="0009488B">
      <w:pPr>
        <w:tabs>
          <w:tab w:val="left" w:pos="2167"/>
        </w:tabs>
        <w:spacing w:line="360" w:lineRule="auto"/>
        <w:rPr>
          <w:rFonts w:ascii="SimSun" w:eastAsia="SimSun" w:hAnsi="SimSun"/>
          <w:sz w:val="24"/>
          <w:szCs w:val="24"/>
        </w:rPr>
      </w:pPr>
    </w:p>
    <w:p w14:paraId="10CCA2E2" w14:textId="0BDE9EBD"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对于有许多刺激或需要更复杂描述的实验，可以适当地给出一个刺激的全面描述作为示例，并引导读者参考附录或网站了解其他刺激。104 同时，最好使读者能够清楚地看到干预效果，可以用加粗或斜体标记变化的部分，而常规字体用于保持不变的部分。例如，在关于进入新闻的议员的研究中，其中一个二十四份新闻稿是这样描述的：</w:t>
      </w:r>
    </w:p>
    <w:p w14:paraId="15916B81" w14:textId="77777777" w:rsidR="0051712F" w:rsidRPr="0009488B" w:rsidRDefault="0051712F" w:rsidP="0009488B">
      <w:pPr>
        <w:tabs>
          <w:tab w:val="left" w:pos="2167"/>
        </w:tabs>
        <w:spacing w:line="360" w:lineRule="auto"/>
        <w:rPr>
          <w:rFonts w:ascii="SimSun" w:eastAsia="SimSun" w:hAnsi="SimSun"/>
          <w:sz w:val="24"/>
          <w:szCs w:val="24"/>
        </w:rPr>
      </w:pPr>
    </w:p>
    <w:p w14:paraId="06D5FE92" w14:textId="41C54231"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“绿党议员瓦特·德夫林特回应了有关</w:t>
      </w:r>
      <w:proofErr w:type="spellStart"/>
      <w:r w:rsidRPr="0009488B">
        <w:rPr>
          <w:rFonts w:ascii="SimSun" w:eastAsia="SimSun" w:hAnsi="SimSun" w:hint="eastAsia"/>
          <w:sz w:val="24"/>
          <w:szCs w:val="24"/>
        </w:rPr>
        <w:t>Kleine</w:t>
      </w:r>
      <w:proofErr w:type="spellEnd"/>
      <w:r w:rsidRPr="0009488B">
        <w:rPr>
          <w:rFonts w:ascii="SimSun" w:eastAsia="SimSun" w:hAnsi="SimSun" w:hint="eastAsia"/>
          <w:sz w:val="24"/>
          <w:szCs w:val="24"/>
        </w:rPr>
        <w:t xml:space="preserve"> </w:t>
      </w:r>
      <w:proofErr w:type="spellStart"/>
      <w:r w:rsidRPr="0009488B">
        <w:rPr>
          <w:rFonts w:ascii="SimSun" w:eastAsia="SimSun" w:hAnsi="SimSun" w:hint="eastAsia"/>
          <w:sz w:val="24"/>
          <w:szCs w:val="24"/>
        </w:rPr>
        <w:t>Brogel</w:t>
      </w:r>
      <w:proofErr w:type="spellEnd"/>
      <w:r w:rsidRPr="0009488B">
        <w:rPr>
          <w:rFonts w:ascii="SimSun" w:eastAsia="SimSun" w:hAnsi="SimSun" w:hint="eastAsia"/>
          <w:sz w:val="24"/>
          <w:szCs w:val="24"/>
        </w:rPr>
        <w:t>核武器现代化的最新消息，他表示：‘B61核弹不需要现代化，而是应该被销毁。核武器是危险和无用的。此外，核弹现代化、储存、维护和监视非常昂贵。政府需要采取措施，开启并完成全面的核裁军。’ 德夫林特希望通过向授权内阁成员提交书面问题，获得</w:t>
      </w:r>
      <w:r w:rsidRPr="0009488B">
        <w:rPr>
          <w:rFonts w:ascii="SimSun" w:eastAsia="SimSun" w:hAnsi="SimSun" w:hint="eastAsia"/>
          <w:sz w:val="24"/>
          <w:szCs w:val="24"/>
        </w:rPr>
        <w:lastRenderedPageBreak/>
        <w:t xml:space="preserve">关于比利时核武器措施的明确答复。”105 </w:t>
      </w:r>
    </w:p>
    <w:p w14:paraId="5434D728" w14:textId="47893275" w:rsidR="0051712F" w:rsidRPr="0009488B" w:rsidRDefault="0051712F" w:rsidP="0009488B">
      <w:pPr>
        <w:tabs>
          <w:tab w:val="left" w:pos="2167"/>
        </w:tabs>
        <w:spacing w:line="360" w:lineRule="auto"/>
        <w:rPr>
          <w:rFonts w:ascii="SimSun" w:eastAsia="SimSun" w:hAnsi="SimSun"/>
          <w:sz w:val="24"/>
          <w:szCs w:val="24"/>
        </w:rPr>
      </w:pPr>
      <w:r w:rsidRPr="0009488B">
        <w:rPr>
          <w:rFonts w:ascii="SimSun" w:eastAsia="SimSun" w:hAnsi="SimSun"/>
          <w:sz w:val="24"/>
          <w:szCs w:val="24"/>
        </w:rPr>
        <w:t xml:space="preserve"> </w:t>
      </w:r>
    </w:p>
    <w:p w14:paraId="0A2EFA44" w14:textId="3A3FB841"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最后，对于非常复杂的刺激或刺激数量较多的情况，文本应简要描述刺激，然后引导读者参考附录或补充性网站，从中阅读和查看所有刺激内容。例如，在企业社会责任（CSR）的研究中，刺激部分只给出了场景的一般描述以及它们代表的维度，比如公司是否对环境有害，是否是一个良好的商业伙伴，以及对待员工的方式。106 由于有六个篇幅较长的文本场景，将其放在附录中比放在正文中更加高效。正文中的描述足够详细，大多数读者不会有太多问题。以下是文本的内容：</w:t>
      </w:r>
    </w:p>
    <w:p w14:paraId="4743C949" w14:textId="77777777" w:rsidR="0051712F" w:rsidRPr="0009488B" w:rsidRDefault="0051712F" w:rsidP="0009488B">
      <w:pPr>
        <w:tabs>
          <w:tab w:val="left" w:pos="2167"/>
        </w:tabs>
        <w:spacing w:line="360" w:lineRule="auto"/>
        <w:rPr>
          <w:rFonts w:ascii="SimSun" w:eastAsia="SimSun" w:hAnsi="SimSun"/>
          <w:sz w:val="24"/>
          <w:szCs w:val="24"/>
        </w:rPr>
      </w:pPr>
    </w:p>
    <w:p w14:paraId="0E8DD368" w14:textId="3841D951"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“在这个任务中，我们创建了六个不同的场景，并将它们分发给参与者。在每个场景中，参与者得到一个虚构组织运营大学食堂的信息。根据</w:t>
      </w:r>
      <w:proofErr w:type="spellStart"/>
      <w:r w:rsidRPr="0009488B">
        <w:rPr>
          <w:rFonts w:ascii="SimSun" w:eastAsia="SimSun" w:hAnsi="SimSun" w:hint="eastAsia"/>
          <w:sz w:val="24"/>
          <w:szCs w:val="24"/>
        </w:rPr>
        <w:t>Bardsley</w:t>
      </w:r>
      <w:proofErr w:type="spellEnd"/>
      <w:r w:rsidRPr="0009488B">
        <w:rPr>
          <w:rFonts w:ascii="SimSun" w:eastAsia="SimSun" w:hAnsi="SimSun" w:hint="eastAsia"/>
          <w:sz w:val="24"/>
          <w:szCs w:val="24"/>
        </w:rPr>
        <w:t>（2000）的做法，参与者没有被告知调查对象是虚构的，因为这不构成对参与者的欺骗，而且这些场景可能是真实的。在场景1、3和5中，该组织被描述为“盈利组织”，而在场景2、4和6中被描述为“非盈利组织”。这些场景还在企业的CSR绩效方面存在差异。在场景2、3中没有提供关于CSR绩效的信息。场景3和4提供了关于组织积极CSR绩效的信息，而场景5和6提供了有关负面CSR绩效的信息。CSR绩效是通过提供有关组织行为的信息来操作的，这些行为涵盖了CSR的三个基本维度：环境（环保和环境有害废物处理）、社会（对员工尊重和不尊重的处理）和经济（愉快和不愉快的商业伙伴）。关于每个场景的原始文本可以在附录中找到。”107</w:t>
      </w:r>
    </w:p>
    <w:p w14:paraId="71F4071B" w14:textId="77777777" w:rsidR="0051712F" w:rsidRPr="0009488B" w:rsidRDefault="0051712F" w:rsidP="0009488B">
      <w:pPr>
        <w:tabs>
          <w:tab w:val="left" w:pos="2167"/>
        </w:tabs>
        <w:spacing w:line="360" w:lineRule="auto"/>
        <w:rPr>
          <w:rFonts w:ascii="SimSun" w:eastAsia="SimSun" w:hAnsi="SimSun"/>
          <w:sz w:val="24"/>
          <w:szCs w:val="24"/>
        </w:rPr>
      </w:pPr>
    </w:p>
    <w:p w14:paraId="39C19E34" w14:textId="77777777"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刺激描述中要包含的元素，没有特定顺序，包括：</w:t>
      </w:r>
    </w:p>
    <w:p w14:paraId="53DF136C" w14:textId="5E87EBC9"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•创建的刺激数量和每个条件中的数量；</w:t>
      </w:r>
    </w:p>
    <w:p w14:paraId="2FF8EA9B" w14:textId="46D46DDF"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•刺激是真实的还是虚构的：</w:t>
      </w:r>
    </w:p>
    <w:p w14:paraId="7B4D0403" w14:textId="6928370A"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•如果是虚构的，请描述如何让受试者相信它们是真实的，并</w:t>
      </w:r>
    </w:p>
    <w:p w14:paraId="549FE0C6" w14:textId="0C663D33"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lastRenderedPageBreak/>
        <w:t>•如果是真实的，请描述如何确保受试者的先前知识不会干扰结果；</w:t>
      </w:r>
    </w:p>
    <w:p w14:paraId="147EE52C" w14:textId="41C92003"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•如果涉及欺骗，如何向受试者解释；</w:t>
      </w:r>
    </w:p>
    <w:p w14:paraId="632A8945" w14:textId="5BDDDB05"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•如何将感兴趣的理论概念操作化；</w:t>
      </w:r>
    </w:p>
    <w:p w14:paraId="71E1166C" w14:textId="77777777" w:rsidR="0051712F" w:rsidRPr="0009488B" w:rsidRDefault="0051712F" w:rsidP="0009488B">
      <w:pPr>
        <w:tabs>
          <w:tab w:val="left" w:pos="2167"/>
        </w:tabs>
        <w:spacing w:line="360" w:lineRule="auto"/>
        <w:rPr>
          <w:rFonts w:ascii="SimSun" w:eastAsia="SimSun" w:hAnsi="SimSun"/>
          <w:sz w:val="24"/>
          <w:szCs w:val="24"/>
        </w:rPr>
      </w:pPr>
      <w:r w:rsidRPr="0009488B">
        <w:rPr>
          <w:rFonts w:ascii="SimSun" w:eastAsia="SimSun" w:hAnsi="SimSun"/>
          <w:sz w:val="24"/>
          <w:szCs w:val="24"/>
        </w:rPr>
        <w:t xml:space="preserve"> </w:t>
      </w:r>
    </w:p>
    <w:p w14:paraId="63261ED3" w14:textId="77777777" w:rsidR="0051712F" w:rsidRPr="0009488B" w:rsidRDefault="0051712F" w:rsidP="0009488B">
      <w:pPr>
        <w:tabs>
          <w:tab w:val="left" w:pos="2167"/>
        </w:tabs>
        <w:spacing w:line="360" w:lineRule="auto"/>
        <w:rPr>
          <w:rFonts w:ascii="SimSun" w:eastAsia="SimSun" w:hAnsi="SimSun"/>
          <w:sz w:val="24"/>
          <w:szCs w:val="24"/>
        </w:rPr>
      </w:pPr>
    </w:p>
    <w:p w14:paraId="48796C94" w14:textId="77777777" w:rsidR="0051712F" w:rsidRPr="0009488B" w:rsidRDefault="0051712F" w:rsidP="0009488B">
      <w:pPr>
        <w:tabs>
          <w:tab w:val="left" w:pos="2167"/>
        </w:tabs>
        <w:spacing w:line="360" w:lineRule="auto"/>
        <w:rPr>
          <w:rFonts w:ascii="SimSun" w:eastAsia="SimSun" w:hAnsi="SimSun"/>
          <w:sz w:val="24"/>
          <w:szCs w:val="24"/>
        </w:rPr>
      </w:pPr>
    </w:p>
    <w:p w14:paraId="75474121" w14:textId="77777777"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刺激的物理属性，据信会导致因变量的变化（例如图片、格式、长度、字数等）；</w:t>
      </w:r>
    </w:p>
    <w:p w14:paraId="499A873F" w14:textId="77777777"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与自变量相关的任何潜在混淆因素的讨论，无论是涉及刺激还是程序，以及它们是如何被控制的（例如统计上或在处理中）；</w:t>
      </w:r>
    </w:p>
    <w:p w14:paraId="48436A42" w14:textId="77777777"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如何最大化差异；</w:t>
      </w:r>
    </w:p>
    <w:p w14:paraId="5D502ECE" w14:textId="77777777"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以理论角度解释所有决策，例如性别是否与特定结果相关，以及操作化如何反映理论构建。</w:t>
      </w:r>
    </w:p>
    <w:p w14:paraId="682083F4" w14:textId="77777777" w:rsidR="0051712F" w:rsidRPr="0009488B" w:rsidRDefault="0051712F" w:rsidP="0009488B">
      <w:pPr>
        <w:tabs>
          <w:tab w:val="left" w:pos="2167"/>
        </w:tabs>
        <w:spacing w:line="360" w:lineRule="auto"/>
        <w:rPr>
          <w:rFonts w:ascii="SimSun" w:eastAsia="SimSun" w:hAnsi="SimSun"/>
          <w:sz w:val="24"/>
          <w:szCs w:val="24"/>
        </w:rPr>
      </w:pPr>
    </w:p>
    <w:p w14:paraId="42730FCB" w14:textId="4C472692"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有关在方法部分编写刺激部分的更多示例，请参见"How To Do It Box 9.4"。</w:t>
      </w:r>
    </w:p>
    <w:p w14:paraId="5331A4A7" w14:textId="77777777" w:rsidR="0051712F" w:rsidRPr="0009488B" w:rsidRDefault="0051712F" w:rsidP="0009488B">
      <w:pPr>
        <w:tabs>
          <w:tab w:val="left" w:pos="2167"/>
        </w:tabs>
        <w:spacing w:line="360" w:lineRule="auto"/>
        <w:rPr>
          <w:rFonts w:ascii="SimSun" w:eastAsia="SimSun" w:hAnsi="SimSun"/>
          <w:sz w:val="24"/>
          <w:szCs w:val="24"/>
        </w:rPr>
      </w:pPr>
    </w:p>
    <w:p w14:paraId="32868691" w14:textId="32AE6F44" w:rsidR="0051712F" w:rsidRPr="0009488B" w:rsidRDefault="0051712F" w:rsidP="0009488B">
      <w:pPr>
        <w:tabs>
          <w:tab w:val="left" w:pos="2167"/>
        </w:tabs>
        <w:spacing w:line="360" w:lineRule="auto"/>
        <w:rPr>
          <w:rFonts w:ascii="SimSun" w:eastAsia="SimSun" w:hAnsi="SimSun" w:hint="eastAsia"/>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编写刺激部分的建议是在刺激创建后立即进行。在完成研究后，很难记住所做的所有事情或背后的决策原因。同样的建议也适用于撰写刺激检查结果；重新运行刺激检查数据可能会耗费大量时间（特别是在研究阶段）。养成一种习惯，即在完成每个部分的方法后立即进行编写，即使只是以笔记形式。</w:t>
      </w:r>
    </w:p>
    <w:p w14:paraId="6DE531BA" w14:textId="77777777" w:rsidR="0051712F" w:rsidRPr="0009488B" w:rsidRDefault="0051712F" w:rsidP="0009488B">
      <w:pPr>
        <w:tabs>
          <w:tab w:val="left" w:pos="2167"/>
        </w:tabs>
        <w:spacing w:line="360" w:lineRule="auto"/>
        <w:rPr>
          <w:rFonts w:ascii="SimSun" w:eastAsia="SimSun" w:hAnsi="SimSun"/>
          <w:sz w:val="24"/>
          <w:szCs w:val="24"/>
        </w:rPr>
      </w:pPr>
    </w:p>
    <w:p w14:paraId="0CB1B099" w14:textId="77777777" w:rsidR="0051712F" w:rsidRPr="0009488B" w:rsidRDefault="0051712F" w:rsidP="0009488B">
      <w:pPr>
        <w:tabs>
          <w:tab w:val="left" w:pos="2167"/>
        </w:tabs>
        <w:spacing w:line="360" w:lineRule="auto"/>
        <w:rPr>
          <w:rFonts w:ascii="SimSun" w:eastAsia="SimSun" w:hAnsi="SimSun" w:hint="eastAsia"/>
          <w:b/>
          <w:bCs/>
          <w:sz w:val="24"/>
          <w:szCs w:val="24"/>
        </w:rPr>
      </w:pPr>
      <w:r w:rsidRPr="0009488B">
        <w:rPr>
          <w:rFonts w:ascii="SimSun" w:eastAsia="SimSun" w:hAnsi="SimSun" w:hint="eastAsia"/>
          <w:b/>
          <w:bCs/>
          <w:sz w:val="24"/>
          <w:szCs w:val="24"/>
        </w:rPr>
        <w:t>刺激检查写作</w:t>
      </w:r>
    </w:p>
    <w:p w14:paraId="17D09329" w14:textId="77777777" w:rsidR="0051712F" w:rsidRPr="0009488B" w:rsidRDefault="0051712F" w:rsidP="0009488B">
      <w:pPr>
        <w:tabs>
          <w:tab w:val="left" w:pos="2167"/>
        </w:tabs>
        <w:spacing w:line="360" w:lineRule="auto"/>
        <w:rPr>
          <w:rFonts w:ascii="SimSun" w:eastAsia="SimSun" w:hAnsi="SimSun"/>
          <w:b/>
          <w:bCs/>
          <w:sz w:val="24"/>
          <w:szCs w:val="24"/>
        </w:rPr>
      </w:pPr>
    </w:p>
    <w:p w14:paraId="3472066B" w14:textId="05BFA88D" w:rsidR="0051712F" w:rsidRDefault="0051712F" w:rsidP="0009488B">
      <w:pPr>
        <w:tabs>
          <w:tab w:val="left" w:pos="2167"/>
        </w:tabs>
        <w:spacing w:line="360" w:lineRule="auto"/>
        <w:rPr>
          <w:rFonts w:ascii="SimSun" w:eastAsia="SimSun" w:hAnsi="SimSun"/>
          <w:sz w:val="24"/>
          <w:szCs w:val="24"/>
        </w:rPr>
      </w:pPr>
      <w:r w:rsidRPr="0009488B">
        <w:rPr>
          <w:rFonts w:ascii="SimSun" w:eastAsia="SimSun" w:hAnsi="SimSun" w:hint="eastAsia"/>
          <w:sz w:val="24"/>
          <w:szCs w:val="24"/>
        </w:rPr>
        <w:t xml:space="preserve"> </w:t>
      </w:r>
      <w:r w:rsidRPr="0009488B">
        <w:rPr>
          <w:rFonts w:ascii="SimSun" w:eastAsia="SimSun" w:hAnsi="SimSun"/>
          <w:sz w:val="24"/>
          <w:szCs w:val="24"/>
        </w:rPr>
        <w:t xml:space="preserve">  </w:t>
      </w:r>
      <w:r w:rsidRPr="0009488B">
        <w:rPr>
          <w:rFonts w:ascii="SimSun" w:eastAsia="SimSun" w:hAnsi="SimSun" w:hint="eastAsia"/>
          <w:sz w:val="24"/>
          <w:szCs w:val="24"/>
        </w:rPr>
        <w:t xml:space="preserve">有些期刊将刺激检查放在方法部分，紧接着刺激描述之后；而另一些期刊则将其放在结果部分，特别是如果刺激检查是在实际研究的受试者上进行的。有些研究会两者兼而有之，将刺激检查所用的测量工具在方法部分中进行报告，然后在结果部分中报告这些测量工具的测试结果（见"How To Do It Box 9.5, </w:t>
      </w:r>
      <w:r w:rsidRPr="0009488B">
        <w:rPr>
          <w:rFonts w:ascii="SimSun" w:eastAsia="SimSun" w:hAnsi="SimSun" w:hint="eastAsia"/>
          <w:sz w:val="24"/>
          <w:szCs w:val="24"/>
        </w:rPr>
        <w:lastRenderedPageBreak/>
        <w:t>Writing Up Manipulation Check Results"）。如果期刊没有偏好，那么应该将刺激检查结果放在最合乎逻辑的地方，并且不会让读者产生疑问。另一种选择是对于非常长的刺激检查，或在实际实验之前和期间进行了检查，可以将结果放在附录中或引导读者查看补充性网站。</w:t>
      </w:r>
    </w:p>
    <w:p w14:paraId="6C99856D" w14:textId="77777777" w:rsidR="0009488B" w:rsidRPr="0009488B" w:rsidRDefault="0009488B" w:rsidP="0009488B">
      <w:pPr>
        <w:tabs>
          <w:tab w:val="left" w:pos="2167"/>
        </w:tabs>
        <w:spacing w:line="360" w:lineRule="auto"/>
        <w:rPr>
          <w:rFonts w:ascii="SimSun" w:eastAsia="SimSun" w:hAnsi="SimSun" w:hint="eastAsia"/>
          <w:sz w:val="24"/>
          <w:szCs w:val="24"/>
        </w:rPr>
      </w:pPr>
    </w:p>
    <w:p w14:paraId="00483191" w14:textId="0886F32C" w:rsidR="0009488B" w:rsidRDefault="0009488B" w:rsidP="0009488B">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41536" behindDoc="0" locked="0" layoutInCell="1" allowOverlap="1" wp14:anchorId="3C2B9190" wp14:editId="6E7C0C17">
                <wp:simplePos x="0" y="0"/>
                <wp:positionH relativeFrom="column">
                  <wp:posOffset>0</wp:posOffset>
                </wp:positionH>
                <wp:positionV relativeFrom="paragraph">
                  <wp:posOffset>0</wp:posOffset>
                </wp:positionV>
                <wp:extent cx="1828800" cy="1828800"/>
                <wp:effectExtent l="0" t="0" r="0" b="0"/>
                <wp:wrapSquare wrapText="bothSides"/>
                <wp:docPr id="131966241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7535B99" w14:textId="77777777" w:rsidR="0009488B" w:rsidRPr="0009488B" w:rsidRDefault="0009488B" w:rsidP="0009488B">
                            <w:pPr>
                              <w:tabs>
                                <w:tab w:val="left" w:pos="2167"/>
                              </w:tabs>
                              <w:rPr>
                                <w:rFonts w:asciiTheme="minorEastAsia" w:hAnsiTheme="minorEastAsia" w:hint="eastAsia"/>
                                <w:b/>
                                <w:bCs/>
                                <w:sz w:val="18"/>
                                <w:szCs w:val="18"/>
                              </w:rPr>
                            </w:pPr>
                            <w:r w:rsidRPr="0009488B">
                              <w:rPr>
                                <w:rFonts w:asciiTheme="minorEastAsia" w:hAnsiTheme="minorEastAsia" w:hint="eastAsia"/>
                                <w:b/>
                                <w:bCs/>
                                <w:sz w:val="18"/>
                                <w:szCs w:val="18"/>
                              </w:rPr>
                              <w:t>如何进行第9.4部分？</w:t>
                            </w:r>
                          </w:p>
                          <w:p w14:paraId="13EDD17B" w14:textId="77777777" w:rsidR="0009488B" w:rsidRPr="0009488B" w:rsidRDefault="0009488B" w:rsidP="0009488B">
                            <w:pPr>
                              <w:tabs>
                                <w:tab w:val="left" w:pos="2167"/>
                              </w:tabs>
                              <w:rPr>
                                <w:rFonts w:asciiTheme="minorEastAsia" w:hAnsiTheme="minorEastAsia"/>
                                <w:b/>
                                <w:bCs/>
                                <w:sz w:val="18"/>
                                <w:szCs w:val="18"/>
                              </w:rPr>
                            </w:pPr>
                            <w:r w:rsidRPr="0009488B">
                              <w:rPr>
                                <w:rFonts w:asciiTheme="minorEastAsia" w:hAnsiTheme="minorEastAsia" w:hint="eastAsia"/>
                                <w:b/>
                                <w:bCs/>
                                <w:sz w:val="18"/>
                                <w:szCs w:val="18"/>
                              </w:rPr>
                              <w:t>编写刺激材料</w:t>
                            </w:r>
                          </w:p>
                          <w:p w14:paraId="258A0772" w14:textId="77777777" w:rsidR="0009488B" w:rsidRP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操作检验结果会根据期刊的偏好和最合理的位置在研究的不同部分进行报告。以下是一些示例。</w:t>
                            </w:r>
                          </w:p>
                          <w:p w14:paraId="3B4C56E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示例1：</w:t>
                            </w:r>
                          </w:p>
                          <w:p w14:paraId="7AAE1E5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在这项研究中，操作检验结果在方法部分中报告，出现在刺激材料后，内容如下：</w:t>
                            </w:r>
                          </w:p>
                          <w:p w14:paraId="04CE4A85"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“在一个七点量表上（1 = 强烈不同意，7 = 强烈同意），参与者被问及文章在(1) 积极或(2) 消极的问题后果方面处理的程度。操作检验显示成功的操作，并略微提高了标准差。当被要求评估积极后果时，机会条件下的参与者（M = 5.94，SD = 1.63）认为他们的文章比风险条件下的参与者（M = 2.35，SD = 1.93；t(612) = 2.75，p &lt; .001）更积极。当被要求评估消极后果时，风险条件下的参与者（M = 5.87，SD = 0.146）认为文章比机会条件下的参与者（M = 3.24，SD = 2.09；t(611) = 4.53，p &lt; .001）更消极。”</w:t>
                            </w:r>
                          </w:p>
                          <w:p w14:paraId="790D873C" w14:textId="77777777" w:rsidR="0009488B" w:rsidRP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来源：</w:t>
                            </w:r>
                            <w:proofErr w:type="spellStart"/>
                            <w:r w:rsidRPr="0009488B">
                              <w:rPr>
                                <w:rFonts w:asciiTheme="minorEastAsia" w:hAnsiTheme="minorEastAsia" w:hint="eastAsia"/>
                                <w:sz w:val="18"/>
                                <w:szCs w:val="18"/>
                              </w:rPr>
                              <w:t>Lecheler</w:t>
                            </w:r>
                            <w:proofErr w:type="spellEnd"/>
                            <w:r w:rsidRPr="0009488B">
                              <w:rPr>
                                <w:rFonts w:asciiTheme="minorEastAsia" w:hAnsiTheme="minorEastAsia" w:hint="eastAsia"/>
                                <w:sz w:val="18"/>
                                <w:szCs w:val="18"/>
                              </w:rPr>
                              <w:t xml:space="preserve">, Sophie, and Claes H. de </w:t>
                            </w:r>
                            <w:proofErr w:type="spellStart"/>
                            <w:r w:rsidRPr="0009488B">
                              <w:rPr>
                                <w:rFonts w:asciiTheme="minorEastAsia" w:hAnsiTheme="minorEastAsia" w:hint="eastAsia"/>
                                <w:sz w:val="18"/>
                                <w:szCs w:val="18"/>
                              </w:rPr>
                              <w:t>Vreese</w:t>
                            </w:r>
                            <w:proofErr w:type="spellEnd"/>
                            <w:r w:rsidRPr="0009488B">
                              <w:rPr>
                                <w:rFonts w:asciiTheme="minorEastAsia" w:hAnsiTheme="minorEastAsia" w:hint="eastAsia"/>
                                <w:sz w:val="18"/>
                                <w:szCs w:val="18"/>
                              </w:rPr>
                              <w:t>. 2013. “What a Difference a Day Makes? The Effects of Repetitive and Competitive News Framing Over Time.” Communication Research 40 (2): 157.</w:t>
                            </w:r>
                          </w:p>
                          <w:p w14:paraId="170A0E79"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示例2：</w:t>
                            </w:r>
                          </w:p>
                          <w:p w14:paraId="77D9ED3A"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在这项研究中，操作检验结果在结果部分中报告：</w:t>
                            </w:r>
                          </w:p>
                          <w:p w14:paraId="7E6ECFE4"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“将条件（行动示例，不行动示例和对照组）作为自变量，将负性情绪作为因变量，一元方差分析（ANOVA）报告了显著效应，F(2, 192) = 9.24，p &lt; .001，η2 = .09。Bonferroni事后检验报告，行动示例条件下的参与者（M = 3.56，SD = 1.2）报告的负性情绪得分比对照组的参与者（M = 2.85，SD = 1.33，p &lt; .01）和不行动示例条件下的参与者（M = 2.62，SD = 1.2，p &lt; .001）更高。因此，行动风险示例的操作是有效的。然而，不行动示例条件下的参与者产生的负性情绪得分与对照组没有显著差异，p = .95，表明不行动示例条件的操作未达到预期的效果。”</w:t>
                            </w:r>
                          </w:p>
                          <w:p w14:paraId="7C2A478C" w14:textId="77777777" w:rsid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来源：Dixon, Graham N. 2015. “Negative Affect as a Mechanism of Exemplification Effects.” Communication Research 43 (6): 768</w:t>
                            </w:r>
                          </w:p>
                          <w:p w14:paraId="7D07D17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示例3：</w:t>
                            </w:r>
                          </w:p>
                          <w:p w14:paraId="2FFB11E7"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在另一项研究中，操作检验结果包含在一个附加的在线网站中，文本给出了以下结果总结：</w:t>
                            </w:r>
                          </w:p>
                          <w:p w14:paraId="4DEA9EC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损害提示产生了与方便相关的关联，而厌恶和悲伤提示分别比其他三个提示显著产生了更多相关的情绪。此外，各提示在感知负面性方面总体上是可比较的（唯一一对显著差异的文章是厌恶和损害；详见在线支持材料以获取完整的预测试结果）。”</w:t>
                            </w:r>
                          </w:p>
                          <w:p w14:paraId="3CD9827F" w14:textId="77777777" w:rsidR="0009488B" w:rsidRPr="00673382" w:rsidRDefault="0009488B" w:rsidP="00673382">
                            <w:pPr>
                              <w:tabs>
                                <w:tab w:val="left" w:pos="2167"/>
                              </w:tabs>
                              <w:rPr>
                                <w:rFonts w:asciiTheme="minorEastAsia" w:hAnsiTheme="minorEastAsia"/>
                                <w:sz w:val="18"/>
                                <w:szCs w:val="18"/>
                              </w:rPr>
                            </w:pPr>
                            <w:r w:rsidRPr="0009488B">
                              <w:rPr>
                                <w:rFonts w:asciiTheme="minorEastAsia" w:hAnsiTheme="minorEastAsia" w:hint="eastAsia"/>
                                <w:sz w:val="18"/>
                                <w:szCs w:val="18"/>
                              </w:rPr>
                              <w:t xml:space="preserve">来源：Ben-Nun Bloom, </w:t>
                            </w:r>
                            <w:proofErr w:type="spellStart"/>
                            <w:r w:rsidRPr="0009488B">
                              <w:rPr>
                                <w:rFonts w:asciiTheme="minorEastAsia" w:hAnsiTheme="minorEastAsia" w:hint="eastAsia"/>
                                <w:sz w:val="18"/>
                                <w:szCs w:val="18"/>
                              </w:rPr>
                              <w:t>Pazit</w:t>
                            </w:r>
                            <w:proofErr w:type="spellEnd"/>
                            <w:r w:rsidRPr="0009488B">
                              <w:rPr>
                                <w:rFonts w:asciiTheme="minorEastAsia" w:hAnsiTheme="minorEastAsia" w:hint="eastAsia"/>
                                <w:sz w:val="18"/>
                                <w:szCs w:val="18"/>
                              </w:rPr>
                              <w:t>. 2014. “Disgust, Harm and Morality in Politics.” Political Psychology 35 (4): 501.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2B9190" id="_x0000_s1110" type="#_x0000_t202" style="position:absolute;left:0;text-align:left;margin-left:0;margin-top:0;width:2in;height:2in;z-index:251841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BDN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s+nQ8RaqIwLhoJ8Rb/m6wfyPzIcX5nAosEEc9PCMh1SARcFJoqQG9+tv99EfuUIrJS0OWUkNbgEl&#13;&#10;6rtBDu/G02mcyaRMb75MUHHXlu21xez1CrDPMS6U5UmM/kENonSg33AblvFNNDHD8eWShkFchX7w&#13;&#10;cZu4WC6TE06hZeHRbCyPqQdUX7s35uyJrYBEP8EwjKx4R1rvGyO9Xe4DUpcYjTD3mJ7QxwlO5Jy2&#13;&#10;La7ItZ68L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xwBDN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37535B99" w14:textId="77777777" w:rsidR="0009488B" w:rsidRPr="0009488B" w:rsidRDefault="0009488B" w:rsidP="0009488B">
                      <w:pPr>
                        <w:tabs>
                          <w:tab w:val="left" w:pos="2167"/>
                        </w:tabs>
                        <w:rPr>
                          <w:rFonts w:asciiTheme="minorEastAsia" w:hAnsiTheme="minorEastAsia" w:hint="eastAsia"/>
                          <w:b/>
                          <w:bCs/>
                          <w:sz w:val="18"/>
                          <w:szCs w:val="18"/>
                        </w:rPr>
                      </w:pPr>
                      <w:r w:rsidRPr="0009488B">
                        <w:rPr>
                          <w:rFonts w:asciiTheme="minorEastAsia" w:hAnsiTheme="minorEastAsia" w:hint="eastAsia"/>
                          <w:b/>
                          <w:bCs/>
                          <w:sz w:val="18"/>
                          <w:szCs w:val="18"/>
                        </w:rPr>
                        <w:t>如何进行第9.4部分？</w:t>
                      </w:r>
                    </w:p>
                    <w:p w14:paraId="13EDD17B" w14:textId="77777777" w:rsidR="0009488B" w:rsidRPr="0009488B" w:rsidRDefault="0009488B" w:rsidP="0009488B">
                      <w:pPr>
                        <w:tabs>
                          <w:tab w:val="left" w:pos="2167"/>
                        </w:tabs>
                        <w:rPr>
                          <w:rFonts w:asciiTheme="minorEastAsia" w:hAnsiTheme="minorEastAsia"/>
                          <w:b/>
                          <w:bCs/>
                          <w:sz w:val="18"/>
                          <w:szCs w:val="18"/>
                        </w:rPr>
                      </w:pPr>
                      <w:r w:rsidRPr="0009488B">
                        <w:rPr>
                          <w:rFonts w:asciiTheme="minorEastAsia" w:hAnsiTheme="minorEastAsia" w:hint="eastAsia"/>
                          <w:b/>
                          <w:bCs/>
                          <w:sz w:val="18"/>
                          <w:szCs w:val="18"/>
                        </w:rPr>
                        <w:t>编写刺激材料</w:t>
                      </w:r>
                    </w:p>
                    <w:p w14:paraId="258A0772" w14:textId="77777777" w:rsidR="0009488B" w:rsidRP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操作检验结果会根据期刊的偏好和最合理的位置在研究的不同部分进行报告。以下是一些示例。</w:t>
                      </w:r>
                    </w:p>
                    <w:p w14:paraId="3B4C56E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示例1：</w:t>
                      </w:r>
                    </w:p>
                    <w:p w14:paraId="7AAE1E5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在这项研究中，操作检验结果在方法部分中报告，出现在刺激材料后，内容如下：</w:t>
                      </w:r>
                    </w:p>
                    <w:p w14:paraId="04CE4A85"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“在一个七点量表上（1 = 强烈不同意，7 = 强烈同意），参与者被问及文章在(1) 积极或(2) 消极的问题后果方面处理的程度。操作检验显示成功的操作，并略微提高了标准差。当被要求评估积极后果时，机会条件下的参与者（M = 5.94，SD = 1.63）认为他们的文章比风险条件下的参与者（M = 2.35，SD = 1.93；t(612) = 2.75，p &lt; .001）更积极。当被要求评估消极后果时，风险条件下的参与者（M = 5.87，SD = 0.146）认为文章比机会条件下的参与者（M = 3.24，SD = 2.09；t(611) = 4.53，p &lt; .001）更消极。”</w:t>
                      </w:r>
                    </w:p>
                    <w:p w14:paraId="790D873C" w14:textId="77777777" w:rsidR="0009488B" w:rsidRP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来源：</w:t>
                      </w:r>
                      <w:proofErr w:type="spellStart"/>
                      <w:r w:rsidRPr="0009488B">
                        <w:rPr>
                          <w:rFonts w:asciiTheme="minorEastAsia" w:hAnsiTheme="minorEastAsia" w:hint="eastAsia"/>
                          <w:sz w:val="18"/>
                          <w:szCs w:val="18"/>
                        </w:rPr>
                        <w:t>Lecheler</w:t>
                      </w:r>
                      <w:proofErr w:type="spellEnd"/>
                      <w:r w:rsidRPr="0009488B">
                        <w:rPr>
                          <w:rFonts w:asciiTheme="minorEastAsia" w:hAnsiTheme="minorEastAsia" w:hint="eastAsia"/>
                          <w:sz w:val="18"/>
                          <w:szCs w:val="18"/>
                        </w:rPr>
                        <w:t xml:space="preserve">, Sophie, and Claes H. de </w:t>
                      </w:r>
                      <w:proofErr w:type="spellStart"/>
                      <w:r w:rsidRPr="0009488B">
                        <w:rPr>
                          <w:rFonts w:asciiTheme="minorEastAsia" w:hAnsiTheme="minorEastAsia" w:hint="eastAsia"/>
                          <w:sz w:val="18"/>
                          <w:szCs w:val="18"/>
                        </w:rPr>
                        <w:t>Vreese</w:t>
                      </w:r>
                      <w:proofErr w:type="spellEnd"/>
                      <w:r w:rsidRPr="0009488B">
                        <w:rPr>
                          <w:rFonts w:asciiTheme="minorEastAsia" w:hAnsiTheme="minorEastAsia" w:hint="eastAsia"/>
                          <w:sz w:val="18"/>
                          <w:szCs w:val="18"/>
                        </w:rPr>
                        <w:t>. 2013. “What a Difference a Day Makes? The Effects of Repetitive and Competitive News Framing Over Time.” Communication Research 40 (2): 157.</w:t>
                      </w:r>
                    </w:p>
                    <w:p w14:paraId="170A0E79"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示例2：</w:t>
                      </w:r>
                    </w:p>
                    <w:p w14:paraId="77D9ED3A"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在这项研究中，操作检验结果在结果部分中报告：</w:t>
                      </w:r>
                    </w:p>
                    <w:p w14:paraId="7E6ECFE4"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“将条件（行动示例，不行动示例和对照组）作为自变量，将负性情绪作为因变量，一元方差分析（ANOVA）报告了显著效应，F(2, 192) = 9.24，p &lt; .001，η2 = .09。Bonferroni事后检验报告，行动示例条件下的参与者（M = 3.56，SD = 1.2）报告的负性情绪得分比对照组的参与者（M = 2.85，SD = 1.33，p &lt; .01）和不行动示例条件下的参与者（M = 2.62，SD = 1.2，p &lt; .001）更高。因此，行动风险示例的操作是有效的。然而，不行动示例条件下的参与者产生的负性情绪得分与对照组没有显著差异，p = .95，表明不行动示例条件的操作未达到预期的效果。”</w:t>
                      </w:r>
                    </w:p>
                    <w:p w14:paraId="7C2A478C" w14:textId="77777777" w:rsidR="0009488B" w:rsidRDefault="0009488B"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来源：Dixon, Graham N. 2015. “Negative Affect as a Mechanism of Exemplification Effects.” Communication Research 43 (6): 768</w:t>
                      </w:r>
                    </w:p>
                    <w:p w14:paraId="7D07D17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示例3：</w:t>
                      </w:r>
                    </w:p>
                    <w:p w14:paraId="2FFB11E7"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在另一项研究中，操作检验结果包含在一个附加的在线网站中，文本给出了以下结果总结：</w:t>
                      </w:r>
                    </w:p>
                    <w:p w14:paraId="4DEA9EC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损害提示产生了与方便相关的关联，而厌恶和悲伤提示分别比其他三个提示显著产生了更多相关的情绪。此外，各提示在感知负面性方面总体上是可比较的（唯一一对显著差异的文章是厌恶和损害；详见在线支持材料以获取完整的预测试结果）。”</w:t>
                      </w:r>
                    </w:p>
                    <w:p w14:paraId="3CD9827F" w14:textId="77777777" w:rsidR="0009488B" w:rsidRPr="00673382" w:rsidRDefault="0009488B" w:rsidP="00673382">
                      <w:pPr>
                        <w:tabs>
                          <w:tab w:val="left" w:pos="2167"/>
                        </w:tabs>
                        <w:rPr>
                          <w:rFonts w:asciiTheme="minorEastAsia" w:hAnsiTheme="minorEastAsia"/>
                          <w:sz w:val="18"/>
                          <w:szCs w:val="18"/>
                        </w:rPr>
                      </w:pPr>
                      <w:r w:rsidRPr="0009488B">
                        <w:rPr>
                          <w:rFonts w:asciiTheme="minorEastAsia" w:hAnsiTheme="minorEastAsia" w:hint="eastAsia"/>
                          <w:sz w:val="18"/>
                          <w:szCs w:val="18"/>
                        </w:rPr>
                        <w:t xml:space="preserve">来源：Ben-Nun Bloom, </w:t>
                      </w:r>
                      <w:proofErr w:type="spellStart"/>
                      <w:r w:rsidRPr="0009488B">
                        <w:rPr>
                          <w:rFonts w:asciiTheme="minorEastAsia" w:hAnsiTheme="minorEastAsia" w:hint="eastAsia"/>
                          <w:sz w:val="18"/>
                          <w:szCs w:val="18"/>
                        </w:rPr>
                        <w:t>Pazit</w:t>
                      </w:r>
                      <w:proofErr w:type="spellEnd"/>
                      <w:r w:rsidRPr="0009488B">
                        <w:rPr>
                          <w:rFonts w:asciiTheme="minorEastAsia" w:hAnsiTheme="minorEastAsia" w:hint="eastAsia"/>
                          <w:sz w:val="18"/>
                          <w:szCs w:val="18"/>
                        </w:rPr>
                        <w:t>. 2014. “Disgust, Harm and Morality in Politics.” Political Psychology 35 (4): 501.</w:t>
                      </w:r>
                    </w:p>
                  </w:txbxContent>
                </v:textbox>
                <w10:wrap type="square"/>
              </v:shape>
            </w:pict>
          </mc:Fallback>
        </mc:AlternateContent>
      </w:r>
    </w:p>
    <w:p w14:paraId="262E9F91" w14:textId="77777777" w:rsidR="0009488B" w:rsidRDefault="0009488B" w:rsidP="0009488B">
      <w:pPr>
        <w:tabs>
          <w:tab w:val="left" w:pos="2167"/>
        </w:tabs>
        <w:rPr>
          <w:rFonts w:asciiTheme="minorEastAsia" w:hAnsiTheme="minorEastAsia"/>
          <w:sz w:val="18"/>
          <w:szCs w:val="18"/>
        </w:rPr>
      </w:pPr>
    </w:p>
    <w:p w14:paraId="0258C164" w14:textId="10B31B4A" w:rsidR="00E90D93" w:rsidRDefault="0009488B" w:rsidP="0009488B">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43584" behindDoc="0" locked="0" layoutInCell="1" allowOverlap="1" wp14:anchorId="7AB59FC7" wp14:editId="24BF9100">
                <wp:simplePos x="0" y="0"/>
                <wp:positionH relativeFrom="column">
                  <wp:posOffset>0</wp:posOffset>
                </wp:positionH>
                <wp:positionV relativeFrom="paragraph">
                  <wp:posOffset>0</wp:posOffset>
                </wp:positionV>
                <wp:extent cx="1828800" cy="1828800"/>
                <wp:effectExtent l="0" t="0" r="0" b="0"/>
                <wp:wrapSquare wrapText="bothSides"/>
                <wp:docPr id="140832758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2DAF2F5"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示例4：</w:t>
                            </w:r>
                          </w:p>
                          <w:p w14:paraId="44A75501"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最后，在这项研究中，部分操作检验结果在方法部分报告，部分在结果部分报告，内容如下：</w:t>
                            </w:r>
                          </w:p>
                          <w:p w14:paraId="6274E37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在方法部分：</w:t>
                            </w:r>
                          </w:p>
                          <w:p w14:paraId="394695AF"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“测量使用7点李克特量表进行，除非另有说明。</w:t>
                            </w:r>
                          </w:p>
                          <w:p w14:paraId="63E92B6C"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操作检验。</w:t>
                            </w:r>
                          </w:p>
                          <w:p w14:paraId="0333A7B4"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在预测试和后测试中，使用来自之前研究的项目进行感知威胁的评估(</w:t>
                            </w:r>
                            <w:proofErr w:type="spellStart"/>
                            <w:r w:rsidRPr="0009488B">
                              <w:rPr>
                                <w:rFonts w:asciiTheme="minorEastAsia" w:hAnsiTheme="minorEastAsia" w:hint="eastAsia"/>
                                <w:sz w:val="18"/>
                                <w:szCs w:val="18"/>
                              </w:rPr>
                              <w:t>Rimal</w:t>
                            </w:r>
                            <w:proofErr w:type="spellEnd"/>
                            <w:r w:rsidRPr="0009488B">
                              <w:rPr>
                                <w:rFonts w:asciiTheme="minorEastAsia" w:hAnsiTheme="minorEastAsia" w:hint="eastAsia"/>
                                <w:sz w:val="18"/>
                                <w:szCs w:val="18"/>
                              </w:rPr>
                              <w:t xml:space="preserve"> et al., 2009; Tyler &amp; Cook, 1984; Witte, 1994)。为了衡量感知易感性，参与者被问及他们自己或周围其他人可能会暴露于HIV/AIDS的可能性。参与者还被问及HIV/AIDS的严重程度和威胁程度，以及HIV/AIDS预防对个人和社会的重要性或紧迫性。回答被平均成感知严重程度指数（预测试α = .86，后测试α = .95）。”</w:t>
                            </w:r>
                          </w:p>
                          <w:p w14:paraId="6FB55338"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在结果部分：</w:t>
                            </w:r>
                          </w:p>
                          <w:p w14:paraId="1A467958"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“从预测试到后测试，与主要伴侣的参与者在个人层面上感知的易感性更高，M = .50，SD = 1.34，t(157) = 4.68，p &lt; .001；在社会层面上感知的易感性更高，M = .37，SD = 1.23，t(157) = 3.88，p &lt; .001。从预测试到后测试，与非主要伴侣的参与者在个人层面上感知的易感性更高，M = .47，SD = 1.38，t(111) = 3.62，p &lt; .001；在社会层面上感知的易感性更高，M = .43，SD = 1.30，t(111) = 3.49，p &lt; .001。感知严重程度没有增加。因此，假设1在某种程度上得到了支持。感知威胁的操纵差异表现在感知易感性上。”</w:t>
                            </w:r>
                          </w:p>
                          <w:p w14:paraId="1CA9E20A" w14:textId="77777777" w:rsidR="0009488B" w:rsidRPr="00B45E99" w:rsidRDefault="0009488B" w:rsidP="00B45E99">
                            <w:pPr>
                              <w:tabs>
                                <w:tab w:val="left" w:pos="2167"/>
                              </w:tabs>
                              <w:rPr>
                                <w:rFonts w:asciiTheme="minorEastAsia" w:hAnsiTheme="minorEastAsia"/>
                                <w:sz w:val="18"/>
                                <w:szCs w:val="18"/>
                              </w:rPr>
                            </w:pPr>
                            <w:r w:rsidRPr="0009488B">
                              <w:rPr>
                                <w:rFonts w:asciiTheme="minorEastAsia" w:hAnsiTheme="minorEastAsia" w:hint="eastAsia"/>
                                <w:sz w:val="18"/>
                                <w:szCs w:val="18"/>
                              </w:rPr>
                              <w:t xml:space="preserve">来源：Zhang, </w:t>
                            </w:r>
                            <w:proofErr w:type="spellStart"/>
                            <w:r w:rsidRPr="0009488B">
                              <w:rPr>
                                <w:rFonts w:asciiTheme="minorEastAsia" w:hAnsiTheme="minorEastAsia" w:hint="eastAsia"/>
                                <w:sz w:val="18"/>
                                <w:szCs w:val="18"/>
                              </w:rPr>
                              <w:t>Jueman</w:t>
                            </w:r>
                            <w:proofErr w:type="spellEnd"/>
                            <w:r w:rsidRPr="0009488B">
                              <w:rPr>
                                <w:rFonts w:asciiTheme="minorEastAsia" w:hAnsiTheme="minorEastAsia" w:hint="eastAsia"/>
                                <w:sz w:val="18"/>
                                <w:szCs w:val="18"/>
                              </w:rPr>
                              <w:t xml:space="preserve"> (Mandy), Di Zhang, and T. Makana Chock. 2014. “Effects of HIV/AIDS Public Service Announcements on Attitude and Behavior: Interplay of Perceived Threat and Self-Efficacy.” Social Behavior and Personality 42 (5): 802–803.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B59FC7" id="_x0000_s1111" type="#_x0000_t202" style="position:absolute;left:0;text-align:left;margin-left:0;margin-top:0;width:2in;height:2in;z-index:251843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NZfdR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22DAF2F5"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示例4：</w:t>
                      </w:r>
                    </w:p>
                    <w:p w14:paraId="44A75501"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最后，在这项研究中，部分操作检验结果在方法部分报告，部分在结果部分报告，内容如下：</w:t>
                      </w:r>
                    </w:p>
                    <w:p w14:paraId="6274E373"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在方法部分：</w:t>
                      </w:r>
                    </w:p>
                    <w:p w14:paraId="394695AF"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“测量使用7点李克特量表进行，除非另有说明。</w:t>
                      </w:r>
                    </w:p>
                    <w:p w14:paraId="63E92B6C"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操作检验。</w:t>
                      </w:r>
                    </w:p>
                    <w:p w14:paraId="0333A7B4"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在预测试和后测试中，使用来自之前研究的项目进行感知威胁的评估(</w:t>
                      </w:r>
                      <w:proofErr w:type="spellStart"/>
                      <w:r w:rsidRPr="0009488B">
                        <w:rPr>
                          <w:rFonts w:asciiTheme="minorEastAsia" w:hAnsiTheme="minorEastAsia" w:hint="eastAsia"/>
                          <w:sz w:val="18"/>
                          <w:szCs w:val="18"/>
                        </w:rPr>
                        <w:t>Rimal</w:t>
                      </w:r>
                      <w:proofErr w:type="spellEnd"/>
                      <w:r w:rsidRPr="0009488B">
                        <w:rPr>
                          <w:rFonts w:asciiTheme="minorEastAsia" w:hAnsiTheme="minorEastAsia" w:hint="eastAsia"/>
                          <w:sz w:val="18"/>
                          <w:szCs w:val="18"/>
                        </w:rPr>
                        <w:t xml:space="preserve"> et al., 2009; Tyler &amp; Cook, 1984; Witte, 1994)。为了衡量感知易感性，参与者被问及他们自己或周围其他人可能会暴露于HIV/AIDS的可能性。参与者还被问及HIV/AIDS的严重程度和威胁程度，以及HIV/AIDS预防对个人和社会的重要性或紧迫性。回答被平均成感知严重程度指数（预测试α = .86，后测试α = .95）。”</w:t>
                      </w:r>
                    </w:p>
                    <w:p w14:paraId="6FB55338"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在结果部分：</w:t>
                      </w:r>
                    </w:p>
                    <w:p w14:paraId="1A467958"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“从预测试到后测试，与主要伴侣的参与者在个人层面上感知的易感性更高，M = .50，SD = 1.34，t(157) = 4.68，p &lt; .001；在社会层面上感知的易感性更高，M = .37，SD = 1.23，t(157) = 3.88，p &lt; .001。从预测试到后测试，与非主要伴侣的参与者在个人层面上感知的易感性更高，M = .47，SD = 1.38，t(111) = 3.62，p &lt; .001；在社会层面上感知的易感性更高，M = .43，SD = 1.30，t(111) = 3.49，p &lt; .001。感知严重程度没有增加。因此，假设1在某种程度上得到了支持。感知威胁的操纵差异表现在感知易感性上。”</w:t>
                      </w:r>
                    </w:p>
                    <w:p w14:paraId="1CA9E20A" w14:textId="77777777" w:rsidR="0009488B" w:rsidRPr="00B45E99" w:rsidRDefault="0009488B" w:rsidP="00B45E99">
                      <w:pPr>
                        <w:tabs>
                          <w:tab w:val="left" w:pos="2167"/>
                        </w:tabs>
                        <w:rPr>
                          <w:rFonts w:asciiTheme="minorEastAsia" w:hAnsiTheme="minorEastAsia"/>
                          <w:sz w:val="18"/>
                          <w:szCs w:val="18"/>
                        </w:rPr>
                      </w:pPr>
                      <w:r w:rsidRPr="0009488B">
                        <w:rPr>
                          <w:rFonts w:asciiTheme="minorEastAsia" w:hAnsiTheme="minorEastAsia" w:hint="eastAsia"/>
                          <w:sz w:val="18"/>
                          <w:szCs w:val="18"/>
                        </w:rPr>
                        <w:t xml:space="preserve">来源：Zhang, </w:t>
                      </w:r>
                      <w:proofErr w:type="spellStart"/>
                      <w:r w:rsidRPr="0009488B">
                        <w:rPr>
                          <w:rFonts w:asciiTheme="minorEastAsia" w:hAnsiTheme="minorEastAsia" w:hint="eastAsia"/>
                          <w:sz w:val="18"/>
                          <w:szCs w:val="18"/>
                        </w:rPr>
                        <w:t>Jueman</w:t>
                      </w:r>
                      <w:proofErr w:type="spellEnd"/>
                      <w:r w:rsidRPr="0009488B">
                        <w:rPr>
                          <w:rFonts w:asciiTheme="minorEastAsia" w:hAnsiTheme="minorEastAsia" w:hint="eastAsia"/>
                          <w:sz w:val="18"/>
                          <w:szCs w:val="18"/>
                        </w:rPr>
                        <w:t xml:space="preserve"> (Mandy), Di Zhang, and T. Makana Chock. 2014. “Effects of HIV/AIDS Public Service Announcements on Attitude and Behavior: Interplay of Perceived Threat and Self-Efficacy.” Social Behavior and Personality 42 (5): 802–803.</w:t>
                      </w:r>
                    </w:p>
                  </w:txbxContent>
                </v:textbox>
                <w10:wrap type="square"/>
              </v:shape>
            </w:pict>
          </mc:Fallback>
        </mc:AlternateContent>
      </w:r>
      <w:r>
        <w:rPr>
          <w:rFonts w:asciiTheme="minorEastAsia" w:hAnsiTheme="minorEastAsia"/>
          <w:sz w:val="18"/>
          <w:szCs w:val="18"/>
        </w:rPr>
        <w:t xml:space="preserve">         </w:t>
      </w:r>
    </w:p>
    <w:p w14:paraId="0F353F38" w14:textId="22BCC395" w:rsidR="0009488B" w:rsidRPr="0009488B" w:rsidRDefault="0009488B" w:rsidP="0009488B">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9488B">
        <w:rPr>
          <w:rFonts w:asciiTheme="minorEastAsia" w:hAnsiTheme="minorEastAsia" w:hint="eastAsia"/>
          <w:sz w:val="24"/>
          <w:szCs w:val="24"/>
        </w:rPr>
        <w:t>不管它出现在哪里，操作检查描述中应包含以下要素：</w:t>
      </w:r>
    </w:p>
    <w:p w14:paraId="08C6F0EF" w14:textId="77777777" w:rsidR="0009488B" w:rsidRPr="0009488B" w:rsidRDefault="0009488B" w:rsidP="0009488B">
      <w:pPr>
        <w:tabs>
          <w:tab w:val="left" w:pos="2167"/>
        </w:tabs>
        <w:spacing w:line="360" w:lineRule="auto"/>
        <w:rPr>
          <w:rFonts w:asciiTheme="minorEastAsia" w:hAnsiTheme="minorEastAsia" w:hint="eastAsia"/>
          <w:sz w:val="24"/>
          <w:szCs w:val="24"/>
        </w:rPr>
      </w:pPr>
      <w:r w:rsidRPr="0009488B">
        <w:rPr>
          <w:rFonts w:asciiTheme="minorEastAsia" w:hAnsiTheme="minorEastAsia" w:hint="eastAsia"/>
          <w:sz w:val="24"/>
          <w:szCs w:val="24"/>
        </w:rPr>
        <w:t>• 是否在实际研究之前、实际研究内部或两者都进行了操作检查；</w:t>
      </w:r>
    </w:p>
    <w:p w14:paraId="15C5ED3C" w14:textId="29794D2E" w:rsidR="0009488B" w:rsidRPr="0009488B" w:rsidRDefault="0009488B" w:rsidP="0009488B">
      <w:pPr>
        <w:tabs>
          <w:tab w:val="left" w:pos="2167"/>
        </w:tabs>
        <w:spacing w:line="360" w:lineRule="auto"/>
        <w:rPr>
          <w:rFonts w:asciiTheme="minorEastAsia" w:hAnsiTheme="minorEastAsia"/>
          <w:sz w:val="24"/>
          <w:szCs w:val="24"/>
        </w:rPr>
      </w:pPr>
      <w:r w:rsidRPr="0009488B">
        <w:rPr>
          <w:rFonts w:asciiTheme="minorEastAsia" w:hAnsiTheme="minorEastAsia" w:hint="eastAsia"/>
          <w:sz w:val="24"/>
          <w:szCs w:val="24"/>
        </w:rPr>
        <w:t>• 操作是否成功或失败的陈述；</w:t>
      </w:r>
    </w:p>
    <w:p w14:paraId="652ADE94" w14:textId="77777777" w:rsidR="0009488B" w:rsidRPr="0009488B" w:rsidRDefault="0009488B" w:rsidP="0009488B">
      <w:pPr>
        <w:tabs>
          <w:tab w:val="left" w:pos="2167"/>
        </w:tabs>
        <w:spacing w:line="360" w:lineRule="auto"/>
        <w:rPr>
          <w:rFonts w:asciiTheme="minorEastAsia" w:hAnsiTheme="minorEastAsia" w:hint="eastAsia"/>
          <w:sz w:val="24"/>
          <w:szCs w:val="24"/>
        </w:rPr>
      </w:pPr>
      <w:r w:rsidRPr="0009488B">
        <w:rPr>
          <w:rFonts w:asciiTheme="minorEastAsia" w:hAnsiTheme="minorEastAsia" w:hint="eastAsia"/>
          <w:sz w:val="24"/>
          <w:szCs w:val="24"/>
        </w:rPr>
        <w:t>• 人数（Ns）、统计测试以及表示显著差异和差异方向的值；</w:t>
      </w:r>
    </w:p>
    <w:p w14:paraId="38A9AE0E" w14:textId="77777777" w:rsidR="0009488B" w:rsidRPr="0009488B" w:rsidRDefault="0009488B" w:rsidP="0009488B">
      <w:pPr>
        <w:tabs>
          <w:tab w:val="left" w:pos="2167"/>
        </w:tabs>
        <w:spacing w:line="360" w:lineRule="auto"/>
        <w:rPr>
          <w:rFonts w:asciiTheme="minorEastAsia" w:hAnsiTheme="minorEastAsia" w:hint="eastAsia"/>
          <w:sz w:val="24"/>
          <w:szCs w:val="24"/>
        </w:rPr>
      </w:pPr>
      <w:r w:rsidRPr="0009488B">
        <w:rPr>
          <w:rFonts w:asciiTheme="minorEastAsia" w:hAnsiTheme="minorEastAsia" w:hint="eastAsia"/>
          <w:sz w:val="24"/>
          <w:szCs w:val="24"/>
        </w:rPr>
        <w:t>• 使用的测量方法和反应集；</w:t>
      </w:r>
    </w:p>
    <w:p w14:paraId="60872434" w14:textId="77777777" w:rsidR="0009488B" w:rsidRPr="0009488B" w:rsidRDefault="0009488B" w:rsidP="0009488B">
      <w:pPr>
        <w:tabs>
          <w:tab w:val="left" w:pos="2167"/>
        </w:tabs>
        <w:spacing w:line="360" w:lineRule="auto"/>
        <w:rPr>
          <w:rFonts w:asciiTheme="minorEastAsia" w:hAnsiTheme="minorEastAsia" w:hint="eastAsia"/>
          <w:sz w:val="24"/>
          <w:szCs w:val="24"/>
        </w:rPr>
      </w:pPr>
      <w:r w:rsidRPr="0009488B">
        <w:rPr>
          <w:rFonts w:asciiTheme="minorEastAsia" w:hAnsiTheme="minorEastAsia" w:hint="eastAsia"/>
          <w:sz w:val="24"/>
          <w:szCs w:val="24"/>
        </w:rPr>
        <w:t>• 如果项目是由其他人创建的（引用他们）还是由研究人员创建的。</w:t>
      </w:r>
    </w:p>
    <w:p w14:paraId="3B84C5EB" w14:textId="77777777" w:rsidR="0009488B" w:rsidRPr="0009488B" w:rsidRDefault="0009488B" w:rsidP="0009488B">
      <w:pPr>
        <w:tabs>
          <w:tab w:val="left" w:pos="2167"/>
        </w:tabs>
        <w:spacing w:line="360" w:lineRule="auto"/>
        <w:rPr>
          <w:rFonts w:asciiTheme="minorEastAsia" w:hAnsiTheme="minorEastAsia"/>
          <w:sz w:val="24"/>
          <w:szCs w:val="24"/>
        </w:rPr>
      </w:pPr>
    </w:p>
    <w:p w14:paraId="6FA998D7" w14:textId="4A17D86E" w:rsidR="0009488B" w:rsidRPr="0009488B" w:rsidRDefault="0009488B" w:rsidP="0009488B">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9488B">
        <w:rPr>
          <w:rFonts w:asciiTheme="minorEastAsia" w:hAnsiTheme="minorEastAsia" w:hint="eastAsia"/>
          <w:sz w:val="24"/>
          <w:szCs w:val="24"/>
        </w:rPr>
        <w:t>通过操作检查创建和确认成功的刺激后，实验设计即将完成。接下来的章节将涉及构建用于测量因变量、协变量、中介变量和调节变量的工具。当然，实验设计的步骤可以颠倒过来，工具设计可以先于刺激构建，或同时进行。</w:t>
      </w:r>
    </w:p>
    <w:p w14:paraId="77025353" w14:textId="77777777" w:rsidR="0009488B" w:rsidRPr="0009488B" w:rsidRDefault="0009488B" w:rsidP="0009488B">
      <w:pPr>
        <w:tabs>
          <w:tab w:val="left" w:pos="2167"/>
        </w:tabs>
        <w:spacing w:line="360" w:lineRule="auto"/>
        <w:rPr>
          <w:rFonts w:asciiTheme="minorEastAsia" w:hAnsiTheme="minorEastAsia"/>
          <w:sz w:val="24"/>
          <w:szCs w:val="24"/>
        </w:rPr>
      </w:pPr>
    </w:p>
    <w:p w14:paraId="6AA64BEF" w14:textId="77777777" w:rsidR="00E90D93" w:rsidRPr="0009488B" w:rsidRDefault="00E90D93" w:rsidP="0009488B">
      <w:pPr>
        <w:tabs>
          <w:tab w:val="left" w:pos="2167"/>
        </w:tabs>
        <w:spacing w:line="360" w:lineRule="auto"/>
        <w:rPr>
          <w:rFonts w:asciiTheme="minorEastAsia" w:hAnsiTheme="minorEastAsia"/>
          <w:sz w:val="24"/>
          <w:szCs w:val="24"/>
        </w:rPr>
      </w:pPr>
    </w:p>
    <w:p w14:paraId="2FF982A6" w14:textId="77777777" w:rsidR="00E90D93" w:rsidRDefault="00E90D93" w:rsidP="0009488B">
      <w:pPr>
        <w:tabs>
          <w:tab w:val="left" w:pos="2167"/>
        </w:tabs>
        <w:rPr>
          <w:rFonts w:asciiTheme="minorEastAsia" w:hAnsiTheme="minorEastAsia"/>
          <w:sz w:val="18"/>
          <w:szCs w:val="18"/>
        </w:rPr>
      </w:pPr>
    </w:p>
    <w:p w14:paraId="6F0A83B2" w14:textId="77777777" w:rsidR="00E90D93" w:rsidRDefault="00E90D93" w:rsidP="0009488B">
      <w:pPr>
        <w:tabs>
          <w:tab w:val="left" w:pos="2167"/>
        </w:tabs>
        <w:rPr>
          <w:rFonts w:asciiTheme="minorEastAsia" w:hAnsiTheme="minorEastAsia"/>
          <w:sz w:val="18"/>
          <w:szCs w:val="18"/>
        </w:rPr>
      </w:pPr>
    </w:p>
    <w:p w14:paraId="0BE0A459" w14:textId="77777777" w:rsidR="00E90D93" w:rsidRDefault="00E90D93" w:rsidP="00E90D93">
      <w:pPr>
        <w:tabs>
          <w:tab w:val="left" w:pos="2167"/>
        </w:tabs>
        <w:rPr>
          <w:rFonts w:asciiTheme="minorEastAsia" w:hAnsiTheme="minorEastAsia"/>
          <w:sz w:val="18"/>
          <w:szCs w:val="18"/>
        </w:rPr>
      </w:pPr>
    </w:p>
    <w:p w14:paraId="57696285" w14:textId="57A8DBE5" w:rsidR="00E90D93" w:rsidRDefault="0009488B" w:rsidP="00E90D93">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45632" behindDoc="0" locked="0" layoutInCell="1" allowOverlap="1" wp14:anchorId="12554612" wp14:editId="400CFAFF">
                <wp:simplePos x="0" y="0"/>
                <wp:positionH relativeFrom="column">
                  <wp:posOffset>-2540</wp:posOffset>
                </wp:positionH>
                <wp:positionV relativeFrom="paragraph">
                  <wp:posOffset>197485</wp:posOffset>
                </wp:positionV>
                <wp:extent cx="5297805" cy="1828800"/>
                <wp:effectExtent l="0" t="0" r="10795" b="8890"/>
                <wp:wrapSquare wrapText="bothSides"/>
                <wp:docPr id="1825032945" name="Text Box 1"/>
                <wp:cNvGraphicFramePr/>
                <a:graphic xmlns:a="http://schemas.openxmlformats.org/drawingml/2006/main">
                  <a:graphicData uri="http://schemas.microsoft.com/office/word/2010/wordprocessingShape">
                    <wps:wsp>
                      <wps:cNvSpPr txBox="1"/>
                      <wps:spPr>
                        <a:xfrm>
                          <a:off x="0" y="0"/>
                          <a:ext cx="5297805" cy="1828800"/>
                        </a:xfrm>
                        <a:prstGeom prst="rect">
                          <a:avLst/>
                        </a:prstGeom>
                        <a:noFill/>
                        <a:ln w="6350">
                          <a:solidFill>
                            <a:prstClr val="black"/>
                          </a:solidFill>
                        </a:ln>
                      </wps:spPr>
                      <wps:txbx>
                        <w:txbxContent>
                          <w:p w14:paraId="5BF1A4EB" w14:textId="77777777" w:rsidR="0009488B" w:rsidRPr="0009488B" w:rsidRDefault="0009488B" w:rsidP="0009488B">
                            <w:pPr>
                              <w:tabs>
                                <w:tab w:val="left" w:pos="2167"/>
                              </w:tabs>
                              <w:rPr>
                                <w:rFonts w:asciiTheme="minorEastAsia" w:hAnsiTheme="minorEastAsia" w:hint="eastAsia"/>
                                <w:b/>
                                <w:bCs/>
                                <w:sz w:val="18"/>
                                <w:szCs w:val="18"/>
                              </w:rPr>
                            </w:pPr>
                            <w:r w:rsidRPr="0009488B">
                              <w:rPr>
                                <w:rFonts w:asciiTheme="minorEastAsia" w:hAnsiTheme="minorEastAsia" w:hint="eastAsia"/>
                                <w:b/>
                                <w:bCs/>
                                <w:sz w:val="18"/>
                                <w:szCs w:val="18"/>
                              </w:rPr>
                              <w:t>常见错误：</w:t>
                            </w:r>
                          </w:p>
                          <w:p w14:paraId="6050A9DB"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未使用逼真的刺激材料</w:t>
                            </w:r>
                          </w:p>
                          <w:p w14:paraId="11911246"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仅使用一个刺激材料而非多个</w:t>
                            </w:r>
                          </w:p>
                          <w:p w14:paraId="0576C77F"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在必要时未进行操作检验，或者未报告操作检验结果</w:t>
                            </w:r>
                          </w:p>
                          <w:p w14:paraId="38D0123A"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低估达到实验结果所需的操作力度</w:t>
                            </w:r>
                          </w:p>
                          <w:p w14:paraId="215812AA" w14:textId="77777777" w:rsidR="0009488B" w:rsidRPr="006548C2" w:rsidRDefault="0009488B" w:rsidP="006548C2">
                            <w:pPr>
                              <w:tabs>
                                <w:tab w:val="left" w:pos="2167"/>
                              </w:tabs>
                              <w:rPr>
                                <w:rFonts w:asciiTheme="minorEastAsia" w:hAnsiTheme="minorEastAsia"/>
                                <w:sz w:val="18"/>
                                <w:szCs w:val="18"/>
                              </w:rPr>
                            </w:pPr>
                            <w:r w:rsidRPr="0009488B">
                              <w:rPr>
                                <w:rFonts w:asciiTheme="minorEastAsia" w:hAnsiTheme="minorEastAsia" w:hint="eastAsia"/>
                                <w:sz w:val="18"/>
                                <w:szCs w:val="18"/>
                              </w:rPr>
                              <w:t>• 在实际研究中未包括心理状态作为中介因素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54612" id="_x0000_s1112" type="#_x0000_t202" style="position:absolute;left:0;text-align:left;margin-left:-.2pt;margin-top:15.55pt;width:417.15pt;height:2in;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" filled="f" strokeweight=".5pt">
                <v:fill o:detectmouseclick="t"/>
                <v:textbox style="mso-fit-shape-to-text:t">
                  <w:txbxContent>
                    <w:p w14:paraId="5BF1A4EB" w14:textId="77777777" w:rsidR="0009488B" w:rsidRPr="0009488B" w:rsidRDefault="0009488B" w:rsidP="0009488B">
                      <w:pPr>
                        <w:tabs>
                          <w:tab w:val="left" w:pos="2167"/>
                        </w:tabs>
                        <w:rPr>
                          <w:rFonts w:asciiTheme="minorEastAsia" w:hAnsiTheme="minorEastAsia" w:hint="eastAsia"/>
                          <w:b/>
                          <w:bCs/>
                          <w:sz w:val="18"/>
                          <w:szCs w:val="18"/>
                        </w:rPr>
                      </w:pPr>
                      <w:r w:rsidRPr="0009488B">
                        <w:rPr>
                          <w:rFonts w:asciiTheme="minorEastAsia" w:hAnsiTheme="minorEastAsia" w:hint="eastAsia"/>
                          <w:b/>
                          <w:bCs/>
                          <w:sz w:val="18"/>
                          <w:szCs w:val="18"/>
                        </w:rPr>
                        <w:t>常见错误：</w:t>
                      </w:r>
                    </w:p>
                    <w:p w14:paraId="6050A9DB"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未使用逼真的刺激材料</w:t>
                      </w:r>
                    </w:p>
                    <w:p w14:paraId="11911246"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仅使用一个刺激材料而非多个</w:t>
                      </w:r>
                    </w:p>
                    <w:p w14:paraId="0576C77F"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在必要时未进行操作检验，或者未报告操作检验结果</w:t>
                      </w:r>
                    </w:p>
                    <w:p w14:paraId="38D0123A" w14:textId="77777777" w:rsidR="0009488B" w:rsidRPr="0009488B" w:rsidRDefault="0009488B"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 低估达到实验结果所需的操作力度</w:t>
                      </w:r>
                    </w:p>
                    <w:p w14:paraId="215812AA" w14:textId="77777777" w:rsidR="0009488B" w:rsidRPr="006548C2" w:rsidRDefault="0009488B" w:rsidP="006548C2">
                      <w:pPr>
                        <w:tabs>
                          <w:tab w:val="left" w:pos="2167"/>
                        </w:tabs>
                        <w:rPr>
                          <w:rFonts w:asciiTheme="minorEastAsia" w:hAnsiTheme="minorEastAsia"/>
                          <w:sz w:val="18"/>
                          <w:szCs w:val="18"/>
                        </w:rPr>
                      </w:pPr>
                      <w:r w:rsidRPr="0009488B">
                        <w:rPr>
                          <w:rFonts w:asciiTheme="minorEastAsia" w:hAnsiTheme="minorEastAsia" w:hint="eastAsia"/>
                          <w:sz w:val="18"/>
                          <w:szCs w:val="18"/>
                        </w:rPr>
                        <w:t>• 在实际研究中未包括心理状态作为中介因素</w:t>
                      </w:r>
                    </w:p>
                  </w:txbxContent>
                </v:textbox>
                <w10:wrap type="square"/>
              </v:shape>
            </w:pict>
          </mc:Fallback>
        </mc:AlternateContent>
      </w:r>
    </w:p>
    <w:p w14:paraId="7B433F49" w14:textId="312321DF" w:rsidR="007A3271" w:rsidRDefault="007A3271" w:rsidP="007A3271">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47680" behindDoc="0" locked="0" layoutInCell="1" allowOverlap="1" wp14:anchorId="2BD74899" wp14:editId="7D08CE39">
                <wp:simplePos x="0" y="0"/>
                <wp:positionH relativeFrom="column">
                  <wp:posOffset>0</wp:posOffset>
                </wp:positionH>
                <wp:positionV relativeFrom="paragraph">
                  <wp:posOffset>0</wp:posOffset>
                </wp:positionV>
                <wp:extent cx="1828800" cy="1828800"/>
                <wp:effectExtent l="0" t="0" r="0" b="0"/>
                <wp:wrapSquare wrapText="bothSides"/>
                <wp:docPr id="113258343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7515E9C" w14:textId="77777777" w:rsidR="007A3271" w:rsidRDefault="007A3271" w:rsidP="00E90D93">
                            <w:pPr>
                              <w:tabs>
                                <w:tab w:val="left" w:pos="2167"/>
                              </w:tabs>
                              <w:rPr>
                                <w:rFonts w:asciiTheme="minorEastAsia" w:hAnsiTheme="minorEastAsia"/>
                                <w:sz w:val="18"/>
                                <w:szCs w:val="18"/>
                              </w:rPr>
                            </w:pPr>
                          </w:p>
                          <w:p w14:paraId="27A742D7" w14:textId="77777777" w:rsidR="007A3271" w:rsidRPr="0009488B" w:rsidRDefault="007A3271" w:rsidP="0009488B">
                            <w:pPr>
                              <w:tabs>
                                <w:tab w:val="left" w:pos="2167"/>
                              </w:tabs>
                              <w:rPr>
                                <w:rFonts w:asciiTheme="minorEastAsia" w:hAnsiTheme="minorEastAsia"/>
                                <w:b/>
                                <w:bCs/>
                                <w:sz w:val="18"/>
                                <w:szCs w:val="18"/>
                              </w:rPr>
                            </w:pPr>
                            <w:r w:rsidRPr="0009488B">
                              <w:rPr>
                                <w:rFonts w:asciiTheme="minorEastAsia" w:hAnsiTheme="minorEastAsia" w:hint="eastAsia"/>
                                <w:b/>
                                <w:bCs/>
                                <w:sz w:val="18"/>
                                <w:szCs w:val="18"/>
                              </w:rPr>
                              <w:t>测试你的知识</w:t>
                            </w:r>
                          </w:p>
                          <w:p w14:paraId="56BC0679"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1. 在一项研究中，记者阅读了突出政治家不同特征的新闻稿，比如他们的政治派别和喜欢的议题，并被问及他们有多大可能写一篇关于他们的报道。在刺激材料中，哪个理论兴趣类别被操作了？</w:t>
                            </w:r>
                          </w:p>
                          <w:p w14:paraId="06513E08"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a. 记者撰写报道的可能性</w:t>
                            </w:r>
                          </w:p>
                          <w:p w14:paraId="75C565DC"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b. 使政治家成为新闻价值的不同特征</w:t>
                            </w:r>
                          </w:p>
                          <w:p w14:paraId="30E1A887"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c. 新闻稿的长度</w:t>
                            </w:r>
                          </w:p>
                          <w:p w14:paraId="5C0B0368" w14:textId="77777777" w:rsidR="007A3271" w:rsidRPr="0009488B" w:rsidRDefault="007A3271"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d. 记者所在新闻机构的规模</w:t>
                            </w:r>
                          </w:p>
                          <w:p w14:paraId="2D8E87BF"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2. 刺激材料代表理论兴趣的类别，因为它们。</w:t>
                            </w:r>
                          </w:p>
                          <w:p w14:paraId="4FFA717E"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a. 是实验者操纵假设会导致某种效应或结果的因素的手段</w:t>
                            </w:r>
                          </w:p>
                          <w:p w14:paraId="55E0D713" w14:textId="77777777" w:rsidR="007A3271" w:rsidRDefault="007A3271"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b. 是复杂的，需要很多工作来创建</w:t>
                            </w:r>
                          </w:p>
                          <w:p w14:paraId="2DA7C7C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控制混杂变量</w:t>
                            </w:r>
                          </w:p>
                          <w:p w14:paraId="18A6CE0B"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测量和进行统计控制混杂变量</w:t>
                            </w:r>
                          </w:p>
                          <w:p w14:paraId="523B45CD"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3. 在使用真实政治人物作为刺激材料的实验中，控制受试者对政治人物的先有知识是很重要的。</w:t>
                            </w:r>
                          </w:p>
                          <w:p w14:paraId="46F1A01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真</w:t>
                            </w:r>
                          </w:p>
                          <w:p w14:paraId="3E976B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假</w:t>
                            </w:r>
                          </w:p>
                          <w:p w14:paraId="51FC0D6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4. 统计控制是。</w:t>
                            </w:r>
                          </w:p>
                          <w:p w14:paraId="4D9A737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无法在刺激材料中控制的事物</w:t>
                            </w:r>
                          </w:p>
                          <w:p w14:paraId="394BA62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被测量并进行控制的事物</w:t>
                            </w:r>
                          </w:p>
                          <w:p w14:paraId="2631A91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A和B都是</w:t>
                            </w:r>
                          </w:p>
                          <w:p w14:paraId="5A30B46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类似ANOVA或卡方检验的统计技术</w:t>
                            </w:r>
                          </w:p>
                          <w:p w14:paraId="1986374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5. 统计控制应该在哪时候进行测量。</w:t>
                            </w:r>
                          </w:p>
                          <w:p w14:paraId="4D03606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在给予刺激材料之前</w:t>
                            </w:r>
                          </w:p>
                          <w:p w14:paraId="15973A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在给予刺激材料之后</w:t>
                            </w:r>
                          </w:p>
                          <w:p w14:paraId="65A44362"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在刺激材料被执行时</w:t>
                            </w:r>
                          </w:p>
                          <w:p w14:paraId="69B9F54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在研究结束后两周</w:t>
                            </w:r>
                          </w:p>
                          <w:p w14:paraId="1E033CC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6. 为了避免受试者先有知识的影响，实验中常常使用虚构的人物、地点和事件。这些称为。</w:t>
                            </w:r>
                          </w:p>
                          <w:p w14:paraId="7D3F303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统计控制</w:t>
                            </w:r>
                          </w:p>
                          <w:p w14:paraId="7C28FE2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实验控制</w:t>
                            </w:r>
                          </w:p>
                          <w:p w14:paraId="4BABE2A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对照组</w:t>
                            </w:r>
                          </w:p>
                          <w:p w14:paraId="1C24216D" w14:textId="77777777" w:rsidR="007A3271" w:rsidRPr="00823AD6" w:rsidRDefault="007A3271" w:rsidP="00823AD6">
                            <w:pPr>
                              <w:tabs>
                                <w:tab w:val="left" w:pos="2167"/>
                              </w:tabs>
                              <w:rPr>
                                <w:rFonts w:asciiTheme="minorEastAsia" w:hAnsiTheme="minorEastAsia"/>
                                <w:sz w:val="18"/>
                                <w:szCs w:val="18"/>
                              </w:rPr>
                            </w:pPr>
                            <w:r w:rsidRPr="007A3271">
                              <w:rPr>
                                <w:rFonts w:asciiTheme="minorEastAsia" w:hAnsiTheme="minorEastAsia" w:hint="eastAsia"/>
                                <w:sz w:val="18"/>
                                <w:szCs w:val="18"/>
                              </w:rPr>
                              <w:t>d. 处理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D74899" id="_x0000_s1113" type="#_x0000_t202" style="position:absolute;left:0;text-align:left;margin-left:0;margin-top:0;width:2in;height:2in;z-index:251847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UmzLAIAAFsEAAAOAAAAZHJzL2Uyb0RvYy54bWysVN9v2jAQfp+0/8Hy+0hgtGU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2d3Q8RaqIwLhoJ8Rb/laYv5H5sMLczgU2CAOenjGo1aARcFJoqQB9+tv99EfuUIrJS0OWUkNbgEl&#13;&#10;6rtBDr+Mp9M4k0mZ3txN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0KUmz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17515E9C" w14:textId="77777777" w:rsidR="007A3271" w:rsidRDefault="007A3271" w:rsidP="00E90D93">
                      <w:pPr>
                        <w:tabs>
                          <w:tab w:val="left" w:pos="2167"/>
                        </w:tabs>
                        <w:rPr>
                          <w:rFonts w:asciiTheme="minorEastAsia" w:hAnsiTheme="minorEastAsia"/>
                          <w:sz w:val="18"/>
                          <w:szCs w:val="18"/>
                        </w:rPr>
                      </w:pPr>
                    </w:p>
                    <w:p w14:paraId="27A742D7" w14:textId="77777777" w:rsidR="007A3271" w:rsidRPr="0009488B" w:rsidRDefault="007A3271" w:rsidP="0009488B">
                      <w:pPr>
                        <w:tabs>
                          <w:tab w:val="left" w:pos="2167"/>
                        </w:tabs>
                        <w:rPr>
                          <w:rFonts w:asciiTheme="minorEastAsia" w:hAnsiTheme="minorEastAsia"/>
                          <w:b/>
                          <w:bCs/>
                          <w:sz w:val="18"/>
                          <w:szCs w:val="18"/>
                        </w:rPr>
                      </w:pPr>
                      <w:r w:rsidRPr="0009488B">
                        <w:rPr>
                          <w:rFonts w:asciiTheme="minorEastAsia" w:hAnsiTheme="minorEastAsia" w:hint="eastAsia"/>
                          <w:b/>
                          <w:bCs/>
                          <w:sz w:val="18"/>
                          <w:szCs w:val="18"/>
                        </w:rPr>
                        <w:t>测试你的知识</w:t>
                      </w:r>
                    </w:p>
                    <w:p w14:paraId="56BC0679"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1. 在一项研究中，记者阅读了突出政治家不同特征的新闻稿，比如他们的政治派别和喜欢的议题，并被问及他们有多大可能写一篇关于他们的报道。在刺激材料中，哪个理论兴趣类别被操作了？</w:t>
                      </w:r>
                    </w:p>
                    <w:p w14:paraId="06513E08"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a. 记者撰写报道的可能性</w:t>
                      </w:r>
                    </w:p>
                    <w:p w14:paraId="75C565DC"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b. 使政治家成为新闻价值的不同特征</w:t>
                      </w:r>
                    </w:p>
                    <w:p w14:paraId="30E1A887"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c. 新闻稿的长度</w:t>
                      </w:r>
                    </w:p>
                    <w:p w14:paraId="5C0B0368" w14:textId="77777777" w:rsidR="007A3271" w:rsidRPr="0009488B" w:rsidRDefault="007A3271"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d. 记者所在新闻机构的规模</w:t>
                      </w:r>
                    </w:p>
                    <w:p w14:paraId="2D8E87BF"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2. 刺激材料代表理论兴趣的类别，因为它们。</w:t>
                      </w:r>
                    </w:p>
                    <w:p w14:paraId="4FFA717E" w14:textId="77777777" w:rsidR="007A3271" w:rsidRPr="0009488B" w:rsidRDefault="007A3271" w:rsidP="0009488B">
                      <w:pPr>
                        <w:tabs>
                          <w:tab w:val="left" w:pos="2167"/>
                        </w:tabs>
                        <w:rPr>
                          <w:rFonts w:asciiTheme="minorEastAsia" w:hAnsiTheme="minorEastAsia" w:hint="eastAsia"/>
                          <w:sz w:val="18"/>
                          <w:szCs w:val="18"/>
                        </w:rPr>
                      </w:pPr>
                      <w:r w:rsidRPr="0009488B">
                        <w:rPr>
                          <w:rFonts w:asciiTheme="minorEastAsia" w:hAnsiTheme="minorEastAsia" w:hint="eastAsia"/>
                          <w:sz w:val="18"/>
                          <w:szCs w:val="18"/>
                        </w:rPr>
                        <w:t>a. 是实验者操纵假设会导致某种效应或结果的因素的手段</w:t>
                      </w:r>
                    </w:p>
                    <w:p w14:paraId="55E0D713" w14:textId="77777777" w:rsidR="007A3271" w:rsidRDefault="007A3271" w:rsidP="0009488B">
                      <w:pPr>
                        <w:tabs>
                          <w:tab w:val="left" w:pos="2167"/>
                        </w:tabs>
                        <w:rPr>
                          <w:rFonts w:asciiTheme="minorEastAsia" w:hAnsiTheme="minorEastAsia"/>
                          <w:sz w:val="18"/>
                          <w:szCs w:val="18"/>
                        </w:rPr>
                      </w:pPr>
                      <w:r w:rsidRPr="0009488B">
                        <w:rPr>
                          <w:rFonts w:asciiTheme="minorEastAsia" w:hAnsiTheme="minorEastAsia" w:hint="eastAsia"/>
                          <w:sz w:val="18"/>
                          <w:szCs w:val="18"/>
                        </w:rPr>
                        <w:t>b. 是复杂的，需要很多工作来创建</w:t>
                      </w:r>
                    </w:p>
                    <w:p w14:paraId="2DA7C7C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控制混杂变量</w:t>
                      </w:r>
                    </w:p>
                    <w:p w14:paraId="18A6CE0B"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测量和进行统计控制混杂变量</w:t>
                      </w:r>
                    </w:p>
                    <w:p w14:paraId="523B45CD"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3. 在使用真实政治人物作为刺激材料的实验中，控制受试者对政治人物的先有知识是很重要的。</w:t>
                      </w:r>
                    </w:p>
                    <w:p w14:paraId="46F1A01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真</w:t>
                      </w:r>
                    </w:p>
                    <w:p w14:paraId="3E976B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假</w:t>
                      </w:r>
                    </w:p>
                    <w:p w14:paraId="51FC0D6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4. 统计控制是。</w:t>
                      </w:r>
                    </w:p>
                    <w:p w14:paraId="4D9A737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无法在刺激材料中控制的事物</w:t>
                      </w:r>
                    </w:p>
                    <w:p w14:paraId="394BA62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被测量并进行控制的事物</w:t>
                      </w:r>
                    </w:p>
                    <w:p w14:paraId="2631A91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A和B都是</w:t>
                      </w:r>
                    </w:p>
                    <w:p w14:paraId="5A30B46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类似ANOVA或卡方检验的统计技术</w:t>
                      </w:r>
                    </w:p>
                    <w:p w14:paraId="1986374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5. 统计控制应该在哪时候进行测量。</w:t>
                      </w:r>
                    </w:p>
                    <w:p w14:paraId="4D03606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在给予刺激材料之前</w:t>
                      </w:r>
                    </w:p>
                    <w:p w14:paraId="15973A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在给予刺激材料之后</w:t>
                      </w:r>
                    </w:p>
                    <w:p w14:paraId="65A44362"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在刺激材料被执行时</w:t>
                      </w:r>
                    </w:p>
                    <w:p w14:paraId="69B9F54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在研究结束后两周</w:t>
                      </w:r>
                    </w:p>
                    <w:p w14:paraId="1E033CC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6. 为了避免受试者先有知识的影响，实验中常常使用虚构的人物、地点和事件。这些称为。</w:t>
                      </w:r>
                    </w:p>
                    <w:p w14:paraId="7D3F303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统计控制</w:t>
                      </w:r>
                    </w:p>
                    <w:p w14:paraId="7C28FE2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实验控制</w:t>
                      </w:r>
                    </w:p>
                    <w:p w14:paraId="4BABE2A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对照组</w:t>
                      </w:r>
                    </w:p>
                    <w:p w14:paraId="1C24216D" w14:textId="77777777" w:rsidR="007A3271" w:rsidRPr="00823AD6" w:rsidRDefault="007A3271" w:rsidP="00823AD6">
                      <w:pPr>
                        <w:tabs>
                          <w:tab w:val="left" w:pos="2167"/>
                        </w:tabs>
                        <w:rPr>
                          <w:rFonts w:asciiTheme="minorEastAsia" w:hAnsiTheme="minorEastAsia"/>
                          <w:sz w:val="18"/>
                          <w:szCs w:val="18"/>
                        </w:rPr>
                      </w:pPr>
                      <w:r w:rsidRPr="007A3271">
                        <w:rPr>
                          <w:rFonts w:asciiTheme="minorEastAsia" w:hAnsiTheme="minorEastAsia" w:hint="eastAsia"/>
                          <w:sz w:val="18"/>
                          <w:szCs w:val="18"/>
                        </w:rPr>
                        <w:t>d. 处理</w:t>
                      </w:r>
                    </w:p>
                  </w:txbxContent>
                </v:textbox>
                <w10:wrap type="square"/>
              </v:shape>
            </w:pict>
          </mc:Fallback>
        </mc:AlternateContent>
      </w:r>
    </w:p>
    <w:p w14:paraId="70681F54" w14:textId="77777777" w:rsidR="007A3271" w:rsidRPr="007A3271" w:rsidRDefault="007A3271" w:rsidP="007A3271">
      <w:pPr>
        <w:tabs>
          <w:tab w:val="left" w:pos="2167"/>
        </w:tabs>
        <w:rPr>
          <w:rFonts w:asciiTheme="minorEastAsia" w:hAnsiTheme="minorEastAsia" w:hint="eastAsia"/>
          <w:sz w:val="18"/>
          <w:szCs w:val="18"/>
        </w:rPr>
      </w:pPr>
    </w:p>
    <w:p w14:paraId="29619638" w14:textId="6047E58B" w:rsidR="007A3271" w:rsidRPr="007A3271" w:rsidRDefault="007A3271" w:rsidP="007A327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49728" behindDoc="0" locked="0" layoutInCell="1" allowOverlap="1" wp14:anchorId="413DDEBC" wp14:editId="638BB8D2">
                <wp:simplePos x="0" y="0"/>
                <wp:positionH relativeFrom="column">
                  <wp:posOffset>-2540</wp:posOffset>
                </wp:positionH>
                <wp:positionV relativeFrom="paragraph">
                  <wp:posOffset>0</wp:posOffset>
                </wp:positionV>
                <wp:extent cx="5241290" cy="1828800"/>
                <wp:effectExtent l="0" t="0" r="16510" b="16510"/>
                <wp:wrapSquare wrapText="bothSides"/>
                <wp:docPr id="1316108150" name="Text Box 1"/>
                <wp:cNvGraphicFramePr/>
                <a:graphic xmlns:a="http://schemas.openxmlformats.org/drawingml/2006/main">
                  <a:graphicData uri="http://schemas.microsoft.com/office/word/2010/wordprocessingShape">
                    <wps:wsp>
                      <wps:cNvSpPr txBox="1"/>
                      <wps:spPr>
                        <a:xfrm>
                          <a:off x="0" y="0"/>
                          <a:ext cx="5241290" cy="1828800"/>
                        </a:xfrm>
                        <a:prstGeom prst="rect">
                          <a:avLst/>
                        </a:prstGeom>
                        <a:noFill/>
                        <a:ln w="6350">
                          <a:solidFill>
                            <a:prstClr val="black"/>
                          </a:solidFill>
                        </a:ln>
                      </wps:spPr>
                      <wps:txbx>
                        <w:txbxContent>
                          <w:p w14:paraId="562B70C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xml:space="preserve">7. </w:t>
                            </w:r>
                            <w:r w:rsidRPr="007A3271">
                              <w:rPr>
                                <w:rFonts w:asciiTheme="minorEastAsia" w:hAnsiTheme="minorEastAsia" w:hint="eastAsia"/>
                                <w:sz w:val="18"/>
                                <w:szCs w:val="18"/>
                              </w:rPr>
                              <w:t>选择与特定政党没有明确关联的政治议题代表了一种形式的。</w:t>
                            </w:r>
                          </w:p>
                          <w:p w14:paraId="5B92443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统计控制</w:t>
                            </w:r>
                          </w:p>
                          <w:p w14:paraId="15505F4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实验控制</w:t>
                            </w:r>
                          </w:p>
                          <w:p w14:paraId="47640A7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对照组</w:t>
                            </w:r>
                          </w:p>
                          <w:p w14:paraId="63F1A79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处理</w:t>
                            </w:r>
                          </w:p>
                          <w:p w14:paraId="48B6D5B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8. 协变量应该。</w:t>
                            </w:r>
                          </w:p>
                          <w:p w14:paraId="2932D95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总是包括人口统计学信息</w:t>
                            </w:r>
                          </w:p>
                          <w:p w14:paraId="1EC836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包括在操作检验中</w:t>
                            </w:r>
                          </w:p>
                          <w:p w14:paraId="01D7BFBB"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被随机分配</w:t>
                            </w:r>
                          </w:p>
                          <w:p w14:paraId="4CE30C4D" w14:textId="77777777" w:rsid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与结果或依赖变量相关联</w:t>
                            </w:r>
                          </w:p>
                          <w:p w14:paraId="3D5BB5A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9. 固定因素是 。</w:t>
                            </w:r>
                          </w:p>
                          <w:p w14:paraId="025388D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其水平是不限制的</w:t>
                            </w:r>
                          </w:p>
                          <w:p w14:paraId="59B4EE5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其水平由研究人员选择</w:t>
                            </w:r>
                          </w:p>
                          <w:p w14:paraId="0D28DB8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代表人口样本的因素</w:t>
                            </w:r>
                          </w:p>
                          <w:p w14:paraId="737A729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A和B都是</w:t>
                            </w:r>
                          </w:p>
                          <w:p w14:paraId="3B8A7BD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10. 随机因素是 。</w:t>
                            </w:r>
                          </w:p>
                          <w:p w14:paraId="4ABEE74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其水平是不限制的</w:t>
                            </w:r>
                          </w:p>
                          <w:p w14:paraId="18BAD999"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其水平由研究人员选择</w:t>
                            </w:r>
                          </w:p>
                          <w:p w14:paraId="533A776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代表人口样本的因素</w:t>
                            </w:r>
                          </w:p>
                          <w:p w14:paraId="0503ACCC" w14:textId="77777777" w:rsidR="007A3271" w:rsidRPr="00332111" w:rsidRDefault="007A3271" w:rsidP="00332111">
                            <w:pPr>
                              <w:tabs>
                                <w:tab w:val="left" w:pos="2167"/>
                              </w:tabs>
                              <w:rPr>
                                <w:rFonts w:asciiTheme="minorEastAsia" w:hAnsiTheme="minorEastAsia"/>
                                <w:sz w:val="18"/>
                                <w:szCs w:val="18"/>
                              </w:rPr>
                            </w:pPr>
                            <w:r w:rsidRPr="007A3271">
                              <w:rPr>
                                <w:rFonts w:asciiTheme="minorEastAsia" w:hAnsiTheme="minorEastAsia" w:hint="eastAsia"/>
                                <w:sz w:val="18"/>
                                <w:szCs w:val="18"/>
                              </w:rPr>
                              <w:t>d. 那些是随机分配的因素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DDEBC" id="_x0000_s1114" type="#_x0000_t202" style="position:absolute;left:0;text-align:left;margin-left:-.2pt;margin-top:0;width:412.7pt;height:2in;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" filled="f" strokeweight=".5pt">
                <v:fill o:detectmouseclick="t"/>
                <v:textbox style="mso-fit-shape-to-text:t">
                  <w:txbxContent>
                    <w:p w14:paraId="562B70C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xml:space="preserve">7. </w:t>
                      </w:r>
                      <w:r w:rsidRPr="007A3271">
                        <w:rPr>
                          <w:rFonts w:asciiTheme="minorEastAsia" w:hAnsiTheme="minorEastAsia" w:hint="eastAsia"/>
                          <w:sz w:val="18"/>
                          <w:szCs w:val="18"/>
                        </w:rPr>
                        <w:t>选择与特定政党没有明确关联的政治议题代表了一种形式的。</w:t>
                      </w:r>
                    </w:p>
                    <w:p w14:paraId="5B92443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统计控制</w:t>
                      </w:r>
                    </w:p>
                    <w:p w14:paraId="15505F4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实验控制</w:t>
                      </w:r>
                    </w:p>
                    <w:p w14:paraId="47640A7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对照组</w:t>
                      </w:r>
                    </w:p>
                    <w:p w14:paraId="63F1A79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处理</w:t>
                      </w:r>
                    </w:p>
                    <w:p w14:paraId="48B6D5B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8. 协变量应该。</w:t>
                      </w:r>
                    </w:p>
                    <w:p w14:paraId="2932D95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总是包括人口统计学信息</w:t>
                      </w:r>
                    </w:p>
                    <w:p w14:paraId="1EC8364C"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包括在操作检验中</w:t>
                      </w:r>
                    </w:p>
                    <w:p w14:paraId="01D7BFBB"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被随机分配</w:t>
                      </w:r>
                    </w:p>
                    <w:p w14:paraId="4CE30C4D" w14:textId="77777777" w:rsid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与结果或依赖变量相关联</w:t>
                      </w:r>
                    </w:p>
                    <w:p w14:paraId="3D5BB5A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9. 固定因素是 。</w:t>
                      </w:r>
                    </w:p>
                    <w:p w14:paraId="025388D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其水平是不限制的</w:t>
                      </w:r>
                    </w:p>
                    <w:p w14:paraId="59B4EE5A"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其水平由研究人员选择</w:t>
                      </w:r>
                    </w:p>
                    <w:p w14:paraId="0D28DB8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代表人口样本的因素</w:t>
                      </w:r>
                    </w:p>
                    <w:p w14:paraId="737A729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d. A和B都是</w:t>
                      </w:r>
                    </w:p>
                    <w:p w14:paraId="3B8A7BD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10. 随机因素是 。</w:t>
                      </w:r>
                    </w:p>
                    <w:p w14:paraId="4ABEE743"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a. 其水平是不限制的</w:t>
                      </w:r>
                    </w:p>
                    <w:p w14:paraId="18BAD999"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b. 其水平由研究人员选择</w:t>
                      </w:r>
                    </w:p>
                    <w:p w14:paraId="533A7768"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c. 代表人口样本的因素</w:t>
                      </w:r>
                    </w:p>
                    <w:p w14:paraId="0503ACCC" w14:textId="77777777" w:rsidR="007A3271" w:rsidRPr="00332111" w:rsidRDefault="007A3271" w:rsidP="00332111">
                      <w:pPr>
                        <w:tabs>
                          <w:tab w:val="left" w:pos="2167"/>
                        </w:tabs>
                        <w:rPr>
                          <w:rFonts w:asciiTheme="minorEastAsia" w:hAnsiTheme="minorEastAsia"/>
                          <w:sz w:val="18"/>
                          <w:szCs w:val="18"/>
                        </w:rPr>
                      </w:pPr>
                      <w:r w:rsidRPr="007A3271">
                        <w:rPr>
                          <w:rFonts w:asciiTheme="minorEastAsia" w:hAnsiTheme="minorEastAsia" w:hint="eastAsia"/>
                          <w:sz w:val="18"/>
                          <w:szCs w:val="18"/>
                        </w:rPr>
                        <w:t>d. 那些是随机分配的因素</w:t>
                      </w:r>
                    </w:p>
                  </w:txbxContent>
                </v:textbox>
                <w10:wrap type="square"/>
              </v:shape>
            </w:pict>
          </mc:Fallback>
        </mc:AlternateContent>
      </w:r>
    </w:p>
    <w:p w14:paraId="745D46BB" w14:textId="77777777" w:rsidR="007A3271" w:rsidRDefault="007A3271" w:rsidP="007A3271">
      <w:pPr>
        <w:tabs>
          <w:tab w:val="left" w:pos="2167"/>
        </w:tabs>
        <w:rPr>
          <w:rFonts w:asciiTheme="minorEastAsia" w:hAnsiTheme="minorEastAsia"/>
          <w:sz w:val="18"/>
          <w:szCs w:val="18"/>
        </w:rPr>
      </w:pPr>
    </w:p>
    <w:p w14:paraId="012F3244" w14:textId="77777777" w:rsidR="007A3271" w:rsidRDefault="007A3271" w:rsidP="007A3271">
      <w:pPr>
        <w:tabs>
          <w:tab w:val="left" w:pos="2167"/>
        </w:tabs>
        <w:rPr>
          <w:rFonts w:asciiTheme="minorEastAsia" w:hAnsiTheme="minorEastAsia"/>
          <w:sz w:val="18"/>
          <w:szCs w:val="18"/>
        </w:rPr>
      </w:pPr>
    </w:p>
    <w:p w14:paraId="6B127972" w14:textId="77777777" w:rsidR="007A3271" w:rsidRDefault="007A3271" w:rsidP="007A3271">
      <w:pPr>
        <w:tabs>
          <w:tab w:val="left" w:pos="2167"/>
        </w:tabs>
        <w:rPr>
          <w:rFonts w:asciiTheme="minorEastAsia" w:hAnsiTheme="minorEastAsia"/>
          <w:sz w:val="18"/>
          <w:szCs w:val="18"/>
        </w:rPr>
      </w:pPr>
    </w:p>
    <w:p w14:paraId="63110A34" w14:textId="77777777" w:rsidR="007A3271" w:rsidRDefault="007A3271" w:rsidP="007A3271">
      <w:pPr>
        <w:tabs>
          <w:tab w:val="left" w:pos="2167"/>
        </w:tabs>
        <w:rPr>
          <w:rFonts w:asciiTheme="minorEastAsia" w:hAnsiTheme="minorEastAsia"/>
          <w:sz w:val="18"/>
          <w:szCs w:val="18"/>
        </w:rPr>
      </w:pPr>
    </w:p>
    <w:p w14:paraId="57ABC41C" w14:textId="77777777" w:rsidR="007A3271" w:rsidRDefault="007A3271" w:rsidP="007A3271">
      <w:pPr>
        <w:tabs>
          <w:tab w:val="left" w:pos="2167"/>
        </w:tabs>
        <w:rPr>
          <w:rFonts w:asciiTheme="minorEastAsia" w:hAnsiTheme="minorEastAsia"/>
          <w:sz w:val="18"/>
          <w:szCs w:val="18"/>
        </w:rPr>
      </w:pPr>
    </w:p>
    <w:p w14:paraId="5A8BD9C5" w14:textId="77777777" w:rsidR="007A3271" w:rsidRDefault="007A3271" w:rsidP="007A3271">
      <w:pPr>
        <w:tabs>
          <w:tab w:val="left" w:pos="2167"/>
        </w:tabs>
        <w:rPr>
          <w:rFonts w:asciiTheme="minorEastAsia" w:hAnsiTheme="minorEastAsia"/>
          <w:sz w:val="18"/>
          <w:szCs w:val="18"/>
        </w:rPr>
      </w:pPr>
    </w:p>
    <w:p w14:paraId="00CE54C5" w14:textId="77777777" w:rsidR="007A3271" w:rsidRDefault="007A3271" w:rsidP="007A3271">
      <w:pPr>
        <w:tabs>
          <w:tab w:val="left" w:pos="2167"/>
        </w:tabs>
        <w:rPr>
          <w:rFonts w:asciiTheme="minorEastAsia" w:hAnsiTheme="minorEastAsia"/>
          <w:sz w:val="18"/>
          <w:szCs w:val="18"/>
        </w:rPr>
      </w:pPr>
    </w:p>
    <w:p w14:paraId="5E46F308" w14:textId="77777777" w:rsidR="007A3271" w:rsidRDefault="007A3271" w:rsidP="007A3271">
      <w:pPr>
        <w:tabs>
          <w:tab w:val="left" w:pos="2167"/>
        </w:tabs>
        <w:rPr>
          <w:rFonts w:asciiTheme="minorEastAsia" w:hAnsiTheme="minorEastAsia"/>
          <w:sz w:val="18"/>
          <w:szCs w:val="18"/>
        </w:rPr>
      </w:pPr>
    </w:p>
    <w:p w14:paraId="3C451634" w14:textId="77777777" w:rsidR="007A3271" w:rsidRDefault="007A3271" w:rsidP="007A3271">
      <w:pPr>
        <w:tabs>
          <w:tab w:val="left" w:pos="2167"/>
        </w:tabs>
        <w:rPr>
          <w:rFonts w:asciiTheme="minorEastAsia" w:hAnsiTheme="minorEastAsia"/>
          <w:sz w:val="18"/>
          <w:szCs w:val="18"/>
        </w:rPr>
      </w:pPr>
    </w:p>
    <w:p w14:paraId="3E0142AD" w14:textId="77777777" w:rsidR="007A3271" w:rsidRDefault="007A3271" w:rsidP="007A3271">
      <w:pPr>
        <w:tabs>
          <w:tab w:val="left" w:pos="2167"/>
        </w:tabs>
        <w:rPr>
          <w:rFonts w:asciiTheme="minorEastAsia" w:hAnsiTheme="minorEastAsia"/>
          <w:sz w:val="18"/>
          <w:szCs w:val="18"/>
        </w:rPr>
      </w:pPr>
    </w:p>
    <w:p w14:paraId="154F267E" w14:textId="77777777" w:rsidR="007A3271" w:rsidRDefault="007A3271" w:rsidP="007A3271">
      <w:pPr>
        <w:tabs>
          <w:tab w:val="left" w:pos="2167"/>
        </w:tabs>
        <w:rPr>
          <w:rFonts w:asciiTheme="minorEastAsia" w:hAnsiTheme="minorEastAsia"/>
          <w:sz w:val="18"/>
          <w:szCs w:val="18"/>
        </w:rPr>
      </w:pPr>
    </w:p>
    <w:p w14:paraId="2870707A" w14:textId="77777777" w:rsidR="007A3271" w:rsidRDefault="007A3271" w:rsidP="007A3271">
      <w:pPr>
        <w:tabs>
          <w:tab w:val="left" w:pos="2167"/>
        </w:tabs>
        <w:rPr>
          <w:rFonts w:asciiTheme="minorEastAsia" w:hAnsiTheme="minorEastAsia"/>
          <w:sz w:val="18"/>
          <w:szCs w:val="18"/>
        </w:rPr>
      </w:pPr>
    </w:p>
    <w:p w14:paraId="65E511E5" w14:textId="77777777" w:rsidR="007A3271" w:rsidRDefault="007A3271" w:rsidP="007A3271">
      <w:pPr>
        <w:tabs>
          <w:tab w:val="left" w:pos="2167"/>
        </w:tabs>
        <w:rPr>
          <w:rFonts w:asciiTheme="minorEastAsia" w:hAnsiTheme="minorEastAsia"/>
          <w:sz w:val="18"/>
          <w:szCs w:val="18"/>
        </w:rPr>
      </w:pPr>
    </w:p>
    <w:p w14:paraId="4B2D633B" w14:textId="77777777" w:rsidR="007A3271" w:rsidRDefault="007A3271" w:rsidP="007A3271">
      <w:pPr>
        <w:tabs>
          <w:tab w:val="left" w:pos="2167"/>
        </w:tabs>
        <w:rPr>
          <w:rFonts w:asciiTheme="minorEastAsia" w:hAnsiTheme="minorEastAsia"/>
          <w:sz w:val="18"/>
          <w:szCs w:val="18"/>
        </w:rPr>
      </w:pPr>
    </w:p>
    <w:p w14:paraId="0F969B80" w14:textId="77777777" w:rsidR="007A3271" w:rsidRDefault="007A3271" w:rsidP="007A3271">
      <w:pPr>
        <w:tabs>
          <w:tab w:val="left" w:pos="2167"/>
        </w:tabs>
        <w:rPr>
          <w:rFonts w:asciiTheme="minorEastAsia" w:hAnsiTheme="minorEastAsia"/>
          <w:sz w:val="18"/>
          <w:szCs w:val="18"/>
        </w:rPr>
      </w:pPr>
    </w:p>
    <w:p w14:paraId="478A8E13" w14:textId="77777777" w:rsidR="007A3271" w:rsidRDefault="007A3271" w:rsidP="007A3271">
      <w:pPr>
        <w:tabs>
          <w:tab w:val="left" w:pos="2167"/>
        </w:tabs>
        <w:rPr>
          <w:rFonts w:asciiTheme="minorEastAsia" w:hAnsiTheme="minorEastAsia"/>
          <w:sz w:val="18"/>
          <w:szCs w:val="18"/>
        </w:rPr>
      </w:pPr>
    </w:p>
    <w:p w14:paraId="2B7E42FE" w14:textId="77777777" w:rsidR="007A3271" w:rsidRDefault="007A3271" w:rsidP="007A3271">
      <w:pPr>
        <w:tabs>
          <w:tab w:val="left" w:pos="2167"/>
        </w:tabs>
        <w:rPr>
          <w:rFonts w:asciiTheme="minorEastAsia" w:hAnsiTheme="minorEastAsia"/>
          <w:sz w:val="18"/>
          <w:szCs w:val="18"/>
        </w:rPr>
      </w:pPr>
    </w:p>
    <w:p w14:paraId="236A9DC4" w14:textId="77777777" w:rsidR="007A3271" w:rsidRDefault="007A3271" w:rsidP="007A3271">
      <w:pPr>
        <w:tabs>
          <w:tab w:val="left" w:pos="2167"/>
        </w:tabs>
        <w:rPr>
          <w:rFonts w:asciiTheme="minorEastAsia" w:hAnsiTheme="minorEastAsia"/>
          <w:sz w:val="18"/>
          <w:szCs w:val="18"/>
        </w:rPr>
      </w:pPr>
    </w:p>
    <w:p w14:paraId="60DEE6B1" w14:textId="77777777" w:rsidR="007A3271" w:rsidRDefault="007A3271" w:rsidP="007A3271">
      <w:pPr>
        <w:tabs>
          <w:tab w:val="left" w:pos="2167"/>
        </w:tabs>
        <w:rPr>
          <w:rFonts w:asciiTheme="minorEastAsia" w:hAnsiTheme="minorEastAsia"/>
          <w:sz w:val="18"/>
          <w:szCs w:val="18"/>
        </w:rPr>
      </w:pPr>
    </w:p>
    <w:p w14:paraId="099EAAAF" w14:textId="77777777" w:rsidR="007A3271" w:rsidRDefault="007A3271" w:rsidP="007A3271">
      <w:pPr>
        <w:tabs>
          <w:tab w:val="left" w:pos="2167"/>
        </w:tabs>
        <w:rPr>
          <w:rFonts w:asciiTheme="minorEastAsia" w:hAnsiTheme="minorEastAsia"/>
          <w:sz w:val="18"/>
          <w:szCs w:val="18"/>
        </w:rPr>
      </w:pPr>
    </w:p>
    <w:p w14:paraId="1FCCB91D" w14:textId="6244EF56" w:rsidR="007A3271" w:rsidRPr="007A3271" w:rsidRDefault="007A3271" w:rsidP="007A3271">
      <w:pPr>
        <w:tabs>
          <w:tab w:val="left" w:pos="2167"/>
        </w:tabs>
        <w:rPr>
          <w:rFonts w:asciiTheme="minorEastAsia" w:hAnsiTheme="minorEastAsia"/>
          <w:b/>
          <w:bCs/>
          <w:sz w:val="18"/>
          <w:szCs w:val="18"/>
        </w:rPr>
      </w:pPr>
      <w:r w:rsidRPr="007A3271">
        <w:rPr>
          <w:rFonts w:asciiTheme="minorEastAsia" w:hAnsiTheme="minorEastAsia"/>
          <w:b/>
          <w:bCs/>
          <w:sz w:val="18"/>
          <w:szCs w:val="18"/>
        </w:rPr>
        <w:t>Answers</w:t>
      </w:r>
    </w:p>
    <w:p w14:paraId="0BE64E0D"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1. b</w:t>
      </w:r>
    </w:p>
    <w:p w14:paraId="1D4D0B43"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2. a</w:t>
      </w:r>
    </w:p>
    <w:p w14:paraId="2FB5C835"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3. a</w:t>
      </w:r>
    </w:p>
    <w:p w14:paraId="6BCE5BF0"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4. c</w:t>
      </w:r>
    </w:p>
    <w:p w14:paraId="66A9F95A"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5. a</w:t>
      </w:r>
    </w:p>
    <w:p w14:paraId="21CFD294"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6. b</w:t>
      </w:r>
    </w:p>
    <w:p w14:paraId="3CCE4C49"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7. b</w:t>
      </w:r>
    </w:p>
    <w:p w14:paraId="51516229"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8. d</w:t>
      </w:r>
    </w:p>
    <w:p w14:paraId="3A2FB056" w14:textId="77777777" w:rsidR="007A3271" w:rsidRP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9. d</w:t>
      </w:r>
    </w:p>
    <w:p w14:paraId="528CAD3B" w14:textId="77777777" w:rsidR="007A3271" w:rsidRDefault="007A3271" w:rsidP="007A3271">
      <w:pPr>
        <w:tabs>
          <w:tab w:val="left" w:pos="2167"/>
        </w:tabs>
        <w:rPr>
          <w:rFonts w:asciiTheme="minorEastAsia" w:hAnsiTheme="minorEastAsia"/>
          <w:sz w:val="18"/>
          <w:szCs w:val="18"/>
        </w:rPr>
      </w:pPr>
      <w:r w:rsidRPr="007A3271">
        <w:rPr>
          <w:rFonts w:asciiTheme="minorEastAsia" w:hAnsiTheme="minorEastAsia"/>
          <w:sz w:val="18"/>
          <w:szCs w:val="18"/>
        </w:rPr>
        <w:t>10. c</w:t>
      </w:r>
    </w:p>
    <w:p w14:paraId="4803058C" w14:textId="77777777" w:rsidR="007A3271" w:rsidRPr="007A3271" w:rsidRDefault="007A3271" w:rsidP="007A3271">
      <w:pPr>
        <w:tabs>
          <w:tab w:val="left" w:pos="2167"/>
        </w:tabs>
        <w:rPr>
          <w:rFonts w:asciiTheme="minorEastAsia" w:hAnsiTheme="minorEastAsia"/>
          <w:sz w:val="18"/>
          <w:szCs w:val="18"/>
        </w:rPr>
      </w:pPr>
    </w:p>
    <w:p w14:paraId="1024DA5E" w14:textId="18B31632" w:rsidR="00E90D93" w:rsidRDefault="007A3271" w:rsidP="00E90D93">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51776" behindDoc="0" locked="0" layoutInCell="1" allowOverlap="1" wp14:anchorId="29673B55" wp14:editId="785BE412">
                <wp:simplePos x="0" y="0"/>
                <wp:positionH relativeFrom="column">
                  <wp:posOffset>0</wp:posOffset>
                </wp:positionH>
                <wp:positionV relativeFrom="paragraph">
                  <wp:posOffset>0</wp:posOffset>
                </wp:positionV>
                <wp:extent cx="1828800" cy="1828800"/>
                <wp:effectExtent l="0" t="0" r="0" b="0"/>
                <wp:wrapSquare wrapText="bothSides"/>
                <wp:docPr id="10619632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3557544" w14:textId="77777777" w:rsidR="007A3271" w:rsidRPr="007A3271" w:rsidRDefault="007A3271" w:rsidP="007A3271">
                            <w:pPr>
                              <w:tabs>
                                <w:tab w:val="left" w:pos="2167"/>
                              </w:tabs>
                              <w:rPr>
                                <w:rFonts w:asciiTheme="minorEastAsia" w:hAnsiTheme="minorEastAsia" w:hint="eastAsia"/>
                                <w:b/>
                                <w:bCs/>
                                <w:sz w:val="18"/>
                                <w:szCs w:val="18"/>
                              </w:rPr>
                            </w:pPr>
                            <w:r w:rsidRPr="007A3271">
                              <w:rPr>
                                <w:rFonts w:asciiTheme="minorEastAsia" w:hAnsiTheme="minorEastAsia" w:hint="eastAsia"/>
                                <w:b/>
                                <w:bCs/>
                                <w:sz w:val="18"/>
                                <w:szCs w:val="18"/>
                              </w:rPr>
                              <w:t>应用练习</w:t>
                            </w:r>
                          </w:p>
                          <w:p w14:paraId="70807210" w14:textId="77777777" w:rsidR="007A3271" w:rsidRPr="007A3271" w:rsidRDefault="007A3271" w:rsidP="007A3271">
                            <w:pPr>
                              <w:tabs>
                                <w:tab w:val="left" w:pos="2167"/>
                              </w:tabs>
                              <w:rPr>
                                <w:rFonts w:asciiTheme="minorEastAsia" w:hAnsiTheme="minorEastAsia"/>
                                <w:b/>
                                <w:bCs/>
                                <w:sz w:val="18"/>
                                <w:szCs w:val="18"/>
                              </w:rPr>
                            </w:pPr>
                          </w:p>
                          <w:p w14:paraId="0AA4D12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1. 在你正在设计的实验中，描述你将如何创建你的刺激材料。回答以下问题：</w:t>
                            </w:r>
                          </w:p>
                          <w:p w14:paraId="6FF8195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将如何使它变得真实？例如，你会从一个实际的网站或刺激材料开始并进行改编吗？你是否有设计广告的专业经验？你会雇佣一个有经验的人吗？你会使用软件或在线工具吗？或者你会使用现有的刺激材料，比如电视节目或课程计划？</w:t>
                            </w:r>
                          </w:p>
                          <w:p w14:paraId="1BF0C81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你的刺激材料如何代表理论感兴趣的类别？例如，在在线故事的结尾的评论是否代表读者参与的理论类别？</w:t>
                            </w:r>
                          </w:p>
                          <w:p w14:paraId="7F39F2A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你的刺激材料如何最大化比较？你是使用最强的操纵还是最大的差异？</w:t>
                            </w:r>
                          </w:p>
                          <w:p w14:paraId="6D1EBCA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你将如何使用信息变异？也就是说，你将创建多少个刺激材料？为什么？</w:t>
                            </w:r>
                          </w:p>
                          <w:p w14:paraId="4F37E6F9" w14:textId="77777777" w:rsidR="007A3271" w:rsidRPr="007A3271" w:rsidRDefault="007A3271" w:rsidP="007A3271">
                            <w:pPr>
                              <w:tabs>
                                <w:tab w:val="left" w:pos="2167"/>
                              </w:tabs>
                              <w:rPr>
                                <w:rFonts w:asciiTheme="minorEastAsia" w:hAnsiTheme="minorEastAsia"/>
                                <w:sz w:val="18"/>
                                <w:szCs w:val="18"/>
                              </w:rPr>
                            </w:pPr>
                          </w:p>
                          <w:p w14:paraId="2EA4C0FD" w14:textId="77777777" w:rsidR="007A3271" w:rsidRDefault="007A3271" w:rsidP="007A3271">
                            <w:pPr>
                              <w:tabs>
                                <w:tab w:val="left" w:pos="2167"/>
                              </w:tabs>
                              <w:rPr>
                                <w:rFonts w:asciiTheme="minorEastAsia" w:hAnsiTheme="minorEastAsia"/>
                                <w:sz w:val="18"/>
                                <w:szCs w:val="18"/>
                              </w:rPr>
                            </w:pPr>
                            <w:r w:rsidRPr="007A3271">
                              <w:rPr>
                                <w:rFonts w:asciiTheme="minorEastAsia" w:hAnsiTheme="minorEastAsia" w:hint="eastAsia"/>
                                <w:sz w:val="18"/>
                                <w:szCs w:val="18"/>
                              </w:rPr>
                              <w:t>一旦你计划好刺激材料的所有细节，开始创建它们。</w:t>
                            </w:r>
                          </w:p>
                          <w:p w14:paraId="018C7E49" w14:textId="77777777" w:rsidR="007A3271" w:rsidRDefault="007A3271" w:rsidP="00E90D93">
                            <w:pPr>
                              <w:tabs>
                                <w:tab w:val="left" w:pos="2167"/>
                              </w:tabs>
                              <w:rPr>
                                <w:rFonts w:asciiTheme="minorEastAsia" w:hAnsiTheme="minorEastAsia"/>
                                <w:sz w:val="18"/>
                                <w:szCs w:val="18"/>
                              </w:rPr>
                            </w:pPr>
                          </w:p>
                          <w:p w14:paraId="05D557D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2. 设计一个用于你创建的刺激材料的操纵检查。你将使用哪些问题来确定操纵是否被受试者按照你的意图感知？你将招募多少名受试者，以及从哪里招募？需要多长时间？一旦你创建了刺激材料和操纵检查，邀请一些受试者参与测试，看看你的刺激材料是否起作用。如果你的机构要求，先获得IRB批准。将这部分写入论文中。</w:t>
                            </w:r>
                          </w:p>
                          <w:p w14:paraId="64988C9B" w14:textId="77777777" w:rsidR="007A3271" w:rsidRPr="007A3271" w:rsidRDefault="007A3271" w:rsidP="007A3271">
                            <w:pPr>
                              <w:tabs>
                                <w:tab w:val="left" w:pos="2167"/>
                              </w:tabs>
                              <w:rPr>
                                <w:rFonts w:asciiTheme="minorEastAsia" w:hAnsiTheme="minorEastAsia"/>
                                <w:sz w:val="18"/>
                                <w:szCs w:val="18"/>
                              </w:rPr>
                            </w:pPr>
                          </w:p>
                          <w:p w14:paraId="4B56FB0B" w14:textId="77777777" w:rsidR="007A3271" w:rsidRDefault="007A3271" w:rsidP="007A3271">
                            <w:pPr>
                              <w:tabs>
                                <w:tab w:val="left" w:pos="2167"/>
                              </w:tabs>
                              <w:rPr>
                                <w:rFonts w:asciiTheme="minorEastAsia" w:hAnsiTheme="minorEastAsia"/>
                                <w:sz w:val="18"/>
                                <w:szCs w:val="18"/>
                              </w:rPr>
                            </w:pPr>
                            <w:r w:rsidRPr="007A3271">
                              <w:rPr>
                                <w:rFonts w:asciiTheme="minorEastAsia" w:hAnsiTheme="minorEastAsia" w:hint="eastAsia"/>
                                <w:sz w:val="18"/>
                                <w:szCs w:val="18"/>
                              </w:rPr>
                              <w:t>3. 阅读你感兴趣领域的四篇研究的方法部分，并标记所报道的项目。这一章节中包含了什么？没有包含什么？报告了哪些特殊问题？识别在文章中哪些地方报道了操纵检查——是在方法部分、结果部分、脚注、附录还是在线？</w:t>
                            </w:r>
                          </w:p>
                          <w:p w14:paraId="62E9C2B0" w14:textId="77777777" w:rsidR="007A3271" w:rsidRDefault="007A3271" w:rsidP="00E90D93">
                            <w:pPr>
                              <w:tabs>
                                <w:tab w:val="left" w:pos="2167"/>
                              </w:tabs>
                              <w:rPr>
                                <w:rFonts w:asciiTheme="minorEastAsia" w:hAnsiTheme="minorEastAsia"/>
                                <w:sz w:val="18"/>
                                <w:szCs w:val="18"/>
                              </w:rPr>
                            </w:pPr>
                          </w:p>
                          <w:p w14:paraId="3CDED725" w14:textId="77777777" w:rsidR="007A3271" w:rsidRDefault="007A3271" w:rsidP="00E90D93">
                            <w:pPr>
                              <w:tabs>
                                <w:tab w:val="left" w:pos="2167"/>
                              </w:tabs>
                              <w:rPr>
                                <w:rFonts w:asciiTheme="minorEastAsia" w:hAnsiTheme="minorEastAsia"/>
                                <w:sz w:val="18"/>
                                <w:szCs w:val="18"/>
                              </w:rPr>
                            </w:pPr>
                          </w:p>
                          <w:p w14:paraId="4BF06DEC" w14:textId="77777777" w:rsidR="007A3271" w:rsidRPr="00A81DBA" w:rsidRDefault="007A3271" w:rsidP="00A81DBA">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673B55" id="_x0000_s1115" type="#_x0000_t202" style="position:absolute;left:0;text-align:left;margin-left:0;margin-top:0;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FzLAIAAFsEAAAOAAAAZHJzL2Uyb0RvYy54bWysVN9v2jAQfp+0/8Hy+0hgtKM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2d3Q8RaqIwLhoJ8Rb/laYv5H5sMLczgU2CAOenjGo1aARcFJoqQB9+tv99EfuUIrJS0OWUkNbgEl&#13;&#10;6rtBDu/G02mcyaRMb75M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Yx+Fz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33557544" w14:textId="77777777" w:rsidR="007A3271" w:rsidRPr="007A3271" w:rsidRDefault="007A3271" w:rsidP="007A3271">
                      <w:pPr>
                        <w:tabs>
                          <w:tab w:val="left" w:pos="2167"/>
                        </w:tabs>
                        <w:rPr>
                          <w:rFonts w:asciiTheme="minorEastAsia" w:hAnsiTheme="minorEastAsia" w:hint="eastAsia"/>
                          <w:b/>
                          <w:bCs/>
                          <w:sz w:val="18"/>
                          <w:szCs w:val="18"/>
                        </w:rPr>
                      </w:pPr>
                      <w:r w:rsidRPr="007A3271">
                        <w:rPr>
                          <w:rFonts w:asciiTheme="minorEastAsia" w:hAnsiTheme="minorEastAsia" w:hint="eastAsia"/>
                          <w:b/>
                          <w:bCs/>
                          <w:sz w:val="18"/>
                          <w:szCs w:val="18"/>
                        </w:rPr>
                        <w:t>应用练习</w:t>
                      </w:r>
                    </w:p>
                    <w:p w14:paraId="70807210" w14:textId="77777777" w:rsidR="007A3271" w:rsidRPr="007A3271" w:rsidRDefault="007A3271" w:rsidP="007A3271">
                      <w:pPr>
                        <w:tabs>
                          <w:tab w:val="left" w:pos="2167"/>
                        </w:tabs>
                        <w:rPr>
                          <w:rFonts w:asciiTheme="minorEastAsia" w:hAnsiTheme="minorEastAsia"/>
                          <w:b/>
                          <w:bCs/>
                          <w:sz w:val="18"/>
                          <w:szCs w:val="18"/>
                        </w:rPr>
                      </w:pPr>
                    </w:p>
                    <w:p w14:paraId="0AA4D124"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1. 在你正在设计的实验中，描述你将如何创建你的刺激材料。回答以下问题：</w:t>
                      </w:r>
                    </w:p>
                    <w:p w14:paraId="6FF8195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将如何使它变得真实？例如，你会从一个实际的网站或刺激材料开始并进行改编吗？你是否有设计广告的专业经验？你会雇佣一个有经验的人吗？你会使用软件或在线工具吗？或者你会使用现有的刺激材料，比如电视节目或课程计划？</w:t>
                      </w:r>
                    </w:p>
                    <w:p w14:paraId="1BF0C81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你的刺激材料如何代表理论感兴趣的类别？例如，在在线故事的结尾的评论是否代表读者参与的理论类别？</w:t>
                      </w:r>
                    </w:p>
                    <w:p w14:paraId="7F39F2A6"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你的刺激材料如何最大化比较？你是使用最强的操纵还是最大的差异？</w:t>
                      </w:r>
                    </w:p>
                    <w:p w14:paraId="6D1EBCA5"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你将如何使用信息变异？也就是说，你将创建多少个刺激材料？为什么？</w:t>
                      </w:r>
                    </w:p>
                    <w:p w14:paraId="4F37E6F9" w14:textId="77777777" w:rsidR="007A3271" w:rsidRPr="007A3271" w:rsidRDefault="007A3271" w:rsidP="007A3271">
                      <w:pPr>
                        <w:tabs>
                          <w:tab w:val="left" w:pos="2167"/>
                        </w:tabs>
                        <w:rPr>
                          <w:rFonts w:asciiTheme="minorEastAsia" w:hAnsiTheme="minorEastAsia"/>
                          <w:sz w:val="18"/>
                          <w:szCs w:val="18"/>
                        </w:rPr>
                      </w:pPr>
                    </w:p>
                    <w:p w14:paraId="2EA4C0FD" w14:textId="77777777" w:rsidR="007A3271" w:rsidRDefault="007A3271" w:rsidP="007A3271">
                      <w:pPr>
                        <w:tabs>
                          <w:tab w:val="left" w:pos="2167"/>
                        </w:tabs>
                        <w:rPr>
                          <w:rFonts w:asciiTheme="minorEastAsia" w:hAnsiTheme="minorEastAsia"/>
                          <w:sz w:val="18"/>
                          <w:szCs w:val="18"/>
                        </w:rPr>
                      </w:pPr>
                      <w:r w:rsidRPr="007A3271">
                        <w:rPr>
                          <w:rFonts w:asciiTheme="minorEastAsia" w:hAnsiTheme="minorEastAsia" w:hint="eastAsia"/>
                          <w:sz w:val="18"/>
                          <w:szCs w:val="18"/>
                        </w:rPr>
                        <w:t>一旦你计划好刺激材料的所有细节，开始创建它们。</w:t>
                      </w:r>
                    </w:p>
                    <w:p w14:paraId="018C7E49" w14:textId="77777777" w:rsidR="007A3271" w:rsidRDefault="007A3271" w:rsidP="00E90D93">
                      <w:pPr>
                        <w:tabs>
                          <w:tab w:val="left" w:pos="2167"/>
                        </w:tabs>
                        <w:rPr>
                          <w:rFonts w:asciiTheme="minorEastAsia" w:hAnsiTheme="minorEastAsia"/>
                          <w:sz w:val="18"/>
                          <w:szCs w:val="18"/>
                        </w:rPr>
                      </w:pPr>
                    </w:p>
                    <w:p w14:paraId="05D557D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2. 设计一个用于你创建的刺激材料的操纵检查。你将使用哪些问题来确定操纵是否被受试者按照你的意图感知？你将招募多少名受试者，以及从哪里招募？需要多长时间？一旦你创建了刺激材料和操纵检查，邀请一些受试者参与测试，看看你的刺激材料是否起作用。如果你的机构要求，先获得IRB批准。将这部分写入论文中。</w:t>
                      </w:r>
                    </w:p>
                    <w:p w14:paraId="64988C9B" w14:textId="77777777" w:rsidR="007A3271" w:rsidRPr="007A3271" w:rsidRDefault="007A3271" w:rsidP="007A3271">
                      <w:pPr>
                        <w:tabs>
                          <w:tab w:val="left" w:pos="2167"/>
                        </w:tabs>
                        <w:rPr>
                          <w:rFonts w:asciiTheme="minorEastAsia" w:hAnsiTheme="minorEastAsia"/>
                          <w:sz w:val="18"/>
                          <w:szCs w:val="18"/>
                        </w:rPr>
                      </w:pPr>
                    </w:p>
                    <w:p w14:paraId="4B56FB0B" w14:textId="77777777" w:rsidR="007A3271" w:rsidRDefault="007A3271" w:rsidP="007A3271">
                      <w:pPr>
                        <w:tabs>
                          <w:tab w:val="left" w:pos="2167"/>
                        </w:tabs>
                        <w:rPr>
                          <w:rFonts w:asciiTheme="minorEastAsia" w:hAnsiTheme="minorEastAsia"/>
                          <w:sz w:val="18"/>
                          <w:szCs w:val="18"/>
                        </w:rPr>
                      </w:pPr>
                      <w:r w:rsidRPr="007A3271">
                        <w:rPr>
                          <w:rFonts w:asciiTheme="minorEastAsia" w:hAnsiTheme="minorEastAsia" w:hint="eastAsia"/>
                          <w:sz w:val="18"/>
                          <w:szCs w:val="18"/>
                        </w:rPr>
                        <w:t>3. 阅读你感兴趣领域的四篇研究的方法部分，并标记所报道的项目。这一章节中包含了什么？没有包含什么？报告了哪些特殊问题？识别在文章中哪些地方报道了操纵检查——是在方法部分、结果部分、脚注、附录还是在线？</w:t>
                      </w:r>
                    </w:p>
                    <w:p w14:paraId="62E9C2B0" w14:textId="77777777" w:rsidR="007A3271" w:rsidRDefault="007A3271" w:rsidP="00E90D93">
                      <w:pPr>
                        <w:tabs>
                          <w:tab w:val="left" w:pos="2167"/>
                        </w:tabs>
                        <w:rPr>
                          <w:rFonts w:asciiTheme="minorEastAsia" w:hAnsiTheme="minorEastAsia"/>
                          <w:sz w:val="18"/>
                          <w:szCs w:val="18"/>
                        </w:rPr>
                      </w:pPr>
                    </w:p>
                    <w:p w14:paraId="3CDED725" w14:textId="77777777" w:rsidR="007A3271" w:rsidRDefault="007A3271" w:rsidP="00E90D93">
                      <w:pPr>
                        <w:tabs>
                          <w:tab w:val="left" w:pos="2167"/>
                        </w:tabs>
                        <w:rPr>
                          <w:rFonts w:asciiTheme="minorEastAsia" w:hAnsiTheme="minorEastAsia"/>
                          <w:sz w:val="18"/>
                          <w:szCs w:val="18"/>
                        </w:rPr>
                      </w:pPr>
                    </w:p>
                    <w:p w14:paraId="4BF06DEC" w14:textId="77777777" w:rsidR="007A3271" w:rsidRPr="00A81DBA" w:rsidRDefault="007A3271" w:rsidP="00A81DBA">
                      <w:pPr>
                        <w:tabs>
                          <w:tab w:val="left" w:pos="2167"/>
                        </w:tabs>
                        <w:rPr>
                          <w:rFonts w:asciiTheme="minorEastAsia" w:hAnsiTheme="minorEastAsia"/>
                          <w:sz w:val="18"/>
                          <w:szCs w:val="18"/>
                        </w:rPr>
                      </w:pPr>
                    </w:p>
                  </w:txbxContent>
                </v:textbox>
                <w10:wrap type="square"/>
              </v:shape>
            </w:pict>
          </mc:Fallback>
        </mc:AlternateContent>
      </w:r>
    </w:p>
    <w:p w14:paraId="792351ED" w14:textId="77777777" w:rsidR="00E90D93" w:rsidRDefault="00E90D93" w:rsidP="00E90D93">
      <w:pPr>
        <w:tabs>
          <w:tab w:val="left" w:pos="2167"/>
        </w:tabs>
        <w:rPr>
          <w:rFonts w:asciiTheme="minorEastAsia" w:hAnsiTheme="minorEastAsia"/>
          <w:sz w:val="18"/>
          <w:szCs w:val="18"/>
        </w:rPr>
      </w:pPr>
    </w:p>
    <w:p w14:paraId="4E1CE59D" w14:textId="77777777" w:rsidR="00E90D93" w:rsidRDefault="00E90D93" w:rsidP="00E90D93">
      <w:pPr>
        <w:tabs>
          <w:tab w:val="left" w:pos="2167"/>
        </w:tabs>
        <w:rPr>
          <w:rFonts w:asciiTheme="minorEastAsia" w:hAnsiTheme="minorEastAsia"/>
          <w:sz w:val="18"/>
          <w:szCs w:val="18"/>
        </w:rPr>
      </w:pPr>
    </w:p>
    <w:p w14:paraId="65CD08DC" w14:textId="77777777" w:rsidR="00E90D93" w:rsidRDefault="00E90D93" w:rsidP="00E90D93">
      <w:pPr>
        <w:tabs>
          <w:tab w:val="left" w:pos="2167"/>
        </w:tabs>
        <w:rPr>
          <w:rFonts w:asciiTheme="minorEastAsia" w:hAnsiTheme="minorEastAsia"/>
          <w:sz w:val="18"/>
          <w:szCs w:val="18"/>
        </w:rPr>
      </w:pPr>
    </w:p>
    <w:p w14:paraId="0F3F026B" w14:textId="77777777" w:rsidR="00E90D93" w:rsidRDefault="00E90D93" w:rsidP="00E90D93">
      <w:pPr>
        <w:tabs>
          <w:tab w:val="left" w:pos="2167"/>
        </w:tabs>
        <w:rPr>
          <w:rFonts w:asciiTheme="minorEastAsia" w:hAnsiTheme="minorEastAsia"/>
          <w:sz w:val="18"/>
          <w:szCs w:val="18"/>
        </w:rPr>
      </w:pPr>
    </w:p>
    <w:p w14:paraId="3259B208" w14:textId="77777777" w:rsidR="00E90D93" w:rsidRDefault="00E90D93" w:rsidP="00E90D93">
      <w:pPr>
        <w:tabs>
          <w:tab w:val="left" w:pos="2167"/>
        </w:tabs>
        <w:rPr>
          <w:rFonts w:asciiTheme="minorEastAsia" w:hAnsiTheme="minorEastAsia"/>
          <w:sz w:val="18"/>
          <w:szCs w:val="18"/>
        </w:rPr>
      </w:pPr>
    </w:p>
    <w:p w14:paraId="0DA890DD" w14:textId="4507402E" w:rsidR="007A3271" w:rsidRDefault="007A3271" w:rsidP="007A3271">
      <w:pPr>
        <w:spacing w:line="360" w:lineRule="auto"/>
        <w:jc w:val="center"/>
      </w:pPr>
      <w:r w:rsidRPr="001520E3">
        <w:rPr>
          <w:rFonts w:asciiTheme="minorEastAsia" w:hAnsiTheme="minorEastAsia" w:hint="eastAsia"/>
          <w:b/>
          <w:sz w:val="24"/>
          <w:szCs w:val="24"/>
        </w:rPr>
        <w:t>第</w:t>
      </w:r>
      <w:r>
        <w:rPr>
          <w:rFonts w:asciiTheme="minorEastAsia" w:hAnsiTheme="minorEastAsia" w:hint="eastAsia"/>
          <w:b/>
          <w:sz w:val="24"/>
          <w:szCs w:val="24"/>
        </w:rPr>
        <w:t>十</w:t>
      </w:r>
      <w:r>
        <w:rPr>
          <w:rFonts w:asciiTheme="minorEastAsia" w:hAnsiTheme="minorEastAsia" w:hint="eastAsia"/>
          <w:b/>
          <w:sz w:val="24"/>
          <w:szCs w:val="24"/>
        </w:rPr>
        <w:t xml:space="preserve">篇 </w:t>
      </w:r>
      <w:r w:rsidRPr="007A3271">
        <w:rPr>
          <w:rFonts w:asciiTheme="minorEastAsia" w:hAnsiTheme="minorEastAsia" w:hint="eastAsia"/>
          <w:b/>
          <w:sz w:val="24"/>
          <w:szCs w:val="24"/>
        </w:rPr>
        <w:t>工具和测量</w:t>
      </w:r>
    </w:p>
    <w:p w14:paraId="7B78746E" w14:textId="77777777" w:rsidR="007A3271" w:rsidRPr="007A3271" w:rsidRDefault="007A3271" w:rsidP="007A3271">
      <w:pPr>
        <w:spacing w:line="360" w:lineRule="auto"/>
        <w:ind w:left="840" w:firstLine="420"/>
        <w:jc w:val="center"/>
        <w:rPr>
          <w:rFonts w:ascii="Kaiti TC" w:eastAsia="Kaiti TC" w:hAnsi="Kaiti TC" w:cs="Kailasa" w:hint="eastAsia"/>
          <w:i/>
          <w:iCs/>
          <w:sz w:val="24"/>
          <w:szCs w:val="24"/>
        </w:rPr>
      </w:pPr>
      <w:r w:rsidRPr="007A3271">
        <w:rPr>
          <w:rFonts w:ascii="Kaiti TC" w:eastAsia="Kaiti TC" w:hAnsi="Kaiti TC" w:cs="Kailasa" w:hint="eastAsia"/>
          <w:i/>
          <w:iCs/>
          <w:sz w:val="24"/>
          <w:szCs w:val="24"/>
        </w:rPr>
        <w:t>我一次又一次地被测量对于改善人类状况的重要性所震撼。</w:t>
      </w:r>
    </w:p>
    <w:p w14:paraId="35E67803" w14:textId="08425507" w:rsidR="007A3271" w:rsidRPr="00853678" w:rsidRDefault="007A3271" w:rsidP="007A3271">
      <w:pPr>
        <w:spacing w:line="360" w:lineRule="auto"/>
        <w:ind w:left="840" w:firstLine="420"/>
        <w:jc w:val="center"/>
        <w:rPr>
          <w:rFonts w:ascii="Kaiti TC" w:eastAsia="Kaiti TC" w:hAnsi="Kaiti TC" w:cs="Kailasa"/>
          <w:i/>
          <w:iCs/>
          <w:sz w:val="24"/>
          <w:szCs w:val="24"/>
        </w:rPr>
      </w:pPr>
      <w:r w:rsidRPr="007A3271">
        <w:rPr>
          <w:rFonts w:ascii="Kaiti TC" w:eastAsia="Kaiti TC" w:hAnsi="Kaiti TC" w:cs="Kailasa" w:hint="eastAsia"/>
          <w:i/>
          <w:iCs/>
          <w:sz w:val="24"/>
          <w:szCs w:val="24"/>
        </w:rPr>
        <w:t>—比尔·盖茨</w:t>
      </w:r>
    </w:p>
    <w:p w14:paraId="6596E00E" w14:textId="77777777" w:rsidR="007A3271" w:rsidRDefault="007A3271" w:rsidP="007A3271">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853824" behindDoc="0" locked="0" layoutInCell="1" allowOverlap="1" wp14:anchorId="183C85B8" wp14:editId="64E29345">
                <wp:simplePos x="0" y="0"/>
                <wp:positionH relativeFrom="column">
                  <wp:posOffset>879475</wp:posOffset>
                </wp:positionH>
                <wp:positionV relativeFrom="paragraph">
                  <wp:posOffset>395605</wp:posOffset>
                </wp:positionV>
                <wp:extent cx="3869690" cy="1828800"/>
                <wp:effectExtent l="0" t="0" r="16510" b="15240"/>
                <wp:wrapSquare wrapText="bothSides"/>
                <wp:docPr id="323532771"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37DE9BF1" w14:textId="77777777" w:rsidR="007A3271" w:rsidRPr="00D6014F" w:rsidRDefault="007A3271" w:rsidP="007A3271">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57F9D50"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总结问卷作为实验仪器的优缺点。</w:t>
                            </w:r>
                          </w:p>
                          <w:p w14:paraId="1BC2E779"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讨论何时使用单一项目指标较为适当，何时指标较为优越。</w:t>
                            </w:r>
                          </w:p>
                          <w:p w14:paraId="1F36C588"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辨识一些不显著性仪器，并能将它们与测量的心理或生理过程联系起来。</w:t>
                            </w:r>
                          </w:p>
                          <w:p w14:paraId="1344AB34"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描述在实验中如何使用观察，并确保可靠性。</w:t>
                            </w:r>
                          </w:p>
                          <w:p w14:paraId="4C68B797"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解释实验中独立变量（IVs）和依赖变量（DVs）所需的测量水平。</w:t>
                            </w:r>
                          </w:p>
                          <w:p w14:paraId="4496EBE2" w14:textId="6858038E" w:rsidR="007A3271" w:rsidRPr="00810C56"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设计一个实验仪器，包括适当的测量水平和回答选择，并验证其构造的有效性。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C85B8" id="_x0000_s1116" type="#_x0000_t202" style="position:absolute;left:0;text-align:left;margin-left:69.25pt;margin-top:31.15pt;width:304.7pt;height:2in;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" filled="f" strokeweight=".5pt">
                <v:textbox style="mso-fit-shape-to-text:t">
                  <w:txbxContent>
                    <w:p w14:paraId="37DE9BF1" w14:textId="77777777" w:rsidR="007A3271" w:rsidRPr="00D6014F" w:rsidRDefault="007A3271" w:rsidP="007A3271">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557F9D50"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总结问卷作为实验仪器的优缺点。</w:t>
                      </w:r>
                    </w:p>
                    <w:p w14:paraId="1BC2E779"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讨论何时使用单一项目指标较为适当，何时指标较为优越。</w:t>
                      </w:r>
                    </w:p>
                    <w:p w14:paraId="1F36C588"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辨识一些不显著性仪器，并能将它们与测量的心理或生理过程联系起来。</w:t>
                      </w:r>
                    </w:p>
                    <w:p w14:paraId="1344AB34"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描述在实验中如何使用观察，并确保可靠性。</w:t>
                      </w:r>
                    </w:p>
                    <w:p w14:paraId="4C68B797" w14:textId="77777777" w:rsidR="007A3271" w:rsidRPr="007A3271"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解释实验中独立变量（IVs）和依赖变量（DVs）所需的测量水平。</w:t>
                      </w:r>
                    </w:p>
                    <w:p w14:paraId="4496EBE2" w14:textId="6858038E" w:rsidR="007A3271" w:rsidRPr="00810C56" w:rsidRDefault="007A3271" w:rsidP="007A3271">
                      <w:pPr>
                        <w:rPr>
                          <w:rFonts w:ascii="SimSun" w:eastAsia="SimSun" w:hAnsi="SimSun" w:hint="eastAsia"/>
                          <w:b/>
                          <w:bCs/>
                          <w:sz w:val="24"/>
                          <w:szCs w:val="24"/>
                        </w:rPr>
                      </w:pPr>
                      <w:r w:rsidRPr="007A3271">
                        <w:rPr>
                          <w:rFonts w:ascii="SimSun" w:eastAsia="SimSun" w:hAnsi="SimSun" w:hint="eastAsia"/>
                          <w:b/>
                          <w:bCs/>
                          <w:sz w:val="24"/>
                          <w:szCs w:val="24"/>
                        </w:rPr>
                        <w:t>• 设计一个实验仪器，包括适当的测量水平和回答选择，并验证其构造的有效性。</w:t>
                      </w:r>
                    </w:p>
                  </w:txbxContent>
                </v:textbox>
                <w10:wrap type="square"/>
              </v:shape>
            </w:pict>
          </mc:Fallback>
        </mc:AlternateContent>
      </w:r>
    </w:p>
    <w:p w14:paraId="681E7889" w14:textId="77777777" w:rsidR="007A3271" w:rsidRDefault="007A3271" w:rsidP="007A3271">
      <w:pPr>
        <w:jc w:val="left"/>
        <w:rPr>
          <w:rFonts w:asciiTheme="minorEastAsia" w:hAnsiTheme="minorEastAsia"/>
          <w:sz w:val="24"/>
          <w:szCs w:val="24"/>
        </w:rPr>
      </w:pPr>
      <w:r>
        <w:rPr>
          <w:rFonts w:asciiTheme="minorEastAsia" w:hAnsiTheme="minorEastAsia"/>
          <w:sz w:val="24"/>
          <w:szCs w:val="24"/>
        </w:rPr>
        <w:t xml:space="preserve">   </w:t>
      </w:r>
    </w:p>
    <w:p w14:paraId="74031ED8" w14:textId="77777777" w:rsidR="007A3271" w:rsidRDefault="007A3271" w:rsidP="007A3271">
      <w:pPr>
        <w:jc w:val="left"/>
        <w:rPr>
          <w:rFonts w:asciiTheme="minorEastAsia" w:hAnsiTheme="minorEastAsia"/>
          <w:color w:val="000000" w:themeColor="text1"/>
          <w:sz w:val="18"/>
          <w:szCs w:val="18"/>
        </w:rPr>
      </w:pPr>
    </w:p>
    <w:p w14:paraId="36C34712" w14:textId="77777777" w:rsidR="007A3271" w:rsidRPr="00D6014F" w:rsidRDefault="007A3271" w:rsidP="007A3271">
      <w:pPr>
        <w:rPr>
          <w:rFonts w:asciiTheme="minorEastAsia" w:hAnsiTheme="minorEastAsia"/>
          <w:sz w:val="18"/>
          <w:szCs w:val="18"/>
        </w:rPr>
      </w:pPr>
    </w:p>
    <w:p w14:paraId="7C8A4817" w14:textId="77777777" w:rsidR="007A3271" w:rsidRPr="00D6014F" w:rsidRDefault="007A3271" w:rsidP="007A3271">
      <w:pPr>
        <w:rPr>
          <w:rFonts w:asciiTheme="minorEastAsia" w:hAnsiTheme="minorEastAsia"/>
          <w:sz w:val="18"/>
          <w:szCs w:val="18"/>
        </w:rPr>
      </w:pPr>
    </w:p>
    <w:p w14:paraId="5FFC904A" w14:textId="77777777" w:rsidR="007A3271" w:rsidRPr="00D6014F" w:rsidRDefault="007A3271" w:rsidP="007A3271">
      <w:pPr>
        <w:rPr>
          <w:rFonts w:asciiTheme="minorEastAsia" w:hAnsiTheme="minorEastAsia"/>
          <w:sz w:val="18"/>
          <w:szCs w:val="18"/>
        </w:rPr>
      </w:pPr>
    </w:p>
    <w:p w14:paraId="7738637C" w14:textId="77777777" w:rsidR="007A3271" w:rsidRPr="00D6014F" w:rsidRDefault="007A3271" w:rsidP="007A3271">
      <w:pPr>
        <w:rPr>
          <w:rFonts w:asciiTheme="minorEastAsia" w:hAnsiTheme="minorEastAsia"/>
          <w:sz w:val="18"/>
          <w:szCs w:val="18"/>
        </w:rPr>
      </w:pPr>
    </w:p>
    <w:p w14:paraId="494D8EDF" w14:textId="77777777" w:rsidR="007A3271" w:rsidRPr="00D6014F" w:rsidRDefault="007A3271" w:rsidP="007A3271">
      <w:pPr>
        <w:rPr>
          <w:rFonts w:asciiTheme="minorEastAsia" w:hAnsiTheme="minorEastAsia"/>
          <w:sz w:val="18"/>
          <w:szCs w:val="18"/>
        </w:rPr>
      </w:pPr>
    </w:p>
    <w:p w14:paraId="3F6EE08C" w14:textId="77777777" w:rsidR="007A3271" w:rsidRPr="00D6014F" w:rsidRDefault="007A3271" w:rsidP="007A3271">
      <w:pPr>
        <w:rPr>
          <w:rFonts w:asciiTheme="minorEastAsia" w:hAnsiTheme="minorEastAsia"/>
          <w:sz w:val="18"/>
          <w:szCs w:val="18"/>
        </w:rPr>
      </w:pPr>
    </w:p>
    <w:p w14:paraId="1BA9250A" w14:textId="77777777" w:rsidR="007A3271" w:rsidRPr="005D2603" w:rsidRDefault="007A3271" w:rsidP="007A3271">
      <w:pPr>
        <w:tabs>
          <w:tab w:val="left" w:pos="2167"/>
        </w:tabs>
        <w:spacing w:line="360" w:lineRule="auto"/>
        <w:rPr>
          <w:rFonts w:asciiTheme="minorEastAsia" w:hAnsiTheme="minorEastAsia"/>
          <w:sz w:val="18"/>
          <w:szCs w:val="18"/>
        </w:rPr>
      </w:pPr>
    </w:p>
    <w:p w14:paraId="42FEC3BA" w14:textId="77777777" w:rsidR="007A3271" w:rsidRPr="005D2603" w:rsidRDefault="007A3271" w:rsidP="007A3271">
      <w:pPr>
        <w:tabs>
          <w:tab w:val="left" w:pos="2167"/>
        </w:tabs>
        <w:spacing w:line="360" w:lineRule="auto"/>
        <w:rPr>
          <w:rFonts w:asciiTheme="minorEastAsia" w:hAnsiTheme="minorEastAsia"/>
          <w:sz w:val="18"/>
          <w:szCs w:val="18"/>
        </w:rPr>
      </w:pPr>
    </w:p>
    <w:p w14:paraId="42A7A145" w14:textId="77777777" w:rsidR="007A3271" w:rsidRPr="005D2603" w:rsidRDefault="007A3271" w:rsidP="007A3271">
      <w:pPr>
        <w:tabs>
          <w:tab w:val="left" w:pos="2167"/>
        </w:tabs>
        <w:spacing w:line="360" w:lineRule="auto"/>
        <w:rPr>
          <w:rFonts w:asciiTheme="minorEastAsia" w:hAnsiTheme="minorEastAsia"/>
          <w:sz w:val="18"/>
          <w:szCs w:val="18"/>
        </w:rPr>
      </w:pPr>
    </w:p>
    <w:p w14:paraId="33E2A0B8" w14:textId="77777777" w:rsidR="007A3271" w:rsidRDefault="007A3271" w:rsidP="007A3271">
      <w:pPr>
        <w:tabs>
          <w:tab w:val="left" w:pos="2167"/>
        </w:tabs>
        <w:spacing w:line="360" w:lineRule="auto"/>
        <w:rPr>
          <w:rFonts w:asciiTheme="minorEastAsia" w:hAnsiTheme="minorEastAsia"/>
          <w:sz w:val="18"/>
          <w:szCs w:val="18"/>
        </w:rPr>
      </w:pPr>
    </w:p>
    <w:p w14:paraId="13C5D05B" w14:textId="77777777" w:rsidR="00E90D93" w:rsidRDefault="00E90D93" w:rsidP="00E90D93">
      <w:pPr>
        <w:tabs>
          <w:tab w:val="left" w:pos="2167"/>
        </w:tabs>
        <w:rPr>
          <w:rFonts w:asciiTheme="minorEastAsia" w:hAnsiTheme="minorEastAsia"/>
          <w:sz w:val="18"/>
          <w:szCs w:val="18"/>
        </w:rPr>
      </w:pPr>
    </w:p>
    <w:p w14:paraId="1DB2E34E" w14:textId="77777777" w:rsidR="00E90D93" w:rsidRDefault="00E90D93" w:rsidP="00E90D93">
      <w:pPr>
        <w:tabs>
          <w:tab w:val="left" w:pos="2167"/>
        </w:tabs>
        <w:rPr>
          <w:rFonts w:asciiTheme="minorEastAsia" w:hAnsiTheme="minorEastAsia"/>
          <w:sz w:val="18"/>
          <w:szCs w:val="18"/>
        </w:rPr>
      </w:pPr>
    </w:p>
    <w:p w14:paraId="54EFCAC3" w14:textId="77777777" w:rsidR="00E90D93" w:rsidRDefault="00E90D93" w:rsidP="00E90D93">
      <w:pPr>
        <w:tabs>
          <w:tab w:val="left" w:pos="2167"/>
        </w:tabs>
        <w:rPr>
          <w:rFonts w:asciiTheme="minorEastAsia" w:hAnsiTheme="minorEastAsia"/>
          <w:sz w:val="18"/>
          <w:szCs w:val="18"/>
        </w:rPr>
      </w:pPr>
    </w:p>
    <w:p w14:paraId="2A825AD8" w14:textId="77777777" w:rsidR="00E90D93" w:rsidRDefault="00E90D93" w:rsidP="00E90D93">
      <w:pPr>
        <w:tabs>
          <w:tab w:val="left" w:pos="2167"/>
        </w:tabs>
        <w:rPr>
          <w:rFonts w:asciiTheme="minorEastAsia" w:hAnsiTheme="minorEastAsia"/>
          <w:sz w:val="18"/>
          <w:szCs w:val="18"/>
        </w:rPr>
      </w:pPr>
    </w:p>
    <w:p w14:paraId="3326D97B" w14:textId="77777777" w:rsidR="007A3271" w:rsidRDefault="007A3271" w:rsidP="00E90D93">
      <w:pPr>
        <w:tabs>
          <w:tab w:val="left" w:pos="2167"/>
        </w:tabs>
        <w:rPr>
          <w:rFonts w:asciiTheme="minorEastAsia" w:hAnsiTheme="minorEastAsia"/>
          <w:sz w:val="18"/>
          <w:szCs w:val="18"/>
        </w:rPr>
      </w:pPr>
    </w:p>
    <w:p w14:paraId="5599353E" w14:textId="77777777" w:rsidR="007A3271" w:rsidRDefault="007A3271" w:rsidP="00E90D93">
      <w:pPr>
        <w:tabs>
          <w:tab w:val="left" w:pos="2167"/>
        </w:tabs>
        <w:rPr>
          <w:rFonts w:asciiTheme="minorEastAsia" w:hAnsiTheme="minorEastAsia"/>
          <w:sz w:val="18"/>
          <w:szCs w:val="18"/>
        </w:rPr>
      </w:pPr>
    </w:p>
    <w:p w14:paraId="1A9593AE" w14:textId="77777777" w:rsidR="007A3271" w:rsidRDefault="007A3271" w:rsidP="00E90D93">
      <w:pPr>
        <w:tabs>
          <w:tab w:val="left" w:pos="2167"/>
        </w:tabs>
        <w:rPr>
          <w:rFonts w:asciiTheme="minorEastAsia" w:hAnsiTheme="minorEastAsia"/>
          <w:sz w:val="18"/>
          <w:szCs w:val="18"/>
        </w:rPr>
      </w:pPr>
    </w:p>
    <w:p w14:paraId="36056EAD" w14:textId="77777777" w:rsidR="007A3271" w:rsidRDefault="007A3271" w:rsidP="00E90D93">
      <w:pPr>
        <w:tabs>
          <w:tab w:val="left" w:pos="2167"/>
        </w:tabs>
        <w:rPr>
          <w:rFonts w:asciiTheme="minorEastAsia" w:hAnsiTheme="minorEastAsia"/>
          <w:sz w:val="18"/>
          <w:szCs w:val="18"/>
        </w:rPr>
      </w:pPr>
    </w:p>
    <w:p w14:paraId="36E40B94" w14:textId="77777777" w:rsidR="007A3271" w:rsidRDefault="007A3271" w:rsidP="00E90D93">
      <w:pPr>
        <w:tabs>
          <w:tab w:val="left" w:pos="2167"/>
        </w:tabs>
        <w:rPr>
          <w:rFonts w:asciiTheme="minorEastAsia" w:hAnsiTheme="minorEastAsia"/>
          <w:sz w:val="18"/>
          <w:szCs w:val="18"/>
        </w:rPr>
      </w:pPr>
    </w:p>
    <w:p w14:paraId="51B79523" w14:textId="77777777" w:rsidR="007A3271" w:rsidRDefault="007A3271" w:rsidP="00E90D93">
      <w:pPr>
        <w:tabs>
          <w:tab w:val="left" w:pos="2167"/>
        </w:tabs>
        <w:rPr>
          <w:rFonts w:asciiTheme="minorEastAsia" w:hAnsiTheme="minorEastAsia"/>
          <w:sz w:val="18"/>
          <w:szCs w:val="18"/>
        </w:rPr>
      </w:pPr>
    </w:p>
    <w:p w14:paraId="008EAA0D" w14:textId="77777777" w:rsidR="007A3271" w:rsidRDefault="007A3271" w:rsidP="00E90D93">
      <w:pPr>
        <w:tabs>
          <w:tab w:val="left" w:pos="2167"/>
        </w:tabs>
        <w:rPr>
          <w:rFonts w:asciiTheme="minorEastAsia" w:hAnsiTheme="minorEastAsia"/>
          <w:sz w:val="18"/>
          <w:szCs w:val="18"/>
        </w:rPr>
      </w:pPr>
    </w:p>
    <w:p w14:paraId="350C0426" w14:textId="77777777" w:rsidR="007A3271" w:rsidRDefault="007A3271" w:rsidP="00E90D93">
      <w:pPr>
        <w:tabs>
          <w:tab w:val="left" w:pos="2167"/>
        </w:tabs>
        <w:rPr>
          <w:rFonts w:asciiTheme="minorEastAsia" w:hAnsiTheme="minorEastAsia"/>
          <w:sz w:val="18"/>
          <w:szCs w:val="18"/>
        </w:rPr>
      </w:pPr>
    </w:p>
    <w:p w14:paraId="343A5F5B" w14:textId="77777777" w:rsidR="007A3271" w:rsidRDefault="007A3271" w:rsidP="00E90D93">
      <w:pPr>
        <w:tabs>
          <w:tab w:val="left" w:pos="2167"/>
        </w:tabs>
        <w:rPr>
          <w:rFonts w:asciiTheme="minorEastAsia" w:hAnsiTheme="minorEastAsia"/>
          <w:sz w:val="18"/>
          <w:szCs w:val="18"/>
        </w:rPr>
      </w:pPr>
    </w:p>
    <w:p w14:paraId="593A19BF" w14:textId="77777777" w:rsidR="007A3271" w:rsidRDefault="007A3271" w:rsidP="00E90D93">
      <w:pPr>
        <w:tabs>
          <w:tab w:val="left" w:pos="2167"/>
        </w:tabs>
        <w:rPr>
          <w:rFonts w:asciiTheme="minorEastAsia" w:hAnsiTheme="minorEastAsia"/>
          <w:sz w:val="18"/>
          <w:szCs w:val="18"/>
        </w:rPr>
      </w:pPr>
    </w:p>
    <w:p w14:paraId="3FC9A3B8" w14:textId="77777777" w:rsidR="007A3271" w:rsidRDefault="007A3271" w:rsidP="00E90D93">
      <w:pPr>
        <w:tabs>
          <w:tab w:val="left" w:pos="2167"/>
        </w:tabs>
        <w:rPr>
          <w:rFonts w:asciiTheme="minorEastAsia" w:hAnsiTheme="minorEastAsia"/>
          <w:sz w:val="18"/>
          <w:szCs w:val="18"/>
        </w:rPr>
      </w:pPr>
    </w:p>
    <w:p w14:paraId="0835C5DF" w14:textId="77777777" w:rsidR="007A3271" w:rsidRDefault="007A3271" w:rsidP="00E90D93">
      <w:pPr>
        <w:tabs>
          <w:tab w:val="left" w:pos="2167"/>
        </w:tabs>
        <w:rPr>
          <w:rFonts w:asciiTheme="minorEastAsia" w:hAnsiTheme="minorEastAsia"/>
          <w:sz w:val="18"/>
          <w:szCs w:val="18"/>
        </w:rPr>
      </w:pPr>
    </w:p>
    <w:p w14:paraId="7D83D357" w14:textId="0E5B22C7" w:rsidR="007A3271" w:rsidRPr="0026648C" w:rsidRDefault="007A3271" w:rsidP="0026648C">
      <w:pPr>
        <w:tabs>
          <w:tab w:val="left" w:pos="2167"/>
        </w:tabs>
        <w:spacing w:line="360" w:lineRule="auto"/>
        <w:rPr>
          <w:rFonts w:asciiTheme="minorEastAsia" w:hAnsiTheme="minorEastAsia" w:hint="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26648C">
        <w:rPr>
          <w:rFonts w:asciiTheme="minorEastAsia" w:hAnsiTheme="minorEastAsia" w:hint="eastAsia"/>
          <w:sz w:val="24"/>
          <w:szCs w:val="24"/>
        </w:rPr>
        <w:t>在准备实验材料时，处理刺激只是其中的一半工作。另一半工作涉及创建用于测量刺激引发的响应的工具。仪器与刺激不同，它是实际用于测量响应的设备，而刺激是传递操纵或处理的载体。换句话说，仪器是研究人员用于收集对刺激产生的数据的测量设备、工具或程序。测量不仅是改善人类状况的重要因素，正如开头引述所说，对于实验的成功也起到至关重要的作用。</w:t>
      </w:r>
    </w:p>
    <w:p w14:paraId="06D45259" w14:textId="77777777" w:rsidR="007A3271" w:rsidRPr="0026648C" w:rsidRDefault="007A3271" w:rsidP="0026648C">
      <w:pPr>
        <w:tabs>
          <w:tab w:val="left" w:pos="2167"/>
        </w:tabs>
        <w:spacing w:line="360" w:lineRule="auto"/>
        <w:rPr>
          <w:rFonts w:asciiTheme="minorEastAsia" w:hAnsiTheme="minorEastAsia"/>
          <w:sz w:val="24"/>
          <w:szCs w:val="24"/>
        </w:rPr>
      </w:pPr>
    </w:p>
    <w:p w14:paraId="1B89DA9B" w14:textId="4BE7632B" w:rsidR="007A3271" w:rsidRPr="0026648C" w:rsidRDefault="007A3271" w:rsidP="0026648C">
      <w:pPr>
        <w:tabs>
          <w:tab w:val="left" w:pos="2167"/>
        </w:tabs>
        <w:spacing w:line="360" w:lineRule="auto"/>
        <w:rPr>
          <w:rFonts w:asciiTheme="minorEastAsia" w:hAnsiTheme="minorEastAsia"/>
          <w:b/>
          <w:bCs/>
          <w:sz w:val="24"/>
          <w:szCs w:val="24"/>
        </w:rPr>
      </w:pPr>
      <w:r w:rsidRPr="0026648C">
        <w:rPr>
          <w:rFonts w:asciiTheme="minorEastAsia" w:hAnsiTheme="minorEastAsia" w:hint="eastAsia"/>
          <w:b/>
          <w:bCs/>
          <w:sz w:val="24"/>
          <w:szCs w:val="24"/>
        </w:rPr>
        <w:t>仪器</w:t>
      </w:r>
    </w:p>
    <w:p w14:paraId="129432E5" w14:textId="33CA39F4" w:rsidR="007A3271" w:rsidRPr="0026648C" w:rsidRDefault="007A3271"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仪器可以分为三个主要类别：（1）作为实验对象完成的自报告，例如问卷调查；（2）作为技术设备，例如B.F.斯金纳的测振仪，用于记录运动；（3）由研究人员记录的观察结果，例如课堂中儿童的行为。本章将讨论这些类型仪器的优缺点，并随后讨论测量问题。</w:t>
      </w:r>
    </w:p>
    <w:p w14:paraId="5A7132B6" w14:textId="77777777" w:rsidR="007A3271" w:rsidRPr="0026648C" w:rsidRDefault="007A3271" w:rsidP="0026648C">
      <w:pPr>
        <w:tabs>
          <w:tab w:val="left" w:pos="2167"/>
        </w:tabs>
        <w:spacing w:line="360" w:lineRule="auto"/>
        <w:rPr>
          <w:rFonts w:asciiTheme="minorEastAsia" w:hAnsiTheme="minorEastAsia"/>
          <w:sz w:val="24"/>
          <w:szCs w:val="24"/>
        </w:rPr>
      </w:pPr>
    </w:p>
    <w:p w14:paraId="43B360CF" w14:textId="56B322E4" w:rsidR="007A3271" w:rsidRPr="0026648C" w:rsidRDefault="007A3271"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在当今许多社会科学实验中，仪器通常是类似于调查的问卷，旨在测量人们对某种操作或处理的自我报告响应。问卷是用于收集和记录受试者响应的一系列问题。问卷可以通过多种方式进行调查，包括计算机、纸笔、面对面访谈或电话等方式。罗纳德·费希尔的品茶实验就是采用面对面访谈作为仪器，被试者只需告诉实验者茶或牛奶先来。</w:t>
      </w:r>
    </w:p>
    <w:p w14:paraId="5395C63B" w14:textId="77777777" w:rsidR="007A3271" w:rsidRPr="0026648C" w:rsidRDefault="007A3271" w:rsidP="0026648C">
      <w:pPr>
        <w:tabs>
          <w:tab w:val="left" w:pos="2167"/>
        </w:tabs>
        <w:spacing w:line="360" w:lineRule="auto"/>
        <w:rPr>
          <w:rFonts w:asciiTheme="minorEastAsia" w:hAnsiTheme="minorEastAsia"/>
          <w:sz w:val="24"/>
          <w:szCs w:val="24"/>
        </w:rPr>
      </w:pPr>
    </w:p>
    <w:p w14:paraId="33E2A7E4" w14:textId="1148193A" w:rsidR="007A3271"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sz w:val="24"/>
          <w:szCs w:val="24"/>
        </w:rPr>
        <w:t xml:space="preserve">  </w:t>
      </w:r>
      <w:r w:rsidRPr="0026648C">
        <w:rPr>
          <w:rFonts w:asciiTheme="minorEastAsia" w:hAnsiTheme="minorEastAsia" w:hint="eastAsia"/>
          <w:sz w:val="24"/>
          <w:szCs w:val="24"/>
        </w:rPr>
        <w:t xml:space="preserve"> </w:t>
      </w:r>
      <w:r w:rsidR="007A3271" w:rsidRPr="0026648C">
        <w:rPr>
          <w:rFonts w:asciiTheme="minorEastAsia" w:hAnsiTheme="minorEastAsia" w:hint="eastAsia"/>
          <w:sz w:val="24"/>
          <w:szCs w:val="24"/>
        </w:rPr>
        <w:t>撰写问题是一门复杂的艺术形式，涉及诸多决策，如措辞、内容和布局等问题。关于这个主题有很多优秀的文献和文章，因此在此不再详述。相反，我建议参考“建议阅读”列表中的资料，并在本章的“更多信息”框中强调我常见到的实验问卷问题的要点。</w:t>
      </w:r>
    </w:p>
    <w:p w14:paraId="194FA33B" w14:textId="77777777" w:rsidR="007A3271" w:rsidRPr="0026648C" w:rsidRDefault="007A3271" w:rsidP="0026648C">
      <w:pPr>
        <w:tabs>
          <w:tab w:val="left" w:pos="2167"/>
        </w:tabs>
        <w:spacing w:line="360" w:lineRule="auto"/>
        <w:rPr>
          <w:rFonts w:asciiTheme="minorEastAsia" w:hAnsiTheme="minorEastAsia"/>
          <w:sz w:val="24"/>
          <w:szCs w:val="24"/>
        </w:rPr>
      </w:pPr>
    </w:p>
    <w:p w14:paraId="72F76056" w14:textId="7BF9EDE7" w:rsidR="007A3271" w:rsidRPr="0026648C" w:rsidRDefault="0026648C" w:rsidP="0026648C">
      <w:pPr>
        <w:tabs>
          <w:tab w:val="left" w:pos="2167"/>
        </w:tabs>
        <w:spacing w:line="360" w:lineRule="auto"/>
        <w:rPr>
          <w:rFonts w:asciiTheme="minorEastAsia" w:hAnsiTheme="minor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007A3271" w:rsidRPr="0026648C">
        <w:rPr>
          <w:rFonts w:asciiTheme="minorEastAsia" w:hAnsiTheme="minorEastAsia" w:hint="eastAsia"/>
          <w:sz w:val="24"/>
          <w:szCs w:val="24"/>
        </w:rPr>
        <w:t>重要的是，实验的问卷需要以具体方式捕捉因变量、协变量和中介变量（中</w:t>
      </w:r>
      <w:r w:rsidR="007A3271" w:rsidRPr="0026648C">
        <w:rPr>
          <w:rFonts w:asciiTheme="minorEastAsia" w:hAnsiTheme="minorEastAsia" w:hint="eastAsia"/>
          <w:sz w:val="24"/>
          <w:szCs w:val="24"/>
        </w:rPr>
        <w:lastRenderedPageBreak/>
        <w:t>介者和调节者）的抽象概念。受试者所回答的实际问题是文献综述中概述的理论概念的应用转化，也称为操作化。例如，关注概念的一种测量方法是根据受试者分配给特定任务的时间量。</w:t>
      </w:r>
    </w:p>
    <w:p w14:paraId="722AFB2E" w14:textId="77777777" w:rsidR="00E90D93" w:rsidRDefault="00E90D93" w:rsidP="00E90D93">
      <w:pPr>
        <w:tabs>
          <w:tab w:val="left" w:pos="2167"/>
        </w:tabs>
        <w:rPr>
          <w:rFonts w:asciiTheme="minorEastAsia" w:hAnsiTheme="minorEastAsia"/>
          <w:sz w:val="18"/>
          <w:szCs w:val="18"/>
        </w:rPr>
      </w:pPr>
    </w:p>
    <w:p w14:paraId="1C668B77" w14:textId="2F6ACF68" w:rsidR="00E90D93" w:rsidRDefault="007A3271" w:rsidP="00E90D93">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55872" behindDoc="0" locked="0" layoutInCell="1" allowOverlap="1" wp14:anchorId="2FA38BEB" wp14:editId="303B869F">
                <wp:simplePos x="0" y="0"/>
                <wp:positionH relativeFrom="column">
                  <wp:posOffset>0</wp:posOffset>
                </wp:positionH>
                <wp:positionV relativeFrom="paragraph">
                  <wp:posOffset>0</wp:posOffset>
                </wp:positionV>
                <wp:extent cx="1828800" cy="1828800"/>
                <wp:effectExtent l="0" t="0" r="0" b="0"/>
                <wp:wrapSquare wrapText="bothSides"/>
                <wp:docPr id="160837107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D56DB3" w14:textId="77777777" w:rsidR="007A3271" w:rsidRPr="007A3271" w:rsidRDefault="007A3271" w:rsidP="00E90D93">
                            <w:pPr>
                              <w:tabs>
                                <w:tab w:val="left" w:pos="2167"/>
                              </w:tabs>
                              <w:rPr>
                                <w:rFonts w:asciiTheme="minorEastAsia" w:hAnsiTheme="minorEastAsia"/>
                                <w:b/>
                                <w:bCs/>
                                <w:sz w:val="18"/>
                                <w:szCs w:val="18"/>
                              </w:rPr>
                            </w:pPr>
                            <w:r w:rsidRPr="007A3271">
                              <w:rPr>
                                <w:rFonts w:asciiTheme="minorEastAsia" w:hAnsiTheme="minorEastAsia" w:hint="eastAsia"/>
                                <w:b/>
                                <w:bCs/>
                                <w:sz w:val="18"/>
                                <w:szCs w:val="18"/>
                              </w:rPr>
                              <w:t>内容延展1</w:t>
                            </w:r>
                            <w:r w:rsidRPr="007A3271">
                              <w:rPr>
                                <w:rFonts w:asciiTheme="minorEastAsia" w:hAnsiTheme="minorEastAsia"/>
                                <w:b/>
                                <w:bCs/>
                                <w:sz w:val="18"/>
                                <w:szCs w:val="18"/>
                              </w:rPr>
                              <w:t>0.1</w:t>
                            </w:r>
                          </w:p>
                          <w:p w14:paraId="41DE25A6" w14:textId="77777777" w:rsidR="007A3271" w:rsidRPr="007A3271" w:rsidRDefault="007A3271" w:rsidP="00E90D93">
                            <w:pPr>
                              <w:tabs>
                                <w:tab w:val="left" w:pos="2167"/>
                              </w:tabs>
                              <w:rPr>
                                <w:rFonts w:asciiTheme="minorEastAsia" w:hAnsiTheme="minorEastAsia" w:hint="eastAsia"/>
                                <w:b/>
                                <w:bCs/>
                                <w:sz w:val="18"/>
                                <w:szCs w:val="18"/>
                              </w:rPr>
                            </w:pPr>
                            <w:r w:rsidRPr="007A3271">
                              <w:rPr>
                                <w:rFonts w:asciiTheme="minorEastAsia" w:hAnsiTheme="minorEastAsia" w:hint="eastAsia"/>
                                <w:b/>
                                <w:bCs/>
                                <w:sz w:val="18"/>
                                <w:szCs w:val="18"/>
                              </w:rPr>
                              <w:t>编写问卷调查</w:t>
                            </w:r>
                          </w:p>
                          <w:p w14:paraId="02571EE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一个问题只涉及一个事物。注意避免使用“和”这样的词，比如：“请在以下评分表上评价您对黑人和西班牙裔的态度。”人们可能对每个群体持有不同的态度。让他们只给出一个答案会引发错误。</w:t>
                            </w:r>
                          </w:p>
                          <w:p w14:paraId="634A713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确保问题对普通人来说有意义。例如，“您在这个困境中有多深入参与？”本意是将“参与”操纵为全神贯注于某事，但可能被解释为与问题本身有个人相关性。</w:t>
                            </w:r>
                          </w:p>
                          <w:p w14:paraId="39E551C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问题应简短直接，并且要写得清楚明了。避免使用研究人员的术语，如“操作化”。</w:t>
                            </w:r>
                          </w:p>
                          <w:p w14:paraId="2D7E014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检查每个问题是否必要，以及需要多少详细信息。每个问题都会增加研究时间，可能导致受试者失去兴趣或感到疲倦，从而引入错误。例如，如果收入不会在分析中使用，那么就没有必要询问收入情况。</w:t>
                            </w:r>
                          </w:p>
                          <w:p w14:paraId="5603C20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避免出现有偏见和引导性的问题。去掉形容词和副词。</w:t>
                            </w:r>
                          </w:p>
                          <w:p w14:paraId="693874F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在可能的情况下，使用在其他研究中已经使用过的问题。方法部分应给出准确的措辞，并提供参考文献中的概念定义。</w:t>
                            </w:r>
                          </w:p>
                          <w:p w14:paraId="35EB23E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仔细检查假设中的所有变量是否在方法部分得到操作化，并且在文献综述中有相应的概念定义。如果有任何“孤立问题”，请问自己是否真的需要这个问题。</w:t>
                            </w:r>
                          </w:p>
                          <w:p w14:paraId="18CE4E42" w14:textId="77777777" w:rsidR="007A3271" w:rsidRDefault="007A3271" w:rsidP="00E90D93">
                            <w:pPr>
                              <w:tabs>
                                <w:tab w:val="left" w:pos="2167"/>
                              </w:tabs>
                              <w:rPr>
                                <w:rFonts w:asciiTheme="minorEastAsia" w:hAnsiTheme="minorEastAsia"/>
                                <w:sz w:val="18"/>
                                <w:szCs w:val="18"/>
                              </w:rPr>
                            </w:pPr>
                          </w:p>
                          <w:p w14:paraId="3D9D09ED" w14:textId="77777777" w:rsidR="007A3271" w:rsidRPr="006567D9" w:rsidRDefault="007A3271" w:rsidP="006567D9">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A38BEB" id="_x0000_s1117" type="#_x0000_t202" style="position:absolute;left:0;text-align:left;margin-left:0;margin-top:0;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AlgKw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d+eOt1AdEQgH/Yx4y9cN5n9kPrwwh0OBDeKgh2c8pAIsCk4SJTW4X3+7j/7IFVopaXHISmpwCyhR&#13;&#10;3w1yeDeeTuNMJmV682WCiru2bK8tZq9XgH2OcaEsT2L0D2oQpQP9htuwjG+iiRmOL5c0DOIq9IOP&#13;&#10;28TFcpmccAotC49mY3lMPaD62r0xZ09sBST6CYZhZMU70nrfGOntch+QusRohLnH9IQ+TnAi57Rt&#13;&#10;cUWu9eR1+ScsfgM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NxgCWA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27D56DB3" w14:textId="77777777" w:rsidR="007A3271" w:rsidRPr="007A3271" w:rsidRDefault="007A3271" w:rsidP="00E90D93">
                      <w:pPr>
                        <w:tabs>
                          <w:tab w:val="left" w:pos="2167"/>
                        </w:tabs>
                        <w:rPr>
                          <w:rFonts w:asciiTheme="minorEastAsia" w:hAnsiTheme="minorEastAsia"/>
                          <w:b/>
                          <w:bCs/>
                          <w:sz w:val="18"/>
                          <w:szCs w:val="18"/>
                        </w:rPr>
                      </w:pPr>
                      <w:r w:rsidRPr="007A3271">
                        <w:rPr>
                          <w:rFonts w:asciiTheme="minorEastAsia" w:hAnsiTheme="minorEastAsia" w:hint="eastAsia"/>
                          <w:b/>
                          <w:bCs/>
                          <w:sz w:val="18"/>
                          <w:szCs w:val="18"/>
                        </w:rPr>
                        <w:t>内容延展1</w:t>
                      </w:r>
                      <w:r w:rsidRPr="007A3271">
                        <w:rPr>
                          <w:rFonts w:asciiTheme="minorEastAsia" w:hAnsiTheme="minorEastAsia"/>
                          <w:b/>
                          <w:bCs/>
                          <w:sz w:val="18"/>
                          <w:szCs w:val="18"/>
                        </w:rPr>
                        <w:t>0.1</w:t>
                      </w:r>
                    </w:p>
                    <w:p w14:paraId="41DE25A6" w14:textId="77777777" w:rsidR="007A3271" w:rsidRPr="007A3271" w:rsidRDefault="007A3271" w:rsidP="00E90D93">
                      <w:pPr>
                        <w:tabs>
                          <w:tab w:val="left" w:pos="2167"/>
                        </w:tabs>
                        <w:rPr>
                          <w:rFonts w:asciiTheme="minorEastAsia" w:hAnsiTheme="minorEastAsia" w:hint="eastAsia"/>
                          <w:b/>
                          <w:bCs/>
                          <w:sz w:val="18"/>
                          <w:szCs w:val="18"/>
                        </w:rPr>
                      </w:pPr>
                      <w:r w:rsidRPr="007A3271">
                        <w:rPr>
                          <w:rFonts w:asciiTheme="minorEastAsia" w:hAnsiTheme="minorEastAsia" w:hint="eastAsia"/>
                          <w:b/>
                          <w:bCs/>
                          <w:sz w:val="18"/>
                          <w:szCs w:val="18"/>
                        </w:rPr>
                        <w:t>编写问卷调查</w:t>
                      </w:r>
                    </w:p>
                    <w:p w14:paraId="02571EE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一个问题只涉及一个事物。注意避免使用“和”这样的词，比如：“请在以下评分表上评价您对黑人和西班牙裔的态度。”人们可能对每个群体持有不同的态度。让他们只给出一个答案会引发错误。</w:t>
                      </w:r>
                    </w:p>
                    <w:p w14:paraId="634A713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确保问题对普通人来说有意义。例如，“您在这个困境中有多深入参与？”本意是将“参与”操纵为全神贯注于某事，但可能被解释为与问题本身有个人相关性。</w:t>
                      </w:r>
                    </w:p>
                    <w:p w14:paraId="39E551C0"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问题应简短直接，并且要写得清楚明了。避免使用研究人员的术语，如“操作化”。</w:t>
                      </w:r>
                    </w:p>
                    <w:p w14:paraId="2D7E0147"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检查每个问题是否必要，以及需要多少详细信息。每个问题都会增加研究时间，可能导致受试者失去兴趣或感到疲倦，从而引入错误。例如，如果收入不会在分析中使用，那么就没有必要询问收入情况。</w:t>
                      </w:r>
                    </w:p>
                    <w:p w14:paraId="5603C20E"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避免出现有偏见和引导性的问题。去掉形容词和副词。</w:t>
                      </w:r>
                    </w:p>
                    <w:p w14:paraId="693874F1"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在可能的情况下，使用在其他研究中已经使用过的问题。方法部分应给出准确的措辞，并提供参考文献中的概念定义。</w:t>
                      </w:r>
                    </w:p>
                    <w:p w14:paraId="35EB23EF" w14:textId="77777777" w:rsidR="007A3271" w:rsidRPr="007A3271" w:rsidRDefault="007A3271" w:rsidP="007A3271">
                      <w:pPr>
                        <w:tabs>
                          <w:tab w:val="left" w:pos="2167"/>
                        </w:tabs>
                        <w:rPr>
                          <w:rFonts w:asciiTheme="minorEastAsia" w:hAnsiTheme="minorEastAsia" w:hint="eastAsia"/>
                          <w:sz w:val="18"/>
                          <w:szCs w:val="18"/>
                        </w:rPr>
                      </w:pPr>
                      <w:r w:rsidRPr="007A3271">
                        <w:rPr>
                          <w:rFonts w:asciiTheme="minorEastAsia" w:hAnsiTheme="minorEastAsia" w:hint="eastAsia"/>
                          <w:sz w:val="18"/>
                          <w:szCs w:val="18"/>
                        </w:rPr>
                        <w:t>• 仔细检查假设中的所有变量是否在方法部分得到操作化，并且在文献综述中有相应的概念定义。如果有任何“孤立问题”，请问自己是否真的需要这个问题。</w:t>
                      </w:r>
                    </w:p>
                    <w:p w14:paraId="18CE4E42" w14:textId="77777777" w:rsidR="007A3271" w:rsidRDefault="007A3271" w:rsidP="00E90D93">
                      <w:pPr>
                        <w:tabs>
                          <w:tab w:val="left" w:pos="2167"/>
                        </w:tabs>
                        <w:rPr>
                          <w:rFonts w:asciiTheme="minorEastAsia" w:hAnsiTheme="minorEastAsia"/>
                          <w:sz w:val="18"/>
                          <w:szCs w:val="18"/>
                        </w:rPr>
                      </w:pPr>
                    </w:p>
                    <w:p w14:paraId="3D9D09ED" w14:textId="77777777" w:rsidR="007A3271" w:rsidRPr="006567D9" w:rsidRDefault="007A3271" w:rsidP="006567D9">
                      <w:pPr>
                        <w:tabs>
                          <w:tab w:val="left" w:pos="2167"/>
                        </w:tabs>
                        <w:rPr>
                          <w:rFonts w:asciiTheme="minorEastAsia" w:hAnsiTheme="minorEastAsia"/>
                          <w:sz w:val="18"/>
                          <w:szCs w:val="18"/>
                        </w:rPr>
                      </w:pPr>
                    </w:p>
                  </w:txbxContent>
                </v:textbox>
                <w10:wrap type="square"/>
              </v:shape>
            </w:pict>
          </mc:Fallback>
        </mc:AlternateContent>
      </w:r>
    </w:p>
    <w:p w14:paraId="66EF9F36" w14:textId="411201A4"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受试者记住。2焦虑这一概念可以通过问题来测量或操作化，例如“您感到有多焦虑？”为了测量虚构企业的可信度，一项研究向受试者提出了四个陈述：“我发现信任（该企业）很容易”，“我完全信任（该企业）”，“（该企业）是一个值得信赖的组织”，“我信任（该企业）的管理层”。3问题在研究中使用的确切措辞可以在方法部分、脚注、附录或补充网站中找到。有些研究引用了以前使用过相同问题的另一项研究，研究人员需要阅读被引用的研究以获取确切的措辞。</w:t>
      </w:r>
    </w:p>
    <w:p w14:paraId="11BBD727" w14:textId="77777777" w:rsidR="0026648C" w:rsidRPr="0026648C" w:rsidRDefault="0026648C" w:rsidP="0026648C">
      <w:pPr>
        <w:tabs>
          <w:tab w:val="left" w:pos="2167"/>
        </w:tabs>
        <w:spacing w:line="360" w:lineRule="auto"/>
        <w:rPr>
          <w:rFonts w:asciiTheme="minorEastAsia" w:hAnsiTheme="minorEastAsia"/>
          <w:sz w:val="24"/>
          <w:szCs w:val="24"/>
        </w:rPr>
      </w:pPr>
    </w:p>
    <w:p w14:paraId="6E39A24C" w14:textId="6DA35425"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问题也可以使用比直接使用“焦虑”来测量焦虑，以及“信任”来测量可信度的措辞，就像前面的例子一样。例如，为了测量受试者对某个产品的信任程度，可以使用如下的问题：</w:t>
      </w:r>
    </w:p>
    <w:p w14:paraId="5E333910" w14:textId="5D459A87" w:rsidR="0026648C" w:rsidRPr="0026648C" w:rsidRDefault="0026648C" w:rsidP="0026648C">
      <w:pPr>
        <w:tabs>
          <w:tab w:val="left" w:pos="2167"/>
        </w:tabs>
        <w:spacing w:line="360" w:lineRule="auto"/>
        <w:rPr>
          <w:rFonts w:asciiTheme="minorEastAsia" w:hAnsiTheme="minorEastAsia"/>
          <w:sz w:val="24"/>
          <w:szCs w:val="24"/>
        </w:rPr>
      </w:pPr>
      <w:r w:rsidRPr="0026648C">
        <w:rPr>
          <w:rFonts w:asciiTheme="minorEastAsia" w:hAnsiTheme="minorEastAsia"/>
          <w:sz w:val="24"/>
          <w:szCs w:val="24"/>
        </w:rPr>
        <w:t xml:space="preserve"> </w:t>
      </w:r>
    </w:p>
    <w:p w14:paraId="6E20F301" w14:textId="2E5DC3AE"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lastRenderedPageBreak/>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为了衡量社会营销效果，一项实验使用了问题来询问受试者是否有意改变、行为意图和愿意沟通。这三个测量指标都是其他研究中使用过的，研究人员进行了引用。研究人员还加入了一个新的自行设计的测量指标，询问受试者是否有意通过点击“喜欢”按钮来表达态度。</w:t>
      </w:r>
    </w:p>
    <w:p w14:paraId="01175631" w14:textId="77777777" w:rsidR="0026648C" w:rsidRPr="0026648C" w:rsidRDefault="0026648C" w:rsidP="0026648C">
      <w:pPr>
        <w:tabs>
          <w:tab w:val="left" w:pos="2167"/>
        </w:tabs>
        <w:spacing w:line="360" w:lineRule="auto"/>
        <w:rPr>
          <w:rFonts w:asciiTheme="minorEastAsia" w:hAnsiTheme="minorEastAsia"/>
          <w:sz w:val="24"/>
          <w:szCs w:val="24"/>
        </w:rPr>
      </w:pPr>
    </w:p>
    <w:p w14:paraId="77524DC5" w14:textId="7CA59CAD"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正如这项营销研究所示，使用其他研究人员开发和测试过的问题，也称为项目，应该是确保可靠性和效度的首选。还经常会对现有问题进行修改以适用于特定的使用场景。当以前的研究缺乏良好的测量指标，或研究人员认为有另一种或更好的方法来测量一个概念时，开发原始问题（如“喜欢”按钮示例）是合适的。这些新项目应进行充分的测试，以确保它们能够正确测量预期的内容。稍后在本章的“测量问题”部分将详细讨论这个问题。</w:t>
      </w:r>
    </w:p>
    <w:p w14:paraId="2B7E72B5" w14:textId="77777777" w:rsidR="0026648C" w:rsidRPr="0026648C" w:rsidRDefault="0026648C" w:rsidP="0026648C">
      <w:pPr>
        <w:tabs>
          <w:tab w:val="left" w:pos="2167"/>
        </w:tabs>
        <w:spacing w:line="360" w:lineRule="auto"/>
        <w:rPr>
          <w:rFonts w:asciiTheme="minorEastAsia" w:hAnsiTheme="minorEastAsia"/>
          <w:sz w:val="24"/>
          <w:szCs w:val="24"/>
        </w:rPr>
      </w:pPr>
    </w:p>
    <w:p w14:paraId="2D035D9A" w14:textId="77777777" w:rsidR="0026648C" w:rsidRPr="0026648C" w:rsidRDefault="0026648C" w:rsidP="0026648C">
      <w:pPr>
        <w:tabs>
          <w:tab w:val="left" w:pos="2167"/>
        </w:tabs>
        <w:spacing w:line="360" w:lineRule="auto"/>
        <w:rPr>
          <w:rFonts w:asciiTheme="minorEastAsia" w:hAnsiTheme="minorEastAsia" w:hint="eastAsia"/>
          <w:b/>
          <w:bCs/>
          <w:sz w:val="24"/>
          <w:szCs w:val="24"/>
        </w:rPr>
      </w:pPr>
      <w:r w:rsidRPr="0026648C">
        <w:rPr>
          <w:rFonts w:asciiTheme="minorEastAsia" w:hAnsiTheme="minorEastAsia" w:hint="eastAsia"/>
          <w:b/>
          <w:bCs/>
          <w:sz w:val="24"/>
          <w:szCs w:val="24"/>
        </w:rPr>
        <w:t>单一项目指标 vs. 指标</w:t>
      </w:r>
    </w:p>
    <w:p w14:paraId="752A9A3C" w14:textId="77777777" w:rsidR="0026648C" w:rsidRPr="0026648C" w:rsidRDefault="0026648C" w:rsidP="0026648C">
      <w:pPr>
        <w:tabs>
          <w:tab w:val="left" w:pos="2167"/>
        </w:tabs>
        <w:spacing w:line="360" w:lineRule="auto"/>
        <w:rPr>
          <w:rFonts w:asciiTheme="minorEastAsia" w:hAnsiTheme="minorEastAsia"/>
          <w:sz w:val="24"/>
          <w:szCs w:val="24"/>
        </w:rPr>
      </w:pPr>
    </w:p>
    <w:p w14:paraId="7E6BDFF6" w14:textId="5F07FCC5"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只使用一个问题来测量——称为单一项目指标——应该仅用于具体的概念，比如年龄、教育水平和其他人口统计信息，以及一些简单的概念，例如学生对教师整体有效性的评价和整体工作满意度。了解哪些变量可以作为单一项目指标是有益的，因为较少的问题可以缩短研究时间。然而，如果研究中使用了不恰当的单一项目指标，由于测量效度和可靠性问题，这些研究更有可能被期刊编辑和审稿人拒绝。对于抽象和多维概念，如可信度、说服力和焦虑，应该由多个问题构成一个指标，就像社会营销研究中用于形成四个问题的指标一样。仅用一个问题来测量一个抽象概念往往较为薄弱和不稳定，而较强的测量指标更有可能在存在的情况下显示出显著性。这可以通过一项研究来说明，该研究使用了两个问题来测量宗教信仰：“您是否认为自己非常信仰宗教（7）到非常不信仰宗教（1）？”和“您对宗教信仰的位置在哪里？”选项包括极端原教旨主义者（7）到极端自由主义者（1）。当在分析中使用这个两个问题的指标时，它在p &lt; 0.001的水平</w:t>
      </w:r>
      <w:r w:rsidRPr="0026648C">
        <w:rPr>
          <w:rFonts w:asciiTheme="minorEastAsia" w:hAnsiTheme="minorEastAsia" w:hint="eastAsia"/>
          <w:sz w:val="24"/>
          <w:szCs w:val="24"/>
        </w:rPr>
        <w:lastRenderedPageBreak/>
        <w:t>上显示出显著差异。当审稿人提出原教旨主义者到自由主义者的问题可能会对分析产生偏见时，这个问题被去除了，分析只使用询问宗教信仰的单一项目指标进行。该分析得出了与之前相同的结论，但显著性水平从p &lt; 0.001下降到p &lt; 0.05，可能是因为单一项目指标较原始的两个问题指标较为薄弱。这就是为什么单一项目指标仅适用于最明显、具体和单维的变量的原因之一。</w:t>
      </w:r>
    </w:p>
    <w:p w14:paraId="1E4729F9" w14:textId="5AE908C4" w:rsidR="0026648C" w:rsidRPr="0026648C" w:rsidRDefault="0026648C" w:rsidP="0026648C">
      <w:pPr>
        <w:tabs>
          <w:tab w:val="left" w:pos="2167"/>
        </w:tabs>
        <w:spacing w:line="360" w:lineRule="auto"/>
        <w:rPr>
          <w:rFonts w:asciiTheme="minorEastAsia" w:hAnsiTheme="minorEastAsia"/>
          <w:sz w:val="24"/>
          <w:szCs w:val="24"/>
        </w:rPr>
      </w:pPr>
      <w:r w:rsidRPr="0026648C">
        <w:rPr>
          <w:rFonts w:asciiTheme="minorEastAsia" w:hAnsiTheme="minorEastAsia"/>
          <w:sz w:val="24"/>
          <w:szCs w:val="24"/>
        </w:rPr>
        <w:t xml:space="preserve"> </w:t>
      </w:r>
    </w:p>
    <w:p w14:paraId="2B21EFD4" w14:textId="217405B8"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相反，复杂的理论概念应该通过多个问题构成的指标来进行测量。一个很好的例子是自我效能概念，它描述了一个人对自己成功执行任务的信念。人们从四个来源中评估自己的能力，包括自己过去的表现、观察他人、表扬和批评以及情绪状态。因此，测量自我效能的问题应该涵盖这四个来源。许多自我效能指标，有时也称为量表，已经针对特定领域进行了定制，从教育领域到医疗保健等等。甚至还有专门用于色情内容避免和中国互联网信息检索的指标，以及儿童、父母、教师等的综合指标等等。（有关构建自我效能指标的指南，请参阅Bandura，2006年的文章。）例如，在一项研究中，教育自我效能指标包含了先前由其他研究人员开发的九个项目，其中包括：“我预计在这门课上表现非常好”，“我确信我能在课堂上做得非常出色”，以及“我知道我能够学会课堂上的知识。”稍微改变已开发的指标的措辞可能会产生不同的结果。例如，询问一个人“能做什么”与询问一个人“有能力做什么”是不同的，而在自我效能研究中询问一个人“将要做什么”也是不同的。重要的是阅读有关指标开发的文章以获取相关指导。</w:t>
      </w:r>
    </w:p>
    <w:p w14:paraId="4FFA5E99" w14:textId="77777777" w:rsidR="0026648C" w:rsidRPr="0026648C" w:rsidRDefault="0026648C" w:rsidP="0026648C">
      <w:pPr>
        <w:tabs>
          <w:tab w:val="left" w:pos="2167"/>
        </w:tabs>
        <w:spacing w:line="360" w:lineRule="auto"/>
        <w:rPr>
          <w:rFonts w:asciiTheme="minorEastAsia" w:hAnsiTheme="minorEastAsia"/>
          <w:sz w:val="24"/>
          <w:szCs w:val="24"/>
        </w:rPr>
      </w:pPr>
    </w:p>
    <w:p w14:paraId="36C1D7B3" w14:textId="245A8363" w:rsidR="00E90D93" w:rsidRPr="0026648C" w:rsidRDefault="0026648C" w:rsidP="0026648C">
      <w:pPr>
        <w:tabs>
          <w:tab w:val="left" w:pos="2167"/>
        </w:tabs>
        <w:spacing w:line="360" w:lineRule="auto"/>
        <w:rPr>
          <w:rFonts w:asciiTheme="minorEastAsia" w:hAnsiTheme="minor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使用自报告作为测量实验操纵结果的工具具有优势和劣势。问卷主要依赖于自报告，即受试者自己回答问题，报告他们自己的态度、观点和行为。自报告快捷、廉价且简单。受试者可以私下进行，匿名性被认为鼓励了诚实回答。在线进行的调查实验可能会减少需求效应，因为受试者不受实验者在场的影响。问卷是社会科学实验中广泛使用的工具，用于测量各种事物，如记忆、态度、情绪、个性特征、行为和行为意图。然而，自报告本质上是脆弱的，可能导致不准确的结</w:t>
      </w:r>
      <w:r w:rsidRPr="0026648C">
        <w:rPr>
          <w:rFonts w:asciiTheme="minorEastAsia" w:hAnsiTheme="minorEastAsia" w:hint="eastAsia"/>
          <w:sz w:val="24"/>
          <w:szCs w:val="24"/>
        </w:rPr>
        <w:lastRenderedPageBreak/>
        <w:t>果。</w:t>
      </w:r>
    </w:p>
    <w:p w14:paraId="64713D00" w14:textId="77777777" w:rsidR="00E90D93" w:rsidRPr="0026648C" w:rsidRDefault="00E90D93" w:rsidP="0026648C">
      <w:pPr>
        <w:tabs>
          <w:tab w:val="left" w:pos="2167"/>
        </w:tabs>
        <w:spacing w:line="360" w:lineRule="auto"/>
        <w:rPr>
          <w:rFonts w:asciiTheme="minorEastAsia" w:hAnsiTheme="minorEastAsia"/>
          <w:sz w:val="24"/>
          <w:szCs w:val="24"/>
        </w:rPr>
      </w:pPr>
    </w:p>
    <w:p w14:paraId="14FEB71F" w14:textId="2DA0969F"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自报告存在许多不准确的原因。人们可能在管理自己的自我形象或以社会上希望听到的答案回答问题。例如，很少有人会承认自己持有种族偏见。自报告试图通过询问人们不是他们认为什么，而是他们认为别人认为什么（例如，“但我们并不询问您对这些事情的意见。在这项研究中，我们关注的是对意见项的感知。”）来克服这一问题。然而，自报告在克服社会上希望性偏见或印象管理方面并不成功，因此应考虑其他的测量工具。此外，人们可能不愿诚实回答有关非法行为或涉及道德问题的敏感问题。</w:t>
      </w:r>
    </w:p>
    <w:p w14:paraId="0AC3D265" w14:textId="77777777" w:rsidR="0026648C" w:rsidRPr="0026648C" w:rsidRDefault="0026648C" w:rsidP="0026648C">
      <w:pPr>
        <w:tabs>
          <w:tab w:val="left" w:pos="2167"/>
        </w:tabs>
        <w:spacing w:line="360" w:lineRule="auto"/>
        <w:rPr>
          <w:rFonts w:asciiTheme="minorEastAsia" w:hAnsiTheme="minorEastAsia"/>
          <w:sz w:val="24"/>
          <w:szCs w:val="24"/>
        </w:rPr>
      </w:pPr>
    </w:p>
    <w:p w14:paraId="156B192A" w14:textId="492881D0"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另一个导致依赖自报告的问卷可能产生错误答案的原因是有些事情可能超出一个人的内省能力来评估。</w:t>
      </w:r>
    </w:p>
    <w:p w14:paraId="05782973" w14:textId="1BE2CF4B" w:rsidR="0026648C" w:rsidRPr="0026648C" w:rsidRDefault="0026648C" w:rsidP="0026648C">
      <w:pPr>
        <w:tabs>
          <w:tab w:val="left" w:pos="2167"/>
        </w:tabs>
        <w:spacing w:line="360" w:lineRule="auto"/>
        <w:rPr>
          <w:rFonts w:asciiTheme="minorEastAsia" w:hAnsiTheme="minorEastAsia"/>
          <w:sz w:val="24"/>
          <w:szCs w:val="24"/>
        </w:rPr>
      </w:pPr>
    </w:p>
    <w:p w14:paraId="6DDAC5DD" w14:textId="0231921D" w:rsidR="0026648C" w:rsidRPr="0026648C" w:rsidRDefault="0026648C" w:rsidP="0026648C">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26648C">
        <w:rPr>
          <w:rFonts w:asciiTheme="minorEastAsia" w:hAnsiTheme="minorEastAsia" w:hint="eastAsia"/>
          <w:sz w:val="24"/>
          <w:szCs w:val="24"/>
        </w:rPr>
        <w:t>例如，有些感受对人们来说是无法获取的，就像有些自己的个性特征一样。在这些情况下，人们并不是故意回答错误，而是根本没有意识到他们真正的感受或特质。在这种情况下，其他测量工具可能会产生不同的结果。例如，研究显示，当使用自报告进行测量时，保守派比自由派更快乐，但当使用不显眼的测量方法时，比如观察微笑和使用积极情感语言时，自由派表现出更快乐的行为。</w:t>
      </w:r>
    </w:p>
    <w:p w14:paraId="7CE5AC1D" w14:textId="77777777" w:rsidR="0026648C" w:rsidRPr="0026648C" w:rsidRDefault="0026648C" w:rsidP="0026648C">
      <w:pPr>
        <w:tabs>
          <w:tab w:val="left" w:pos="2167"/>
        </w:tabs>
        <w:spacing w:line="360" w:lineRule="auto"/>
        <w:rPr>
          <w:rFonts w:asciiTheme="minorEastAsia" w:hAnsiTheme="minorEastAsia"/>
          <w:sz w:val="24"/>
          <w:szCs w:val="24"/>
        </w:rPr>
      </w:pPr>
    </w:p>
    <w:p w14:paraId="1208C60E" w14:textId="2D86F0DB"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此外，人们可能会错误地回答、错误回忆、夸大或淡化他们在自报告中的答案。另一个解释可能是对问题的误解；在在线进行的调查实验中，受试者不能向研究人员询问他们可能不理解的问题。同样，人们可能会对问题的含义产生不同的理解，与研究人员的意图相左。例如，我曾经通过询问几个标准问题来测量受试者的参与度，其中包括“您对这个故事有多少参与？”这个问题的目的是测量他们对该故事的参与度或兴趣。研究的初步测试中使用的研究生们回答的方式是符合预期的；而在实际研究中的受试者，即本科生，在回答时写下了笔记或者在</w:t>
      </w:r>
      <w:r w:rsidRPr="0026648C">
        <w:rPr>
          <w:rFonts w:asciiTheme="minorEastAsia" w:hAnsiTheme="minorEastAsia" w:hint="eastAsia"/>
          <w:sz w:val="24"/>
          <w:szCs w:val="24"/>
        </w:rPr>
        <w:lastRenderedPageBreak/>
        <w:t>事后解释时说：“我对（毒品/卖淫/无家可归/老年虐待）一点兴趣都没有！”该问题被从指标中删除了。同样，一些人对响应量表的解释也有所不同，有些人会一直给出最极端的评分（例如1和7），而其他人则会坚持中间的评分（例如3和4）。</w:t>
      </w:r>
    </w:p>
    <w:p w14:paraId="75A2C1C0" w14:textId="77777777" w:rsidR="0026648C" w:rsidRPr="0026648C" w:rsidRDefault="0026648C" w:rsidP="0026648C">
      <w:pPr>
        <w:tabs>
          <w:tab w:val="left" w:pos="2167"/>
        </w:tabs>
        <w:spacing w:line="360" w:lineRule="auto"/>
        <w:rPr>
          <w:rFonts w:asciiTheme="minorEastAsia" w:hAnsiTheme="minorEastAsia"/>
          <w:sz w:val="24"/>
          <w:szCs w:val="24"/>
        </w:rPr>
      </w:pPr>
    </w:p>
    <w:p w14:paraId="7FEFEB91" w14:textId="7674EF73"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通常会进行效度研究，将自报告与其他测量工具进行比较。例如，在犯罪学研究中，关于犯罪行为的问题可以与刑事犯罪记录进行比较。教育研究经常关注学生的自报告准确性；例如，一项研究将高中音乐课程的成绩单与学生自报告的音乐参与情况进行了比较，发现学生自报告的参与音乐合奏的情况非常准确，但学生通常会夸大他们练习音乐的时间。教师的报告也没有更准确。</w:t>
      </w:r>
    </w:p>
    <w:p w14:paraId="322D0D97" w14:textId="77777777" w:rsidR="0026648C" w:rsidRPr="0026648C" w:rsidRDefault="0026648C" w:rsidP="0026648C">
      <w:pPr>
        <w:tabs>
          <w:tab w:val="left" w:pos="2167"/>
        </w:tabs>
        <w:spacing w:line="360" w:lineRule="auto"/>
        <w:rPr>
          <w:rFonts w:asciiTheme="minorEastAsia" w:hAnsiTheme="minorEastAsia"/>
          <w:sz w:val="24"/>
          <w:szCs w:val="24"/>
        </w:rPr>
      </w:pPr>
    </w:p>
    <w:p w14:paraId="056F33B3" w14:textId="7B1A297A"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最后，成功进行实验的一个小提示是，在问卷中提供开放式回答选项可能非常有启发性和有帮助。这些问题没有固定的答案或量表供受试者选择，而是允许他们用自己的话回答，例如“告诉我关于……”或“为什么选择这个答案？”受试者的评论作为例子来说明统计结果，可以使结果“栩栩如生”。同时，它们可以用来支持主张。例如，一位审稿人曾经问过在一项研究中的受试者是否符合了仔细阅读研究材料的标准。</w:t>
      </w:r>
    </w:p>
    <w:p w14:paraId="45724E14" w14:textId="77777777" w:rsidR="0026648C" w:rsidRPr="0026648C" w:rsidRDefault="0026648C" w:rsidP="0026648C">
      <w:pPr>
        <w:tabs>
          <w:tab w:val="left" w:pos="2167"/>
        </w:tabs>
        <w:spacing w:line="360" w:lineRule="auto"/>
        <w:rPr>
          <w:rFonts w:asciiTheme="minorEastAsia" w:hAnsiTheme="minorEastAsia"/>
          <w:sz w:val="24"/>
          <w:szCs w:val="24"/>
        </w:rPr>
      </w:pPr>
    </w:p>
    <w:p w14:paraId="4D2A2105" w14:textId="717D3FDD"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细察问题的各个方面而不仅仅是试图支持他们自己预先设定的立场在决策实验中是非常有价值的。能够从开放式回答中提取例子来证明他们做到了这一点是非常有帮助的。在定性数据分析方面有着丰富的文献，但这些开放式回答也可以被归类、计数和测量，将定性数据转化为定量数据。但需要注意的是，它们需要由人类进行分类（参见本章的“观察”部分），因此并不像封闭式问题那样容易使用。</w:t>
      </w:r>
    </w:p>
    <w:p w14:paraId="644188CB" w14:textId="77777777" w:rsidR="0026648C" w:rsidRPr="0026648C" w:rsidRDefault="0026648C" w:rsidP="0026648C">
      <w:pPr>
        <w:tabs>
          <w:tab w:val="left" w:pos="2167"/>
        </w:tabs>
        <w:spacing w:line="360" w:lineRule="auto"/>
        <w:rPr>
          <w:rFonts w:asciiTheme="minorEastAsia" w:hAnsiTheme="minorEastAsia"/>
          <w:sz w:val="24"/>
          <w:szCs w:val="24"/>
        </w:rPr>
      </w:pPr>
    </w:p>
    <w:p w14:paraId="4129B4A1" w14:textId="2151372C"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关于在实验中创建成功的仪器和测量的更多提示，参见本章的10.2节。</w:t>
      </w:r>
    </w:p>
    <w:p w14:paraId="78035901" w14:textId="77777777" w:rsidR="0026648C" w:rsidRPr="0026648C" w:rsidRDefault="0026648C" w:rsidP="0026648C">
      <w:pPr>
        <w:tabs>
          <w:tab w:val="left" w:pos="2167"/>
        </w:tabs>
        <w:spacing w:line="360" w:lineRule="auto"/>
        <w:rPr>
          <w:rFonts w:asciiTheme="minorEastAsia" w:hAnsiTheme="minorEastAsia"/>
          <w:sz w:val="24"/>
          <w:szCs w:val="24"/>
        </w:rPr>
      </w:pPr>
    </w:p>
    <w:p w14:paraId="337A775F" w14:textId="4E8F676A"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有些学科比其他学科更倾向于使用自报告；例如，经济学更喜欢行为观察或基于绩效的测量。这些类型的仪器以及其他替代自报告的方法将在下面进行介绍。</w:t>
      </w:r>
    </w:p>
    <w:p w14:paraId="7C4242A9" w14:textId="77777777" w:rsidR="0026648C" w:rsidRPr="0026648C" w:rsidRDefault="0026648C" w:rsidP="0026648C">
      <w:pPr>
        <w:tabs>
          <w:tab w:val="left" w:pos="2167"/>
        </w:tabs>
        <w:spacing w:line="360" w:lineRule="auto"/>
        <w:rPr>
          <w:rFonts w:asciiTheme="minorEastAsia" w:hAnsiTheme="minorEastAsia"/>
          <w:sz w:val="24"/>
          <w:szCs w:val="24"/>
        </w:rPr>
      </w:pPr>
    </w:p>
    <w:p w14:paraId="6232CC1E" w14:textId="42BF206D" w:rsidR="0026648C" w:rsidRPr="0026648C" w:rsidRDefault="0026648C" w:rsidP="0026648C">
      <w:pPr>
        <w:tabs>
          <w:tab w:val="left" w:pos="2167"/>
        </w:tabs>
        <w:spacing w:line="360" w:lineRule="auto"/>
        <w:rPr>
          <w:rFonts w:asciiTheme="minorEastAsia" w:hAnsiTheme="minorEastAsia"/>
          <w:b/>
          <w:bCs/>
          <w:sz w:val="24"/>
          <w:szCs w:val="24"/>
        </w:rPr>
      </w:pPr>
      <w:r w:rsidRPr="0026648C">
        <w:rPr>
          <w:rFonts w:asciiTheme="minorEastAsia" w:hAnsiTheme="minorEastAsia" w:hint="eastAsia"/>
          <w:b/>
          <w:bCs/>
          <w:sz w:val="24"/>
          <w:szCs w:val="24"/>
        </w:rPr>
        <w:t>非干预性和无反应性测量</w:t>
      </w:r>
    </w:p>
    <w:p w14:paraId="51CD7A5B" w14:textId="4F68EF15" w:rsidR="0026648C" w:rsidRPr="0026648C" w:rsidRDefault="0026648C" w:rsidP="0026648C">
      <w:pPr>
        <w:tabs>
          <w:tab w:val="left" w:pos="2167"/>
        </w:tabs>
        <w:spacing w:line="360" w:lineRule="auto"/>
        <w:rPr>
          <w:rFonts w:asciiTheme="minorEastAsia" w:hAnsiTheme="minorEastAsia" w:hint="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除了之前描述的自报告的许多弱点外，它们还受到反应性和需求特征的影响，这是在第二章中介绍的概念，解释了受试者对于被研究的反应。为了克服这些偏见，研究人员设计了一些非干预性的仪器。非干预性仪器是确保受试者不知道正在测试什么的仪器，以便测量的行为不会影响其回答。另一个经常用来表示相同意思的术语是无干扰的。无干扰和无反应性测量存在于一个连续体上；在最无干扰的研究中，受试者甚至不知道他们正在参与一项研究，甚至研究人员也不知道研究假设。更常见的情况是，受试者知道他们正在参与一项研究，但不知道研究的目的，因此无法为或反对假设而影响他们的回答。接下来将描述的心理学仪器在某种程度上是无反应性的，因为受试者无法歪曲他们的回答，但他们肯定知道自己正在参与一项研究。</w:t>
      </w:r>
    </w:p>
    <w:p w14:paraId="52DBDEA2" w14:textId="77777777" w:rsidR="0026648C" w:rsidRPr="0026648C" w:rsidRDefault="0026648C" w:rsidP="0026648C">
      <w:pPr>
        <w:tabs>
          <w:tab w:val="left" w:pos="2167"/>
        </w:tabs>
        <w:spacing w:line="360" w:lineRule="auto"/>
        <w:rPr>
          <w:rFonts w:asciiTheme="minorEastAsia" w:hAnsiTheme="minorEastAsia"/>
          <w:sz w:val="24"/>
          <w:szCs w:val="24"/>
        </w:rPr>
      </w:pPr>
    </w:p>
    <w:p w14:paraId="7D86AA7F" w14:textId="394BD0CA" w:rsidR="0026648C" w:rsidRPr="0026648C" w:rsidRDefault="0026648C" w:rsidP="0026648C">
      <w:pPr>
        <w:tabs>
          <w:tab w:val="left" w:pos="2167"/>
        </w:tabs>
        <w:spacing w:line="360" w:lineRule="auto"/>
        <w:rPr>
          <w:rFonts w:asciiTheme="minorEastAsia" w:hAnsiTheme="minorEastAsia"/>
          <w:b/>
          <w:bCs/>
          <w:sz w:val="24"/>
          <w:szCs w:val="24"/>
        </w:rPr>
      </w:pPr>
      <w:r w:rsidRPr="0026648C">
        <w:rPr>
          <w:rFonts w:asciiTheme="minorEastAsia" w:hAnsiTheme="minorEastAsia" w:hint="eastAsia"/>
          <w:b/>
          <w:bCs/>
          <w:sz w:val="24"/>
          <w:szCs w:val="24"/>
        </w:rPr>
        <w:t>技术仪器</w:t>
      </w:r>
    </w:p>
    <w:p w14:paraId="514A806A" w14:textId="0CF0B0A8" w:rsidR="00E90D93" w:rsidRPr="0026648C" w:rsidRDefault="0026648C" w:rsidP="0026648C">
      <w:pPr>
        <w:tabs>
          <w:tab w:val="left" w:pos="2167"/>
        </w:tabs>
        <w:spacing w:line="360" w:lineRule="auto"/>
        <w:rPr>
          <w:rFonts w:asciiTheme="minorEastAsia" w:hAnsiTheme="minorEastAsia"/>
          <w:sz w:val="24"/>
          <w:szCs w:val="24"/>
        </w:rPr>
      </w:pPr>
      <w:r w:rsidRPr="0026648C">
        <w:rPr>
          <w:rFonts w:asciiTheme="minorEastAsia" w:hAnsiTheme="minorEastAsia" w:hint="eastAsia"/>
          <w:sz w:val="24"/>
          <w:szCs w:val="24"/>
        </w:rPr>
        <w:t xml:space="preserve"> </w:t>
      </w:r>
      <w:r w:rsidRPr="0026648C">
        <w:rPr>
          <w:rFonts w:asciiTheme="minorEastAsia" w:hAnsiTheme="minorEastAsia"/>
          <w:sz w:val="24"/>
          <w:szCs w:val="24"/>
        </w:rPr>
        <w:t xml:space="preserve">  </w:t>
      </w:r>
      <w:r w:rsidRPr="0026648C">
        <w:rPr>
          <w:rFonts w:asciiTheme="minorEastAsia" w:hAnsiTheme="minorEastAsia" w:hint="eastAsia"/>
          <w:sz w:val="24"/>
          <w:szCs w:val="24"/>
        </w:rPr>
        <w:t>衡量实验处理的结果或反应的另一种方式是使用技术工具、机械或设备类别的仪器。一些研究人员也将其称为设备、硬件和软件。B·F·斯金纳发明了自己的仪器，比如“累积记录仪”，它使用笔和纸卷自动记录老鼠按动杠杆或鸽子啄键的次数。虽然计算机管理的仪器提供了更多的选择，但技术仪器在一些研究中仍然有很大的用武之地。例如，视觉实验可以使用眼动仪来记录受试者的注视点。其他技术仪器包括脑电图仪（EEG）、功能性磁共振成像（fMRI）和生物反馈仪。</w:t>
      </w:r>
    </w:p>
    <w:p w14:paraId="0D906713" w14:textId="77777777" w:rsidR="00E90D93" w:rsidRDefault="00E90D93" w:rsidP="00E90D93">
      <w:pPr>
        <w:tabs>
          <w:tab w:val="left" w:pos="2167"/>
        </w:tabs>
        <w:rPr>
          <w:rFonts w:asciiTheme="minorEastAsia" w:hAnsiTheme="minorEastAsia"/>
          <w:sz w:val="18"/>
          <w:szCs w:val="18"/>
        </w:rPr>
      </w:pPr>
    </w:p>
    <w:p w14:paraId="5B5F459D" w14:textId="77777777" w:rsidR="00E90D93" w:rsidRPr="0026648C" w:rsidRDefault="00E90D93" w:rsidP="0026648C">
      <w:pPr>
        <w:tabs>
          <w:tab w:val="left" w:pos="2167"/>
        </w:tabs>
        <w:rPr>
          <w:rFonts w:asciiTheme="minorEastAsia" w:hAnsiTheme="minorEastAsia"/>
          <w:color w:val="000000" w:themeColor="text1"/>
          <w:sz w:val="18"/>
          <w:szCs w:val="18"/>
        </w:rPr>
      </w:pPr>
    </w:p>
    <w:p w14:paraId="2AFE5759" w14:textId="1E88C08D" w:rsidR="00E90D93" w:rsidRDefault="0026648C" w:rsidP="00E90D93">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57920" behindDoc="0" locked="0" layoutInCell="1" allowOverlap="1" wp14:anchorId="41194068" wp14:editId="00C89F37">
                <wp:simplePos x="0" y="0"/>
                <wp:positionH relativeFrom="column">
                  <wp:posOffset>0</wp:posOffset>
                </wp:positionH>
                <wp:positionV relativeFrom="paragraph">
                  <wp:posOffset>0</wp:posOffset>
                </wp:positionV>
                <wp:extent cx="1828800" cy="1828800"/>
                <wp:effectExtent l="0" t="0" r="0" b="0"/>
                <wp:wrapSquare wrapText="bothSides"/>
                <wp:docPr id="1570109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0D79721" w14:textId="77777777" w:rsidR="0026648C" w:rsidRPr="0026648C" w:rsidRDefault="0026648C" w:rsidP="0026648C">
                            <w:pPr>
                              <w:pStyle w:val="Heading2"/>
                              <w:rPr>
                                <w:rFonts w:asciiTheme="minorEastAsia" w:eastAsiaTheme="minorEastAsia" w:hAnsiTheme="minorEastAsia"/>
                                <w:b/>
                                <w:bCs/>
                                <w:color w:val="000000" w:themeColor="text1"/>
                                <w:spacing w:val="-16"/>
                                <w:sz w:val="18"/>
                                <w:szCs w:val="18"/>
                              </w:rPr>
                            </w:pPr>
                            <w:r w:rsidRPr="0026648C">
                              <w:rPr>
                                <w:rFonts w:asciiTheme="minorEastAsia" w:eastAsiaTheme="minorEastAsia" w:hAnsiTheme="minorEastAsia" w:cs="Microsoft YaHei" w:hint="eastAsia"/>
                                <w:b/>
                                <w:bCs/>
                                <w:color w:val="000000" w:themeColor="text1"/>
                                <w:spacing w:val="-16"/>
                                <w:sz w:val="18"/>
                                <w:szCs w:val="18"/>
                              </w:rPr>
                              <w:t>更多信息</w:t>
                            </w:r>
                            <w:r w:rsidRPr="0026648C">
                              <w:rPr>
                                <w:rFonts w:asciiTheme="minorEastAsia" w:eastAsiaTheme="minorEastAsia" w:hAnsiTheme="minorEastAsia"/>
                                <w:b/>
                                <w:bCs/>
                                <w:color w:val="000000" w:themeColor="text1"/>
                                <w:spacing w:val="-16"/>
                                <w:sz w:val="18"/>
                                <w:szCs w:val="18"/>
                              </w:rPr>
                              <w:t xml:space="preserve">... </w:t>
                            </w:r>
                            <w:r w:rsidRPr="0026648C">
                              <w:rPr>
                                <w:rFonts w:asciiTheme="minorEastAsia" w:eastAsiaTheme="minorEastAsia" w:hAnsiTheme="minorEastAsia" w:cs="Microsoft YaHei" w:hint="eastAsia"/>
                                <w:b/>
                                <w:bCs/>
                                <w:color w:val="000000" w:themeColor="text1"/>
                                <w:spacing w:val="-16"/>
                                <w:sz w:val="18"/>
                                <w:szCs w:val="18"/>
                              </w:rPr>
                              <w:t>盒子</w:t>
                            </w:r>
                            <w:r w:rsidRPr="0026648C">
                              <w:rPr>
                                <w:rFonts w:asciiTheme="minorEastAsia" w:eastAsiaTheme="minorEastAsia" w:hAnsiTheme="minorEastAsia"/>
                                <w:b/>
                                <w:bCs/>
                                <w:color w:val="000000" w:themeColor="text1"/>
                                <w:spacing w:val="-16"/>
                                <w:sz w:val="18"/>
                                <w:szCs w:val="18"/>
                              </w:rPr>
                              <w:t xml:space="preserve"> 10.2</w:t>
                            </w:r>
                          </w:p>
                          <w:p w14:paraId="29CD9BBD" w14:textId="77777777" w:rsidR="0026648C" w:rsidRPr="0026648C" w:rsidRDefault="0026648C" w:rsidP="0026648C">
                            <w:pPr>
                              <w:pStyle w:val="Heading2"/>
                              <w:rPr>
                                <w:rFonts w:asciiTheme="minorEastAsia" w:eastAsiaTheme="minorEastAsia" w:hAnsiTheme="minorEastAsia"/>
                                <w:b/>
                                <w:bCs/>
                                <w:color w:val="000000" w:themeColor="text1"/>
                                <w:sz w:val="18"/>
                                <w:szCs w:val="18"/>
                              </w:rPr>
                            </w:pPr>
                            <w:r w:rsidRPr="0026648C">
                              <w:rPr>
                                <w:rFonts w:asciiTheme="minorEastAsia" w:eastAsiaTheme="minorEastAsia" w:hAnsiTheme="minorEastAsia" w:cs="Microsoft YaHei" w:hint="eastAsia"/>
                                <w:b/>
                                <w:bCs/>
                                <w:color w:val="000000" w:themeColor="text1"/>
                                <w:spacing w:val="-16"/>
                                <w:sz w:val="18"/>
                                <w:szCs w:val="18"/>
                              </w:rPr>
                              <w:t>成功的测量方法</w:t>
                            </w:r>
                            <w:r w:rsidRPr="0026648C">
                              <w:rPr>
                                <w:rFonts w:asciiTheme="minorEastAsia" w:eastAsiaTheme="minorEastAsia" w:hAnsiTheme="minorEastAsia"/>
                                <w:b/>
                                <w:bCs/>
                                <w:color w:val="000000" w:themeColor="text1"/>
                                <w:spacing w:val="-4"/>
                                <w:sz w:val="18"/>
                                <w:szCs w:val="18"/>
                              </w:rPr>
                              <w:t>10.2</w:t>
                            </w:r>
                          </w:p>
                          <w:p w14:paraId="4FDC77D4"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在受试者接受处理刺激后立即进行测量。例如，受试者阅读一个故事后立即回答问题或列出所有的想法，然后再阅读下一个故事，再回答问题或列出想法。不要在所有故事都被阅读后再一次性给出所有问题或想法列表。</w:t>
                            </w:r>
                          </w:p>
                          <w:p w14:paraId="57EDD582"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•使用多种因变量的测量方法，例如情感温度计、六个特质评估和两个同意-不同意的陈述。这样可以进行测量的比较，减少任何特定仪器驱动结果的机会。其中一种测量可能比其他测量更好。</w:t>
                            </w:r>
                          </w:p>
                          <w:p w14:paraId="5A24BFBB"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•另一种克服社会期望偏见的方法是引入无关的问题或任务，以使受试者不能轻易猜测研究的内容。这种方法也被称为介入项、缓冲项和干扰任务。有关示例，请参阅Emily Thorson在信仰回响方面的研究。</w:t>
                            </w:r>
                          </w:p>
                          <w:p w14:paraId="4EDC4B2A"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•记住对那些措辞与大多数问题相反的项目进行反向编码。例如，1应变成7，2变成6，依此类推。</w:t>
                            </w:r>
                          </w:p>
                          <w:p w14:paraId="743C691D"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实验受试者的数据不一定要一次性收集。许多实验，特别是使用心理学和生理学仪器的实验（例如，EEG和fMRI等），通常需要在一段时间内进行。空间和设备限制是最普遍的原因之一。例如，在实验室设置中向受试者展示电视节目的研究人员可能没有足够大的房间；许多心理学和生理学仪器的价格昂贵，并且只有一个或几个可用，因此需要一个一个地运行受试者。实验在一段时间内进行的其他原因包括在从一项实验中学到结果后需要加入额外的处理。然而，研究人员应该意识到可能威胁到效度（参见第5章）的因素，比如可能会影响结果的事件（例如，历史因素）。</w:t>
                            </w:r>
                          </w:p>
                          <w:p w14:paraId="4C997C17"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谨慎地包括协变量。协变量的目的是减少与因变量相关的干扰变量引起的方差。这些协变量需要事先计划，并且在给予处理前进行测量，如果处理可能会影响协变量的话。正确使用协变量可以增加实验的效果。当包括太多与因变量无关的变量时，它们实际上可能会降低实验的效力。协变量不应该用于预测自变量，而是用于预测因变量。</w:t>
                            </w:r>
                          </w:p>
                          <w:p w14:paraId="373A5041" w14:textId="77777777" w:rsidR="0026648C" w:rsidRPr="0026648C" w:rsidRDefault="0026648C" w:rsidP="0026648C">
                            <w:pPr>
                              <w:tabs>
                                <w:tab w:val="left" w:pos="2167"/>
                              </w:tabs>
                              <w:rPr>
                                <w:rFonts w:asciiTheme="minorEastAsia" w:hAnsiTheme="minorEastAsia"/>
                                <w:color w:val="000000" w:themeColor="text1"/>
                                <w:sz w:val="18"/>
                                <w:szCs w:val="18"/>
                              </w:rPr>
                            </w:pPr>
                            <w:r w:rsidRPr="0026648C">
                              <w:rPr>
                                <w:rFonts w:asciiTheme="minorEastAsia" w:hAnsiTheme="minorEastAsia" w:hint="eastAsia"/>
                                <w:color w:val="000000" w:themeColor="text1"/>
                                <w:sz w:val="18"/>
                                <w:szCs w:val="18"/>
                              </w:rPr>
                              <w:t>• 只有当人口统计学特征是因变量的强预测因子时，才需要将其包含为协变量。只需要在问卷中包括用于描述样本或将用于分析的人口统计学特征。例如，有关收入的问题可能对受试者来说特别敏感；除非收入对于分析是必要的，否则最好不要询问。</w:t>
                            </w:r>
                          </w:p>
                          <w:p w14:paraId="5325958B" w14:textId="77777777" w:rsidR="0026648C" w:rsidRPr="00BE7FC5" w:rsidRDefault="0026648C" w:rsidP="00BE7FC5">
                            <w:pPr>
                              <w:tabs>
                                <w:tab w:val="left" w:pos="2167"/>
                              </w:tabs>
                              <w:rPr>
                                <w:rFonts w:asciiTheme="minorEastAsia" w:hAnsiTheme="minorEastAsia"/>
                                <w:color w:val="000000" w:themeColor="text1"/>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194068" id="_x0000_s1118" type="#_x0000_t202" style="position:absolute;left:0;text-align:left;margin-left:0;margin-top:0;width:2in;height:2in;z-index:251857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VAe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d5Oh4y1URwTCQT8j3vJ1g/kfmQ8vzOFQYIM46OEZD6kAi4KTREkN7tff7qM/coVWSlocspIa3AJK&#13;&#10;1HeDHN6Np9M4k0mZ3nyZoOKuLdtri9nrFWCfY1woy5MY/YMaROl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ZiVAe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40D79721" w14:textId="77777777" w:rsidR="0026648C" w:rsidRPr="0026648C" w:rsidRDefault="0026648C" w:rsidP="0026648C">
                      <w:pPr>
                        <w:pStyle w:val="Heading2"/>
                        <w:rPr>
                          <w:rFonts w:asciiTheme="minorEastAsia" w:eastAsiaTheme="minorEastAsia" w:hAnsiTheme="minorEastAsia"/>
                          <w:b/>
                          <w:bCs/>
                          <w:color w:val="000000" w:themeColor="text1"/>
                          <w:spacing w:val="-16"/>
                          <w:sz w:val="18"/>
                          <w:szCs w:val="18"/>
                        </w:rPr>
                      </w:pPr>
                      <w:r w:rsidRPr="0026648C">
                        <w:rPr>
                          <w:rFonts w:asciiTheme="minorEastAsia" w:eastAsiaTheme="minorEastAsia" w:hAnsiTheme="minorEastAsia" w:cs="Microsoft YaHei" w:hint="eastAsia"/>
                          <w:b/>
                          <w:bCs/>
                          <w:color w:val="000000" w:themeColor="text1"/>
                          <w:spacing w:val="-16"/>
                          <w:sz w:val="18"/>
                          <w:szCs w:val="18"/>
                        </w:rPr>
                        <w:t>更多信息</w:t>
                      </w:r>
                      <w:r w:rsidRPr="0026648C">
                        <w:rPr>
                          <w:rFonts w:asciiTheme="minorEastAsia" w:eastAsiaTheme="minorEastAsia" w:hAnsiTheme="minorEastAsia"/>
                          <w:b/>
                          <w:bCs/>
                          <w:color w:val="000000" w:themeColor="text1"/>
                          <w:spacing w:val="-16"/>
                          <w:sz w:val="18"/>
                          <w:szCs w:val="18"/>
                        </w:rPr>
                        <w:t xml:space="preserve">... </w:t>
                      </w:r>
                      <w:r w:rsidRPr="0026648C">
                        <w:rPr>
                          <w:rFonts w:asciiTheme="minorEastAsia" w:eastAsiaTheme="minorEastAsia" w:hAnsiTheme="minorEastAsia" w:cs="Microsoft YaHei" w:hint="eastAsia"/>
                          <w:b/>
                          <w:bCs/>
                          <w:color w:val="000000" w:themeColor="text1"/>
                          <w:spacing w:val="-16"/>
                          <w:sz w:val="18"/>
                          <w:szCs w:val="18"/>
                        </w:rPr>
                        <w:t>盒子</w:t>
                      </w:r>
                      <w:r w:rsidRPr="0026648C">
                        <w:rPr>
                          <w:rFonts w:asciiTheme="minorEastAsia" w:eastAsiaTheme="minorEastAsia" w:hAnsiTheme="minorEastAsia"/>
                          <w:b/>
                          <w:bCs/>
                          <w:color w:val="000000" w:themeColor="text1"/>
                          <w:spacing w:val="-16"/>
                          <w:sz w:val="18"/>
                          <w:szCs w:val="18"/>
                        </w:rPr>
                        <w:t xml:space="preserve"> 10.2</w:t>
                      </w:r>
                    </w:p>
                    <w:p w14:paraId="29CD9BBD" w14:textId="77777777" w:rsidR="0026648C" w:rsidRPr="0026648C" w:rsidRDefault="0026648C" w:rsidP="0026648C">
                      <w:pPr>
                        <w:pStyle w:val="Heading2"/>
                        <w:rPr>
                          <w:rFonts w:asciiTheme="minorEastAsia" w:eastAsiaTheme="minorEastAsia" w:hAnsiTheme="minorEastAsia"/>
                          <w:b/>
                          <w:bCs/>
                          <w:color w:val="000000" w:themeColor="text1"/>
                          <w:sz w:val="18"/>
                          <w:szCs w:val="18"/>
                        </w:rPr>
                      </w:pPr>
                      <w:r w:rsidRPr="0026648C">
                        <w:rPr>
                          <w:rFonts w:asciiTheme="minorEastAsia" w:eastAsiaTheme="minorEastAsia" w:hAnsiTheme="minorEastAsia" w:cs="Microsoft YaHei" w:hint="eastAsia"/>
                          <w:b/>
                          <w:bCs/>
                          <w:color w:val="000000" w:themeColor="text1"/>
                          <w:spacing w:val="-16"/>
                          <w:sz w:val="18"/>
                          <w:szCs w:val="18"/>
                        </w:rPr>
                        <w:t>成功的测量方法</w:t>
                      </w:r>
                      <w:r w:rsidRPr="0026648C">
                        <w:rPr>
                          <w:rFonts w:asciiTheme="minorEastAsia" w:eastAsiaTheme="minorEastAsia" w:hAnsiTheme="minorEastAsia"/>
                          <w:b/>
                          <w:bCs/>
                          <w:color w:val="000000" w:themeColor="text1"/>
                          <w:spacing w:val="-4"/>
                          <w:sz w:val="18"/>
                          <w:szCs w:val="18"/>
                        </w:rPr>
                        <w:t>10.2</w:t>
                      </w:r>
                    </w:p>
                    <w:p w14:paraId="4FDC77D4"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在受试者接受处理刺激后立即进行测量。例如，受试者阅读一个故事后立即回答问题或列出所有的想法，然后再阅读下一个故事，再回答问题或列出想法。不要在所有故事都被阅读后再一次性给出所有问题或想法列表。</w:t>
                      </w:r>
                    </w:p>
                    <w:p w14:paraId="57EDD582"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•使用多种因变量的测量方法，例如情感温度计、六个特质评估和两个同意-不同意的陈述。这样可以进行测量的比较，减少任何特定仪器驱动结果的机会。其中一种测量可能比其他测量更好。</w:t>
                      </w:r>
                    </w:p>
                    <w:p w14:paraId="5A24BFBB"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•另一种克服社会期望偏见的方法是引入无关的问题或任务，以使受试者不能轻易猜测研究的内容。这种方法也被称为介入项、缓冲项和干扰任务。有关示例，请参阅Emily Thorson在信仰回响方面的研究。</w:t>
                      </w:r>
                    </w:p>
                    <w:p w14:paraId="4EDC4B2A"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•记住对那些措辞与大多数问题相反的项目进行反向编码。例如，1应变成7，2变成6，依此类推。</w:t>
                      </w:r>
                    </w:p>
                    <w:p w14:paraId="743C691D"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实验受试者的数据不一定要一次性收集。许多实验，特别是使用心理学和生理学仪器的实验（例如，EEG和fMRI等），通常需要在一段时间内进行。空间和设备限制是最普遍的原因之一。例如，在实验室设置中向受试者展示电视节目的研究人员可能没有足够大的房间；许多心理学和生理学仪器的价格昂贵，并且只有一个或几个可用，因此需要一个一个地运行受试者。实验在一段时间内进行的其他原因包括在从一项实验中学到结果后需要加入额外的处理。然而，研究人员应该意识到可能威胁到效度（参见第5章）的因素，比如可能会影响结果的事件（例如，历史因素）。</w:t>
                      </w:r>
                    </w:p>
                    <w:p w14:paraId="4C997C17" w14:textId="77777777" w:rsidR="0026648C" w:rsidRPr="0026648C" w:rsidRDefault="0026648C" w:rsidP="0026648C">
                      <w:pPr>
                        <w:tabs>
                          <w:tab w:val="left" w:pos="2167"/>
                        </w:tabs>
                        <w:rPr>
                          <w:rFonts w:asciiTheme="minorEastAsia" w:hAnsiTheme="minorEastAsia" w:hint="eastAsia"/>
                          <w:color w:val="000000" w:themeColor="text1"/>
                          <w:sz w:val="18"/>
                          <w:szCs w:val="18"/>
                        </w:rPr>
                      </w:pPr>
                      <w:r w:rsidRPr="0026648C">
                        <w:rPr>
                          <w:rFonts w:asciiTheme="minorEastAsia" w:hAnsiTheme="minorEastAsia" w:hint="eastAsia"/>
                          <w:color w:val="000000" w:themeColor="text1"/>
                          <w:sz w:val="18"/>
                          <w:szCs w:val="18"/>
                        </w:rPr>
                        <w:t>•谨慎地包括协变量。协变量的目的是减少与因变量相关的干扰变量引起的方差。这些协变量需要事先计划，并且在给予处理前进行测量，如果处理可能会影响协变量的话。正确使用协变量可以增加实验的效果。当包括太多与因变量无关的变量时，它们实际上可能会降低实验的效力。协变量不应该用于预测自变量，而是用于预测因变量。</w:t>
                      </w:r>
                    </w:p>
                    <w:p w14:paraId="373A5041" w14:textId="77777777" w:rsidR="0026648C" w:rsidRPr="0026648C" w:rsidRDefault="0026648C" w:rsidP="0026648C">
                      <w:pPr>
                        <w:tabs>
                          <w:tab w:val="left" w:pos="2167"/>
                        </w:tabs>
                        <w:rPr>
                          <w:rFonts w:asciiTheme="minorEastAsia" w:hAnsiTheme="minorEastAsia"/>
                          <w:color w:val="000000" w:themeColor="text1"/>
                          <w:sz w:val="18"/>
                          <w:szCs w:val="18"/>
                        </w:rPr>
                      </w:pPr>
                      <w:r w:rsidRPr="0026648C">
                        <w:rPr>
                          <w:rFonts w:asciiTheme="minorEastAsia" w:hAnsiTheme="minorEastAsia" w:hint="eastAsia"/>
                          <w:color w:val="000000" w:themeColor="text1"/>
                          <w:sz w:val="18"/>
                          <w:szCs w:val="18"/>
                        </w:rPr>
                        <w:t>• 只有当人口统计学特征是因变量的强预测因子时，才需要将其包含为协变量。只需要在问卷中包括用于描述样本或将用于分析的人口统计学特征。例如，有关收入的问题可能对受试者来说特别敏感；除非收入对于分析是必要的，否则最好不要询问。</w:t>
                      </w:r>
                    </w:p>
                    <w:p w14:paraId="5325958B" w14:textId="77777777" w:rsidR="0026648C" w:rsidRPr="00BE7FC5" w:rsidRDefault="0026648C" w:rsidP="00BE7FC5">
                      <w:pPr>
                        <w:tabs>
                          <w:tab w:val="left" w:pos="2167"/>
                        </w:tabs>
                        <w:rPr>
                          <w:rFonts w:asciiTheme="minorEastAsia" w:hAnsiTheme="minorEastAsia"/>
                          <w:color w:val="000000" w:themeColor="text1"/>
                          <w:sz w:val="18"/>
                          <w:szCs w:val="18"/>
                        </w:rPr>
                      </w:pPr>
                    </w:p>
                  </w:txbxContent>
                </v:textbox>
                <w10:wrap type="square"/>
              </v:shape>
            </w:pict>
          </mc:Fallback>
        </mc:AlternateContent>
      </w:r>
    </w:p>
    <w:p w14:paraId="72314882" w14:textId="190938AE" w:rsidR="0026648C" w:rsidRPr="001F5EBD" w:rsidRDefault="0026648C" w:rsidP="001F5EBD">
      <w:pPr>
        <w:tabs>
          <w:tab w:val="left" w:pos="2167"/>
        </w:tabs>
        <w:spacing w:line="360" w:lineRule="auto"/>
        <w:rPr>
          <w:rFonts w:asciiTheme="minorEastAsia" w:hAnsiTheme="minorEastAsia" w:hint="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1F5EBD">
        <w:rPr>
          <w:rFonts w:asciiTheme="minorEastAsia" w:hAnsiTheme="minorEastAsia" w:hint="eastAsia"/>
          <w:sz w:val="24"/>
          <w:szCs w:val="24"/>
        </w:rPr>
        <w:t>虽然问卷调查也需要技术，但它们与下一节中的高科技仪器有所不同，例如功能性磁共振成像（fMRI）机器可以检测大脑血流的变化，让研究人员看到哪些脑部区域被激活；眼动追踪设备可以记录眼睛的运动；心率监测器可以测量注意力、唤醒状态、情绪和努力；以及测量皮肤（如出汗）变化作为情绪、唤醒状态和注意力的代理的皮肤导电反应受体。50 当今许多这些仪器确实包含技术和软件；例如，测量认知处理的问题的响应速度（即主观反应到问题的快慢）是使用测量毫秒级响应速率的计算机软件，而网络跟踪软件则记录一个人点击的链接和在某个网站上停留的时间。这些仪器与使用软件记录的问卷调查分类不同，因为受试</w:t>
      </w:r>
      <w:r w:rsidRPr="001F5EBD">
        <w:rPr>
          <w:rFonts w:asciiTheme="minorEastAsia" w:hAnsiTheme="minorEastAsia" w:hint="eastAsia"/>
          <w:sz w:val="24"/>
          <w:szCs w:val="24"/>
        </w:rPr>
        <w:lastRenderedPageBreak/>
        <w:t>者不是自我报告他们的反应。</w:t>
      </w:r>
    </w:p>
    <w:p w14:paraId="0A368E06" w14:textId="5A1A61DF"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这些以及未在此列出的其他仪器，因其种类繁多，代表了隐式测试，即受试者并不一定有意识地意识到自己的反应。其中许多记录了心理或生理反应，例如心率。在社会科学中，有些仪器被更频繁地使用，而有些则更多地用于社会科学的特定学科领域。接下来，我们将重点介绍社会科学中一些较为流行的高科技仪器。由于篇幅限制，无法对每一种仪器的优势和劣势进行全面讨论，本文仅作简要介绍，感兴趣的读者应寻求更全面的文献来了解这些问题以及如何解决它们。</w:t>
      </w:r>
    </w:p>
    <w:p w14:paraId="69F32BFB"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功能性磁共振成像</w:t>
      </w:r>
    </w:p>
    <w:p w14:paraId="30EB380B" w14:textId="39E487F3"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功能性磁共振成像（fMRI）是社会科学领域最新流行的仪器之一，它是一种非侵入性的脑部扫描仪，可以生成大脑的横截面图像，捕捉大脑活动而非静态大脑结构。它被用于识别与特定心理过程相关的大脑区域，比如信任，或者在经历恐惧等情绪时。在社会科学领域，对fMRI和类似的神经成像工具越来越感兴趣，特别是在市场营销和消费者研究方面，有很多关于fMRI的书籍。</w:t>
      </w:r>
    </w:p>
    <w:p w14:paraId="0F9E9F9F" w14:textId="75EB25E1"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使用fMRI进行市场研究的例子包括：观察人们看到自己喜爱的品牌标签时的认知过程，选择啤酒和咖啡品牌时的行为研究，了解愿意支付的程度，观察专家陈述的效果，以及基于销售广告预测销售变化。在政治学中，fMRI被用于预测对候选人态度的变化，研究情绪与投票之间的关系等。在健康传播领域，fMRI被用于研究对健康信息的记忆和测试有关危险饮酒的公共服务公告的有效性。在经济学中，fMRI被用于研究交换中的声誉和信任。这只是社会科学中使用fMRI的一些例子，几乎每个学科都至少有一些研究，其中一项研究甚至使用fMRI来观察艺术和流行音乐之间的认知差异。</w:t>
      </w:r>
    </w:p>
    <w:p w14:paraId="4AD1BB23" w14:textId="63F98188"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使用fMRI作为研究工具不像使用问卷这样简单。这需要相当多的培训、时间和精力来进行这样的研究。甚至可能需要一名受过训练的实验室技术员，以及可能需要放射科医生来寻找大脑异常，如果由机构审查委员会要求。设备昂贵且庞大，包括一个供受试者平躺的全身管道。受试者可以通过护目镜或屏幕观看刺激，并通过口头或键盘作出回应。他们的头部必须保持完全静止，并且不能有任何金</w:t>
      </w:r>
      <w:r w:rsidRPr="001F5EBD">
        <w:rPr>
          <w:rFonts w:asciiTheme="minorEastAsia" w:hAnsiTheme="minorEastAsia" w:hint="eastAsia"/>
          <w:sz w:val="24"/>
          <w:szCs w:val="24"/>
        </w:rPr>
        <w:lastRenderedPageBreak/>
        <w:t>属穿孔、植入物或医疗问题。扫描仪噪音较大，实验任务需要限制在四十五到六十秒之间。由于高昂的成本和每次只能一个受试者，样本量通常较小，通常每个研究有十到二十名受试者。目前，社会科学中的fMRI主要用于补充其他研究工具，例如与自我报告或面试进行三角测量，或测量受到前面讨论的偏见影响的概念。</w:t>
      </w:r>
    </w:p>
    <w:p w14:paraId="4363A994" w14:textId="77777777" w:rsidR="00E90D93" w:rsidRPr="001F5EBD" w:rsidRDefault="00E90D93" w:rsidP="001F5EBD">
      <w:pPr>
        <w:tabs>
          <w:tab w:val="left" w:pos="2167"/>
        </w:tabs>
        <w:spacing w:line="360" w:lineRule="auto"/>
        <w:rPr>
          <w:rFonts w:asciiTheme="minorEastAsia" w:hAnsiTheme="minorEastAsia"/>
          <w:sz w:val="24"/>
          <w:szCs w:val="24"/>
        </w:rPr>
      </w:pPr>
    </w:p>
    <w:p w14:paraId="4E32414B"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心率监测仪</w:t>
      </w:r>
    </w:p>
    <w:p w14:paraId="78FFB97A" w14:textId="578E71E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心率监测仪是另一种测量生理反应的仪器。与fMRI相比，它相对便宜且易于使用，尽管需要特殊的安全培训，因为涉及电流。通过心电图（缩写为ECG或EKG）测量心率，用于评估注意力、唤醒状态、认知努力和情绪。它可以实时记录一个人在执行某项任务时的情绪和认知变化，例如观看政治广告或听音乐。心电图使用通过电极附在被试皮肤上的电脉冲来测量心跳间的时间，并需要特殊的硬件和软件。它已在社会科学中使用，包括用于了解考试焦虑、研究听现场音乐与录音音乐的差异、测试不同早餐饮料、进行公共服务广告和健康信息测试，观看电视和电影中的抖动画面以及名人广告，阅读新闻，观看政治广告，观察政治领导人做出不当表情，以及儿童使用信息技术等等。</w:t>
      </w:r>
    </w:p>
    <w:p w14:paraId="057B785B" w14:textId="77777777" w:rsidR="0026648C" w:rsidRPr="001F5EBD" w:rsidRDefault="0026648C" w:rsidP="001F5EBD">
      <w:pPr>
        <w:tabs>
          <w:tab w:val="left" w:pos="2167"/>
        </w:tabs>
        <w:spacing w:line="360" w:lineRule="auto"/>
        <w:rPr>
          <w:rFonts w:asciiTheme="minorEastAsia" w:hAnsiTheme="minorEastAsia"/>
          <w:sz w:val="24"/>
          <w:szCs w:val="24"/>
        </w:rPr>
      </w:pPr>
    </w:p>
    <w:p w14:paraId="6CC4F86C" w14:textId="7C7C1D9E"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皮肤电导变化也可以提供情绪、唤醒状态和注意力的测量。这些仪器被称为不同的名字，包括皮肤电导反应（GSR）和皮肤电导反应（EDR），它们测量皮肤包括出汗、电压和电阻等波动。皮肤电导仪特别适用于商业广告、销售与营销和消费者研究，以克服自我报告的问题。除了这些领域，皮肤电导还被用于政治科学等领域，例如研究焦虑对政治信念的影响，以及与媒体暴力、电视剧、健康信息、营销、教师压力和游戏等相关。皮肤电导仪需要将电极连接到被试的手指或手掌。与大多数高科技仪器一样，被试必须逐个进行，计算机或软件故障可能会进一步减少小样本的可靠性。</w:t>
      </w:r>
    </w:p>
    <w:p w14:paraId="5B7B3E5E" w14:textId="77777777" w:rsidR="0026648C" w:rsidRPr="001F5EBD" w:rsidRDefault="0026648C" w:rsidP="001F5EBD">
      <w:pPr>
        <w:tabs>
          <w:tab w:val="left" w:pos="2167"/>
        </w:tabs>
        <w:spacing w:line="360" w:lineRule="auto"/>
        <w:rPr>
          <w:rFonts w:asciiTheme="minorEastAsia" w:hAnsiTheme="minorEastAsia"/>
          <w:sz w:val="24"/>
          <w:szCs w:val="24"/>
        </w:rPr>
      </w:pPr>
    </w:p>
    <w:p w14:paraId="22149529" w14:textId="2DCE98F1"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lastRenderedPageBreak/>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 xml:space="preserve">除了已提及的仪器外，还有测量人类几乎所有心理和生理反应的仪器。其中包括响度启动反射，由大声噪音激活的反射，唾液测试用于测量压力，以及用于测量优势的声音频率分析和音高仪器等。在一项健康传播研究中，使用了CPR训练模型。 </w:t>
      </w:r>
    </w:p>
    <w:p w14:paraId="0AAB06C9" w14:textId="77777777" w:rsidR="0026648C" w:rsidRPr="001F5EBD" w:rsidRDefault="0026648C" w:rsidP="001F5EBD">
      <w:pPr>
        <w:tabs>
          <w:tab w:val="left" w:pos="2167"/>
        </w:tabs>
        <w:spacing w:line="360" w:lineRule="auto"/>
        <w:rPr>
          <w:rFonts w:asciiTheme="minorEastAsia" w:hAnsiTheme="minorEastAsia"/>
          <w:sz w:val="24"/>
          <w:szCs w:val="24"/>
        </w:rPr>
      </w:pPr>
    </w:p>
    <w:p w14:paraId="5E300C08" w14:textId="10F5FA7C"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记录了压缩质量的测量数据，包括频率、深度、完全释放以及被试手离开模型的时间。105</w:t>
      </w:r>
    </w:p>
    <w:p w14:paraId="744A85E4"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眼动追踪</w:t>
      </w:r>
    </w:p>
    <w:p w14:paraId="69FF66C0" w14:textId="6873ED81"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与像fMRI这样更难且昂贵的仪器不同，眼动追踪设备相对便宜且易于使用。眼动追踪用于无干扰地捕捉被试的视觉注意模式和方向。106 眼动追踪仪器测量眼睛的注视点或位置（即眼睛停留的地方）、注视频率（注视的频率）、持续时间（注视的持续时间）107 和移动。108</w:t>
      </w:r>
    </w:p>
    <w:p w14:paraId="0615B563" w14:textId="77777777" w:rsidR="0026648C" w:rsidRPr="001F5EBD" w:rsidRDefault="0026648C" w:rsidP="001F5EBD">
      <w:pPr>
        <w:tabs>
          <w:tab w:val="left" w:pos="2167"/>
        </w:tabs>
        <w:spacing w:line="360" w:lineRule="auto"/>
        <w:rPr>
          <w:rFonts w:asciiTheme="minorEastAsia" w:hAnsiTheme="minorEastAsia"/>
          <w:sz w:val="24"/>
          <w:szCs w:val="24"/>
        </w:rPr>
      </w:pPr>
    </w:p>
    <w:p w14:paraId="09DC3E15" w14:textId="7B9C8546"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频率（多久一次）、持续时间（多长时间）107 和运动。108 它用于提供关于一个人看什么、以什么顺序看以及持续多长时间的信息。109 它已被用于解释认知负荷效应110，并使用瞳孔扩张来测量唤醒状态。111</w:t>
      </w:r>
    </w:p>
    <w:p w14:paraId="6146580F" w14:textId="77777777" w:rsidR="0026648C" w:rsidRPr="001F5EBD" w:rsidRDefault="0026648C" w:rsidP="001F5EBD">
      <w:pPr>
        <w:tabs>
          <w:tab w:val="left" w:pos="2167"/>
        </w:tabs>
        <w:spacing w:line="360" w:lineRule="auto"/>
        <w:rPr>
          <w:rFonts w:asciiTheme="minorEastAsia" w:hAnsiTheme="minorEastAsia"/>
          <w:sz w:val="24"/>
          <w:szCs w:val="24"/>
        </w:rPr>
      </w:pPr>
    </w:p>
    <w:p w14:paraId="62AD2CA3" w14:textId="2851D754"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在社会科学实验中使用的眼动追踪设备包括由公司如</w:t>
      </w:r>
      <w:proofErr w:type="spellStart"/>
      <w:r w:rsidRPr="001F5EBD">
        <w:rPr>
          <w:rFonts w:asciiTheme="minorEastAsia" w:hAnsiTheme="minorEastAsia" w:hint="eastAsia"/>
          <w:sz w:val="24"/>
          <w:szCs w:val="24"/>
        </w:rPr>
        <w:t>Compumedics</w:t>
      </w:r>
      <w:proofErr w:type="spellEnd"/>
      <w:r w:rsidRPr="001F5EBD">
        <w:rPr>
          <w:rFonts w:asciiTheme="minorEastAsia" w:hAnsiTheme="minorEastAsia" w:hint="eastAsia"/>
          <w:sz w:val="24"/>
          <w:szCs w:val="24"/>
        </w:rPr>
        <w:t>、</w:t>
      </w:r>
      <w:proofErr w:type="spellStart"/>
      <w:r w:rsidRPr="001F5EBD">
        <w:rPr>
          <w:rFonts w:asciiTheme="minorEastAsia" w:hAnsiTheme="minorEastAsia" w:hint="eastAsia"/>
          <w:sz w:val="24"/>
          <w:szCs w:val="24"/>
        </w:rPr>
        <w:t>SensoMotoric</w:t>
      </w:r>
      <w:proofErr w:type="spellEnd"/>
      <w:r w:rsidRPr="001F5EBD">
        <w:rPr>
          <w:rFonts w:asciiTheme="minorEastAsia" w:hAnsiTheme="minorEastAsia" w:hint="eastAsia"/>
          <w:sz w:val="24"/>
          <w:szCs w:val="24"/>
        </w:rPr>
        <w:t xml:space="preserve"> Instruments、</w:t>
      </w:r>
      <w:proofErr w:type="spellStart"/>
      <w:r w:rsidRPr="001F5EBD">
        <w:rPr>
          <w:rFonts w:asciiTheme="minorEastAsia" w:hAnsiTheme="minorEastAsia" w:hint="eastAsia"/>
          <w:sz w:val="24"/>
          <w:szCs w:val="24"/>
        </w:rPr>
        <w:t>Tobii</w:t>
      </w:r>
      <w:proofErr w:type="spellEnd"/>
      <w:r w:rsidRPr="001F5EBD">
        <w:rPr>
          <w:rFonts w:asciiTheme="minorEastAsia" w:hAnsiTheme="minorEastAsia" w:hint="eastAsia"/>
          <w:sz w:val="24"/>
          <w:szCs w:val="24"/>
        </w:rPr>
        <w:t xml:space="preserve"> Technology、Applied Science Laboratories和</w:t>
      </w:r>
      <w:proofErr w:type="spellStart"/>
      <w:r w:rsidRPr="001F5EBD">
        <w:rPr>
          <w:rFonts w:asciiTheme="minorEastAsia" w:hAnsiTheme="minorEastAsia" w:hint="eastAsia"/>
          <w:sz w:val="24"/>
          <w:szCs w:val="24"/>
        </w:rPr>
        <w:t>EyeTribe</w:t>
      </w:r>
      <w:proofErr w:type="spellEnd"/>
      <w:r w:rsidRPr="001F5EBD">
        <w:rPr>
          <w:rFonts w:asciiTheme="minorEastAsia" w:hAnsiTheme="minorEastAsia" w:hint="eastAsia"/>
          <w:sz w:val="24"/>
          <w:szCs w:val="24"/>
        </w:rPr>
        <w:t>制造的设备。112 成本可以低至200美元一套。117 追踪设备可以嵌入到头戴式耳机或眼镜中，由被试佩戴，也可以安装在移动设备或计算机屏幕的底部，或者在设备的上方安装。121 红外摄像头可以用于识别角膜反射的位置。122</w:t>
      </w:r>
    </w:p>
    <w:p w14:paraId="2896465A" w14:textId="77777777" w:rsidR="0026648C" w:rsidRPr="001F5EBD" w:rsidRDefault="0026648C" w:rsidP="001F5EBD">
      <w:pPr>
        <w:tabs>
          <w:tab w:val="left" w:pos="2167"/>
        </w:tabs>
        <w:spacing w:line="360" w:lineRule="auto"/>
        <w:rPr>
          <w:rFonts w:asciiTheme="minorEastAsia" w:hAnsiTheme="minorEastAsia"/>
          <w:sz w:val="24"/>
          <w:szCs w:val="24"/>
        </w:rPr>
      </w:pPr>
    </w:p>
    <w:p w14:paraId="2815BC12" w14:textId="3B8CD998"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屏幕上的手指触摸，例如缩放和滑动，也可以用这些设备来测量。123 除了眼动和注视数据外，还可以生成对刺激物最多注视区域的热图等其他图形。124</w:t>
      </w:r>
    </w:p>
    <w:p w14:paraId="64DCBC0E" w14:textId="77777777" w:rsidR="0026648C" w:rsidRPr="001F5EBD" w:rsidRDefault="0026648C" w:rsidP="001F5EBD">
      <w:pPr>
        <w:tabs>
          <w:tab w:val="left" w:pos="2167"/>
        </w:tabs>
        <w:spacing w:line="360" w:lineRule="auto"/>
        <w:rPr>
          <w:rFonts w:asciiTheme="minorEastAsia" w:hAnsiTheme="minorEastAsia"/>
          <w:sz w:val="24"/>
          <w:szCs w:val="24"/>
        </w:rPr>
      </w:pPr>
    </w:p>
    <w:p w14:paraId="032743CD" w14:textId="5AB50D02"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眼动追踪仪器的缺点与fMRI类似，样本大小较小，约为20人，因为运行每位被试所需的时间非常密集。127 例如，为每个被试校准设备需要大约十分钟。错误校准设备可能导致被试的损失。128</w:t>
      </w:r>
    </w:p>
    <w:p w14:paraId="1460B35E" w14:textId="77777777" w:rsidR="0026648C" w:rsidRPr="001F5EBD" w:rsidRDefault="0026648C" w:rsidP="001F5EBD">
      <w:pPr>
        <w:tabs>
          <w:tab w:val="left" w:pos="2167"/>
        </w:tabs>
        <w:spacing w:line="360" w:lineRule="auto"/>
        <w:rPr>
          <w:rFonts w:asciiTheme="minorEastAsia" w:hAnsiTheme="minorEastAsia"/>
          <w:sz w:val="24"/>
          <w:szCs w:val="24"/>
        </w:rPr>
      </w:pPr>
    </w:p>
    <w:p w14:paraId="5CCDD0DA" w14:textId="114F76A1"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眼动追踪仪器已被用于研究社会科学中各种主题，包括决策过程；129 新闻照片；130 政治候选人的非语言行为；131 冲动购买；132 购物时的消费者行为等。</w:t>
      </w:r>
    </w:p>
    <w:p w14:paraId="2D653BC5" w14:textId="3086B7F6"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1FB2B5AE" w14:textId="4E45BDA5"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移动设备上；133 广告；134 电视；135 经济学；136 教育，包括老师戴着眼动追踪设备的眼镜观察学生的时间；138 以及所有在线事物。139</w:t>
      </w:r>
    </w:p>
    <w:p w14:paraId="25F0A822" w14:textId="196225BA"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眼动追踪已经与其他仪器结合使用，例如与脑电图一起用于三角测量目的，140 也用于验证其他仪器——例如识别问卷调查中的问题。141 一项研究使用眼动追踪和面对面访谈作为视觉注意力的衡量，研究不同形式的问题如何影响回答。142</w:t>
      </w:r>
    </w:p>
    <w:p w14:paraId="1C6EE49D" w14:textId="77777777" w:rsidR="0026648C" w:rsidRPr="001F5EBD" w:rsidRDefault="0026648C" w:rsidP="001F5EBD">
      <w:pPr>
        <w:tabs>
          <w:tab w:val="left" w:pos="2167"/>
        </w:tabs>
        <w:spacing w:line="360" w:lineRule="auto"/>
        <w:rPr>
          <w:rFonts w:asciiTheme="minorEastAsia" w:hAnsiTheme="minorEastAsia"/>
          <w:sz w:val="24"/>
          <w:szCs w:val="24"/>
        </w:rPr>
      </w:pPr>
    </w:p>
    <w:p w14:paraId="654520B7"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屏幕视线</w:t>
      </w:r>
    </w:p>
    <w:p w14:paraId="280509D6" w14:textId="2DD40480"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一种类似于眼动追踪但专门用于电视的测量工具称为“屏幕视线”。143 这个仪器用于测量注意力，捕捉被试在电视屏幕上看了多少，持续多长时间，何时以及看的频率，也被称为“定向”。它需要一个位于单向镜后面的摄像头来记录被试观看电视时的情况。它用于研究电视节目和广告，并常常作为自我报告的补充或替代。144 与自动收集被试注视位置数据的眼动追踪设备不同，</w:t>
      </w:r>
    </w:p>
    <w:p w14:paraId="64572C29" w14:textId="7777777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屏幕视线工具需要被试的视线位置由人工观察记录下来（2023），记录何时，多久，多频和视线落在电视屏幕上的时间。145 关于这一点更多信息请参阅“观察”部分。</w:t>
      </w:r>
    </w:p>
    <w:p w14:paraId="7F45FD6D" w14:textId="77777777" w:rsidR="0026648C" w:rsidRPr="001F5EBD" w:rsidRDefault="0026648C" w:rsidP="001F5EBD">
      <w:pPr>
        <w:tabs>
          <w:tab w:val="left" w:pos="2167"/>
        </w:tabs>
        <w:spacing w:line="360" w:lineRule="auto"/>
        <w:rPr>
          <w:rFonts w:asciiTheme="minorEastAsia" w:hAnsiTheme="minorEastAsia"/>
          <w:sz w:val="24"/>
          <w:szCs w:val="24"/>
        </w:rPr>
      </w:pPr>
    </w:p>
    <w:p w14:paraId="3B184B50"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lastRenderedPageBreak/>
        <w:t>网络追踪</w:t>
      </w:r>
    </w:p>
    <w:p w14:paraId="2E0E1AB3" w14:textId="7A83B74E"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 xml:space="preserve">另一种类似于眼动追踪的仪器是网络追踪，它记录被试在网站各个部分的每次点击和停留时间。网络追踪或监控软件已在各种社会科学学科中使用，包括在线新闻使用，146 网站设计，147 以及政治信息。148 网络监控软件允许研究者在得到被试知情同意的情况下观察他们的实际在线行为，包括进入网站的时间、方式和位置，他们的导航路径，149 以及在搜索中使用的查询。150 这种类型的仪器的优势在于用户不知道他们正在被观察，它不受记忆失误的影响，可以实时记录真实世界中的行为。151 数据可以在实验室或被试的自然环境中收集。一些研究人员设计自己的软件，152 还有些使用商业软件，153 如Camtasia，154 还有一些分析日志文件155 或浏览器历史记录。156 </w:t>
      </w:r>
    </w:p>
    <w:p w14:paraId="72092E29" w14:textId="14748DAE" w:rsidR="0026648C" w:rsidRPr="001F5EBD" w:rsidRDefault="0026648C" w:rsidP="001F5EBD">
      <w:pPr>
        <w:tabs>
          <w:tab w:val="left" w:pos="2167"/>
        </w:tabs>
        <w:spacing w:line="360" w:lineRule="auto"/>
        <w:rPr>
          <w:rFonts w:asciiTheme="minorEastAsia" w:hAnsiTheme="minorEastAsia"/>
          <w:sz w:val="24"/>
          <w:szCs w:val="24"/>
        </w:rPr>
      </w:pPr>
    </w:p>
    <w:p w14:paraId="653CD8C6"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延迟反应</w:t>
      </w:r>
    </w:p>
    <w:p w14:paraId="6A5503C3" w14:textId="02D7A0EE"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反应时或反应时间仪器是一种经过时间考验的隐含测量方法，源自心理学。它测量人们对问题或刺激作出反应的速度，以隐式衡量记忆、隐含态度、态度可及性和认知加工。157 它以毫秒为单位，衡量被试记忆某事物、将刺激与预先形成的态度联系起来或处理新信息所花费的时间。158</w:t>
      </w:r>
    </w:p>
    <w:p w14:paraId="5A7E35E4" w14:textId="77777777" w:rsidR="0026648C" w:rsidRPr="001F5EBD" w:rsidRDefault="0026648C" w:rsidP="001F5EBD">
      <w:pPr>
        <w:tabs>
          <w:tab w:val="left" w:pos="2167"/>
        </w:tabs>
        <w:spacing w:line="360" w:lineRule="auto"/>
        <w:rPr>
          <w:rFonts w:asciiTheme="minorEastAsia" w:hAnsiTheme="minorEastAsia"/>
          <w:sz w:val="24"/>
          <w:szCs w:val="24"/>
        </w:rPr>
      </w:pPr>
    </w:p>
    <w:p w14:paraId="36E654CE" w14:textId="26A4BE93"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反应时在测量对于敏感话题的态度方面广受欢迎，例如种族偏见，使用隐性联想测试（IAT）等测试方法。161 这些测试旨在捕捉人们可能不愿意承认的思想、态度和感情，例如刻板印象。162 它们被称为“隐性”，因为被试不知道正在被测量的内容，就像他们对明显的问题所知道的那样。例如，IAT将单词与面孔配对，询问该单词是否积极或消极。不喜欢某些面孔（如少数族裔）的被试对与其配对的消极单词的反应速度明显快于对积极单词的反应速度。163 这些面孔刺激本质上是潜意识的，只在毫秒级时间内展示给被试，时间如此短暂，以至于人们甚至没有意识到看到它们。164 但在潜意识中，人们对自己喜欢或不喜欢的面孔有积极或消极的反应，当单词的语气与面孔不一致时，需要更长的时间来克</w:t>
      </w:r>
      <w:r w:rsidRPr="001F5EBD">
        <w:rPr>
          <w:rFonts w:asciiTheme="minorEastAsia" w:hAnsiTheme="minorEastAsia" w:hint="eastAsia"/>
          <w:sz w:val="24"/>
          <w:szCs w:val="24"/>
        </w:rPr>
        <w:lastRenderedPageBreak/>
        <w:t>服对不喜欢的面孔的消极反应，并决定该单词是积极的。可以在哈佛大学的隐性项目网站上进行隐性联想测试：https://implicit.harvard.edu/implicit/takeatest.html。反应时的方法也已经被改编用于对敏感主题进行社会科学研究。</w:t>
      </w:r>
    </w:p>
    <w:p w14:paraId="3D5028AB" w14:textId="77777777" w:rsidR="0026648C" w:rsidRPr="001F5EBD" w:rsidRDefault="0026648C" w:rsidP="001F5EBD">
      <w:pPr>
        <w:tabs>
          <w:tab w:val="left" w:pos="2167"/>
        </w:tabs>
        <w:spacing w:line="360" w:lineRule="auto"/>
        <w:rPr>
          <w:rFonts w:asciiTheme="minorEastAsia" w:hAnsiTheme="minorEastAsia"/>
          <w:sz w:val="24"/>
          <w:szCs w:val="24"/>
        </w:rPr>
      </w:pPr>
    </w:p>
    <w:p w14:paraId="47350D0D" w14:textId="37E856F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 xml:space="preserve">社会科学中反应时的另一种用途是测量记忆。例如，被试可能会看到某个电视节目的一部分，然后在后续的测试中被问及是否看过，要尽快回答。165 </w:t>
      </w:r>
    </w:p>
    <w:p w14:paraId="594278E6" w14:textId="77777777"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been used as a</w:t>
      </w:r>
    </w:p>
    <w:p w14:paraId="6624ECD7" w14:textId="3ECE9DB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反应时在广告效果方面是一种记忆的测量方法，经常出现在传播学研究中。167 它在教育研究中也很有用，例如，多媒体学习。169</w:t>
      </w:r>
    </w:p>
    <w:p w14:paraId="319ED36A" w14:textId="77777777" w:rsidR="0026648C" w:rsidRPr="001F5EBD" w:rsidRDefault="0026648C" w:rsidP="001F5EBD">
      <w:pPr>
        <w:tabs>
          <w:tab w:val="left" w:pos="2167"/>
        </w:tabs>
        <w:spacing w:line="360" w:lineRule="auto"/>
        <w:rPr>
          <w:rFonts w:asciiTheme="minorEastAsia" w:hAnsiTheme="minorEastAsia"/>
          <w:sz w:val="24"/>
          <w:szCs w:val="24"/>
        </w:rPr>
      </w:pPr>
    </w:p>
    <w:p w14:paraId="35216525" w14:textId="587C1EF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另一种使用反应时的方式是测量态度可及性，即从记忆中自动检索某种东西的速度，较强和更易访问的态度比较弱的态度更快地被检索出来。170 例如，政治态度和行为的研究常常以这种方式使用反应时。</w:t>
      </w:r>
    </w:p>
    <w:p w14:paraId="52F43934" w14:textId="2CBD6258"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7B4E9027" w14:textId="61B665C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潜伏期也常被用作信息或认知加工的测量指标，较长的时间表示深思熟虑或中央路径认知加工，而较短的时间则表示更自动化或外围路径认知加工172 例如，通过照片解决伦理困境比没有照片时需要更长的时间，这导致了更谨慎的认知加工，从而得出更好的道德判断。在一个有关求职者在人事测试中伪造答案的商业研究中，研究者也观察到这种现象；制造伪造答案需要更多的心理加工，因此需要更多的时间来思考，而诚实回答则不然。同样，在一个有关信息技术的研究中，受试者评估了网页，更具吸引力的网页与更短的响应潜伏期相关。人们判断网页吸引人所需的时间比判断网页不吸引人所需的时间短。该研究还将这种潜在指标（潜伏期）与关于网页吸引力的明确问题进行了比较，并发现两者是一致的。</w:t>
      </w:r>
    </w:p>
    <w:p w14:paraId="0FFD0FCC" w14:textId="77777777" w:rsidR="0026648C" w:rsidRPr="001F5EBD" w:rsidRDefault="0026648C" w:rsidP="001F5EBD">
      <w:pPr>
        <w:tabs>
          <w:tab w:val="left" w:pos="2167"/>
        </w:tabs>
        <w:spacing w:line="360" w:lineRule="auto"/>
        <w:rPr>
          <w:rFonts w:asciiTheme="minorEastAsia" w:hAnsiTheme="minorEastAsia"/>
          <w:sz w:val="24"/>
          <w:szCs w:val="24"/>
        </w:rPr>
      </w:pPr>
    </w:p>
    <w:p w14:paraId="7A53C0AD" w14:textId="3F869E70"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lastRenderedPageBreak/>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同样在这一方面，潜伏期被用来评估说服知识，即人们对被展示的说服信息的认识程度。该理论解释了认知容量在意识到说服知识方面的作用，当认知容量较低时，人们较不可能意识到说服知识。例如，在观看需要大量认知容量的电视节目时，间接测量，如反应时间，比直接测量，如明确问题，更适合测量说服知识。</w:t>
      </w:r>
    </w:p>
    <w:p w14:paraId="7A139632" w14:textId="77777777" w:rsidR="0026648C" w:rsidRPr="001F5EBD" w:rsidRDefault="0026648C" w:rsidP="001F5EBD">
      <w:pPr>
        <w:tabs>
          <w:tab w:val="left" w:pos="2167"/>
        </w:tabs>
        <w:spacing w:line="360" w:lineRule="auto"/>
        <w:rPr>
          <w:rFonts w:asciiTheme="minorEastAsia" w:hAnsiTheme="minorEastAsia"/>
          <w:sz w:val="24"/>
          <w:szCs w:val="24"/>
        </w:rPr>
      </w:pPr>
    </w:p>
    <w:p w14:paraId="5C75E4FD" w14:textId="5A68D3B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潜伏期反应可以通过研究人员使用秒表来简单测量，也可以需要特殊设备和软件。例如，Meyer在面对面的访谈中，研究人员在提问结束后立即启动计时器，然后在受试者开始回答时停止计时器。潜伏期也可以通过电话和实验室测量，使用包含计算机和软件的设备来传递刺激，收集反应，并内置精密计时器。在实验室环境或调查实验中，计算机软件如</w:t>
      </w:r>
      <w:proofErr w:type="spellStart"/>
      <w:r w:rsidRPr="001F5EBD">
        <w:rPr>
          <w:rFonts w:asciiTheme="minorEastAsia" w:hAnsiTheme="minorEastAsia" w:hint="eastAsia"/>
          <w:sz w:val="24"/>
          <w:szCs w:val="24"/>
        </w:rPr>
        <w:t>Inquisit</w:t>
      </w:r>
      <w:proofErr w:type="spellEnd"/>
      <w:r w:rsidRPr="001F5EBD">
        <w:rPr>
          <w:rFonts w:asciiTheme="minorEastAsia" w:hAnsiTheme="minorEastAsia" w:hint="eastAsia"/>
          <w:sz w:val="24"/>
          <w:szCs w:val="24"/>
        </w:rPr>
        <w:t>，</w:t>
      </w:r>
      <w:proofErr w:type="spellStart"/>
      <w:r w:rsidRPr="001F5EBD">
        <w:rPr>
          <w:rFonts w:asciiTheme="minorEastAsia" w:hAnsiTheme="minorEastAsia" w:hint="eastAsia"/>
          <w:sz w:val="24"/>
          <w:szCs w:val="24"/>
        </w:rPr>
        <w:t>SuperLab</w:t>
      </w:r>
      <w:proofErr w:type="spellEnd"/>
      <w:r w:rsidRPr="001F5EBD">
        <w:rPr>
          <w:rFonts w:asciiTheme="minorEastAsia" w:hAnsiTheme="minorEastAsia" w:hint="eastAsia"/>
          <w:sz w:val="24"/>
          <w:szCs w:val="24"/>
        </w:rPr>
        <w:t>或</w:t>
      </w:r>
      <w:proofErr w:type="spellStart"/>
      <w:r w:rsidRPr="001F5EBD">
        <w:rPr>
          <w:rFonts w:asciiTheme="minorEastAsia" w:hAnsiTheme="minorEastAsia" w:hint="eastAsia"/>
          <w:sz w:val="24"/>
          <w:szCs w:val="24"/>
        </w:rPr>
        <w:t>MediaLab</w:t>
      </w:r>
      <w:proofErr w:type="spellEnd"/>
      <w:r w:rsidRPr="001F5EBD">
        <w:rPr>
          <w:rFonts w:asciiTheme="minorEastAsia" w:hAnsiTheme="minorEastAsia" w:hint="eastAsia"/>
          <w:sz w:val="24"/>
          <w:szCs w:val="24"/>
        </w:rPr>
        <w:t>测量潜伏期反应，从而减少测量误差。在被试内设计中，用于控制个体差异，因为有些人阅读和回答比其他人更快。在被试间设计中，得分应标准化。由于可能存在设备故障或受试者未能回答等错误，数据应进行清理。此外，与特殊响应设备相比，计算机键盘可能不太准确。</w:t>
      </w:r>
    </w:p>
    <w:p w14:paraId="31DE9C3F" w14:textId="77777777" w:rsidR="0026648C" w:rsidRPr="001F5EBD" w:rsidRDefault="0026648C" w:rsidP="001F5EBD">
      <w:pPr>
        <w:tabs>
          <w:tab w:val="left" w:pos="2167"/>
        </w:tabs>
        <w:spacing w:line="360" w:lineRule="auto"/>
        <w:rPr>
          <w:rFonts w:asciiTheme="minorEastAsia" w:hAnsiTheme="minorEastAsia"/>
          <w:sz w:val="24"/>
          <w:szCs w:val="24"/>
        </w:rPr>
      </w:pPr>
    </w:p>
    <w:p w14:paraId="441CEAAA"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次级反应任务</w:t>
      </w:r>
    </w:p>
    <w:p w14:paraId="24634411" w14:textId="0A7CCCD2"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次级反应任务（SRT）仪器与潜伏期反应类似，它测量了刺激和反应之间的时间；然而，次级反应任务还要求受试者在进行主任务（例如回答问题）的同时执行一个辅助任务。这种辅助任务需要认知资源，因此导致了主任务的潜伏期延长。次级反应任务被用于评估认知负担、潜在记忆和其他心理过程。它在心理学和其他社会科学领域广泛应用。</w:t>
      </w:r>
    </w:p>
    <w:p w14:paraId="0F36FE85" w14:textId="77777777"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1578E344" w14:textId="582360D9"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sz w:val="24"/>
          <w:szCs w:val="24"/>
        </w:rPr>
        <w:t xml:space="preserve">   </w:t>
      </w:r>
      <w:r w:rsidRPr="001F5EBD">
        <w:rPr>
          <w:rFonts w:asciiTheme="minorEastAsia" w:hAnsiTheme="minorEastAsia" w:hint="eastAsia"/>
          <w:sz w:val="24"/>
          <w:szCs w:val="24"/>
        </w:rPr>
        <w:t>在次级反应任务中，增加了一个“干扰”任务。次级反应任务测量的是注意力而不是记忆。在这种类型的研究中，受试者在执行某个任务的同时，同时处理一条信息，实际上是同时做两件事情。例如，受试者可能会被要求在看电视的同</w:t>
      </w:r>
      <w:r w:rsidRPr="001F5EBD">
        <w:rPr>
          <w:rFonts w:asciiTheme="minorEastAsia" w:hAnsiTheme="minorEastAsia" w:hint="eastAsia"/>
          <w:sz w:val="24"/>
          <w:szCs w:val="24"/>
        </w:rPr>
        <w:lastRenderedPageBreak/>
        <w:t>时，当看到闪光灯时按下按钮。次级反应任务测量认知加工和一个人资源的限制，以“提供关于信息使用了多少容量的线索”。这种想法是第一个任务（观看电视，阅读故事等）的需求或难度增加将减慢受试者对第二个任务（当听到声音或闪光灯时按下按钮）的反应。次级反应任务可以回答有关注意力、唤醒和参与的问题。次级反应任务测量从声音或光线到受试者按下按钮之间的毫秒时间长度。通常情况下，如果第一个任务更困难或需要更多的努力，人们在第二个任务上会犯更多错误或需要更长的时间来作出反应。次级反应任务对于理解人们何时以及为什么不从信息中学习很重要。</w:t>
      </w:r>
    </w:p>
    <w:p w14:paraId="59B3678A" w14:textId="77777777" w:rsidR="0026648C" w:rsidRPr="001F5EBD" w:rsidRDefault="0026648C" w:rsidP="001F5EBD">
      <w:pPr>
        <w:tabs>
          <w:tab w:val="left" w:pos="2167"/>
        </w:tabs>
        <w:spacing w:line="360" w:lineRule="auto"/>
        <w:rPr>
          <w:rFonts w:asciiTheme="minorEastAsia" w:hAnsiTheme="minorEastAsia"/>
          <w:sz w:val="24"/>
          <w:szCs w:val="24"/>
        </w:rPr>
      </w:pPr>
    </w:p>
    <w:p w14:paraId="5298100B" w14:textId="3C4F8BCB"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由于测量的时间单位是毫秒，线索的时机必须准确，因此需要像</w:t>
      </w:r>
      <w:proofErr w:type="spellStart"/>
      <w:r w:rsidRPr="001F5EBD">
        <w:rPr>
          <w:rFonts w:asciiTheme="minorEastAsia" w:hAnsiTheme="minorEastAsia" w:hint="eastAsia"/>
          <w:sz w:val="24"/>
          <w:szCs w:val="24"/>
        </w:rPr>
        <w:t>Inquisit</w:t>
      </w:r>
      <w:proofErr w:type="spellEnd"/>
      <w:r w:rsidRPr="001F5EBD">
        <w:rPr>
          <w:rFonts w:asciiTheme="minorEastAsia" w:hAnsiTheme="minorEastAsia" w:hint="eastAsia"/>
          <w:sz w:val="24"/>
          <w:szCs w:val="24"/>
        </w:rPr>
        <w:t>、</w:t>
      </w:r>
      <w:proofErr w:type="spellStart"/>
      <w:r w:rsidRPr="001F5EBD">
        <w:rPr>
          <w:rFonts w:asciiTheme="minorEastAsia" w:hAnsiTheme="minorEastAsia" w:hint="eastAsia"/>
          <w:sz w:val="24"/>
          <w:szCs w:val="24"/>
        </w:rPr>
        <w:t>SuperLab</w:t>
      </w:r>
      <w:proofErr w:type="spellEnd"/>
      <w:r w:rsidRPr="001F5EBD">
        <w:rPr>
          <w:rFonts w:asciiTheme="minorEastAsia" w:hAnsiTheme="minorEastAsia" w:hint="eastAsia"/>
          <w:sz w:val="24"/>
          <w:szCs w:val="24"/>
        </w:rPr>
        <w:t>或</w:t>
      </w:r>
      <w:proofErr w:type="spellStart"/>
      <w:r w:rsidRPr="001F5EBD">
        <w:rPr>
          <w:rFonts w:asciiTheme="minorEastAsia" w:hAnsiTheme="minorEastAsia" w:hint="eastAsia"/>
          <w:sz w:val="24"/>
          <w:szCs w:val="24"/>
        </w:rPr>
        <w:t>MediaLab</w:t>
      </w:r>
      <w:proofErr w:type="spellEnd"/>
      <w:r w:rsidRPr="001F5EBD">
        <w:rPr>
          <w:rFonts w:asciiTheme="minorEastAsia" w:hAnsiTheme="minorEastAsia" w:hint="eastAsia"/>
          <w:sz w:val="24"/>
          <w:szCs w:val="24"/>
        </w:rPr>
        <w:t>这样的特殊设备。必须进行实践运行来验证设备是否正常工作，并且每个受试者必须熟悉使用设备。多种测量和刺激对于控制基线反应时间的个体差异至关重要。例如，通常使用十二个到二十个刺激。这也可以防止非典型信息，如上一章中讨论的信息变异部分所述。可以一次运行几个受试者，例如每次运行六到八个受试者。参与者可以使用常规计算机键盘或特殊的反应板来回应，后者可能比键盘更准确。由于设备故障等技术原因，受试者可能会丢失，也可能因为受试者从未按下按钮等其他原因而丢失。</w:t>
      </w:r>
    </w:p>
    <w:p w14:paraId="2EAC59F4" w14:textId="77777777" w:rsidR="0026648C" w:rsidRPr="001F5EBD" w:rsidRDefault="0026648C" w:rsidP="001F5EBD">
      <w:pPr>
        <w:tabs>
          <w:tab w:val="left" w:pos="2167"/>
        </w:tabs>
        <w:spacing w:line="360" w:lineRule="auto"/>
        <w:rPr>
          <w:rFonts w:asciiTheme="minorEastAsia" w:hAnsiTheme="minorEastAsia"/>
          <w:sz w:val="24"/>
          <w:szCs w:val="24"/>
        </w:rPr>
      </w:pPr>
    </w:p>
    <w:p w14:paraId="2503A4F5"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连续反应仪器</w:t>
      </w:r>
    </w:p>
    <w:p w14:paraId="17DC1124" w14:textId="60D934E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通过问卷报告的态度、情绪和其他感官反应的自我报告具有在某一时刻测量的缺点。但是，人们通常会持续体验事物，他们的认知状态会发生变化。例如，观看电视节目时，情绪可能会从恐惧转变为快乐、悲伤再到快乐。问卷只能捕捉受试者回答问题时的情绪。为了克服这一问题，研究人员使用连续反应仪器，让受试者能够一刻不停地报告他们的感受或思想和态度的价值。连续反应仪器通常是一个手持盒子，上面有一个与7点量表对应的刻度。当受试者观看刺激物，例如电视节目时，他们可以根据每时每刻的感受来调整刻度。</w:t>
      </w:r>
    </w:p>
    <w:p w14:paraId="64E44EA4" w14:textId="07CF5FBB"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lastRenderedPageBreak/>
        <w:t xml:space="preserve"> </w:t>
      </w:r>
    </w:p>
    <w:p w14:paraId="25A9C8BD" w14:textId="649C3122"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电影或广告时，他或她可以转动刻度来对应他或她的评估、态度、情绪或其他因变量。刻度硬件连接到具有刺激物的电视或屏幕上，以便数据叠加显示，准确显示受试者的反应。社会科学研究人员使用此技术来研究公益广告、政治候选人的面部表情和辩论表现，以及教师的有效性等等。</w:t>
      </w:r>
    </w:p>
    <w:p w14:paraId="7D86C85B" w14:textId="77777777" w:rsidR="0026648C" w:rsidRPr="001F5EBD" w:rsidRDefault="0026648C" w:rsidP="001F5EBD">
      <w:pPr>
        <w:tabs>
          <w:tab w:val="left" w:pos="2167"/>
        </w:tabs>
        <w:spacing w:line="360" w:lineRule="auto"/>
        <w:rPr>
          <w:rFonts w:asciiTheme="minorEastAsia" w:hAnsiTheme="minorEastAsia"/>
          <w:sz w:val="24"/>
          <w:szCs w:val="24"/>
        </w:rPr>
      </w:pPr>
    </w:p>
    <w:p w14:paraId="36C15920" w14:textId="28B66661"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所有技术仪器都需要注意校准和衰减问题。在所有这些仪器上，按钮在使用过程中可能会变得更容易按下，从而对内部有效性构成威胁。如果使用多个仪器，例如两个心率监测仪，应在同一时间对同一受试者进行检查，以确保两个设备记录相同的值。研究人员应该在每个受试者之前检查仪器的功能和设置，以确保收集的数据准确无误。研究助手应接受设备正确使用的培训。</w:t>
      </w:r>
    </w:p>
    <w:p w14:paraId="3284E316" w14:textId="77777777" w:rsidR="0026648C" w:rsidRPr="001F5EBD" w:rsidRDefault="0026648C" w:rsidP="001F5EBD">
      <w:pPr>
        <w:tabs>
          <w:tab w:val="left" w:pos="2167"/>
        </w:tabs>
        <w:spacing w:line="360" w:lineRule="auto"/>
        <w:rPr>
          <w:rFonts w:asciiTheme="minorEastAsia" w:hAnsiTheme="minorEastAsia"/>
          <w:sz w:val="24"/>
          <w:szCs w:val="24"/>
        </w:rPr>
      </w:pPr>
    </w:p>
    <w:p w14:paraId="2F08A141"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思维记录和大声思考</w:t>
      </w:r>
    </w:p>
    <w:p w14:paraId="791F016B" w14:textId="5ABD7B8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最后，最后一个需要简单仪器——录音设备的内隐测量方法是“大声思考协议”。这里将其与其另一个测量方法“思维记录”一起讨论，因为它们非常相似。这些技术测量人们思考和解决问题的方式，以及他们的思维过程随着录音设备（大声思考）或低技术的纸和笔，或者用于在线调查实验的计算机软件（思维记录）的使用而发生的变化。思维记录避免了使用明确的问题，而是让受试者接触一些刺激或让他们完成任务，然后要求他们在此期间写下所有的想法。大声思考版本实现了相同的目标，但要求受试者在暴露于刺激或执行任务时大声说出他们头脑中的一切。受试者的发言被记录下来，研究人员在场提示他们继续讲话，说出一切想到的东西。这些技术可用于研究人们在使用网站、搜索互联网、评估游戏设计和作出道德决策等方面所经历的心理过程，以及人们如何理解试图说服他们的企图或如何理解矛盾的政治信息。</w:t>
      </w:r>
    </w:p>
    <w:p w14:paraId="358658AA" w14:textId="77777777" w:rsidR="0026648C" w:rsidRPr="001F5EBD" w:rsidRDefault="0026648C" w:rsidP="001F5EBD">
      <w:pPr>
        <w:tabs>
          <w:tab w:val="left" w:pos="2167"/>
        </w:tabs>
        <w:spacing w:line="360" w:lineRule="auto"/>
        <w:rPr>
          <w:rFonts w:asciiTheme="minorEastAsia" w:hAnsiTheme="minorEastAsia"/>
          <w:sz w:val="24"/>
          <w:szCs w:val="24"/>
        </w:rPr>
      </w:pPr>
    </w:p>
    <w:p w14:paraId="2B4B842E" w14:textId="7777777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这些协议避免了要求受试者内省和分析他们的思维过程的问题，但并未涉及</w:t>
      </w:r>
      <w:r w:rsidRPr="001F5EBD">
        <w:rPr>
          <w:rFonts w:asciiTheme="minorEastAsia" w:hAnsiTheme="minorEastAsia" w:hint="eastAsia"/>
          <w:sz w:val="24"/>
          <w:szCs w:val="24"/>
        </w:rPr>
        <w:lastRenderedPageBreak/>
        <w:t>人们没有自觉意识的自动加工。这些程序可用于测量数量和类型的认知加工，即受试者是否深入思考刺激物并付出努力，或者仅仅是表面思考，以及他们思维的内容和价值。</w:t>
      </w:r>
    </w:p>
    <w:p w14:paraId="0B1AB1CE" w14:textId="7777777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思维记录相对容易获得，只需要受试者写下所有的思维。研究人员必须根据思维的类别或类型进行计数和编码，这将在“观察”部分进行详细介绍。简化处理这些数据的一种方法是使用计算机软件进行自动分类和分析。研究人员还可以将思维记录与其他测量方法结合使用，以获得更全面和准确的认知加工信息。</w:t>
      </w:r>
    </w:p>
    <w:p w14:paraId="1A23DE31" w14:textId="77777777" w:rsidR="0026648C" w:rsidRPr="001F5EBD" w:rsidRDefault="0026648C"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思维记录和大声思考是研究人们心理过程的有用工具，帮助理解他们如何思考、解决问题和对刺激物做出评价。这些方法不仅可以帮助揭示人们对广告、政治信息和其他刺激物的认知反应，还可以在教育研究、心理学和其他社会科学领域中提供有价值的洞察。</w:t>
      </w:r>
    </w:p>
    <w:p w14:paraId="7CCE6545" w14:textId="77777777" w:rsidR="0026648C" w:rsidRPr="001F5EBD" w:rsidRDefault="0026648C" w:rsidP="001F5EBD">
      <w:pPr>
        <w:tabs>
          <w:tab w:val="left" w:pos="2167"/>
        </w:tabs>
        <w:spacing w:line="360" w:lineRule="auto"/>
        <w:rPr>
          <w:rFonts w:asciiTheme="minorEastAsia" w:hAnsiTheme="minorEastAsia"/>
          <w:sz w:val="24"/>
          <w:szCs w:val="24"/>
        </w:rPr>
      </w:pPr>
    </w:p>
    <w:p w14:paraId="150FF038" w14:textId="7A1C3570"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任务是要求受试者将每个独立的思维写在一个单独的框中。要求他们在框内还勾选一个指示思维是积极的、消极的还是中性的选项，可以减少解释数据时的猜测。当然，这也容易受到偏见的影响，包括受试者为了加快研究进程而未记录一些思维。</w:t>
      </w:r>
    </w:p>
    <w:p w14:paraId="73BBF4E3" w14:textId="63CB027F"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大声思考需要更多的时间和资源来收集，但可以克服受试者在思维记录中未真实记录所有思维的问题。使用大声思考，只能同时测试一个受试者，每位实验者只能测试一个受试者。受试者必须首先接受培训，因为大声地说出所有想到的东西并不是正常的行为。培训可以通过简单的数学问题或词语混淆来进行。一旦受试者习惯了大声地说出所有的思维，刺激物被呈现，实验开始。研究人员在受试者附近但不被受试者看到的位置，提醒受试者在停下时继续说话。重要的是，研究人员不直接与受试者交谈、回答问题或探究他们做出某些决定的方式或原因；研究人员只能提示他们“继续说话”或“大声地说出一切想到的东西”。受试者的回答应该被记录下来并转录，以便像思维记录一样，可以使用内容分析方法进行分析。</w:t>
      </w:r>
    </w:p>
    <w:p w14:paraId="0CAE8FA5" w14:textId="77777777" w:rsidR="0026648C" w:rsidRPr="001F5EBD" w:rsidRDefault="0026648C" w:rsidP="001F5EBD">
      <w:pPr>
        <w:tabs>
          <w:tab w:val="left" w:pos="2167"/>
        </w:tabs>
        <w:spacing w:line="360" w:lineRule="auto"/>
        <w:rPr>
          <w:rFonts w:asciiTheme="minorEastAsia" w:hAnsiTheme="minorEastAsia"/>
          <w:sz w:val="24"/>
          <w:szCs w:val="24"/>
        </w:rPr>
      </w:pPr>
    </w:p>
    <w:p w14:paraId="1FC96511" w14:textId="41394DE6"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观察是社会科学实验中另一个常见的“仪器”，例如，研究人员观察学生玩耍和与他人互动，并记录他们所看到的情况。菲利普·辛巴多的监狱实验利用研究人员对受试者在扮演囚犯和警卫时的行为进行的观察。斯坦利·米尔格拉姆将他的电击实验受试者的评论和非语言行为与受试者愿意给予的电击强度的数字数据相结合。</w:t>
      </w:r>
    </w:p>
    <w:p w14:paraId="0C36F287" w14:textId="77777777" w:rsidR="0026648C" w:rsidRPr="001F5EBD" w:rsidRDefault="0026648C" w:rsidP="001F5EBD">
      <w:pPr>
        <w:tabs>
          <w:tab w:val="left" w:pos="2167"/>
        </w:tabs>
        <w:spacing w:line="360" w:lineRule="auto"/>
        <w:rPr>
          <w:rFonts w:asciiTheme="minorEastAsia" w:hAnsiTheme="minorEastAsia"/>
          <w:sz w:val="24"/>
          <w:szCs w:val="24"/>
        </w:rPr>
      </w:pPr>
    </w:p>
    <w:p w14:paraId="3302E51C" w14:textId="4D6A4A9E"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观察通常被认为是定性领域的方法，例如，参与观察或民族志学，但在实验中也可以使用。教育是一个常常使用这种技术的领域，因为这样比询问孩子们可能无法回答的明确问题更可靠。例如，在一个旨在评估体育教育计划对儿童道德发展影响的实验中，教师观察了儿童在体育课上、校内体育运动和课间休息时的表现。教师对儿童进行了十个亲社会行为的评估，包括争吵、抱怨、嘲笑、分享、违反规则和不轮流等。</w:t>
      </w:r>
    </w:p>
    <w:p w14:paraId="111C2244" w14:textId="77777777" w:rsidR="0026648C" w:rsidRPr="001F5EBD" w:rsidRDefault="0026648C" w:rsidP="001F5EBD">
      <w:pPr>
        <w:tabs>
          <w:tab w:val="left" w:pos="2167"/>
        </w:tabs>
        <w:spacing w:line="360" w:lineRule="auto"/>
        <w:rPr>
          <w:rFonts w:asciiTheme="minorEastAsia" w:hAnsiTheme="minorEastAsia"/>
          <w:sz w:val="24"/>
          <w:szCs w:val="24"/>
        </w:rPr>
      </w:pPr>
    </w:p>
    <w:p w14:paraId="7F5B3BED" w14:textId="471E8CD0"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观察也可以用作其他领域的仪器。例如，阿尔伯特·班杜拉关于暴力和媒体内容的波波娃娃实验就是一项著名的研究。在这个实验中，班杜拉向儿童展示了电视节目，其中的角色打人并扔球，同时大声喊出“砰”的声音，这些都是针对一个充气波波娃娃的。</w:t>
      </w:r>
    </w:p>
    <w:p w14:paraId="2081FC6B" w14:textId="7A0CE059" w:rsidR="0026648C" w:rsidRPr="001F5EBD" w:rsidRDefault="0026648C"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35BD572F" w14:textId="363EB7C6"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在孩子们看过电视片段后，他们被放在一个类似的娃娃房间里。研究人员通过双向镜子进行观察，并记录下儿童是否模仿了他们在电视片段中看到的任何行为。在这项研究中，观察者都不知道哪些儿童处于哪种处理条件下，也就是说，这是一项双盲研究。在其他学科中，观察可以用于研究课堂中的干扰性行为、学生在任务上花费的时间、护士的洗手行为等等。实验经济学是另一个更喜欢观察行为的领域，例如，受试者选择竞争性报酬还是按件报酬进行有偿任务。</w:t>
      </w:r>
    </w:p>
    <w:p w14:paraId="3BC67666" w14:textId="77777777" w:rsidR="0026648C" w:rsidRPr="001F5EBD" w:rsidRDefault="0026648C" w:rsidP="001F5EBD">
      <w:pPr>
        <w:tabs>
          <w:tab w:val="left" w:pos="2167"/>
        </w:tabs>
        <w:spacing w:line="360" w:lineRule="auto"/>
        <w:rPr>
          <w:rFonts w:asciiTheme="minorEastAsia" w:hAnsiTheme="minorEastAsia"/>
          <w:sz w:val="24"/>
          <w:szCs w:val="24"/>
        </w:rPr>
      </w:pPr>
    </w:p>
    <w:p w14:paraId="47B8F61B" w14:textId="77777777" w:rsidR="0026648C" w:rsidRPr="001F5EBD" w:rsidRDefault="0026648C"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lastRenderedPageBreak/>
        <w:t>观察者间一致性</w:t>
      </w:r>
    </w:p>
    <w:p w14:paraId="1DC6357D" w14:textId="01993925" w:rsidR="0026648C"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每当人类观察者用于评价、打分、判断或编码某种内容时，包括使用“眼睛注视屏幕”、“思维清单”和“大声思考”等仪器测量的数据时，都应该评估可靠性，以确保进行评估的人以相同的方式测量事物。例如，如果一个观察者将一个孩子的陈述评判为“嘲笑”，那么其他观察者也应该将其视为嘲笑，而不是“争吵”。这最初是在第5章关于效度和可靠性的讨论中提到的。通常，这些观察者间一致性检查应涉及两名或更多名观察者对同一面部表情、行为、思想或其他行为进行评判，并进行一致性计算。例如，在一项健康传播研究中，观察者记录了受试者开始进行心肺复苏术所用的时间；不同观察者对时间的观察结果进行了一致性计算。通常情况下，需要使用不包含在实际实验中的数据进行培训，以达到可接受的一致性水平，通常在0.80左右（有关观察者间一致性的更多信息，请参阅更多信息框10.3）。与技术仪器一样，人类仪器也可能随着时间的推移而发生变化，例如在准确编码方面变得更加熟练，因此需要定期检查。有许多良好的指南可以进行观察者间一致性检查，使用的方法与内容分析方法中的编码者间一致性相同。在“建议阅读”部分中有几个推荐。</w:t>
      </w:r>
    </w:p>
    <w:p w14:paraId="57FEC16B" w14:textId="77777777" w:rsidR="0026648C" w:rsidRPr="001F5EBD" w:rsidRDefault="0026648C" w:rsidP="001F5EBD">
      <w:pPr>
        <w:tabs>
          <w:tab w:val="left" w:pos="2167"/>
        </w:tabs>
        <w:spacing w:line="360" w:lineRule="auto"/>
        <w:rPr>
          <w:rFonts w:asciiTheme="minorEastAsia" w:hAnsiTheme="minorEastAsia"/>
          <w:sz w:val="24"/>
          <w:szCs w:val="24"/>
        </w:rPr>
      </w:pPr>
    </w:p>
    <w:p w14:paraId="3EFA7BD3" w14:textId="44FFECC5" w:rsidR="00E90D93" w:rsidRPr="001F5EBD" w:rsidRDefault="006101F1"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26648C" w:rsidRPr="001F5EBD">
        <w:rPr>
          <w:rFonts w:asciiTheme="minorEastAsia" w:hAnsiTheme="minorEastAsia" w:hint="eastAsia"/>
          <w:sz w:val="24"/>
          <w:szCs w:val="24"/>
        </w:rPr>
        <w:t>与培训评判者或编码者相关的问题是培训可能正在进行实验的研究助理。受试者必须相信实验刺激物甚至是实验情景是真实的，研究是重要的，并且对其至少有些兴趣，才能得到良好的结果。进行实验的研究助理或扮演同伴的人（即他们在表现时假装成真实的受试者，就像米尔格拉姆的电击实验中的学习者一样），必须接受扮演角色的培训，要做更多的表演而不是简单地读一份脚本。</w:t>
      </w:r>
    </w:p>
    <w:p w14:paraId="5A31365A" w14:textId="77777777" w:rsidR="00E90D93" w:rsidRPr="001F5EBD" w:rsidRDefault="00E90D93" w:rsidP="001F5EBD">
      <w:pPr>
        <w:tabs>
          <w:tab w:val="left" w:pos="2167"/>
        </w:tabs>
        <w:spacing w:line="360" w:lineRule="auto"/>
        <w:rPr>
          <w:rFonts w:asciiTheme="minorEastAsia" w:hAnsiTheme="minorEastAsia"/>
          <w:sz w:val="24"/>
          <w:szCs w:val="24"/>
        </w:rPr>
      </w:pPr>
    </w:p>
    <w:p w14:paraId="4DC9A87D" w14:textId="64E871AB" w:rsidR="00E90D93" w:rsidRDefault="006101F1" w:rsidP="006101F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59968" behindDoc="0" locked="0" layoutInCell="1" allowOverlap="1" wp14:anchorId="4239D51F" wp14:editId="3FB1D0AA">
                <wp:simplePos x="0" y="0"/>
                <wp:positionH relativeFrom="column">
                  <wp:posOffset>0</wp:posOffset>
                </wp:positionH>
                <wp:positionV relativeFrom="paragraph">
                  <wp:posOffset>0</wp:posOffset>
                </wp:positionV>
                <wp:extent cx="1828800" cy="1828800"/>
                <wp:effectExtent l="0" t="0" r="0" b="0"/>
                <wp:wrapSquare wrapText="bothSides"/>
                <wp:docPr id="6909265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BF8BA8C"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更多信息......方框10.3</w:t>
                            </w:r>
                          </w:p>
                          <w:p w14:paraId="20196221"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观察者一致性. 10.3</w:t>
                            </w:r>
                          </w:p>
                          <w:p w14:paraId="08D65A97" w14:textId="77777777" w:rsidR="006101F1" w:rsidRPr="0026648C" w:rsidRDefault="006101F1" w:rsidP="006101F1">
                            <w:pPr>
                              <w:tabs>
                                <w:tab w:val="left" w:pos="2167"/>
                              </w:tabs>
                              <w:rPr>
                                <w:rFonts w:asciiTheme="minorEastAsia" w:hAnsiTheme="minorEastAsia"/>
                                <w:sz w:val="18"/>
                                <w:szCs w:val="18"/>
                              </w:rPr>
                            </w:pPr>
                          </w:p>
                          <w:p w14:paraId="225E1B17"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根据测量的性质是否为名义、序数、间隔或比率，有不同的统计工具用于分析观察者一致性。例如，微笑可以编码为二分（微笑或不微笑），也可以使用评分尺度，例如1 = 皱眉，7 = 微笑，5 = 中性口部表情，中间的点表示中间水平。当测量是名义级别时，适用Scott的Pi或Cohen的Kappa作为统计测试来衡量一致性。这些计算考虑到了两位观察者因为偶然的巧合而达成一致的概率，而不是因为他们实际上解释事物的方式相同。与不考虑偶然巧合的</w:t>
                            </w:r>
                            <w:proofErr w:type="spellStart"/>
                            <w:r w:rsidRPr="0026648C">
                              <w:rPr>
                                <w:rFonts w:asciiTheme="minorEastAsia" w:hAnsiTheme="minorEastAsia" w:hint="eastAsia"/>
                                <w:sz w:val="18"/>
                                <w:szCs w:val="18"/>
                              </w:rPr>
                              <w:t>Holsti's</w:t>
                            </w:r>
                            <w:proofErr w:type="spellEnd"/>
                            <w:r w:rsidRPr="0026648C">
                              <w:rPr>
                                <w:rFonts w:asciiTheme="minorEastAsia" w:hAnsiTheme="minorEastAsia" w:hint="eastAsia"/>
                                <w:sz w:val="18"/>
                                <w:szCs w:val="18"/>
                              </w:rPr>
                              <w:t>公式相比，这被认为是更优越的。对于具有比率或间隔级别数据的实验，例如1到5点的评分尺度，可以使用</w:t>
                            </w:r>
                            <w:proofErr w:type="spellStart"/>
                            <w:r w:rsidRPr="0026648C">
                              <w:rPr>
                                <w:rFonts w:asciiTheme="minorEastAsia" w:hAnsiTheme="minorEastAsia" w:hint="eastAsia"/>
                                <w:sz w:val="18"/>
                                <w:szCs w:val="18"/>
                              </w:rPr>
                              <w:t>Krippendorf</w:t>
                            </w:r>
                            <w:proofErr w:type="spellEnd"/>
                            <w:r w:rsidRPr="0026648C">
                              <w:rPr>
                                <w:rFonts w:asciiTheme="minorEastAsia" w:hAnsiTheme="minorEastAsia" w:hint="eastAsia"/>
                                <w:sz w:val="18"/>
                                <w:szCs w:val="18"/>
                              </w:rPr>
                              <w:t>的Alpha和Fleiss' Kappa。这些方法还允许超过两名观察者的情况。</w:t>
                            </w:r>
                          </w:p>
                          <w:p w14:paraId="0F41F8BB" w14:textId="77777777" w:rsidR="006101F1" w:rsidRPr="0026648C" w:rsidRDefault="006101F1" w:rsidP="006101F1">
                            <w:pPr>
                              <w:tabs>
                                <w:tab w:val="left" w:pos="2167"/>
                              </w:tabs>
                              <w:rPr>
                                <w:rFonts w:asciiTheme="minorEastAsia" w:hAnsiTheme="minorEastAsia"/>
                                <w:sz w:val="18"/>
                                <w:szCs w:val="18"/>
                              </w:rPr>
                            </w:pPr>
                          </w:p>
                          <w:p w14:paraId="70EFDA53" w14:textId="77777777" w:rsidR="006101F1" w:rsidRPr="0026648C" w:rsidRDefault="006101F1" w:rsidP="006101F1">
                            <w:pPr>
                              <w:tabs>
                                <w:tab w:val="left" w:pos="2167"/>
                              </w:tabs>
                              <w:rPr>
                                <w:rFonts w:asciiTheme="minorEastAsia" w:hAnsiTheme="minorEastAsia"/>
                                <w:sz w:val="18"/>
                                <w:szCs w:val="18"/>
                              </w:rPr>
                            </w:pPr>
                            <w:r w:rsidRPr="0026648C">
                              <w:rPr>
                                <w:rFonts w:asciiTheme="minorEastAsia" w:hAnsiTheme="minorEastAsia" w:hint="eastAsia"/>
                                <w:sz w:val="18"/>
                                <w:szCs w:val="18"/>
                              </w:rPr>
                              <w:t>一般来说，80%（.80）或更高的一致性被认为是可以接受的，虽然有时70%（.70）也可以接受。存在免费在线的观察者一致性计算器，比如：</w:t>
                            </w:r>
                          </w:p>
                          <w:p w14:paraId="3C978B6D"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 xml:space="preserve">•ReCal2，GraphPad </w:t>
                            </w:r>
                            <w:proofErr w:type="spellStart"/>
                            <w:r w:rsidRPr="0026648C">
                              <w:rPr>
                                <w:rFonts w:asciiTheme="minorEastAsia" w:hAnsiTheme="minorEastAsia" w:hint="eastAsia"/>
                                <w:sz w:val="18"/>
                                <w:szCs w:val="18"/>
                              </w:rPr>
                              <w:t>QuickCalcs</w:t>
                            </w:r>
                            <w:proofErr w:type="spellEnd"/>
                            <w:r w:rsidRPr="0026648C">
                              <w:rPr>
                                <w:rFonts w:asciiTheme="minorEastAsia" w:hAnsiTheme="minorEastAsia" w:hint="eastAsia"/>
                                <w:sz w:val="18"/>
                                <w:szCs w:val="18"/>
                              </w:rPr>
                              <w:t>和</w:t>
                            </w:r>
                            <w:proofErr w:type="spellStart"/>
                            <w:r w:rsidRPr="0026648C">
                              <w:rPr>
                                <w:rFonts w:asciiTheme="minorEastAsia" w:hAnsiTheme="minorEastAsia" w:hint="eastAsia"/>
                                <w:sz w:val="18"/>
                                <w:szCs w:val="18"/>
                              </w:rPr>
                              <w:t>VassarStats</w:t>
                            </w:r>
                            <w:proofErr w:type="spellEnd"/>
                            <w:r w:rsidRPr="0026648C">
                              <w:rPr>
                                <w:rFonts w:asciiTheme="minorEastAsia" w:hAnsiTheme="minorEastAsia" w:hint="eastAsia"/>
                                <w:sz w:val="18"/>
                                <w:szCs w:val="18"/>
                              </w:rPr>
                              <w:t>适用于两名评分员</w:t>
                            </w:r>
                            <w:r>
                              <w:rPr>
                                <w:rFonts w:asciiTheme="minorEastAsia" w:hAnsiTheme="minorEastAsia" w:hint="eastAsia"/>
                                <w:sz w:val="18"/>
                                <w:szCs w:val="18"/>
                              </w:rPr>
                              <w:t>（</w:t>
                            </w:r>
                            <w:r w:rsidRPr="0026648C">
                              <w:rPr>
                                <w:rFonts w:asciiTheme="minorEastAsia" w:hAnsiTheme="minorEastAsia" w:hint="eastAsia"/>
                                <w:sz w:val="18"/>
                                <w:szCs w:val="18"/>
                              </w:rPr>
                              <w:t>http://dfreelon.org/utils/recalfront/recal2/和https://www.graphpad.com/quickcalcs/kappa1.cfm；http://vassarstats.net/kappa.html）；</w:t>
                            </w:r>
                          </w:p>
                          <w:p w14:paraId="1CCCB662"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 ReCalF3适用于三名或三名以上评分员（http://dfreelon.org/utils/recalfront/recal-oir/）。</w:t>
                            </w:r>
                          </w:p>
                          <w:p w14:paraId="747D82A6" w14:textId="77777777" w:rsidR="006101F1" w:rsidRPr="00D03508" w:rsidRDefault="006101F1" w:rsidP="00D03508">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9D51F" id="_x0000_s1119" type="#_x0000_t202" style="position:absolute;left:0;text-align:left;margin-left:0;margin-top:0;width:2in;height:2in;z-index:251859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lLLeC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4BF8BA8C"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更多信息......方框10.3</w:t>
                      </w:r>
                    </w:p>
                    <w:p w14:paraId="20196221"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观察者一致性. 10.3</w:t>
                      </w:r>
                    </w:p>
                    <w:p w14:paraId="08D65A97" w14:textId="77777777" w:rsidR="006101F1" w:rsidRPr="0026648C" w:rsidRDefault="006101F1" w:rsidP="006101F1">
                      <w:pPr>
                        <w:tabs>
                          <w:tab w:val="left" w:pos="2167"/>
                        </w:tabs>
                        <w:rPr>
                          <w:rFonts w:asciiTheme="minorEastAsia" w:hAnsiTheme="minorEastAsia"/>
                          <w:sz w:val="18"/>
                          <w:szCs w:val="18"/>
                        </w:rPr>
                      </w:pPr>
                    </w:p>
                    <w:p w14:paraId="225E1B17"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根据测量的性质是否为名义、序数、间隔或比率，有不同的统计工具用于分析观察者一致性。例如，微笑可以编码为二分（微笑或不微笑），也可以使用评分尺度，例如1 = 皱眉，7 = 微笑，5 = 中性口部表情，中间的点表示中间水平。当测量是名义级别时，适用Scott的Pi或Cohen的Kappa作为统计测试来衡量一致性。这些计算考虑到了两位观察者因为偶然的巧合而达成一致的概率，而不是因为他们实际上解释事物的方式相同。与不考虑偶然巧合的</w:t>
                      </w:r>
                      <w:proofErr w:type="spellStart"/>
                      <w:r w:rsidRPr="0026648C">
                        <w:rPr>
                          <w:rFonts w:asciiTheme="minorEastAsia" w:hAnsiTheme="minorEastAsia" w:hint="eastAsia"/>
                          <w:sz w:val="18"/>
                          <w:szCs w:val="18"/>
                        </w:rPr>
                        <w:t>Holsti's</w:t>
                      </w:r>
                      <w:proofErr w:type="spellEnd"/>
                      <w:r w:rsidRPr="0026648C">
                        <w:rPr>
                          <w:rFonts w:asciiTheme="minorEastAsia" w:hAnsiTheme="minorEastAsia" w:hint="eastAsia"/>
                          <w:sz w:val="18"/>
                          <w:szCs w:val="18"/>
                        </w:rPr>
                        <w:t>公式相比，这被认为是更优越的。对于具有比率或间隔级别数据的实验，例如1到5点的评分尺度，可以使用</w:t>
                      </w:r>
                      <w:proofErr w:type="spellStart"/>
                      <w:r w:rsidRPr="0026648C">
                        <w:rPr>
                          <w:rFonts w:asciiTheme="minorEastAsia" w:hAnsiTheme="minorEastAsia" w:hint="eastAsia"/>
                          <w:sz w:val="18"/>
                          <w:szCs w:val="18"/>
                        </w:rPr>
                        <w:t>Krippendorf</w:t>
                      </w:r>
                      <w:proofErr w:type="spellEnd"/>
                      <w:r w:rsidRPr="0026648C">
                        <w:rPr>
                          <w:rFonts w:asciiTheme="minorEastAsia" w:hAnsiTheme="minorEastAsia" w:hint="eastAsia"/>
                          <w:sz w:val="18"/>
                          <w:szCs w:val="18"/>
                        </w:rPr>
                        <w:t>的Alpha和Fleiss' Kappa。这些方法还允许超过两名观察者的情况。</w:t>
                      </w:r>
                    </w:p>
                    <w:p w14:paraId="0F41F8BB" w14:textId="77777777" w:rsidR="006101F1" w:rsidRPr="0026648C" w:rsidRDefault="006101F1" w:rsidP="006101F1">
                      <w:pPr>
                        <w:tabs>
                          <w:tab w:val="left" w:pos="2167"/>
                        </w:tabs>
                        <w:rPr>
                          <w:rFonts w:asciiTheme="minorEastAsia" w:hAnsiTheme="minorEastAsia"/>
                          <w:sz w:val="18"/>
                          <w:szCs w:val="18"/>
                        </w:rPr>
                      </w:pPr>
                    </w:p>
                    <w:p w14:paraId="70EFDA53" w14:textId="77777777" w:rsidR="006101F1" w:rsidRPr="0026648C" w:rsidRDefault="006101F1" w:rsidP="006101F1">
                      <w:pPr>
                        <w:tabs>
                          <w:tab w:val="left" w:pos="2167"/>
                        </w:tabs>
                        <w:rPr>
                          <w:rFonts w:asciiTheme="minorEastAsia" w:hAnsiTheme="minorEastAsia"/>
                          <w:sz w:val="18"/>
                          <w:szCs w:val="18"/>
                        </w:rPr>
                      </w:pPr>
                      <w:r w:rsidRPr="0026648C">
                        <w:rPr>
                          <w:rFonts w:asciiTheme="minorEastAsia" w:hAnsiTheme="minorEastAsia" w:hint="eastAsia"/>
                          <w:sz w:val="18"/>
                          <w:szCs w:val="18"/>
                        </w:rPr>
                        <w:t>一般来说，80%（.80）或更高的一致性被认为是可以接受的，虽然有时70%（.70）也可以接受。存在免费在线的观察者一致性计算器，比如：</w:t>
                      </w:r>
                    </w:p>
                    <w:p w14:paraId="3C978B6D"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 xml:space="preserve">•ReCal2，GraphPad </w:t>
                      </w:r>
                      <w:proofErr w:type="spellStart"/>
                      <w:r w:rsidRPr="0026648C">
                        <w:rPr>
                          <w:rFonts w:asciiTheme="minorEastAsia" w:hAnsiTheme="minorEastAsia" w:hint="eastAsia"/>
                          <w:sz w:val="18"/>
                          <w:szCs w:val="18"/>
                        </w:rPr>
                        <w:t>QuickCalcs</w:t>
                      </w:r>
                      <w:proofErr w:type="spellEnd"/>
                      <w:r w:rsidRPr="0026648C">
                        <w:rPr>
                          <w:rFonts w:asciiTheme="minorEastAsia" w:hAnsiTheme="minorEastAsia" w:hint="eastAsia"/>
                          <w:sz w:val="18"/>
                          <w:szCs w:val="18"/>
                        </w:rPr>
                        <w:t>和</w:t>
                      </w:r>
                      <w:proofErr w:type="spellStart"/>
                      <w:r w:rsidRPr="0026648C">
                        <w:rPr>
                          <w:rFonts w:asciiTheme="minorEastAsia" w:hAnsiTheme="minorEastAsia" w:hint="eastAsia"/>
                          <w:sz w:val="18"/>
                          <w:szCs w:val="18"/>
                        </w:rPr>
                        <w:t>VassarStats</w:t>
                      </w:r>
                      <w:proofErr w:type="spellEnd"/>
                      <w:r w:rsidRPr="0026648C">
                        <w:rPr>
                          <w:rFonts w:asciiTheme="minorEastAsia" w:hAnsiTheme="minorEastAsia" w:hint="eastAsia"/>
                          <w:sz w:val="18"/>
                          <w:szCs w:val="18"/>
                        </w:rPr>
                        <w:t>适用于两名评分员</w:t>
                      </w:r>
                      <w:r>
                        <w:rPr>
                          <w:rFonts w:asciiTheme="minorEastAsia" w:hAnsiTheme="minorEastAsia" w:hint="eastAsia"/>
                          <w:sz w:val="18"/>
                          <w:szCs w:val="18"/>
                        </w:rPr>
                        <w:t>（</w:t>
                      </w:r>
                      <w:r w:rsidRPr="0026648C">
                        <w:rPr>
                          <w:rFonts w:asciiTheme="minorEastAsia" w:hAnsiTheme="minorEastAsia" w:hint="eastAsia"/>
                          <w:sz w:val="18"/>
                          <w:szCs w:val="18"/>
                        </w:rPr>
                        <w:t>http://dfreelon.org/utils/recalfront/recal2/和https://www.graphpad.com/quickcalcs/kappa1.cfm；http://vassarstats.net/kappa.html）；</w:t>
                      </w:r>
                    </w:p>
                    <w:p w14:paraId="1CCCB662" w14:textId="77777777" w:rsidR="006101F1" w:rsidRPr="0026648C" w:rsidRDefault="006101F1" w:rsidP="006101F1">
                      <w:pPr>
                        <w:tabs>
                          <w:tab w:val="left" w:pos="2167"/>
                        </w:tabs>
                        <w:rPr>
                          <w:rFonts w:asciiTheme="minorEastAsia" w:hAnsiTheme="minorEastAsia" w:hint="eastAsia"/>
                          <w:sz w:val="18"/>
                          <w:szCs w:val="18"/>
                        </w:rPr>
                      </w:pPr>
                      <w:r w:rsidRPr="0026648C">
                        <w:rPr>
                          <w:rFonts w:asciiTheme="minorEastAsia" w:hAnsiTheme="minorEastAsia" w:hint="eastAsia"/>
                          <w:sz w:val="18"/>
                          <w:szCs w:val="18"/>
                        </w:rPr>
                        <w:t>• ReCalF3适用于三名或三名以上评分员（http://dfreelon.org/utils/recalfront/recal-oir/）。</w:t>
                      </w:r>
                    </w:p>
                    <w:p w14:paraId="747D82A6" w14:textId="77777777" w:rsidR="006101F1" w:rsidRPr="00D03508" w:rsidRDefault="006101F1" w:rsidP="00D03508">
                      <w:pPr>
                        <w:tabs>
                          <w:tab w:val="left" w:pos="2167"/>
                        </w:tabs>
                        <w:rPr>
                          <w:rFonts w:asciiTheme="minorEastAsia" w:hAnsiTheme="minorEastAsia"/>
                          <w:sz w:val="18"/>
                          <w:szCs w:val="18"/>
                        </w:rPr>
                      </w:pPr>
                    </w:p>
                  </w:txbxContent>
                </v:textbox>
                <w10:wrap type="square"/>
              </v:shape>
            </w:pict>
          </mc:Fallback>
        </mc:AlternateContent>
      </w:r>
      <w:r>
        <w:rPr>
          <w:rFonts w:asciiTheme="minorEastAsia" w:hAnsiTheme="minorEastAsia"/>
          <w:sz w:val="18"/>
          <w:szCs w:val="18"/>
        </w:rPr>
        <w:t xml:space="preserve">     </w:t>
      </w:r>
    </w:p>
    <w:p w14:paraId="51FE10D8" w14:textId="77777777" w:rsidR="006101F1" w:rsidRPr="006101F1" w:rsidRDefault="006101F1" w:rsidP="006101F1">
      <w:pPr>
        <w:tabs>
          <w:tab w:val="left" w:pos="2167"/>
        </w:tabs>
        <w:spacing w:line="360" w:lineRule="auto"/>
        <w:rPr>
          <w:rFonts w:asciiTheme="minorEastAsia" w:hAnsiTheme="minorEastAsia" w:hint="eastAsia"/>
          <w:b/>
          <w:bCs/>
          <w:sz w:val="24"/>
          <w:szCs w:val="24"/>
        </w:rPr>
      </w:pPr>
      <w:r w:rsidRPr="006101F1">
        <w:rPr>
          <w:rFonts w:asciiTheme="minorEastAsia" w:hAnsiTheme="minorEastAsia" w:hint="eastAsia"/>
          <w:b/>
          <w:bCs/>
          <w:sz w:val="24"/>
          <w:szCs w:val="24"/>
        </w:rPr>
        <w:t>其他不显眼的仪器</w:t>
      </w:r>
    </w:p>
    <w:p w14:paraId="1AD901B7" w14:textId="77777777" w:rsidR="006101F1" w:rsidRPr="006101F1" w:rsidRDefault="006101F1" w:rsidP="006101F1">
      <w:pPr>
        <w:tabs>
          <w:tab w:val="left" w:pos="2167"/>
        </w:tabs>
        <w:spacing w:line="360" w:lineRule="auto"/>
        <w:rPr>
          <w:rFonts w:asciiTheme="minorEastAsia" w:hAnsiTheme="minorEastAsia" w:hint="eastAsia"/>
          <w:sz w:val="24"/>
          <w:szCs w:val="24"/>
        </w:rPr>
      </w:pPr>
      <w:r w:rsidRPr="006101F1">
        <w:rPr>
          <w:rFonts w:asciiTheme="minorEastAsia" w:hAnsiTheme="minorEastAsia" w:hint="eastAsia"/>
          <w:sz w:val="24"/>
          <w:szCs w:val="24"/>
        </w:rPr>
        <w:t>其他不显眼的仪器中有许多被俗称为“奇怪措施”的方法。例如，去汽车修理店看看收音机调谐到哪些频道，是一种不显眼的方法来评估人们最喜欢的广播电台。衡量态度的一种更巧妙的非反应性仪器是“丢失信件”技术。在一项经典研究中，寄给不同宗教团体和组织（如基督教教堂、清真寺和犹太会堂）的贴上邮票的信件被散布在一个社区中。地址实际上是研究人员的邮箱，而好心人寄回给特定宗教团体的信件数量成为衡量社区居民偏见的指标。大多数这些创意性的测量方法已经不再流行，但新的方法正在取代它们。有关列表实验和实际努力任务的示例，请参阅第10.4节的研究焦点框中的详细信息。</w:t>
      </w:r>
    </w:p>
    <w:p w14:paraId="12239BC1" w14:textId="77777777" w:rsidR="006101F1" w:rsidRPr="006101F1" w:rsidRDefault="006101F1" w:rsidP="006101F1">
      <w:pPr>
        <w:tabs>
          <w:tab w:val="left" w:pos="2167"/>
        </w:tabs>
        <w:spacing w:line="360" w:lineRule="auto"/>
        <w:rPr>
          <w:rFonts w:asciiTheme="minorEastAsia" w:hAnsiTheme="minorEastAsia" w:hint="eastAsia"/>
          <w:b/>
          <w:bCs/>
          <w:sz w:val="24"/>
          <w:szCs w:val="24"/>
        </w:rPr>
      </w:pPr>
      <w:r w:rsidRPr="006101F1">
        <w:rPr>
          <w:rFonts w:asciiTheme="minorEastAsia" w:hAnsiTheme="minorEastAsia" w:hint="eastAsia"/>
          <w:b/>
          <w:bCs/>
          <w:sz w:val="24"/>
          <w:szCs w:val="24"/>
        </w:rPr>
        <w:t>不显眼的问题</w:t>
      </w:r>
    </w:p>
    <w:p w14:paraId="7B1AFF85" w14:textId="77777777" w:rsidR="006101F1" w:rsidRPr="006101F1" w:rsidRDefault="006101F1" w:rsidP="006101F1">
      <w:pPr>
        <w:tabs>
          <w:tab w:val="left" w:pos="2167"/>
        </w:tabs>
        <w:spacing w:line="360" w:lineRule="auto"/>
        <w:rPr>
          <w:rFonts w:asciiTheme="minorEastAsia" w:hAnsiTheme="minorEastAsia" w:hint="eastAsia"/>
          <w:sz w:val="24"/>
          <w:szCs w:val="24"/>
        </w:rPr>
      </w:pPr>
      <w:r w:rsidRPr="006101F1">
        <w:rPr>
          <w:rFonts w:asciiTheme="minorEastAsia" w:hAnsiTheme="minorEastAsia" w:hint="eastAsia"/>
          <w:sz w:val="24"/>
          <w:szCs w:val="24"/>
        </w:rPr>
        <w:t>虽然本节着重介绍非反应性仪器而非问卷调查，但也有可能构建不显眼的问题，这意味着受试者无法（或不太可能）修改他们的回答以符合社会期望或给出支持他人的答案。用于衡量道德判断的问题就属于这类问卷。虽然受试者知道该研究</w:t>
      </w:r>
      <w:r w:rsidRPr="006101F1">
        <w:rPr>
          <w:rFonts w:asciiTheme="minorEastAsia" w:hAnsiTheme="minorEastAsia" w:hint="eastAsia"/>
          <w:sz w:val="24"/>
          <w:szCs w:val="24"/>
        </w:rPr>
        <w:lastRenderedPageBreak/>
        <w:t>是关于做出伦理决策的，但他们被告知没有“正确”答案，研究人员关心的是在做出决策时哪些问题最重要。向受试者呈现的道德困境被设计成两种行动都可以作为道德行为进行辩护。然而，研究人员仍然能够衡量一个人的道德判断高低，因为受试者需要在重要性尺度上对十二个陈述进行评分，这些陈述代表了道德判断的六个阶段。选择较高阶段的陈述会得到比选择较低阶段的陈述更高的分数。除非受试者熟悉科尔伯格的理论，否则他们不太可能选择高阶段的陈述，除非他们已经发展到那个水平。事实上，该仪器还包括一种方法来检测受试者是否试图伪造较高的得分。当受试者无法刻意改变对问题的回答时，它们被认为是不显眼的。</w:t>
      </w:r>
    </w:p>
    <w:p w14:paraId="55C98B4C" w14:textId="17ADFA5F" w:rsidR="006101F1" w:rsidRPr="006101F1" w:rsidRDefault="006101F1" w:rsidP="006101F1">
      <w:pPr>
        <w:tabs>
          <w:tab w:val="left" w:pos="2167"/>
        </w:tabs>
        <w:spacing w:line="360" w:lineRule="auto"/>
        <w:rPr>
          <w:rFonts w:asciiTheme="minorEastAsia" w:hAnsiTheme="minorEastAsia" w:hint="eastAsia"/>
          <w:b/>
          <w:bCs/>
          <w:sz w:val="24"/>
          <w:szCs w:val="24"/>
        </w:rPr>
      </w:pPr>
      <w:r w:rsidRPr="006101F1">
        <w:rPr>
          <w:rFonts w:asciiTheme="minorEastAsia" w:hAnsiTheme="minorEastAsia" w:hint="eastAsia"/>
          <w:b/>
          <w:bCs/>
          <w:sz w:val="24"/>
          <w:szCs w:val="24"/>
        </w:rPr>
        <w:t>测量问题</w:t>
      </w:r>
    </w:p>
    <w:p w14:paraId="589B5D27" w14:textId="2FF1D7B9" w:rsidR="006101F1" w:rsidRDefault="006101F1" w:rsidP="006101F1">
      <w:pPr>
        <w:tabs>
          <w:tab w:val="left" w:pos="2167"/>
        </w:tabs>
        <w:spacing w:line="360" w:lineRule="auto"/>
        <w:rPr>
          <w:rFonts w:asciiTheme="minorEastAsia" w:hAnsiTheme="minorEastAsia"/>
          <w:sz w:val="24"/>
          <w:szCs w:val="24"/>
        </w:rPr>
      </w:pPr>
      <w:r w:rsidRPr="006101F1">
        <w:rPr>
          <w:rFonts w:asciiTheme="minorEastAsia" w:hAnsiTheme="minorEastAsia" w:hint="eastAsia"/>
          <w:sz w:val="24"/>
          <w:szCs w:val="24"/>
        </w:rPr>
        <w:t>测量是另一个涉及到许多书籍、教科书和文章的主题，在本文中并不尝试涵盖所有内容。相反，这里只涉及对实验特别重要的主题。</w:t>
      </w:r>
    </w:p>
    <w:p w14:paraId="28A903D7" w14:textId="76C04D6C" w:rsidR="006101F1" w:rsidRDefault="006101F1" w:rsidP="006101F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62016" behindDoc="0" locked="0" layoutInCell="1" allowOverlap="1" wp14:anchorId="31429532" wp14:editId="626278C7">
                <wp:simplePos x="0" y="0"/>
                <wp:positionH relativeFrom="column">
                  <wp:posOffset>0</wp:posOffset>
                </wp:positionH>
                <wp:positionV relativeFrom="paragraph">
                  <wp:posOffset>0</wp:posOffset>
                </wp:positionV>
                <wp:extent cx="1828800" cy="1828800"/>
                <wp:effectExtent l="0" t="0" r="0" b="0"/>
                <wp:wrapSquare wrapText="bothSides"/>
                <wp:docPr id="100822642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F1E6DEB"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研究亮点 10.4</w:t>
                            </w:r>
                          </w:p>
                          <w:p w14:paraId="4D6BDA63" w14:textId="77777777" w:rsidR="006101F1" w:rsidRDefault="006101F1" w:rsidP="006101F1">
                            <w:pPr>
                              <w:tabs>
                                <w:tab w:val="left" w:pos="2167"/>
                              </w:tabs>
                              <w:rPr>
                                <w:rFonts w:asciiTheme="minorEastAsia" w:hAnsiTheme="minorEastAsia"/>
                                <w:b/>
                                <w:bCs/>
                                <w:sz w:val="18"/>
                                <w:szCs w:val="18"/>
                              </w:rPr>
                            </w:pPr>
                            <w:r w:rsidRPr="006101F1">
                              <w:rPr>
                                <w:rFonts w:asciiTheme="minorEastAsia" w:hAnsiTheme="minorEastAsia" w:hint="eastAsia"/>
                                <w:b/>
                                <w:bCs/>
                                <w:sz w:val="18"/>
                                <w:szCs w:val="18"/>
                              </w:rPr>
                              <w:t>不引人注目的工具 - 列表、选择和真实努力任务实验</w:t>
                            </w:r>
                          </w:p>
                          <w:p w14:paraId="3DA5F84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实验研究者不一定要避免使用问卷，以使工具不引人注目。已经发展了几种方法，仍然使用问卷但避免直接提问，增加了真实的回答并避免了不回答的情况。其中三种方法在政治学家中很受欢迎，但适用于任何社会科学领域。事实上，下面描述的两个选择实验研究来自市场营销和食品政策领域。本篇聚焦于三种类型的不引人注目的工具 - 列表实验、选择实验和真实努力任务，但还有其他方法，如认可实验。还应该指出，这些工具可以用于调查和实验。</w:t>
                            </w:r>
                          </w:p>
                          <w:p w14:paraId="2332C6B6"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列表实验</w:t>
                            </w:r>
                          </w:p>
                          <w:p w14:paraId="6DFE04D0"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展示了如何在选举购票这样敏感的议题上，列表实验在外部有效性方面更具反映现实性。列表实验的优势在于避免了社会期望偏倚，该偏倚可能促使参与者给出社会上可以接受的答案而非真实答案。它通过向受试者提供一份敏感和非敏感的活动列表来实现这一点，例如以选票换取贿赂，或者在他们居住区看到政治标志。受试者被明确告知不要指明哪些具体项目对他们来说是真实的，而只需简单地指出有多少项目对他们来说是真实的。这假设受试者在被要求给出数字而不是直接回答问题时更加真实。控制组只收到非敏感项目，而处理组除了收到与控制组相同的项目外，还有敏感项目。组间均值之差给出了敏感态度或行为的存在估计。</w:t>
                            </w: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的结果显示，在实验中报告的选举购票情况显著多于调查中的报告，与实际的选举购票事件相一致。</w:t>
                            </w:r>
                          </w:p>
                          <w:p w14:paraId="450B917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阅读研究文献:</w:t>
                            </w:r>
                          </w:p>
                          <w:p w14:paraId="67D7EC93"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sz w:val="18"/>
                                <w:szCs w:val="18"/>
                              </w:rPr>
                              <w:t>Kramon</w:t>
                            </w:r>
                            <w:proofErr w:type="spellEnd"/>
                            <w:r w:rsidRPr="006101F1">
                              <w:rPr>
                                <w:rFonts w:asciiTheme="minorEastAsia" w:hAnsiTheme="minorEastAsia"/>
                                <w:sz w:val="18"/>
                                <w:szCs w:val="18"/>
                              </w:rPr>
                              <w:t>, Eric. 2016. “Where Is Vote Buying Effective? Evidence From a List Experiment in Kenya.” Electoral Studies 44: 397–408. 10.1016/j.electstud.2016.09.006</w:t>
                            </w:r>
                          </w:p>
                          <w:p w14:paraId="619BB0A5"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选择实验</w:t>
                            </w:r>
                          </w:p>
                          <w:p w14:paraId="2CD4A3B4"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在选择实验中，受试者基于权衡和偏好做出决策，例如在薪水和福利之间进行权衡的工作选择，或其他类型的消费者决策，包括对某些属性的愿意支付。受试者根据所提供的不同产品或服务的特点做出选择，然后研究人员利用这些选择推断受试者所持有的价值观，例如更高的薪水是否比养老金更重要。</w:t>
                            </w:r>
                          </w:p>
                          <w:p w14:paraId="7498EA3B"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受试者被要求在选择之间进行选择，而不是对它们进行排名或评分。通过观察受试者选择的物品或服务的属性，而非直接问受试者他们的偏好，避免了社会期望偏倚。例如，在一项关于回收利用的研究中，受试者可能会选择回收还是不回收，而不是直接问受试者他们的偏好。</w:t>
                            </w:r>
                          </w:p>
                          <w:p w14:paraId="295EE254" w14:textId="77777777" w:rsidR="006101F1" w:rsidRPr="002E3DFB" w:rsidRDefault="006101F1" w:rsidP="002E3DFB">
                            <w:pPr>
                              <w:tabs>
                                <w:tab w:val="left" w:pos="2167"/>
                              </w:tabs>
                              <w:rPr>
                                <w:rFonts w:asciiTheme="minorEastAsia" w:hAnsiTheme="minorEastAsia"/>
                                <w:sz w:val="18"/>
                                <w:szCs w:val="18"/>
                              </w:rPr>
                            </w:pPr>
                            <w:r w:rsidRPr="006101F1">
                              <w:rPr>
                                <w:rFonts w:asciiTheme="minorEastAsia" w:hAnsiTheme="minorEastAsia" w:hint="eastAsia"/>
                                <w:sz w:val="18"/>
                                <w:szCs w:val="18"/>
                              </w:rPr>
                              <w:t>以上是关于不引人注目的工具的一些介绍，其中包括列表实验、选择实验和真实努力任务，但还有其他方法，例如认可实验。这些方法可以用于调查和实验。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429532" id="_x0000_s1120" type="#_x0000_t202" style="position:absolute;left:0;text-align:left;margin-left:0;margin-top:0;width:2in;height:2in;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TW+Pi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7F1E6DEB"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研究亮点 10.4</w:t>
                      </w:r>
                    </w:p>
                    <w:p w14:paraId="4D6BDA63" w14:textId="77777777" w:rsidR="006101F1" w:rsidRDefault="006101F1" w:rsidP="006101F1">
                      <w:pPr>
                        <w:tabs>
                          <w:tab w:val="left" w:pos="2167"/>
                        </w:tabs>
                        <w:rPr>
                          <w:rFonts w:asciiTheme="minorEastAsia" w:hAnsiTheme="minorEastAsia"/>
                          <w:b/>
                          <w:bCs/>
                          <w:sz w:val="18"/>
                          <w:szCs w:val="18"/>
                        </w:rPr>
                      </w:pPr>
                      <w:r w:rsidRPr="006101F1">
                        <w:rPr>
                          <w:rFonts w:asciiTheme="minorEastAsia" w:hAnsiTheme="minorEastAsia" w:hint="eastAsia"/>
                          <w:b/>
                          <w:bCs/>
                          <w:sz w:val="18"/>
                          <w:szCs w:val="18"/>
                        </w:rPr>
                        <w:t>不引人注目的工具 - 列表、选择和真实努力任务实验</w:t>
                      </w:r>
                    </w:p>
                    <w:p w14:paraId="3DA5F84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实验研究者不一定要避免使用问卷，以使工具不引人注目。已经发展了几种方法，仍然使用问卷但避免直接提问，增加了真实的回答并避免了不回答的情况。其中三种方法在政治学家中很受欢迎，但适用于任何社会科学领域。事实上，下面描述的两个选择实验研究来自市场营销和食品政策领域。本篇聚焦于三种类型的不引人注目的工具 - 列表实验、选择实验和真实努力任务，但还有其他方法，如认可实验。还应该指出，这些工具可以用于调查和实验。</w:t>
                      </w:r>
                    </w:p>
                    <w:p w14:paraId="2332C6B6"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列表实验</w:t>
                      </w:r>
                    </w:p>
                    <w:p w14:paraId="6DFE04D0"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展示了如何在选举购票这样敏感的议题上，列表实验在外部有效性方面更具反映现实性。列表实验的优势在于避免了社会期望偏倚，该偏倚可能促使参与者给出社会上可以接受的答案而非真实答案。它通过向受试者提供一份敏感和非敏感的活动列表来实现这一点，例如以选票换取贿赂，或者在他们居住区看到政治标志。受试者被明确告知不要指明哪些具体项目对他们来说是真实的，而只需简单地指出有多少项目对他们来说是真实的。这假设受试者在被要求给出数字而不是直接回答问题时更加真实。控制组只收到非敏感项目，而处理组除了收到与控制组相同的项目外，还有敏感项目。组间均值之差给出了敏感态度或行为的存在估计。</w:t>
                      </w: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的结果显示，在实验中报告的选举购票情况显著多于调查中的报告，与实际的选举购票事件相一致。</w:t>
                      </w:r>
                    </w:p>
                    <w:p w14:paraId="450B917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阅读研究文献:</w:t>
                      </w:r>
                    </w:p>
                    <w:p w14:paraId="67D7EC93"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sz w:val="18"/>
                          <w:szCs w:val="18"/>
                        </w:rPr>
                        <w:t>Kramon</w:t>
                      </w:r>
                      <w:proofErr w:type="spellEnd"/>
                      <w:r w:rsidRPr="006101F1">
                        <w:rPr>
                          <w:rFonts w:asciiTheme="minorEastAsia" w:hAnsiTheme="minorEastAsia"/>
                          <w:sz w:val="18"/>
                          <w:szCs w:val="18"/>
                        </w:rPr>
                        <w:t>, Eric. 2016. “Where Is Vote Buying Effective? Evidence From a List Experiment in Kenya.” Electoral Studies 44: 397–408. 10.1016/j.electstud.2016.09.006</w:t>
                      </w:r>
                    </w:p>
                    <w:p w14:paraId="619BB0A5"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选择实验</w:t>
                      </w:r>
                    </w:p>
                    <w:p w14:paraId="2CD4A3B4"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在选择实验中，受试者基于权衡和偏好做出决策，例如在薪水和福利之间进行权衡的工作选择，或其他类型的消费者决策，包括对某些属性的愿意支付。受试者根据所提供的不同产品或服务的特点做出选择，然后研究人员利用这些选择推断受试者所持有的价值观，例如更高的薪水是否比养老金更重要。</w:t>
                      </w:r>
                    </w:p>
                    <w:p w14:paraId="7498EA3B"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受试者被要求在选择之间进行选择，而不是对它们进行排名或评分。通过观察受试者选择的物品或服务的属性，而非直接问受试者他们的偏好，避免了社会期望偏倚。例如，在一项关于回收利用的研究中，受试者可能会选择回收还是不回收，而不是直接问受试者他们的偏好。</w:t>
                      </w:r>
                    </w:p>
                    <w:p w14:paraId="295EE254" w14:textId="77777777" w:rsidR="006101F1" w:rsidRPr="002E3DFB" w:rsidRDefault="006101F1" w:rsidP="002E3DFB">
                      <w:pPr>
                        <w:tabs>
                          <w:tab w:val="left" w:pos="2167"/>
                        </w:tabs>
                        <w:rPr>
                          <w:rFonts w:asciiTheme="minorEastAsia" w:hAnsiTheme="minorEastAsia"/>
                          <w:sz w:val="18"/>
                          <w:szCs w:val="18"/>
                        </w:rPr>
                      </w:pPr>
                      <w:r w:rsidRPr="006101F1">
                        <w:rPr>
                          <w:rFonts w:asciiTheme="minorEastAsia" w:hAnsiTheme="minorEastAsia" w:hint="eastAsia"/>
                          <w:sz w:val="18"/>
                          <w:szCs w:val="18"/>
                        </w:rPr>
                        <w:t>以上是关于不引人注目的工具的一些介绍，其中包括列表实验、选择实验和真实努力任务，但还有其他方法，例如认可实验。这些方法可以用于调查和实验。</w:t>
                      </w:r>
                    </w:p>
                  </w:txbxContent>
                </v:textbox>
                <w10:wrap type="square"/>
              </v:shape>
            </w:pict>
          </mc:Fallback>
        </mc:AlternateContent>
      </w:r>
      <w:r>
        <w:rPr>
          <w:rFonts w:asciiTheme="minorEastAsia" w:hAnsiTheme="minorEastAsia"/>
          <w:sz w:val="18"/>
          <w:szCs w:val="18"/>
        </w:rPr>
        <w:t xml:space="preserve"> </w:t>
      </w:r>
    </w:p>
    <w:p w14:paraId="2769FE3E" w14:textId="0259D66B" w:rsidR="006101F1" w:rsidRPr="006101F1" w:rsidRDefault="006101F1" w:rsidP="006101F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64064" behindDoc="0" locked="0" layoutInCell="1" allowOverlap="1" wp14:anchorId="4B83867C" wp14:editId="0FCB250F">
                <wp:simplePos x="0" y="0"/>
                <wp:positionH relativeFrom="column">
                  <wp:posOffset>0</wp:posOffset>
                </wp:positionH>
                <wp:positionV relativeFrom="paragraph">
                  <wp:posOffset>0</wp:posOffset>
                </wp:positionV>
                <wp:extent cx="1828800" cy="1828800"/>
                <wp:effectExtent l="0" t="0" r="0" b="0"/>
                <wp:wrapSquare wrapText="bothSides"/>
                <wp:docPr id="188250796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BBCC0BB"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自我报告可能会声称即使包装需要清洁，他们仍会回收，但在选择实验中，他们可能只会选择不需要清洁的包装。这就是在一项选择实验中发生的情况，其中受试者需要在两种三明治容器之间做出选择。230 这些权衡包括包装在回收前需要多少清洁，它需要分成多少部分（纸或塑料，或两者兼有），以及回收需要多长时间。研究发现，当包装需要分离时，受试者更有可能进行回收，而当包装需要清洁或回收时间更长时，受试者更不可能进行回收。</w:t>
                            </w:r>
                          </w:p>
                          <w:p w14:paraId="733AA949" w14:textId="77777777" w:rsidR="006101F1" w:rsidRPr="006101F1" w:rsidRDefault="006101F1" w:rsidP="006101F1">
                            <w:pPr>
                              <w:tabs>
                                <w:tab w:val="left" w:pos="2167"/>
                              </w:tabs>
                              <w:rPr>
                                <w:rFonts w:asciiTheme="minorEastAsia" w:hAnsiTheme="minorEastAsia"/>
                                <w:sz w:val="18"/>
                                <w:szCs w:val="18"/>
                              </w:rPr>
                            </w:pPr>
                          </w:p>
                          <w:p w14:paraId="2C7D502E"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另一项关于食品政策的选择实验发现，受试者更重视标明牛肉安全性的标签，而不是牛肉来自哪个国家、嫩度或食源性疾病溯源能力。231 受试者被要求在两种肋眼牛排之间进行选择，这些肉排带有不同的每磅价格标签、食品安全检查、原产地国家、是否保证嫩度以及是否能追溯到原产农场。</w:t>
                            </w:r>
                          </w:p>
                          <w:p w14:paraId="5E79B586" w14:textId="77777777" w:rsidR="006101F1" w:rsidRPr="006101F1" w:rsidRDefault="006101F1" w:rsidP="006101F1">
                            <w:pPr>
                              <w:tabs>
                                <w:tab w:val="left" w:pos="2167"/>
                              </w:tabs>
                              <w:rPr>
                                <w:rFonts w:asciiTheme="minorEastAsia" w:hAnsiTheme="minorEastAsia"/>
                                <w:sz w:val="18"/>
                                <w:szCs w:val="18"/>
                              </w:rPr>
                            </w:pPr>
                          </w:p>
                          <w:p w14:paraId="7E35B416"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专家建议在选择实验中将选择属性限制在六个以内，以避免过多地压倒受试者并增加他们的决策难度。232 例如，食品安全研究使用了五个属性。233 同时，建议研究人员使用25到90个选择集或情境，以估计主要效应和双向交互作用。234 回收研究使用了二十个不同的选择情境，每个受试者评估了五个情境。235 这类实验还应包含无选择选项，因为在实际的消费决策中常常存在这种选项。236</w:t>
                            </w:r>
                          </w:p>
                          <w:p w14:paraId="6D4AAB19" w14:textId="77777777" w:rsidR="006101F1" w:rsidRPr="006101F1" w:rsidRDefault="006101F1" w:rsidP="006101F1">
                            <w:pPr>
                              <w:tabs>
                                <w:tab w:val="left" w:pos="2167"/>
                              </w:tabs>
                              <w:rPr>
                                <w:rFonts w:asciiTheme="minorEastAsia" w:hAnsiTheme="minorEastAsia"/>
                                <w:sz w:val="18"/>
                                <w:szCs w:val="18"/>
                              </w:rPr>
                            </w:pPr>
                          </w:p>
                          <w:p w14:paraId="6492C8B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阅读这两项研究：</w:t>
                            </w:r>
                          </w:p>
                          <w:p w14:paraId="6E2A8D82" w14:textId="77777777" w:rsidR="006101F1" w:rsidRPr="006101F1" w:rsidRDefault="006101F1" w:rsidP="006101F1">
                            <w:pPr>
                              <w:tabs>
                                <w:tab w:val="left" w:pos="2167"/>
                              </w:tabs>
                              <w:rPr>
                                <w:rFonts w:asciiTheme="minorEastAsia" w:hAnsiTheme="minorEastAsia"/>
                                <w:sz w:val="18"/>
                                <w:szCs w:val="18"/>
                              </w:rPr>
                            </w:pPr>
                          </w:p>
                          <w:p w14:paraId="7183B88C" w14:textId="77777777" w:rsidR="006101F1" w:rsidRPr="006101F1" w:rsidRDefault="006101F1" w:rsidP="006101F1">
                            <w:pPr>
                              <w:tabs>
                                <w:tab w:val="left" w:pos="2167"/>
                              </w:tabs>
                              <w:rPr>
                                <w:rFonts w:asciiTheme="minorEastAsia" w:hAnsiTheme="minorEastAsia" w:hint="eastAsia"/>
                                <w:sz w:val="18"/>
                                <w:szCs w:val="18"/>
                              </w:rPr>
                            </w:pPr>
                            <w:proofErr w:type="spellStart"/>
                            <w:r w:rsidRPr="006101F1">
                              <w:rPr>
                                <w:rFonts w:asciiTheme="minorEastAsia" w:hAnsiTheme="minorEastAsia" w:hint="eastAsia"/>
                                <w:sz w:val="18"/>
                                <w:szCs w:val="18"/>
                              </w:rPr>
                              <w:t>Klaiman</w:t>
                            </w:r>
                            <w:proofErr w:type="spellEnd"/>
                            <w:r w:rsidRPr="006101F1">
                              <w:rPr>
                                <w:rFonts w:asciiTheme="minorEastAsia" w:hAnsiTheme="minorEastAsia" w:hint="eastAsia"/>
                                <w:sz w:val="18"/>
                                <w:szCs w:val="18"/>
                              </w:rPr>
                              <w:t xml:space="preserve">，K.，D.L. Ortega和C. </w:t>
                            </w:r>
                            <w:proofErr w:type="spellStart"/>
                            <w:r w:rsidRPr="006101F1">
                              <w:rPr>
                                <w:rFonts w:asciiTheme="minorEastAsia" w:hAnsiTheme="minorEastAsia" w:hint="eastAsia"/>
                                <w:sz w:val="18"/>
                                <w:szCs w:val="18"/>
                              </w:rPr>
                              <w:t>Garenc</w:t>
                            </w:r>
                            <w:proofErr w:type="spellEnd"/>
                            <w:r w:rsidRPr="006101F1">
                              <w:rPr>
                                <w:rFonts w:asciiTheme="minorEastAsia" w:hAnsiTheme="minorEastAsia" w:hint="eastAsia"/>
                                <w:sz w:val="18"/>
                                <w:szCs w:val="18"/>
                              </w:rPr>
                              <w:t>-Nelson。2017。“感知的包装回收障碍：来自美国消费者选择实验的证据。”《食品控制》73, 291–299。</w:t>
                            </w:r>
                          </w:p>
                          <w:p w14:paraId="654BCAAB" w14:textId="77777777" w:rsidR="006101F1" w:rsidRPr="006101F1" w:rsidRDefault="006101F1" w:rsidP="006101F1">
                            <w:pPr>
                              <w:tabs>
                                <w:tab w:val="left" w:pos="2167"/>
                              </w:tabs>
                              <w:rPr>
                                <w:rFonts w:asciiTheme="minorEastAsia" w:hAnsiTheme="minorEastAsia"/>
                                <w:sz w:val="18"/>
                                <w:szCs w:val="18"/>
                              </w:rPr>
                            </w:pPr>
                          </w:p>
                          <w:p w14:paraId="27AAED0C"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 xml:space="preserve">Loureiro，M.L.和W.J. </w:t>
                            </w:r>
                            <w:proofErr w:type="spellStart"/>
                            <w:r w:rsidRPr="006101F1">
                              <w:rPr>
                                <w:rFonts w:asciiTheme="minorEastAsia" w:hAnsiTheme="minorEastAsia" w:hint="eastAsia"/>
                                <w:sz w:val="18"/>
                                <w:szCs w:val="18"/>
                              </w:rPr>
                              <w:t>Umberger</w:t>
                            </w:r>
                            <w:proofErr w:type="spellEnd"/>
                            <w:r w:rsidRPr="006101F1">
                              <w:rPr>
                                <w:rFonts w:asciiTheme="minorEastAsia" w:hAnsiTheme="minorEastAsia" w:hint="eastAsia"/>
                                <w:sz w:val="18"/>
                                <w:szCs w:val="18"/>
                              </w:rPr>
                              <w:t>。2007。“牛肉选择实验模型：美国消费者对食品安全、原产地标签和溯源的相对偏好。”《食品政策》34 (4)：496–514。</w:t>
                            </w:r>
                          </w:p>
                          <w:p w14:paraId="6354A08D" w14:textId="77777777" w:rsidR="006101F1" w:rsidRPr="006101F1" w:rsidRDefault="006101F1" w:rsidP="006101F1">
                            <w:pPr>
                              <w:tabs>
                                <w:tab w:val="left" w:pos="2167"/>
                              </w:tabs>
                              <w:rPr>
                                <w:rFonts w:asciiTheme="minorEastAsia" w:hAnsiTheme="minorEastAsia"/>
                                <w:sz w:val="18"/>
                                <w:szCs w:val="18"/>
                              </w:rPr>
                            </w:pPr>
                          </w:p>
                          <w:p w14:paraId="40A02E18"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真实努力任务</w:t>
                            </w:r>
                          </w:p>
                          <w:p w14:paraId="5C1525A2" w14:textId="77777777" w:rsidR="006101F1" w:rsidRPr="003E74E0" w:rsidRDefault="006101F1" w:rsidP="003E74E0">
                            <w:pPr>
                              <w:tabs>
                                <w:tab w:val="left" w:pos="2167"/>
                              </w:tabs>
                              <w:rPr>
                                <w:rFonts w:asciiTheme="minorEastAsia" w:hAnsiTheme="minorEastAsia"/>
                                <w:sz w:val="18"/>
                                <w:szCs w:val="18"/>
                              </w:rPr>
                            </w:pPr>
                            <w:r w:rsidRPr="006101F1">
                              <w:rPr>
                                <w:rFonts w:asciiTheme="minorEastAsia" w:hAnsiTheme="minorEastAsia" w:hint="eastAsia"/>
                                <w:sz w:val="18"/>
                                <w:szCs w:val="18"/>
                              </w:rPr>
                              <w:t>另一种有助于克服实验室环境中需求效应的实验仪器是真实努力任务实验。在一项研究中，研究人员试图了解增加慈善捐赠的最佳提醒频率，但又希望避免实验中的受试者在慈善捐赠方面的表现比他们在没有被观察时更多。237 这项研究持续了三个月，向参与者支付报酬，让他们执行一个任务，即计算5 x 5矩阵中的数字1的次数，并根据正确答案在在线账户上获得报酬。研究人员向受试者发送提醒，让他们查看在线余额，并告诉他们可以通过在线账户向慈善机构捐款。在线网站链接到慈善机构的网站，以便受试者可以了解更多信息。处理条件包括三种提醒间隔：无、每周一次或每月一次。结果发现，每月一次的提醒效果最好，并且捐赠的资金实际上被捐赠给了慈善机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83867C" id="_x0000_s1121" type="#_x0000_t202" style="position:absolute;left:0;text-align:left;margin-left:0;margin-top:0;width:2in;height:2in;z-index:251864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v/gR+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5BBCC0BB"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自我报告可能会声称即使包装需要清洁，他们仍会回收，但在选择实验中，他们可能只会选择不需要清洁的包装。这就是在一项选择实验中发生的情况，其中受试者需要在两种三明治容器之间做出选择。230 这些权衡包括包装在回收前需要多少清洁，它需要分成多少部分（纸或塑料，或两者兼有），以及回收需要多长时间。研究发现，当包装需要分离时，受试者更有可能进行回收，而当包装需要清洁或回收时间更长时，受试者更不可能进行回收。</w:t>
                      </w:r>
                    </w:p>
                    <w:p w14:paraId="733AA949" w14:textId="77777777" w:rsidR="006101F1" w:rsidRPr="006101F1" w:rsidRDefault="006101F1" w:rsidP="006101F1">
                      <w:pPr>
                        <w:tabs>
                          <w:tab w:val="left" w:pos="2167"/>
                        </w:tabs>
                        <w:rPr>
                          <w:rFonts w:asciiTheme="minorEastAsia" w:hAnsiTheme="minorEastAsia"/>
                          <w:sz w:val="18"/>
                          <w:szCs w:val="18"/>
                        </w:rPr>
                      </w:pPr>
                    </w:p>
                    <w:p w14:paraId="2C7D502E"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另一项关于食品政策的选择实验发现，受试者更重视标明牛肉安全性的标签，而不是牛肉来自哪个国家、嫩度或食源性疾病溯源能力。231 受试者被要求在两种肋眼牛排之间进行选择，这些肉排带有不同的每磅价格标签、食品安全检查、原产地国家、是否保证嫩度以及是否能追溯到原产农场。</w:t>
                      </w:r>
                    </w:p>
                    <w:p w14:paraId="5E79B586" w14:textId="77777777" w:rsidR="006101F1" w:rsidRPr="006101F1" w:rsidRDefault="006101F1" w:rsidP="006101F1">
                      <w:pPr>
                        <w:tabs>
                          <w:tab w:val="left" w:pos="2167"/>
                        </w:tabs>
                        <w:rPr>
                          <w:rFonts w:asciiTheme="minorEastAsia" w:hAnsiTheme="minorEastAsia"/>
                          <w:sz w:val="18"/>
                          <w:szCs w:val="18"/>
                        </w:rPr>
                      </w:pPr>
                    </w:p>
                    <w:p w14:paraId="7E35B416"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专家建议在选择实验中将选择属性限制在六个以内，以避免过多地压倒受试者并增加他们的决策难度。232 例如，食品安全研究使用了五个属性。233 同时，建议研究人员使用25到90个选择集或情境，以估计主要效应和双向交互作用。234 回收研究使用了二十个不同的选择情境，每个受试者评估了五个情境。235 这类实验还应包含无选择选项，因为在实际的消费决策中常常存在这种选项。236</w:t>
                      </w:r>
                    </w:p>
                    <w:p w14:paraId="6D4AAB19" w14:textId="77777777" w:rsidR="006101F1" w:rsidRPr="006101F1" w:rsidRDefault="006101F1" w:rsidP="006101F1">
                      <w:pPr>
                        <w:tabs>
                          <w:tab w:val="left" w:pos="2167"/>
                        </w:tabs>
                        <w:rPr>
                          <w:rFonts w:asciiTheme="minorEastAsia" w:hAnsiTheme="minorEastAsia"/>
                          <w:sz w:val="18"/>
                          <w:szCs w:val="18"/>
                        </w:rPr>
                      </w:pPr>
                    </w:p>
                    <w:p w14:paraId="6492C8B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阅读这两项研究：</w:t>
                      </w:r>
                    </w:p>
                    <w:p w14:paraId="6E2A8D82" w14:textId="77777777" w:rsidR="006101F1" w:rsidRPr="006101F1" w:rsidRDefault="006101F1" w:rsidP="006101F1">
                      <w:pPr>
                        <w:tabs>
                          <w:tab w:val="left" w:pos="2167"/>
                        </w:tabs>
                        <w:rPr>
                          <w:rFonts w:asciiTheme="minorEastAsia" w:hAnsiTheme="minorEastAsia"/>
                          <w:sz w:val="18"/>
                          <w:szCs w:val="18"/>
                        </w:rPr>
                      </w:pPr>
                    </w:p>
                    <w:p w14:paraId="7183B88C" w14:textId="77777777" w:rsidR="006101F1" w:rsidRPr="006101F1" w:rsidRDefault="006101F1" w:rsidP="006101F1">
                      <w:pPr>
                        <w:tabs>
                          <w:tab w:val="left" w:pos="2167"/>
                        </w:tabs>
                        <w:rPr>
                          <w:rFonts w:asciiTheme="minorEastAsia" w:hAnsiTheme="minorEastAsia" w:hint="eastAsia"/>
                          <w:sz w:val="18"/>
                          <w:szCs w:val="18"/>
                        </w:rPr>
                      </w:pPr>
                      <w:proofErr w:type="spellStart"/>
                      <w:r w:rsidRPr="006101F1">
                        <w:rPr>
                          <w:rFonts w:asciiTheme="minorEastAsia" w:hAnsiTheme="minorEastAsia" w:hint="eastAsia"/>
                          <w:sz w:val="18"/>
                          <w:szCs w:val="18"/>
                        </w:rPr>
                        <w:t>Klaiman</w:t>
                      </w:r>
                      <w:proofErr w:type="spellEnd"/>
                      <w:r w:rsidRPr="006101F1">
                        <w:rPr>
                          <w:rFonts w:asciiTheme="minorEastAsia" w:hAnsiTheme="minorEastAsia" w:hint="eastAsia"/>
                          <w:sz w:val="18"/>
                          <w:szCs w:val="18"/>
                        </w:rPr>
                        <w:t xml:space="preserve">，K.，D.L. Ortega和C. </w:t>
                      </w:r>
                      <w:proofErr w:type="spellStart"/>
                      <w:r w:rsidRPr="006101F1">
                        <w:rPr>
                          <w:rFonts w:asciiTheme="minorEastAsia" w:hAnsiTheme="minorEastAsia" w:hint="eastAsia"/>
                          <w:sz w:val="18"/>
                          <w:szCs w:val="18"/>
                        </w:rPr>
                        <w:t>Garenc</w:t>
                      </w:r>
                      <w:proofErr w:type="spellEnd"/>
                      <w:r w:rsidRPr="006101F1">
                        <w:rPr>
                          <w:rFonts w:asciiTheme="minorEastAsia" w:hAnsiTheme="minorEastAsia" w:hint="eastAsia"/>
                          <w:sz w:val="18"/>
                          <w:szCs w:val="18"/>
                        </w:rPr>
                        <w:t>-Nelson。2017。“感知的包装回收障碍：来自美国消费者选择实验的证据。”《食品控制》73, 291–299。</w:t>
                      </w:r>
                    </w:p>
                    <w:p w14:paraId="654BCAAB" w14:textId="77777777" w:rsidR="006101F1" w:rsidRPr="006101F1" w:rsidRDefault="006101F1" w:rsidP="006101F1">
                      <w:pPr>
                        <w:tabs>
                          <w:tab w:val="left" w:pos="2167"/>
                        </w:tabs>
                        <w:rPr>
                          <w:rFonts w:asciiTheme="minorEastAsia" w:hAnsiTheme="minorEastAsia"/>
                          <w:sz w:val="18"/>
                          <w:szCs w:val="18"/>
                        </w:rPr>
                      </w:pPr>
                    </w:p>
                    <w:p w14:paraId="27AAED0C"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 xml:space="preserve">Loureiro，M.L.和W.J. </w:t>
                      </w:r>
                      <w:proofErr w:type="spellStart"/>
                      <w:r w:rsidRPr="006101F1">
                        <w:rPr>
                          <w:rFonts w:asciiTheme="minorEastAsia" w:hAnsiTheme="minorEastAsia" w:hint="eastAsia"/>
                          <w:sz w:val="18"/>
                          <w:szCs w:val="18"/>
                        </w:rPr>
                        <w:t>Umberger</w:t>
                      </w:r>
                      <w:proofErr w:type="spellEnd"/>
                      <w:r w:rsidRPr="006101F1">
                        <w:rPr>
                          <w:rFonts w:asciiTheme="minorEastAsia" w:hAnsiTheme="minorEastAsia" w:hint="eastAsia"/>
                          <w:sz w:val="18"/>
                          <w:szCs w:val="18"/>
                        </w:rPr>
                        <w:t>。2007。“牛肉选择实验模型：美国消费者对食品安全、原产地标签和溯源的相对偏好。”《食品政策》34 (4)：496–514。</w:t>
                      </w:r>
                    </w:p>
                    <w:p w14:paraId="6354A08D" w14:textId="77777777" w:rsidR="006101F1" w:rsidRPr="006101F1" w:rsidRDefault="006101F1" w:rsidP="006101F1">
                      <w:pPr>
                        <w:tabs>
                          <w:tab w:val="left" w:pos="2167"/>
                        </w:tabs>
                        <w:rPr>
                          <w:rFonts w:asciiTheme="minorEastAsia" w:hAnsiTheme="minorEastAsia"/>
                          <w:sz w:val="18"/>
                          <w:szCs w:val="18"/>
                        </w:rPr>
                      </w:pPr>
                    </w:p>
                    <w:p w14:paraId="40A02E18"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真实努力任务</w:t>
                      </w:r>
                    </w:p>
                    <w:p w14:paraId="5C1525A2" w14:textId="77777777" w:rsidR="006101F1" w:rsidRPr="003E74E0" w:rsidRDefault="006101F1" w:rsidP="003E74E0">
                      <w:pPr>
                        <w:tabs>
                          <w:tab w:val="left" w:pos="2167"/>
                        </w:tabs>
                        <w:rPr>
                          <w:rFonts w:asciiTheme="minorEastAsia" w:hAnsiTheme="minorEastAsia"/>
                          <w:sz w:val="18"/>
                          <w:szCs w:val="18"/>
                        </w:rPr>
                      </w:pPr>
                      <w:r w:rsidRPr="006101F1">
                        <w:rPr>
                          <w:rFonts w:asciiTheme="minorEastAsia" w:hAnsiTheme="minorEastAsia" w:hint="eastAsia"/>
                          <w:sz w:val="18"/>
                          <w:szCs w:val="18"/>
                        </w:rPr>
                        <w:t>另一种有助于克服实验室环境中需求效应的实验仪器是真实努力任务实验。在一项研究中，研究人员试图了解增加慈善捐赠的最佳提醒频率，但又希望避免实验中的受试者在慈善捐赠方面的表现比他们在没有被观察时更多。237 这项研究持续了三个月，向参与者支付报酬，让他们执行一个任务，即计算5 x 5矩阵中的数字1的次数，并根据正确答案在在线账户上获得报酬。研究人员向受试者发送提醒，让他们查看在线余额，并告诉他们可以通过在线账户向慈善机构捐款。在线网站链接到慈善机构的网站，以便受试者可以了解更多信息。处理条件包括三种提醒间隔：无、每周一次或每月一次。结果发现，每月一次的提醒效果最好，并且捐赠的资金实际上被捐赠给了慈善机构。</w:t>
                      </w:r>
                    </w:p>
                  </w:txbxContent>
                </v:textbox>
                <w10:wrap type="square"/>
              </v:shape>
            </w:pict>
          </mc:Fallback>
        </mc:AlternateContent>
      </w:r>
    </w:p>
    <w:p w14:paraId="1AE6183C" w14:textId="77777777" w:rsidR="006101F1" w:rsidRDefault="006101F1" w:rsidP="006101F1">
      <w:pPr>
        <w:tabs>
          <w:tab w:val="left" w:pos="2167"/>
        </w:tabs>
        <w:rPr>
          <w:rFonts w:asciiTheme="minorEastAsia" w:hAnsiTheme="minorEastAsia"/>
          <w:sz w:val="18"/>
          <w:szCs w:val="18"/>
        </w:rPr>
      </w:pPr>
    </w:p>
    <w:p w14:paraId="128A4C94" w14:textId="083C835A" w:rsidR="006101F1" w:rsidRDefault="006101F1" w:rsidP="006101F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66112" behindDoc="0" locked="0" layoutInCell="1" allowOverlap="1" wp14:anchorId="1C69CAF4" wp14:editId="219BB554">
                <wp:simplePos x="0" y="0"/>
                <wp:positionH relativeFrom="column">
                  <wp:posOffset>0</wp:posOffset>
                </wp:positionH>
                <wp:positionV relativeFrom="paragraph">
                  <wp:posOffset>0</wp:posOffset>
                </wp:positionV>
                <wp:extent cx="1828800" cy="1828800"/>
                <wp:effectExtent l="0" t="0" r="0" b="0"/>
                <wp:wrapSquare wrapText="bothSides"/>
                <wp:docPr id="12939250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00854FE"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0AB17562"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Sonntag，A.和D.J. </w:t>
                            </w:r>
                            <w:proofErr w:type="spellStart"/>
                            <w:r w:rsidRPr="006101F1">
                              <w:rPr>
                                <w:rFonts w:asciiTheme="minorEastAsia" w:hAnsiTheme="minorEastAsia" w:hint="eastAsia"/>
                                <w:sz w:val="18"/>
                                <w:szCs w:val="18"/>
                              </w:rPr>
                              <w:t>Zizzo</w:t>
                            </w:r>
                            <w:proofErr w:type="spellEnd"/>
                            <w:r w:rsidRPr="006101F1">
                              <w:rPr>
                                <w:rFonts w:asciiTheme="minorEastAsia" w:hAnsiTheme="minorEastAsia" w:hint="eastAsia"/>
                                <w:sz w:val="18"/>
                                <w:szCs w:val="18"/>
                              </w:rPr>
                              <w:t>。2015。“关于提醒效应、退出和优势：来自在线慈善捐赠实验的证据。”《</w:t>
                            </w:r>
                            <w:proofErr w:type="spellStart"/>
                            <w:r w:rsidRPr="006101F1">
                              <w:rPr>
                                <w:rFonts w:asciiTheme="minorEastAsia" w:hAnsiTheme="minorEastAsia" w:hint="eastAsia"/>
                                <w:sz w:val="18"/>
                                <w:szCs w:val="18"/>
                              </w:rPr>
                              <w:t>PLoS</w:t>
                            </w:r>
                            <w:proofErr w:type="spellEnd"/>
                            <w:r w:rsidRPr="006101F1">
                              <w:rPr>
                                <w:rFonts w:asciiTheme="minorEastAsia" w:hAnsiTheme="minorEastAsia" w:hint="eastAsia"/>
                                <w:sz w:val="18"/>
                                <w:szCs w:val="18"/>
                              </w:rPr>
                              <w:t xml:space="preserve"> ONE》10 (8)：1–17。</w:t>
                            </w:r>
                          </w:p>
                          <w:p w14:paraId="54F0F3A9"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验证研究</w:t>
                            </w:r>
                          </w:p>
                          <w:p w14:paraId="3AC08A0A"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另一项研究特别引人关注，因为它测试了三种不引人注目的方法与直接问题的对比，以确定每种方法的优势和劣势。238 该研究发现，在处理敏感问题时，所有三种不引人注目的仪器（列表实验、选择实验和随机回答方法）都比直接问题更好，可以减少非响应和提供更接近实际行为（在该研究中为投票）的结果。该研究发现，随机回答技术表现最佳，但除非受试者练习过，否则他们很难完成。所有三种不引人注目的仪器在避免社会期望偏倚和非响应方面都明显优于直接问题。列表实验的缺点包括天花板效应和地板效应。该研究还提供了如何构建这三种类型仪器的详细信息。</w:t>
                            </w:r>
                          </w:p>
                          <w:p w14:paraId="077C6DD7" w14:textId="77777777" w:rsidR="006101F1" w:rsidRPr="006101F1" w:rsidRDefault="006101F1" w:rsidP="006101F1">
                            <w:pPr>
                              <w:tabs>
                                <w:tab w:val="left" w:pos="2167"/>
                              </w:tabs>
                              <w:rPr>
                                <w:rFonts w:asciiTheme="minorEastAsia" w:hAnsiTheme="minorEastAsia"/>
                                <w:sz w:val="18"/>
                                <w:szCs w:val="18"/>
                              </w:rPr>
                            </w:pPr>
                          </w:p>
                          <w:p w14:paraId="4B8E7A2A"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阅读这项研究：</w:t>
                            </w:r>
                          </w:p>
                          <w:p w14:paraId="33F18BC7" w14:textId="77777777" w:rsidR="006101F1" w:rsidRPr="006101F1" w:rsidRDefault="006101F1" w:rsidP="006101F1">
                            <w:pPr>
                              <w:tabs>
                                <w:tab w:val="left" w:pos="2167"/>
                              </w:tabs>
                              <w:rPr>
                                <w:rFonts w:asciiTheme="minorEastAsia" w:hAnsiTheme="minorEastAsia"/>
                                <w:sz w:val="18"/>
                                <w:szCs w:val="18"/>
                              </w:rPr>
                            </w:pPr>
                          </w:p>
                          <w:p w14:paraId="548C280F" w14:textId="77777777" w:rsidR="006101F1" w:rsidRPr="009961D3" w:rsidRDefault="006101F1" w:rsidP="009961D3">
                            <w:pPr>
                              <w:tabs>
                                <w:tab w:val="left" w:pos="2167"/>
                              </w:tabs>
                              <w:rPr>
                                <w:rFonts w:asciiTheme="minorEastAsia" w:hAnsiTheme="minorEastAsia"/>
                                <w:sz w:val="18"/>
                                <w:szCs w:val="18"/>
                              </w:rPr>
                            </w:pPr>
                            <w:r w:rsidRPr="006101F1">
                              <w:rPr>
                                <w:rFonts w:asciiTheme="minorEastAsia" w:hAnsiTheme="minorEastAsia" w:hint="eastAsia"/>
                                <w:sz w:val="18"/>
                                <w:szCs w:val="18"/>
                              </w:rPr>
                              <w:t>Rosenfeld，B.，K. Imai和J.N. Shapiro。2016</w:t>
                            </w:r>
                            <w:proofErr w:type="gramStart"/>
                            <w:r w:rsidRPr="006101F1">
                              <w:rPr>
                                <w:rFonts w:asciiTheme="minorEastAsia" w:hAnsiTheme="minorEastAsia" w:hint="eastAsia"/>
                                <w:sz w:val="18"/>
                                <w:szCs w:val="18"/>
                              </w:rPr>
                              <w:t>。“</w:t>
                            </w:r>
                            <w:proofErr w:type="gramEnd"/>
                            <w:r w:rsidRPr="006101F1">
                              <w:rPr>
                                <w:rFonts w:asciiTheme="minorEastAsia" w:hAnsiTheme="minorEastAsia" w:hint="eastAsia"/>
                                <w:sz w:val="18"/>
                                <w:szCs w:val="18"/>
                              </w:rPr>
                              <w:t>关于敏感问题的流行调查方法的实证验证研究。”《美国政治科学杂志》60 (3)：783–802。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9CAF4" id="_x0000_s1122" type="#_x0000_t202" style="position:absolute;left:0;text-align:left;margin-left:0;margin-top:0;width:2in;height:2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qF10A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700854FE"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0AB17562"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Sonntag，A.和D.J. </w:t>
                      </w:r>
                      <w:proofErr w:type="spellStart"/>
                      <w:r w:rsidRPr="006101F1">
                        <w:rPr>
                          <w:rFonts w:asciiTheme="minorEastAsia" w:hAnsiTheme="minorEastAsia" w:hint="eastAsia"/>
                          <w:sz w:val="18"/>
                          <w:szCs w:val="18"/>
                        </w:rPr>
                        <w:t>Zizzo</w:t>
                      </w:r>
                      <w:proofErr w:type="spellEnd"/>
                      <w:r w:rsidRPr="006101F1">
                        <w:rPr>
                          <w:rFonts w:asciiTheme="minorEastAsia" w:hAnsiTheme="minorEastAsia" w:hint="eastAsia"/>
                          <w:sz w:val="18"/>
                          <w:szCs w:val="18"/>
                        </w:rPr>
                        <w:t>。2015。“关于提醒效应、退出和优势：来自在线慈善捐赠实验的证据。”《</w:t>
                      </w:r>
                      <w:proofErr w:type="spellStart"/>
                      <w:r w:rsidRPr="006101F1">
                        <w:rPr>
                          <w:rFonts w:asciiTheme="minorEastAsia" w:hAnsiTheme="minorEastAsia" w:hint="eastAsia"/>
                          <w:sz w:val="18"/>
                          <w:szCs w:val="18"/>
                        </w:rPr>
                        <w:t>PLoS</w:t>
                      </w:r>
                      <w:proofErr w:type="spellEnd"/>
                      <w:r w:rsidRPr="006101F1">
                        <w:rPr>
                          <w:rFonts w:asciiTheme="minorEastAsia" w:hAnsiTheme="minorEastAsia" w:hint="eastAsia"/>
                          <w:sz w:val="18"/>
                          <w:szCs w:val="18"/>
                        </w:rPr>
                        <w:t xml:space="preserve"> ONE》10 (8)：1–17。</w:t>
                      </w:r>
                    </w:p>
                    <w:p w14:paraId="54F0F3A9"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验证研究</w:t>
                      </w:r>
                    </w:p>
                    <w:p w14:paraId="3AC08A0A"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另一项研究特别引人关注，因为它测试了三种不引人注目的方法与直接问题的对比，以确定每种方法的优势和劣势。238 该研究发现，在处理敏感问题时，所有三种不引人注目的仪器（列表实验、选择实验和随机回答方法）都比直接问题更好，可以减少非响应和提供更接近实际行为（在该研究中为投票）的结果。该研究发现，随机回答技术表现最佳，但除非受试者练习过，否则他们很难完成。所有三种不引人注目的仪器在避免社会期望偏倚和非响应方面都明显优于直接问题。列表实验的缺点包括天花板效应和地板效应。该研究还提供了如何构建这三种类型仪器的详细信息。</w:t>
                      </w:r>
                    </w:p>
                    <w:p w14:paraId="077C6DD7" w14:textId="77777777" w:rsidR="006101F1" w:rsidRPr="006101F1" w:rsidRDefault="006101F1" w:rsidP="006101F1">
                      <w:pPr>
                        <w:tabs>
                          <w:tab w:val="left" w:pos="2167"/>
                        </w:tabs>
                        <w:rPr>
                          <w:rFonts w:asciiTheme="minorEastAsia" w:hAnsiTheme="minorEastAsia"/>
                          <w:sz w:val="18"/>
                          <w:szCs w:val="18"/>
                        </w:rPr>
                      </w:pPr>
                    </w:p>
                    <w:p w14:paraId="4B8E7A2A"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阅读这项研究：</w:t>
                      </w:r>
                    </w:p>
                    <w:p w14:paraId="33F18BC7" w14:textId="77777777" w:rsidR="006101F1" w:rsidRPr="006101F1" w:rsidRDefault="006101F1" w:rsidP="006101F1">
                      <w:pPr>
                        <w:tabs>
                          <w:tab w:val="left" w:pos="2167"/>
                        </w:tabs>
                        <w:rPr>
                          <w:rFonts w:asciiTheme="minorEastAsia" w:hAnsiTheme="minorEastAsia"/>
                          <w:sz w:val="18"/>
                          <w:szCs w:val="18"/>
                        </w:rPr>
                      </w:pPr>
                    </w:p>
                    <w:p w14:paraId="548C280F" w14:textId="77777777" w:rsidR="006101F1" w:rsidRPr="009961D3" w:rsidRDefault="006101F1" w:rsidP="009961D3">
                      <w:pPr>
                        <w:tabs>
                          <w:tab w:val="left" w:pos="2167"/>
                        </w:tabs>
                        <w:rPr>
                          <w:rFonts w:asciiTheme="minorEastAsia" w:hAnsiTheme="minorEastAsia"/>
                          <w:sz w:val="18"/>
                          <w:szCs w:val="18"/>
                        </w:rPr>
                      </w:pPr>
                      <w:r w:rsidRPr="006101F1">
                        <w:rPr>
                          <w:rFonts w:asciiTheme="minorEastAsia" w:hAnsiTheme="minorEastAsia" w:hint="eastAsia"/>
                          <w:sz w:val="18"/>
                          <w:szCs w:val="18"/>
                        </w:rPr>
                        <w:t>Rosenfeld，B.，K. Imai和J.N. Shapiro。2016</w:t>
                      </w:r>
                      <w:proofErr w:type="gramStart"/>
                      <w:r w:rsidRPr="006101F1">
                        <w:rPr>
                          <w:rFonts w:asciiTheme="minorEastAsia" w:hAnsiTheme="minorEastAsia" w:hint="eastAsia"/>
                          <w:sz w:val="18"/>
                          <w:szCs w:val="18"/>
                        </w:rPr>
                        <w:t>。“</w:t>
                      </w:r>
                      <w:proofErr w:type="gramEnd"/>
                      <w:r w:rsidRPr="006101F1">
                        <w:rPr>
                          <w:rFonts w:asciiTheme="minorEastAsia" w:hAnsiTheme="minorEastAsia" w:hint="eastAsia"/>
                          <w:sz w:val="18"/>
                          <w:szCs w:val="18"/>
                        </w:rPr>
                        <w:t>关于敏感问题的流行调查方法的实证验证研究。”《美国政治科学杂志》60 (3)：783–802。</w:t>
                      </w:r>
                    </w:p>
                  </w:txbxContent>
                </v:textbox>
                <w10:wrap type="square"/>
              </v:shape>
            </w:pict>
          </mc:Fallback>
        </mc:AlternateContent>
      </w:r>
      <w:r>
        <w:rPr>
          <w:rFonts w:asciiTheme="minorEastAsia" w:hAnsiTheme="minorEastAsia"/>
          <w:sz w:val="18"/>
          <w:szCs w:val="18"/>
        </w:rPr>
        <w:t xml:space="preserve"> </w:t>
      </w:r>
    </w:p>
    <w:p w14:paraId="71FB6FDB"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测量水平</w:t>
      </w:r>
    </w:p>
    <w:p w14:paraId="55FF0D13" w14:textId="3573A46F" w:rsidR="006101F1" w:rsidRPr="001F5EBD" w:rsidRDefault="001F5EBD"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无论收集的变量是连续的还是分类的，在实验中，变量都必须以适当的水平进行测量。对于将使用差异检验（例如t检验或方差分析）来分析数据的实验，因变量必须以连续方式进行测量，即在间隔或比率水平上进行测量，而自变量必须是分类的。由于自变量通常是处理组和对照组，因此这个问题相对较小，重点在于因变量的测量。干预变量可以以连续或分类的方式进行测量；对于这些变量，我通常推荐使用连续的测量方法。一个原因是连续的测量可以被合并成分类变量，并且可以用作自变量；例如，在一项研究中，参与度既作为连续测量的干预变量，又被分为高、中、低三个分类，并作为自变量来测试交互作用效应。尽管连续变量可以转化为分类变量，但分类变量不能成为连续变量。</w:t>
      </w:r>
    </w:p>
    <w:p w14:paraId="34A56B71"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响应选择</w:t>
      </w:r>
    </w:p>
    <w:p w14:paraId="35F75957" w14:textId="0C56D18E" w:rsidR="006101F1" w:rsidRPr="001F5EBD" w:rsidRDefault="001F5EBD" w:rsidP="001F5EBD">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6101F1" w:rsidRPr="001F5EBD">
        <w:rPr>
          <w:rFonts w:asciiTheme="minorEastAsia" w:hAnsiTheme="minorEastAsia" w:hint="eastAsia"/>
          <w:sz w:val="24"/>
          <w:szCs w:val="24"/>
        </w:rPr>
        <w:t>在问卷调查中，研究者为受试者提供的回答选择被称为响应量表。这些问题的答案选择范围从方向和强度的连续性中选择，使研究者能够为受试者分配分数。例如，Likert量表243提供了一种固定选择的回答格式，用于测量受试者对于某种观点的程度、频率、重要性或可能性，例如“非常同意”、</w:t>
      </w:r>
    </w:p>
    <w:p w14:paraId="6D2B3046" w14:textId="46F5704B" w:rsidR="006101F1" w:rsidRPr="001F5EBD" w:rsidRDefault="001F5EBD"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lastRenderedPageBreak/>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在问卷调查中，研究者为受试者提供的回答选择被称为响应量表。这些问题的答案选择范围从强烈同意（7）到强烈不同意（1），中间还包括一些选择，例如同意（6）、有些同意（5）、既不同意也不同意（4）、有些不同意（3）和不同意（2）。在5分量表上，"有些"的选择会被省略。回答选择的措辞会根据问题的情况进行变化，以反映最合适的回答。例如，对于“您体验以下情绪的程度有多少”，回答选择范围将从从不到很多。与问题措辞一样，推荐跟随以前的研究成果；通常，已经被多次使用并显示出可靠性和有效性的问题会附带一个固定的回答量表。量表比二元的回答选项（如是/否、对/错）或其他分类回答（如态度、意见、信念、情感等问题的三种选择：是/否/可能）更可取。尤其在政治方面的研究中，研究表明，量表比二元的测量更能捕捉人们对于自己信念和态度的不确定性。244 分类问题，例如一个人所属的政治党派，可以用分类来回答，但通常也会通过党派倾向的强度（您认为自己是坚定的共和党人/民主党人还是不那么坚定的？）和与哪个党派更亲近（民主党、共和党、无党派）来进行衡量。</w:t>
      </w:r>
    </w:p>
    <w:p w14:paraId="2CE7ED2F" w14:textId="77777777" w:rsidR="006101F1" w:rsidRPr="001F5EBD" w:rsidRDefault="006101F1" w:rsidP="001F5EBD">
      <w:pPr>
        <w:tabs>
          <w:tab w:val="left" w:pos="2167"/>
        </w:tabs>
        <w:spacing w:line="360" w:lineRule="auto"/>
        <w:rPr>
          <w:rFonts w:asciiTheme="minorEastAsia" w:hAnsiTheme="minorEastAsia"/>
          <w:sz w:val="24"/>
          <w:szCs w:val="24"/>
        </w:rPr>
      </w:pPr>
    </w:p>
    <w:p w14:paraId="5882F260" w14:textId="6EDAD442" w:rsidR="006101F1" w:rsidRPr="001F5EBD" w:rsidRDefault="001F5EBD"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另一方面，情感温度计的范围从0到100；例如，典型的政治学情感温度计如下：“请在下面的温度计上对您读到的两个候选人进行评分。温度计从0到100度。50分以上表示您对这个人有好感和亲切。50分以下表示您对这个人有反感和冷淡。”245</w:t>
      </w:r>
    </w:p>
    <w:p w14:paraId="32991F99" w14:textId="77777777" w:rsidR="006101F1" w:rsidRPr="001F5EBD" w:rsidRDefault="006101F1" w:rsidP="001F5EBD">
      <w:pPr>
        <w:tabs>
          <w:tab w:val="left" w:pos="2167"/>
        </w:tabs>
        <w:spacing w:line="360" w:lineRule="auto"/>
        <w:rPr>
          <w:rFonts w:asciiTheme="minorEastAsia" w:hAnsiTheme="minorEastAsia"/>
          <w:sz w:val="24"/>
          <w:szCs w:val="24"/>
        </w:rPr>
      </w:pPr>
    </w:p>
    <w:p w14:paraId="375DF870" w14:textId="363CC285" w:rsidR="006101F1" w:rsidRPr="001F5EBD" w:rsidRDefault="001F5EBD"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奇数的响应选择数量允许设立一个中立点。对于这是否好还是不好存在争议，这也取决于所测量的内容。例如，使用中立选项可能会遗漏真实的态度。246 有些问题不需要中立选项，或者会允许真实观点的受试者不回答问题。例如，“您对政治和公共事务有多感兴趣”这个问题在逻辑上就没有中立选项；非常感兴趣、有些感兴趣、稍微感兴趣和一点都不感兴趣这四个选择涵盖了所有可能。</w:t>
      </w:r>
    </w:p>
    <w:p w14:paraId="2B10C1F2" w14:textId="77777777" w:rsidR="006101F1" w:rsidRPr="001F5EBD" w:rsidRDefault="006101F1" w:rsidP="001F5EBD">
      <w:pPr>
        <w:tabs>
          <w:tab w:val="left" w:pos="2167"/>
        </w:tabs>
        <w:spacing w:line="360" w:lineRule="auto"/>
        <w:rPr>
          <w:rFonts w:asciiTheme="minorEastAsia" w:hAnsiTheme="minorEastAsia"/>
          <w:sz w:val="24"/>
          <w:szCs w:val="24"/>
        </w:rPr>
      </w:pPr>
    </w:p>
    <w:p w14:paraId="17025C50" w14:textId="175EBBE4" w:rsidR="006101F1" w:rsidRPr="001F5EBD" w:rsidRDefault="001F5EBD"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避免天花板效应和地板效应也是很重要的，需要足够的响应选择。天花板效</w:t>
      </w:r>
      <w:r w:rsidR="006101F1" w:rsidRPr="001F5EBD">
        <w:rPr>
          <w:rFonts w:asciiTheme="minorEastAsia" w:hAnsiTheme="minorEastAsia" w:hint="eastAsia"/>
          <w:sz w:val="24"/>
          <w:szCs w:val="24"/>
        </w:rPr>
        <w:lastRenderedPageBreak/>
        <w:t>应是指变量未被高度测量，因此分数聚集在顶部，因为受试者不能再作出更高的回答，例如收入调查的最高回答是10万美元。现在，拥有10万美元或以上收入的人数明显增多，因此如果继续使用此限制，可能会导致天花板效应。</w:t>
      </w:r>
    </w:p>
    <w:p w14:paraId="509C3184" w14:textId="77777777" w:rsidR="006101F1" w:rsidRPr="001F5EBD" w:rsidRDefault="006101F1" w:rsidP="001F5EBD">
      <w:pPr>
        <w:tabs>
          <w:tab w:val="left" w:pos="2167"/>
        </w:tabs>
        <w:spacing w:line="360" w:lineRule="auto"/>
        <w:rPr>
          <w:rFonts w:asciiTheme="minorEastAsia" w:hAnsiTheme="minorEastAsia"/>
          <w:sz w:val="24"/>
          <w:szCs w:val="24"/>
        </w:rPr>
      </w:pPr>
    </w:p>
    <w:p w14:paraId="13248799" w14:textId="731BC7BA" w:rsidR="006101F1" w:rsidRPr="001F5EBD" w:rsidRDefault="001F5EBD"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006101F1" w:rsidRPr="001F5EBD">
        <w:rPr>
          <w:rFonts w:asciiTheme="minorEastAsia" w:hAnsiTheme="minorEastAsia" w:hint="eastAsia"/>
          <w:sz w:val="24"/>
          <w:szCs w:val="24"/>
        </w:rPr>
        <w:t>天花板效应和地板效应还可能发生在Likert量表回答和分类回答中；例如，一项研究使用了5分量表，并发现了天花板效应。247 或许选择7分量表可能更合适。</w:t>
      </w:r>
    </w:p>
    <w:p w14:paraId="7B72A89C" w14:textId="77777777" w:rsidR="006101F1" w:rsidRPr="001F5EBD" w:rsidRDefault="006101F1" w:rsidP="001F5EBD">
      <w:pPr>
        <w:tabs>
          <w:tab w:val="left" w:pos="2167"/>
        </w:tabs>
        <w:spacing w:line="360" w:lineRule="auto"/>
        <w:rPr>
          <w:rFonts w:asciiTheme="minorEastAsia" w:hAnsiTheme="minorEastAsia"/>
          <w:sz w:val="24"/>
          <w:szCs w:val="24"/>
        </w:rPr>
      </w:pPr>
    </w:p>
    <w:p w14:paraId="78BB5311"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构造效度</w:t>
      </w:r>
    </w:p>
    <w:p w14:paraId="456EB0AE" w14:textId="681F7336" w:rsidR="006101F1" w:rsidRPr="001F5EBD" w:rsidRDefault="001F5EBD" w:rsidP="001F5EBD">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6101F1" w:rsidRPr="001F5EBD">
        <w:rPr>
          <w:rFonts w:asciiTheme="minorEastAsia" w:hAnsiTheme="minorEastAsia" w:hint="eastAsia"/>
          <w:sz w:val="24"/>
          <w:szCs w:val="24"/>
        </w:rPr>
        <w:t>如第5章所述，效度是测试一个工具测量其所声称的内容程度的能力。那一章专注于效度的理论概念，而这一节则讨论了如何测试效度。</w:t>
      </w:r>
    </w:p>
    <w:p w14:paraId="427CE6A4" w14:textId="77777777" w:rsidR="006101F1" w:rsidRPr="001F5EBD" w:rsidRDefault="006101F1" w:rsidP="001F5EBD">
      <w:pPr>
        <w:tabs>
          <w:tab w:val="left" w:pos="2167"/>
        </w:tabs>
        <w:spacing w:line="360" w:lineRule="auto"/>
        <w:rPr>
          <w:rFonts w:asciiTheme="minorEastAsia" w:hAnsiTheme="minorEastAsia"/>
          <w:sz w:val="24"/>
          <w:szCs w:val="24"/>
        </w:rPr>
      </w:pPr>
    </w:p>
    <w:p w14:paraId="4CA8FCD7" w14:textId="56069D9B" w:rsidR="006101F1" w:rsidRPr="001F5EBD" w:rsidRDefault="001F5EBD" w:rsidP="001F5EBD">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6101F1" w:rsidRPr="001F5EBD">
        <w:rPr>
          <w:rFonts w:asciiTheme="minorEastAsia" w:hAnsiTheme="minorEastAsia" w:hint="eastAsia"/>
          <w:sz w:val="24"/>
          <w:szCs w:val="24"/>
        </w:rPr>
        <w:t>使用之前使用过的问题的一个好处是它们很可能经过了测试，以确保它们测量了它们所声称的内容，这被称为构造效度，它在第5章首次介绍。其他类型的效度包括面对效度、收敛效度和区分效度，读者可以参阅“建议阅读”部分的其他文献了解更多内容。</w:t>
      </w:r>
    </w:p>
    <w:p w14:paraId="09F8A717" w14:textId="77777777" w:rsidR="006101F1" w:rsidRPr="001F5EBD" w:rsidRDefault="006101F1" w:rsidP="001F5EBD">
      <w:pPr>
        <w:tabs>
          <w:tab w:val="left" w:pos="2167"/>
        </w:tabs>
        <w:spacing w:line="360" w:lineRule="auto"/>
        <w:rPr>
          <w:rFonts w:asciiTheme="minorEastAsia" w:hAnsiTheme="minorEastAsia"/>
          <w:sz w:val="24"/>
          <w:szCs w:val="24"/>
        </w:rPr>
      </w:pPr>
    </w:p>
    <w:p w14:paraId="232ECECF" w14:textId="626E0A68" w:rsidR="006101F1" w:rsidRPr="001F5EBD" w:rsidRDefault="001F5EBD" w:rsidP="001F5EBD">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6101F1" w:rsidRPr="001F5EBD">
        <w:rPr>
          <w:rFonts w:asciiTheme="minorEastAsia" w:hAnsiTheme="minorEastAsia" w:hint="eastAsia"/>
          <w:sz w:val="24"/>
          <w:szCs w:val="24"/>
        </w:rPr>
        <w:t>构造效度表示背后的理论观念或概念，例如“人格”、“幸福”或“抑郁”。测试必须测量其声称的内容，而不是类似的内容。构造效度可以通过专家评估来衡量，看仪器测量构念的程度，或通过与测量相同或相似构念的其他工具进行比较。</w:t>
      </w:r>
    </w:p>
    <w:p w14:paraId="55C0B08B" w14:textId="77777777" w:rsidR="006101F1" w:rsidRPr="001F5EBD" w:rsidRDefault="006101F1" w:rsidP="001F5EBD">
      <w:pPr>
        <w:tabs>
          <w:tab w:val="left" w:pos="2167"/>
        </w:tabs>
        <w:spacing w:line="360" w:lineRule="auto"/>
        <w:rPr>
          <w:rFonts w:asciiTheme="minorEastAsia" w:hAnsiTheme="minorEastAsia"/>
          <w:sz w:val="24"/>
          <w:szCs w:val="24"/>
        </w:rPr>
      </w:pPr>
    </w:p>
    <w:p w14:paraId="37EDD4C9" w14:textId="141CDAA1" w:rsidR="006101F1" w:rsidRPr="001F5EBD" w:rsidRDefault="001F5EBD" w:rsidP="001F5EBD">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6101F1" w:rsidRPr="001F5EBD">
        <w:rPr>
          <w:rFonts w:asciiTheme="minorEastAsia" w:hAnsiTheme="minorEastAsia" w:hint="eastAsia"/>
          <w:sz w:val="24"/>
          <w:szCs w:val="24"/>
        </w:rPr>
        <w:t>构造效度可以通过统计方法来评估，以显示是否存在一个共同因素，它潜在地贯穿组成复合指数或由多个问题组合而成的情况。为形成一个指数，通常将采用相同回答集的问题求和和平均，或者除以总问题数。然而，在构建指数之前，必须确定所有问题是否"相互关联"或与彼此相关，并且代表相同的概念。一个简单的方法是看测量一个概念的多个问题是否相互关联。然而，相关系数很少用于</w:t>
      </w:r>
      <w:r w:rsidR="006101F1" w:rsidRPr="001F5EBD">
        <w:rPr>
          <w:rFonts w:asciiTheme="minorEastAsia" w:hAnsiTheme="minorEastAsia" w:hint="eastAsia"/>
          <w:sz w:val="24"/>
          <w:szCs w:val="24"/>
        </w:rPr>
        <w:lastRenderedPageBreak/>
        <w:t>确定这一点；相反，用于确定效度的特殊统计方法包括因子分析等。克伦巴赫的阿尔法是衡量同一构念的两个测试之间的相关性，用作内部一致性可靠性的估计。这些统计工具的优势在于它们通过识别不应该包含的项目来提高指数的强度。</w:t>
      </w:r>
    </w:p>
    <w:p w14:paraId="4F999F8D" w14:textId="1E903F5E" w:rsidR="006101F1" w:rsidRPr="006101F1" w:rsidRDefault="006101F1" w:rsidP="006101F1">
      <w:pPr>
        <w:tabs>
          <w:tab w:val="left" w:pos="2167"/>
        </w:tabs>
        <w:rPr>
          <w:rFonts w:asciiTheme="minorEastAsia" w:hAnsiTheme="minorEastAsia" w:hint="eastAsia"/>
          <w:sz w:val="18"/>
          <w:szCs w:val="18"/>
        </w:rPr>
      </w:pPr>
      <w:r>
        <w:rPr>
          <w:noProof/>
        </w:rPr>
        <w:lastRenderedPageBreak/>
        <mc:AlternateContent>
          <mc:Choice Requires="wps">
            <w:drawing>
              <wp:anchor distT="0" distB="0" distL="114300" distR="114300" simplePos="0" relativeHeight="251868160" behindDoc="0" locked="0" layoutInCell="1" allowOverlap="1" wp14:anchorId="1EDBCDF8" wp14:editId="71796E3E">
                <wp:simplePos x="0" y="0"/>
                <wp:positionH relativeFrom="column">
                  <wp:posOffset>0</wp:posOffset>
                </wp:positionH>
                <wp:positionV relativeFrom="paragraph">
                  <wp:posOffset>0</wp:posOffset>
                </wp:positionV>
                <wp:extent cx="1828800" cy="1828800"/>
                <wp:effectExtent l="0" t="0" r="0" b="0"/>
                <wp:wrapSquare wrapText="bothSides"/>
                <wp:docPr id="4990215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7EC6355"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研究焦点10.4</w:t>
                            </w:r>
                          </w:p>
                          <w:p w14:paraId="62AB67CD" w14:textId="77777777" w:rsidR="006101F1" w:rsidRDefault="006101F1" w:rsidP="006101F1">
                            <w:pPr>
                              <w:tabs>
                                <w:tab w:val="left" w:pos="2167"/>
                              </w:tabs>
                              <w:rPr>
                                <w:rFonts w:asciiTheme="minorEastAsia" w:hAnsiTheme="minorEastAsia"/>
                                <w:b/>
                                <w:bCs/>
                                <w:sz w:val="18"/>
                                <w:szCs w:val="18"/>
                              </w:rPr>
                            </w:pPr>
                            <w:r w:rsidRPr="006101F1">
                              <w:rPr>
                                <w:rFonts w:asciiTheme="minorEastAsia" w:hAnsiTheme="minorEastAsia" w:hint="eastAsia"/>
                                <w:b/>
                                <w:bCs/>
                                <w:sz w:val="18"/>
                                <w:szCs w:val="18"/>
                              </w:rPr>
                              <w:t>不引人注目的工具 - 列表实验、选择实验和真实努力任务实验</w:t>
                            </w:r>
                          </w:p>
                          <w:p w14:paraId="64BA1EF4"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实验研究者不一定必须避免使用问卷才能使工具不引人注目。已经发展了几种方法，仍然使用问卷但避免直接提问，从而增加了诚实回答并避免不回应。225其中有三种流行的方法适用于政治学家，但也适用于任何社会科学领域。实际上，这里描述的两个选择实验研究来自市场营销和食品政策。本焦点主要关注三种不引人注目的工具 - 列表实验、选择实验和真实努力任务实验，但还有其他一些，比如认可实验。值得注意的是，这些工具既可以用于调查，也可以用于实验。</w:t>
                            </w:r>
                          </w:p>
                          <w:p w14:paraId="53425DAB"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列表实验</w:t>
                            </w:r>
                          </w:p>
                          <w:p w14:paraId="3410399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Kramon226证明了列表实验在外部有效性方面更具反映性，特别是在涉及敏感问题的选举购票问题上。列表实验的优势在于避免了社会期望偏见，这种偏见可能会促使参与者给出社会上可接受的回答，而不是真实的回答。它通过给被试一个既包含敏感内容又包含非敏感内容的列表，例如是否接受贿赂换取选票，或是否在自己居住区看到政治标志等，然后明确告知被试不要标识哪些项目适用于自己，而只需简单地指出有多少项目适用于自己。这样假设被试在被要求给出数量时比直接回答问题时更为真实。对照组只接受非敏感项目，而处理组除了接受与对照组相同的项目外，还包含敏感项目。组间均值之间的差异给出了敏感态度或行为存在的估计值。227 </w:t>
                            </w: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的研究结果显示，在实验中购票报告显著多于调查，这与实际选举购票的情况一致。</w:t>
                            </w:r>
                          </w:p>
                          <w:p w14:paraId="6D7E593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阅读研究内容：</w:t>
                            </w:r>
                          </w:p>
                          <w:p w14:paraId="233109B1"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，Eric。2016年。“选票购买在哪里有效？肯尼亚列表实验的证据。”《选举研究》44：397-408。 10.1016/j.electstud.2016.09.006</w:t>
                            </w:r>
                          </w:p>
                          <w:p w14:paraId="2B4D9110"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选择实验</w:t>
                            </w:r>
                          </w:p>
                          <w:p w14:paraId="59C2CA6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在选择实验中，被试基于权衡和偏好做出决策 - 例如，在薪水和福利之间做出选择的工作机会，228或其他类型的消费者决策，包括愿意为某些属性付费。被试根据不同产品或服务的特征做出选择，研究者随后使用这些选择来推断被试所持有的价值观 - 例如，较高的薪水是否比养老金更重要。</w:t>
                            </w:r>
                          </w:p>
                          <w:p w14:paraId="20DBEF72"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被试被要求在不同选择之间进行选择，而不是对它们进行排名或评级。229 这避免了社会期望偏见，因为不是直接询问被试的偏好，而是观察他们选择的事物与未选择的事物之间的属性。例如，在回收研究中，受访者可能会选择是否回收。</w:t>
                            </w:r>
                          </w:p>
                          <w:p w14:paraId="307D9EF7"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自我报告可能会声称即使包装需要清洁，他们仍会回收，但在选择实验中，他们可能只会选择不需要清洁的包装。这就是在一项选择实验中发生的情况，其中受试者需要在两种三明治容器之间做出选择。230 这些权衡包括包装在回收前需要多少清洁，它需要分成多少部分（纸或塑料，或两者兼有），以及回收需要多长时间。研究发现，当包装需要分离时，受试者更有可能进行回收，而当包装需要清洁或回收时间更长时，受试者更不可能进行回收。</w:t>
                            </w:r>
                          </w:p>
                          <w:p w14:paraId="5E482632" w14:textId="77777777" w:rsidR="006101F1" w:rsidRPr="003D08BE" w:rsidRDefault="006101F1" w:rsidP="003D08BE">
                            <w:pPr>
                              <w:tabs>
                                <w:tab w:val="left" w:pos="2167"/>
                              </w:tabs>
                              <w:rPr>
                                <w:rFonts w:asciiTheme="minorEastAsia" w:hAnsiTheme="minorEastAsia"/>
                                <w:sz w:val="18"/>
                                <w:szCs w:val="18"/>
                              </w:rPr>
                            </w:pPr>
                            <w:r w:rsidRPr="006101F1">
                              <w:rPr>
                                <w:rFonts w:asciiTheme="minorEastAsia" w:hAnsiTheme="minorEastAsia" w:hint="eastAsia"/>
                                <w:sz w:val="18"/>
                                <w:szCs w:val="18"/>
                              </w:rPr>
                              <w:t>另一项关于食品政策的选择实验发现，受试者更重视标明牛肉安全性的标签，而不是牛肉来自哪个国家、嫩度或食源性疾病溯源能力。231 受试者被要求在两种肋眼牛排之间进行选择，这些肉排带有不同的每磅价格标签、食品安全检查、原产地国家、是否保证嫩度以及是否能追溯到原产农场。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DBCDF8" id="_x0000_s1123" type="#_x0000_t202" style="position:absolute;left:0;text-align:left;margin-left:0;margin-top:0;width:2in;height:2in;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DWsrqc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17EC6355" w14:textId="77777777" w:rsidR="006101F1" w:rsidRPr="006101F1" w:rsidRDefault="006101F1" w:rsidP="006101F1">
                      <w:pPr>
                        <w:tabs>
                          <w:tab w:val="left" w:pos="2167"/>
                        </w:tabs>
                        <w:rPr>
                          <w:rFonts w:asciiTheme="minorEastAsia" w:hAnsiTheme="minorEastAsia" w:hint="eastAsia"/>
                          <w:b/>
                          <w:bCs/>
                          <w:sz w:val="18"/>
                          <w:szCs w:val="18"/>
                        </w:rPr>
                      </w:pPr>
                      <w:r w:rsidRPr="006101F1">
                        <w:rPr>
                          <w:rFonts w:asciiTheme="minorEastAsia" w:hAnsiTheme="minorEastAsia" w:hint="eastAsia"/>
                          <w:b/>
                          <w:bCs/>
                          <w:sz w:val="18"/>
                          <w:szCs w:val="18"/>
                        </w:rPr>
                        <w:t>研究焦点10.4</w:t>
                      </w:r>
                    </w:p>
                    <w:p w14:paraId="62AB67CD" w14:textId="77777777" w:rsidR="006101F1" w:rsidRDefault="006101F1" w:rsidP="006101F1">
                      <w:pPr>
                        <w:tabs>
                          <w:tab w:val="left" w:pos="2167"/>
                        </w:tabs>
                        <w:rPr>
                          <w:rFonts w:asciiTheme="minorEastAsia" w:hAnsiTheme="minorEastAsia"/>
                          <w:b/>
                          <w:bCs/>
                          <w:sz w:val="18"/>
                          <w:szCs w:val="18"/>
                        </w:rPr>
                      </w:pPr>
                      <w:r w:rsidRPr="006101F1">
                        <w:rPr>
                          <w:rFonts w:asciiTheme="minorEastAsia" w:hAnsiTheme="minorEastAsia" w:hint="eastAsia"/>
                          <w:b/>
                          <w:bCs/>
                          <w:sz w:val="18"/>
                          <w:szCs w:val="18"/>
                        </w:rPr>
                        <w:t>不引人注目的工具 - 列表实验、选择实验和真实努力任务实验</w:t>
                      </w:r>
                    </w:p>
                    <w:p w14:paraId="64BA1EF4"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实验研究者不一定必须避免使用问卷才能使工具不引人注目。已经发展了几种方法，仍然使用问卷但避免直接提问，从而增加了诚实回答并避免不回应。225其中有三种流行的方法适用于政治学家，但也适用于任何社会科学领域。实际上，这里描述的两个选择实验研究来自市场营销和食品政策。本焦点主要关注三种不引人注目的工具 - 列表实验、选择实验和真实努力任务实验，但还有其他一些，比如认可实验。值得注意的是，这些工具既可以用于调查，也可以用于实验。</w:t>
                      </w:r>
                    </w:p>
                    <w:p w14:paraId="53425DAB"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列表实验</w:t>
                      </w:r>
                    </w:p>
                    <w:p w14:paraId="3410399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Kramon226证明了列表实验在外部有效性方面更具反映性，特别是在涉及敏感问题的选举购票问题上。列表实验的优势在于避免了社会期望偏见，这种偏见可能会促使参与者给出社会上可接受的回答，而不是真实的回答。它通过给被试一个既包含敏感内容又包含非敏感内容的列表，例如是否接受贿赂换取选票，或是否在自己居住区看到政治标志等，然后明确告知被试不要标识哪些项目适用于自己，而只需简单地指出有多少项目适用于自己。这样假设被试在被要求给出数量时比直接回答问题时更为真实。对照组只接受非敏感项目，而处理组除了接受与对照组相同的项目外，还包含敏感项目。组间均值之间的差异给出了敏感态度或行为存在的估计值。227 </w:t>
                      </w: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的研究结果显示，在实验中购票报告显著多于调查，这与实际选举购票的情况一致。</w:t>
                      </w:r>
                    </w:p>
                    <w:p w14:paraId="6D7E5934"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阅读研究内容：</w:t>
                      </w:r>
                    </w:p>
                    <w:p w14:paraId="233109B1"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Kramon</w:t>
                      </w:r>
                      <w:proofErr w:type="spellEnd"/>
                      <w:r w:rsidRPr="006101F1">
                        <w:rPr>
                          <w:rFonts w:asciiTheme="minorEastAsia" w:hAnsiTheme="minorEastAsia" w:hint="eastAsia"/>
                          <w:sz w:val="18"/>
                          <w:szCs w:val="18"/>
                        </w:rPr>
                        <w:t>，Eric。2016年。“选票购买在哪里有效？肯尼亚列表实验的证据。”《选举研究》44：397-408。 10.1016/j.electstud.2016.09.006</w:t>
                      </w:r>
                    </w:p>
                    <w:p w14:paraId="2B4D9110"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选择实验</w:t>
                      </w:r>
                    </w:p>
                    <w:p w14:paraId="59C2CA68"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在选择实验中，被试基于权衡和偏好做出决策 - 例如，在薪水和福利之间做出选择的工作机会，228或其他类型的消费者决策，包括愿意为某些属性付费。被试根据不同产品或服务的特征做出选择，研究者随后使用这些选择来推断被试所持有的价值观 - 例如，较高的薪水是否比养老金更重要。</w:t>
                      </w:r>
                    </w:p>
                    <w:p w14:paraId="20DBEF72"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被试被要求在不同选择之间进行选择，而不是对它们进行排名或评级。229 这避免了社会期望偏见，因为不是直接询问被试的偏好，而是观察他们选择的事物与未选择的事物之间的属性。例如，在回收研究中，受访者可能会选择是否回收。</w:t>
                      </w:r>
                    </w:p>
                    <w:p w14:paraId="307D9EF7"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自我报告可能会声称即使包装需要清洁，他们仍会回收，但在选择实验中，他们可能只会选择不需要清洁的包装。这就是在一项选择实验中发生的情况，其中受试者需要在两种三明治容器之间做出选择。230 这些权衡包括包装在回收前需要多少清洁，它需要分成多少部分（纸或塑料，或两者兼有），以及回收需要多长时间。研究发现，当包装需要分离时，受试者更有可能进行回收，而当包装需要清洁或回收时间更长时，受试者更不可能进行回收。</w:t>
                      </w:r>
                    </w:p>
                    <w:p w14:paraId="5E482632" w14:textId="77777777" w:rsidR="006101F1" w:rsidRPr="003D08BE" w:rsidRDefault="006101F1" w:rsidP="003D08BE">
                      <w:pPr>
                        <w:tabs>
                          <w:tab w:val="left" w:pos="2167"/>
                        </w:tabs>
                        <w:rPr>
                          <w:rFonts w:asciiTheme="minorEastAsia" w:hAnsiTheme="minorEastAsia"/>
                          <w:sz w:val="18"/>
                          <w:szCs w:val="18"/>
                        </w:rPr>
                      </w:pPr>
                      <w:r w:rsidRPr="006101F1">
                        <w:rPr>
                          <w:rFonts w:asciiTheme="minorEastAsia" w:hAnsiTheme="minorEastAsia" w:hint="eastAsia"/>
                          <w:sz w:val="18"/>
                          <w:szCs w:val="18"/>
                        </w:rPr>
                        <w:t>另一项关于食品政策的选择实验发现，受试者更重视标明牛肉安全性的标签，而不是牛肉来自哪个国家、嫩度或食源性疾病溯源能力。231 受试者被要求在两种肋眼牛排之间进行选择，这些肉排带有不同的每磅价格标签、食品安全检查、原产地国家、是否保证嫩度以及是否能追溯到原产农场。</w:t>
                      </w:r>
                    </w:p>
                  </w:txbxContent>
                </v:textbox>
                <w10:wrap type="square"/>
              </v:shape>
            </w:pict>
          </mc:Fallback>
        </mc:AlternateContent>
      </w:r>
    </w:p>
    <w:p w14:paraId="1391A7EC" w14:textId="7908934D" w:rsidR="006101F1" w:rsidRDefault="006101F1" w:rsidP="006101F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70208" behindDoc="0" locked="0" layoutInCell="1" allowOverlap="1" wp14:anchorId="5907E509" wp14:editId="1EEA720C">
                <wp:simplePos x="0" y="0"/>
                <wp:positionH relativeFrom="column">
                  <wp:posOffset>0</wp:posOffset>
                </wp:positionH>
                <wp:positionV relativeFrom="paragraph">
                  <wp:posOffset>0</wp:posOffset>
                </wp:positionV>
                <wp:extent cx="1828800" cy="1828800"/>
                <wp:effectExtent l="0" t="0" r="0" b="0"/>
                <wp:wrapSquare wrapText="bothSides"/>
                <wp:docPr id="945800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9B782EC"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专家建议在选择实验中将选择属性限制在六个以内，以避免过多地压倒受试者并增加他们的决策难度。232 例如，食品安全研究使用了五个属性。233 同时，建议研究人员使用25到90个选择集或情境，以估计主要效应和双向交互作用。234 回收研究使用了二十个不同的选择情境，每个受试者评估了五个情境。235 这类实验还应包含无选择选项，因为在实际的消费决策中常常存在这种选项。236</w:t>
                            </w:r>
                          </w:p>
                          <w:p w14:paraId="2026703A"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阅读这两项研究：</w:t>
                            </w:r>
                          </w:p>
                          <w:p w14:paraId="7DAC2866"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Klaiman</w:t>
                            </w:r>
                            <w:proofErr w:type="spellEnd"/>
                            <w:r w:rsidRPr="006101F1">
                              <w:rPr>
                                <w:rFonts w:asciiTheme="minorEastAsia" w:hAnsiTheme="minorEastAsia" w:hint="eastAsia"/>
                                <w:sz w:val="18"/>
                                <w:szCs w:val="18"/>
                              </w:rPr>
                              <w:t xml:space="preserve">，K.，D.L. Ortega和C. </w:t>
                            </w:r>
                            <w:proofErr w:type="spellStart"/>
                            <w:r w:rsidRPr="006101F1">
                              <w:rPr>
                                <w:rFonts w:asciiTheme="minorEastAsia" w:hAnsiTheme="minorEastAsia" w:hint="eastAsia"/>
                                <w:sz w:val="18"/>
                                <w:szCs w:val="18"/>
                              </w:rPr>
                              <w:t>Garenc</w:t>
                            </w:r>
                            <w:proofErr w:type="spellEnd"/>
                            <w:r w:rsidRPr="006101F1">
                              <w:rPr>
                                <w:rFonts w:asciiTheme="minorEastAsia" w:hAnsiTheme="minorEastAsia" w:hint="eastAsia"/>
                                <w:sz w:val="18"/>
                                <w:szCs w:val="18"/>
                              </w:rPr>
                              <w:t>-Nelson。2017。“感知的包装回收障碍：来自美国消费者选择实验的证据。”《食品控制》73, 291–299。</w:t>
                            </w:r>
                          </w:p>
                          <w:p w14:paraId="5096CE42"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Loureiro，M.L.和W.J. </w:t>
                            </w:r>
                            <w:proofErr w:type="spellStart"/>
                            <w:r w:rsidRPr="006101F1">
                              <w:rPr>
                                <w:rFonts w:asciiTheme="minorEastAsia" w:hAnsiTheme="minorEastAsia" w:hint="eastAsia"/>
                                <w:sz w:val="18"/>
                                <w:szCs w:val="18"/>
                              </w:rPr>
                              <w:t>Umberger</w:t>
                            </w:r>
                            <w:proofErr w:type="spellEnd"/>
                            <w:r w:rsidRPr="006101F1">
                              <w:rPr>
                                <w:rFonts w:asciiTheme="minorEastAsia" w:hAnsiTheme="minorEastAsia" w:hint="eastAsia"/>
                                <w:sz w:val="18"/>
                                <w:szCs w:val="18"/>
                              </w:rPr>
                              <w:t>。2007。“牛肉选择实验模型：美国消费者对食品安全、原产地标签和溯源的相对偏好。”《食品政策》34 (4)：496–514。</w:t>
                            </w:r>
                          </w:p>
                          <w:p w14:paraId="4473A7E5"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真实努力任务</w:t>
                            </w:r>
                          </w:p>
                          <w:p w14:paraId="23FCE7F1"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另一种有助于克服实验室环境中需求效应的实验仪器是真实努力任务实验。在一项研究中，研究人员试图了解增加慈善捐赠的最佳提醒频率，但又希望避免实验中的受试者在慈善捐赠方面的表现比他们在没有被观察时更多。237 这项研究持续了三个月，向参与者支付报酬，让他们执行一个任务，即计算5 x 5矩阵中的数字1的次数，并根据正确答案在在线账户上获得报酬。研究人员向受试者发送提醒，让他们查看在线余额，并告诉他们可以通过在线账户向慈善机构捐款。在线网站链接到慈善机构的网站，以便受试者可以了解更多信息。处理条件包括三种提醒间隔：无、每周一次或每月一次。结果发现，每月一次的提醒效果最好，并且捐赠的资金实际上被捐赠给了慈善机构。</w:t>
                            </w:r>
                          </w:p>
                          <w:p w14:paraId="385AC3AC"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0D115D07"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Sonntag，A.和D.J. </w:t>
                            </w:r>
                            <w:proofErr w:type="spellStart"/>
                            <w:r w:rsidRPr="006101F1">
                              <w:rPr>
                                <w:rFonts w:asciiTheme="minorEastAsia" w:hAnsiTheme="minorEastAsia" w:hint="eastAsia"/>
                                <w:sz w:val="18"/>
                                <w:szCs w:val="18"/>
                              </w:rPr>
                              <w:t>Zizzo</w:t>
                            </w:r>
                            <w:proofErr w:type="spellEnd"/>
                            <w:r w:rsidRPr="006101F1">
                              <w:rPr>
                                <w:rFonts w:asciiTheme="minorEastAsia" w:hAnsiTheme="minorEastAsia" w:hint="eastAsia"/>
                                <w:sz w:val="18"/>
                                <w:szCs w:val="18"/>
                              </w:rPr>
                              <w:t>。2015。“关于提醒效应、退出和优势：来自在线慈善捐赠实验的证据。”《</w:t>
                            </w:r>
                            <w:proofErr w:type="spellStart"/>
                            <w:r w:rsidRPr="006101F1">
                              <w:rPr>
                                <w:rFonts w:asciiTheme="minorEastAsia" w:hAnsiTheme="minorEastAsia" w:hint="eastAsia"/>
                                <w:sz w:val="18"/>
                                <w:szCs w:val="18"/>
                              </w:rPr>
                              <w:t>PLoS</w:t>
                            </w:r>
                            <w:proofErr w:type="spellEnd"/>
                            <w:r w:rsidRPr="006101F1">
                              <w:rPr>
                                <w:rFonts w:asciiTheme="minorEastAsia" w:hAnsiTheme="minorEastAsia" w:hint="eastAsia"/>
                                <w:sz w:val="18"/>
                                <w:szCs w:val="18"/>
                              </w:rPr>
                              <w:t xml:space="preserve"> ONE》10 (8)：1–17。</w:t>
                            </w:r>
                          </w:p>
                          <w:p w14:paraId="6E2A8A37"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验证研究</w:t>
                            </w:r>
                          </w:p>
                          <w:p w14:paraId="7105546B"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另一项研究特别引人关注，因为它测试了三种不引人注目的方法与直接问题的对比，以确定每种方法的优势和劣势。238 该研究发现，在处理敏感问题时，所有三种不引人注目的仪器（列表实验、选择实验和随机回答方法）都比直接问题更好，可以减少非响应和提供更接近实际行为（在该研究中为投票）的结果。该研究发现，随机回答技术表现最佳，但除非受试者练习过，否则他们很难完成。所有三种不引人注目的仪器在避免社会期望偏倚和非响应方面都明显优于直接问题。列表实验的缺点包括天花板效应和地板效应。该研究还提供了如何构建这三种类型仪器的详细信息。</w:t>
                            </w:r>
                          </w:p>
                          <w:p w14:paraId="74847132"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17F793C3" w14:textId="77777777" w:rsidR="006101F1" w:rsidRPr="005223BB" w:rsidRDefault="006101F1" w:rsidP="005223BB">
                            <w:pPr>
                              <w:tabs>
                                <w:tab w:val="left" w:pos="2167"/>
                              </w:tabs>
                              <w:rPr>
                                <w:rFonts w:asciiTheme="minorEastAsia" w:hAnsiTheme="minorEastAsia"/>
                                <w:sz w:val="18"/>
                                <w:szCs w:val="18"/>
                              </w:rPr>
                            </w:pPr>
                            <w:r w:rsidRPr="006101F1">
                              <w:rPr>
                                <w:rFonts w:asciiTheme="minorEastAsia" w:hAnsiTheme="minorEastAsia" w:hint="eastAsia"/>
                                <w:sz w:val="18"/>
                                <w:szCs w:val="18"/>
                              </w:rPr>
                              <w:t>Rosenfeld，B.，K. Imai和J.N. Shapiro。2016</w:t>
                            </w:r>
                            <w:proofErr w:type="gramStart"/>
                            <w:r w:rsidRPr="006101F1">
                              <w:rPr>
                                <w:rFonts w:asciiTheme="minorEastAsia" w:hAnsiTheme="minorEastAsia" w:hint="eastAsia"/>
                                <w:sz w:val="18"/>
                                <w:szCs w:val="18"/>
                              </w:rPr>
                              <w:t>。“</w:t>
                            </w:r>
                            <w:proofErr w:type="gramEnd"/>
                            <w:r w:rsidRPr="006101F1">
                              <w:rPr>
                                <w:rFonts w:asciiTheme="minorEastAsia" w:hAnsiTheme="minorEastAsia" w:hint="eastAsia"/>
                                <w:sz w:val="18"/>
                                <w:szCs w:val="18"/>
                              </w:rPr>
                              <w:t>关于敏感问题的流行调查方法的实证验证研究。”《美国政治科学杂志》60 (3)：783–802。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07E509" id="_x0000_s1124" type="#_x0000_t202" style="position:absolute;left:0;text-align:left;margin-left:0;margin-top:0;width:2in;height:2in;z-index:251870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G+fXA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49B782EC"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专家建议在选择实验中将选择属性限制在六个以内，以避免过多地压倒受试者并增加他们的决策难度。232 例如，食品安全研究使用了五个属性。233 同时，建议研究人员使用25到90个选择集或情境，以估计主要效应和双向交互作用。234 回收研究使用了二十个不同的选择情境，每个受试者评估了五个情境。235 这类实验还应包含无选择选项，因为在实际的消费决策中常常存在这种选项。236</w:t>
                      </w:r>
                    </w:p>
                    <w:p w14:paraId="2026703A"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阅读这两项研究：</w:t>
                      </w:r>
                    </w:p>
                    <w:p w14:paraId="7DAC2866" w14:textId="77777777" w:rsidR="006101F1" w:rsidRPr="006101F1" w:rsidRDefault="006101F1" w:rsidP="006101F1">
                      <w:pPr>
                        <w:tabs>
                          <w:tab w:val="left" w:pos="2167"/>
                        </w:tabs>
                        <w:rPr>
                          <w:rFonts w:asciiTheme="minorEastAsia" w:hAnsiTheme="minorEastAsia"/>
                          <w:sz w:val="18"/>
                          <w:szCs w:val="18"/>
                        </w:rPr>
                      </w:pPr>
                      <w:proofErr w:type="spellStart"/>
                      <w:r w:rsidRPr="006101F1">
                        <w:rPr>
                          <w:rFonts w:asciiTheme="minorEastAsia" w:hAnsiTheme="minorEastAsia" w:hint="eastAsia"/>
                          <w:sz w:val="18"/>
                          <w:szCs w:val="18"/>
                        </w:rPr>
                        <w:t>Klaiman</w:t>
                      </w:r>
                      <w:proofErr w:type="spellEnd"/>
                      <w:r w:rsidRPr="006101F1">
                        <w:rPr>
                          <w:rFonts w:asciiTheme="minorEastAsia" w:hAnsiTheme="minorEastAsia" w:hint="eastAsia"/>
                          <w:sz w:val="18"/>
                          <w:szCs w:val="18"/>
                        </w:rPr>
                        <w:t xml:space="preserve">，K.，D.L. Ortega和C. </w:t>
                      </w:r>
                      <w:proofErr w:type="spellStart"/>
                      <w:r w:rsidRPr="006101F1">
                        <w:rPr>
                          <w:rFonts w:asciiTheme="minorEastAsia" w:hAnsiTheme="minorEastAsia" w:hint="eastAsia"/>
                          <w:sz w:val="18"/>
                          <w:szCs w:val="18"/>
                        </w:rPr>
                        <w:t>Garenc</w:t>
                      </w:r>
                      <w:proofErr w:type="spellEnd"/>
                      <w:r w:rsidRPr="006101F1">
                        <w:rPr>
                          <w:rFonts w:asciiTheme="minorEastAsia" w:hAnsiTheme="minorEastAsia" w:hint="eastAsia"/>
                          <w:sz w:val="18"/>
                          <w:szCs w:val="18"/>
                        </w:rPr>
                        <w:t>-Nelson。2017。“感知的包装回收障碍：来自美国消费者选择实验的证据。”《食品控制》73, 291–299。</w:t>
                      </w:r>
                    </w:p>
                    <w:p w14:paraId="5096CE42"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Loureiro，M.L.和W.J. </w:t>
                      </w:r>
                      <w:proofErr w:type="spellStart"/>
                      <w:r w:rsidRPr="006101F1">
                        <w:rPr>
                          <w:rFonts w:asciiTheme="minorEastAsia" w:hAnsiTheme="minorEastAsia" w:hint="eastAsia"/>
                          <w:sz w:val="18"/>
                          <w:szCs w:val="18"/>
                        </w:rPr>
                        <w:t>Umberger</w:t>
                      </w:r>
                      <w:proofErr w:type="spellEnd"/>
                      <w:r w:rsidRPr="006101F1">
                        <w:rPr>
                          <w:rFonts w:asciiTheme="minorEastAsia" w:hAnsiTheme="minorEastAsia" w:hint="eastAsia"/>
                          <w:sz w:val="18"/>
                          <w:szCs w:val="18"/>
                        </w:rPr>
                        <w:t>。2007。“牛肉选择实验模型：美国消费者对食品安全、原产地标签和溯源的相对偏好。”《食品政策》34 (4)：496–514。</w:t>
                      </w:r>
                    </w:p>
                    <w:p w14:paraId="4473A7E5"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真实努力任务</w:t>
                      </w:r>
                    </w:p>
                    <w:p w14:paraId="23FCE7F1"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另一种有助于克服实验室环境中需求效应的实验仪器是真实努力任务实验。在一项研究中，研究人员试图了解增加慈善捐赠的最佳提醒频率，但又希望避免实验中的受试者在慈善捐赠方面的表现比他们在没有被观察时更多。237 这项研究持续了三个月，向参与者支付报酬，让他们执行一个任务，即计算5 x 5矩阵中的数字1的次数，并根据正确答案在在线账户上获得报酬。研究人员向受试者发送提醒，让他们查看在线余额，并告诉他们可以通过在线账户向慈善机构捐款。在线网站链接到慈善机构的网站，以便受试者可以了解更多信息。处理条件包括三种提醒间隔：无、每周一次或每月一次。结果发现，每月一次的提醒效果最好，并且捐赠的资金实际上被捐赠给了慈善机构。</w:t>
                      </w:r>
                    </w:p>
                    <w:p w14:paraId="385AC3AC"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0D115D07" w14:textId="77777777" w:rsid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 xml:space="preserve">Sonntag，A.和D.J. </w:t>
                      </w:r>
                      <w:proofErr w:type="spellStart"/>
                      <w:r w:rsidRPr="006101F1">
                        <w:rPr>
                          <w:rFonts w:asciiTheme="minorEastAsia" w:hAnsiTheme="minorEastAsia" w:hint="eastAsia"/>
                          <w:sz w:val="18"/>
                          <w:szCs w:val="18"/>
                        </w:rPr>
                        <w:t>Zizzo</w:t>
                      </w:r>
                      <w:proofErr w:type="spellEnd"/>
                      <w:r w:rsidRPr="006101F1">
                        <w:rPr>
                          <w:rFonts w:asciiTheme="minorEastAsia" w:hAnsiTheme="minorEastAsia" w:hint="eastAsia"/>
                          <w:sz w:val="18"/>
                          <w:szCs w:val="18"/>
                        </w:rPr>
                        <w:t>。2015。“关于提醒效应、退出和优势：来自在线慈善捐赠实验的证据。”《</w:t>
                      </w:r>
                      <w:proofErr w:type="spellStart"/>
                      <w:r w:rsidRPr="006101F1">
                        <w:rPr>
                          <w:rFonts w:asciiTheme="minorEastAsia" w:hAnsiTheme="minorEastAsia" w:hint="eastAsia"/>
                          <w:sz w:val="18"/>
                          <w:szCs w:val="18"/>
                        </w:rPr>
                        <w:t>PLoS</w:t>
                      </w:r>
                      <w:proofErr w:type="spellEnd"/>
                      <w:r w:rsidRPr="006101F1">
                        <w:rPr>
                          <w:rFonts w:asciiTheme="minorEastAsia" w:hAnsiTheme="minorEastAsia" w:hint="eastAsia"/>
                          <w:sz w:val="18"/>
                          <w:szCs w:val="18"/>
                        </w:rPr>
                        <w:t xml:space="preserve"> ONE》10 (8)：1–17。</w:t>
                      </w:r>
                    </w:p>
                    <w:p w14:paraId="6E2A8A37" w14:textId="77777777" w:rsidR="006101F1" w:rsidRPr="006101F1" w:rsidRDefault="006101F1" w:rsidP="006101F1">
                      <w:pPr>
                        <w:tabs>
                          <w:tab w:val="left" w:pos="2167"/>
                        </w:tabs>
                        <w:rPr>
                          <w:rFonts w:asciiTheme="minorEastAsia" w:hAnsiTheme="minorEastAsia" w:hint="eastAsia"/>
                          <w:sz w:val="18"/>
                          <w:szCs w:val="18"/>
                        </w:rPr>
                      </w:pPr>
                      <w:r w:rsidRPr="006101F1">
                        <w:rPr>
                          <w:rFonts w:asciiTheme="minorEastAsia" w:hAnsiTheme="minorEastAsia" w:hint="eastAsia"/>
                          <w:sz w:val="18"/>
                          <w:szCs w:val="18"/>
                        </w:rPr>
                        <w:t>验证研究</w:t>
                      </w:r>
                    </w:p>
                    <w:p w14:paraId="7105546B"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另一项研究特别引人关注，因为它测试了三种不引人注目的方法与直接问题的对比，以确定每种方法的优势和劣势。238 该研究发现，在处理敏感问题时，所有三种不引人注目的仪器（列表实验、选择实验和随机回答方法）都比直接问题更好，可以减少非响应和提供更接近实际行为（在该研究中为投票）的结果。该研究发现，随机回答技术表现最佳，但除非受试者练习过，否则他们很难完成。所有三种不引人注目的仪器在避免社会期望偏倚和非响应方面都明显优于直接问题。列表实验的缺点包括天花板效应和地板效应。该研究还提供了如何构建这三种类型仪器的详细信息。</w:t>
                      </w:r>
                    </w:p>
                    <w:p w14:paraId="74847132" w14:textId="77777777" w:rsidR="006101F1" w:rsidRPr="006101F1" w:rsidRDefault="006101F1" w:rsidP="006101F1">
                      <w:pPr>
                        <w:tabs>
                          <w:tab w:val="left" w:pos="2167"/>
                        </w:tabs>
                        <w:rPr>
                          <w:rFonts w:asciiTheme="minorEastAsia" w:hAnsiTheme="minorEastAsia"/>
                          <w:sz w:val="18"/>
                          <w:szCs w:val="18"/>
                        </w:rPr>
                      </w:pPr>
                      <w:r w:rsidRPr="006101F1">
                        <w:rPr>
                          <w:rFonts w:asciiTheme="minorEastAsia" w:hAnsiTheme="minorEastAsia" w:hint="eastAsia"/>
                          <w:sz w:val="18"/>
                          <w:szCs w:val="18"/>
                        </w:rPr>
                        <w:t>阅读这项研究：</w:t>
                      </w:r>
                    </w:p>
                    <w:p w14:paraId="17F793C3" w14:textId="77777777" w:rsidR="006101F1" w:rsidRPr="005223BB" w:rsidRDefault="006101F1" w:rsidP="005223BB">
                      <w:pPr>
                        <w:tabs>
                          <w:tab w:val="left" w:pos="2167"/>
                        </w:tabs>
                        <w:rPr>
                          <w:rFonts w:asciiTheme="minorEastAsia" w:hAnsiTheme="minorEastAsia"/>
                          <w:sz w:val="18"/>
                          <w:szCs w:val="18"/>
                        </w:rPr>
                      </w:pPr>
                      <w:r w:rsidRPr="006101F1">
                        <w:rPr>
                          <w:rFonts w:asciiTheme="minorEastAsia" w:hAnsiTheme="minorEastAsia" w:hint="eastAsia"/>
                          <w:sz w:val="18"/>
                          <w:szCs w:val="18"/>
                        </w:rPr>
                        <w:t>Rosenfeld，B.，K. Imai和J.N. Shapiro。2016</w:t>
                      </w:r>
                      <w:proofErr w:type="gramStart"/>
                      <w:r w:rsidRPr="006101F1">
                        <w:rPr>
                          <w:rFonts w:asciiTheme="minorEastAsia" w:hAnsiTheme="minorEastAsia" w:hint="eastAsia"/>
                          <w:sz w:val="18"/>
                          <w:szCs w:val="18"/>
                        </w:rPr>
                        <w:t>。“</w:t>
                      </w:r>
                      <w:proofErr w:type="gramEnd"/>
                      <w:r w:rsidRPr="006101F1">
                        <w:rPr>
                          <w:rFonts w:asciiTheme="minorEastAsia" w:hAnsiTheme="minorEastAsia" w:hint="eastAsia"/>
                          <w:sz w:val="18"/>
                          <w:szCs w:val="18"/>
                        </w:rPr>
                        <w:t>关于敏感问题的流行调查方法的实证验证研究。”《美国政治科学杂志》60 (3)：783–802。</w:t>
                      </w:r>
                    </w:p>
                  </w:txbxContent>
                </v:textbox>
                <w10:wrap type="square"/>
              </v:shape>
            </w:pict>
          </mc:Fallback>
        </mc:AlternateContent>
      </w:r>
    </w:p>
    <w:p w14:paraId="29413D45"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测量水平</w:t>
      </w:r>
    </w:p>
    <w:p w14:paraId="46D83617" w14:textId="477D55DD"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无论收集的变量是连续的还是分类的，在实验中，变量都必须以适当的水平进行测量。对于将使用差异检验（例如t检验或方差分析）来分析数据的实验，因变量必须以连续方式进行测量，即在间隔或比率水平上进行测量，而自变量必须是分类的。由于自变量通常是处理组和对照组，因此这个问题相对较小，重点</w:t>
      </w:r>
      <w:r w:rsidRPr="001F5EBD">
        <w:rPr>
          <w:rFonts w:asciiTheme="minorEastAsia" w:hAnsiTheme="minorEastAsia" w:hint="eastAsia"/>
          <w:sz w:val="24"/>
          <w:szCs w:val="24"/>
        </w:rPr>
        <w:lastRenderedPageBreak/>
        <w:t>在于因变量的测量。干预变量可以以连续或分类的方式进行测量；对于这些变量，我通常推荐使用连续的测量方法。一个原因是连续的测量可以被合并成分类变量，并且可以用作自变量；例如，在一项研究中，参与度既作为连续测量的干预变量，又被分为高、中、低三个分类，并作为自变量来测试交互作用效应。尽管连续变量可以转化为分类变量，但分类变量不能成为连续变量。</w:t>
      </w:r>
    </w:p>
    <w:p w14:paraId="6F9FE8C5"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响应选择</w:t>
      </w:r>
    </w:p>
    <w:p w14:paraId="64B1B44B" w14:textId="72FB3468"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在问卷调查中，研究者为受试者提供的回答选择被称为响应量表。这些问题的答案选择范围从方向和强度的连续性中选择，使研究者能够为受试者分配分数。例如，Likert量表243提供了一种固定选择的回答格式，用于测量受试者对于某种观点的程度、频率、重要性或可能性，例如“非常同意”、</w:t>
      </w:r>
    </w:p>
    <w:p w14:paraId="18B30D67" w14:textId="2A167364" w:rsidR="006101F1" w:rsidRPr="001F5EBD" w:rsidRDefault="006101F1"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2815D647" w14:textId="5EA95591"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在问卷调查中，研究者为受试者提供的回答选择被称为响应量表。这些问题的答案选择范围从强烈同意（7）到强烈不同意（1），中间还包括一些选择，例如同意（6）、有些同意（5）、既不同意也不同意（4）、有些不同意（3）和不同意（2）。在5分量表上，"有些"的选择会被省略。回答选择的措辞会根据问题的情况进行变化，以反映最合适的回答。例如，对于“您体验以下情绪的程度有多少”，回答选择范围将从从不到很多。与问题措辞一样，推荐跟随以前的研究成果；通常，已经被多次使用并显示出可靠性和有效性的问题会附带一个固定的回答量表。量表比二元的回答选项（如是/否、对/错）或其他分类回答（如态度、意见、信念、情感等问题的三种选择：是/否/可能）更可取。尤其在政治方面的研究中，研究表明，量表比二元的测量更能捕捉人们对于自己信念和态度的不确定性。244 分类问题，例如一个人所属的政治党派，可以用分类来回答，但通常也会通过党派倾向的强度（您认为自己是坚定的共和党人/民主党人还是不那么坚定的？）和与哪个党派更亲近（民主党、共和党、无党派）来进行衡量。</w:t>
      </w:r>
    </w:p>
    <w:p w14:paraId="68CA1B8F" w14:textId="77777777" w:rsidR="006101F1" w:rsidRPr="001F5EBD" w:rsidRDefault="006101F1" w:rsidP="001F5EBD">
      <w:pPr>
        <w:tabs>
          <w:tab w:val="left" w:pos="2167"/>
        </w:tabs>
        <w:spacing w:line="360" w:lineRule="auto"/>
        <w:rPr>
          <w:rFonts w:asciiTheme="minorEastAsia" w:hAnsiTheme="minorEastAsia"/>
          <w:sz w:val="24"/>
          <w:szCs w:val="24"/>
        </w:rPr>
      </w:pPr>
    </w:p>
    <w:p w14:paraId="2C903EE0" w14:textId="79EDAD01"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另一方面，情感温度计的范围从0到100；例如，典型的政治学情感温度计</w:t>
      </w:r>
      <w:r w:rsidRPr="001F5EBD">
        <w:rPr>
          <w:rFonts w:asciiTheme="minorEastAsia" w:hAnsiTheme="minorEastAsia" w:hint="eastAsia"/>
          <w:sz w:val="24"/>
          <w:szCs w:val="24"/>
        </w:rPr>
        <w:lastRenderedPageBreak/>
        <w:t>如下：“请在下面的温度计上对您读到的两个候选人进行评分。温度计从0到100度。50分以上表示您对这个人有好感和亲切。50分以下表示您对这个人有反感和冷淡。”245</w:t>
      </w:r>
    </w:p>
    <w:p w14:paraId="34C8EFDE" w14:textId="77777777" w:rsidR="006101F1" w:rsidRPr="001F5EBD" w:rsidRDefault="006101F1" w:rsidP="001F5EBD">
      <w:pPr>
        <w:tabs>
          <w:tab w:val="left" w:pos="2167"/>
        </w:tabs>
        <w:spacing w:line="360" w:lineRule="auto"/>
        <w:rPr>
          <w:rFonts w:asciiTheme="minorEastAsia" w:hAnsiTheme="minorEastAsia"/>
          <w:sz w:val="24"/>
          <w:szCs w:val="24"/>
        </w:rPr>
      </w:pPr>
    </w:p>
    <w:p w14:paraId="1BA6DEFC" w14:textId="7E2CE92A"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奇数的响应选择数量允许设立一个中立点。对于这是否好还是不好存在争议，这也取决于所测量的内容。例如，使用中立选项可能会遗漏真实的态度。246 有些问题不需要中立选项，或者会允许真实观点的受试者不回答问题。例如，“您对政治和公共事务有多感兴趣”这个问题在逻辑上就没有中立选项；非常感兴趣、有些感兴趣、稍微感兴趣和一点都不感兴趣这四个选择涵盖了所有可能。</w:t>
      </w:r>
    </w:p>
    <w:p w14:paraId="6BC51A06" w14:textId="77777777" w:rsidR="006101F1" w:rsidRPr="001F5EBD" w:rsidRDefault="006101F1" w:rsidP="001F5EBD">
      <w:pPr>
        <w:tabs>
          <w:tab w:val="left" w:pos="2167"/>
        </w:tabs>
        <w:spacing w:line="360" w:lineRule="auto"/>
        <w:rPr>
          <w:rFonts w:asciiTheme="minorEastAsia" w:hAnsiTheme="minorEastAsia"/>
          <w:sz w:val="24"/>
          <w:szCs w:val="24"/>
        </w:rPr>
      </w:pPr>
    </w:p>
    <w:p w14:paraId="03844607" w14:textId="1B7F0A9D"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避免天花板效应和地板效应也是很重要的，需要足够的响应选择。天花板效应是指变量未被高度测量，因此分数聚集在顶部，因为受试者不能再作出更高的回答，例如收入调查的最高回答是10万美元。现在，拥有10万美元或以上收入的人数明显增多，因此如果继续使用此限制，可能会导致天花板效应。</w:t>
      </w:r>
    </w:p>
    <w:p w14:paraId="7219979D" w14:textId="73C6DA69" w:rsidR="006101F1" w:rsidRPr="001F5EBD" w:rsidRDefault="006101F1" w:rsidP="001F5EBD">
      <w:pPr>
        <w:tabs>
          <w:tab w:val="left" w:pos="2167"/>
        </w:tabs>
        <w:spacing w:line="360" w:lineRule="auto"/>
        <w:rPr>
          <w:rFonts w:asciiTheme="minorEastAsia" w:hAnsiTheme="minorEastAsia"/>
          <w:sz w:val="24"/>
          <w:szCs w:val="24"/>
        </w:rPr>
      </w:pPr>
      <w:r w:rsidRPr="001F5EBD">
        <w:rPr>
          <w:rFonts w:asciiTheme="minorEastAsia" w:hAnsiTheme="minorEastAsia"/>
          <w:sz w:val="24"/>
          <w:szCs w:val="24"/>
        </w:rPr>
        <w:t xml:space="preserve"> </w:t>
      </w:r>
    </w:p>
    <w:p w14:paraId="5ADA67B5" w14:textId="7CFBDC38"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天花板效应和地板效应还可能发生在Likert量表回答和分类回答中；例如，一项研究使用了5分量表，并发现了天花板效应。247 或许选择7分量表可能更合适。</w:t>
      </w:r>
    </w:p>
    <w:p w14:paraId="07C96665" w14:textId="77777777" w:rsidR="006101F1" w:rsidRPr="001F5EBD" w:rsidRDefault="006101F1" w:rsidP="001F5EBD">
      <w:pPr>
        <w:tabs>
          <w:tab w:val="left" w:pos="2167"/>
        </w:tabs>
        <w:spacing w:line="360" w:lineRule="auto"/>
        <w:rPr>
          <w:rFonts w:asciiTheme="minorEastAsia" w:hAnsiTheme="minorEastAsia"/>
          <w:sz w:val="24"/>
          <w:szCs w:val="24"/>
        </w:rPr>
      </w:pPr>
    </w:p>
    <w:p w14:paraId="5469E9C9" w14:textId="77777777" w:rsidR="006101F1" w:rsidRPr="001F5EBD" w:rsidRDefault="006101F1" w:rsidP="001F5EBD">
      <w:pPr>
        <w:tabs>
          <w:tab w:val="left" w:pos="2167"/>
        </w:tabs>
        <w:spacing w:line="360" w:lineRule="auto"/>
        <w:rPr>
          <w:rFonts w:asciiTheme="minorEastAsia" w:hAnsiTheme="minorEastAsia" w:hint="eastAsia"/>
          <w:b/>
          <w:bCs/>
          <w:sz w:val="24"/>
          <w:szCs w:val="24"/>
        </w:rPr>
      </w:pPr>
      <w:r w:rsidRPr="001F5EBD">
        <w:rPr>
          <w:rFonts w:asciiTheme="minorEastAsia" w:hAnsiTheme="minorEastAsia" w:hint="eastAsia"/>
          <w:b/>
          <w:bCs/>
          <w:sz w:val="24"/>
          <w:szCs w:val="24"/>
        </w:rPr>
        <w:t>构造效度</w:t>
      </w:r>
    </w:p>
    <w:p w14:paraId="7E3AAD97" w14:textId="18778B53"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如第5章所述，效度是测试一个工具测量其所声称的内容程度的能力。那一章专注于效度的理论概念，而这一节则讨论了如何测试效度。</w:t>
      </w:r>
    </w:p>
    <w:p w14:paraId="2C227770" w14:textId="77777777" w:rsidR="006101F1" w:rsidRPr="001F5EBD" w:rsidRDefault="006101F1" w:rsidP="001F5EBD">
      <w:pPr>
        <w:tabs>
          <w:tab w:val="left" w:pos="2167"/>
        </w:tabs>
        <w:spacing w:line="360" w:lineRule="auto"/>
        <w:rPr>
          <w:rFonts w:asciiTheme="minorEastAsia" w:hAnsiTheme="minorEastAsia"/>
          <w:sz w:val="24"/>
          <w:szCs w:val="24"/>
        </w:rPr>
      </w:pPr>
    </w:p>
    <w:p w14:paraId="3993FB7B" w14:textId="3A56B032" w:rsidR="006101F1" w:rsidRPr="001F5EBD" w:rsidRDefault="006101F1"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使用之前使用过的问题的一个好处是它们很可能经过了测试，以确保它们测量了它们所声称的内容，这被称为构造效度，它在第5章首次介绍。其他类型的效度包括面对效度、收敛效度和区分效度，读者可以参阅“建议阅读”部分的其</w:t>
      </w:r>
      <w:r w:rsidRPr="001F5EBD">
        <w:rPr>
          <w:rFonts w:asciiTheme="minorEastAsia" w:hAnsiTheme="minorEastAsia" w:hint="eastAsia"/>
          <w:sz w:val="24"/>
          <w:szCs w:val="24"/>
        </w:rPr>
        <w:lastRenderedPageBreak/>
        <w:t>他文献了解更多内容。</w:t>
      </w:r>
    </w:p>
    <w:p w14:paraId="7D235ECB" w14:textId="2A7DE213" w:rsidR="006101F1" w:rsidRPr="001F5EBD" w:rsidRDefault="006101F1" w:rsidP="001F5EBD">
      <w:pPr>
        <w:tabs>
          <w:tab w:val="left" w:pos="2167"/>
        </w:tabs>
        <w:spacing w:line="360" w:lineRule="auto"/>
        <w:rPr>
          <w:rFonts w:asciiTheme="minorEastAsia" w:hAnsiTheme="minorEastAsia" w:hint="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构造效度表示背后的理论观念或概念，例如“人格”、“幸福”或“抑郁”。测试必须测量其声称的内容，而不是类似的内容。构造效度可以通过专家评估来衡量，看仪器测量构念的程度，或通过与测量相同或相似构念的其他工具进行比较。</w:t>
      </w:r>
    </w:p>
    <w:p w14:paraId="50F88C07" w14:textId="77777777" w:rsidR="006101F1" w:rsidRPr="001F5EBD" w:rsidRDefault="006101F1" w:rsidP="001F5EBD">
      <w:pPr>
        <w:tabs>
          <w:tab w:val="left" w:pos="2167"/>
        </w:tabs>
        <w:spacing w:line="360" w:lineRule="auto"/>
        <w:rPr>
          <w:rFonts w:asciiTheme="minorEastAsia" w:hAnsiTheme="minorEastAsia"/>
          <w:sz w:val="24"/>
          <w:szCs w:val="24"/>
        </w:rPr>
      </w:pPr>
    </w:p>
    <w:p w14:paraId="1BAFC131" w14:textId="09DA4E10" w:rsidR="006101F1" w:rsidRPr="001F5EBD" w:rsidRDefault="006101F1" w:rsidP="001F5EBD">
      <w:pPr>
        <w:tabs>
          <w:tab w:val="left" w:pos="2167"/>
        </w:tabs>
        <w:spacing w:line="360" w:lineRule="auto"/>
        <w:rPr>
          <w:rFonts w:asciiTheme="minorEastAsia" w:hAnsiTheme="minorEastAsia"/>
          <w:sz w:val="24"/>
          <w:szCs w:val="24"/>
        </w:rPr>
      </w:pPr>
      <w:r w:rsidRPr="001F5EBD">
        <w:rPr>
          <w:rFonts w:asciiTheme="minorEastAsia" w:hAnsiTheme="minorEastAsia" w:hint="eastAsia"/>
          <w:sz w:val="24"/>
          <w:szCs w:val="24"/>
        </w:rPr>
        <w:t xml:space="preserve"> </w:t>
      </w:r>
      <w:r w:rsidRPr="001F5EBD">
        <w:rPr>
          <w:rFonts w:asciiTheme="minorEastAsia" w:hAnsiTheme="minorEastAsia"/>
          <w:sz w:val="24"/>
          <w:szCs w:val="24"/>
        </w:rPr>
        <w:t xml:space="preserve">  </w:t>
      </w:r>
      <w:r w:rsidRPr="001F5EBD">
        <w:rPr>
          <w:rFonts w:asciiTheme="minorEastAsia" w:hAnsiTheme="minorEastAsia" w:hint="eastAsia"/>
          <w:sz w:val="24"/>
          <w:szCs w:val="24"/>
        </w:rPr>
        <w:t>构造效度可以通过统计方法来评估，以显示是否存在一个共同因素，它潜在地贯穿组成复合指数或由多个问题组合而成的情况。为形成一个指数，通常将采用相同回答集的问题求和和平均，或者除以总问题数。然而，在构建指数之前，必须确定所有问题是否"相互关联"或与彼此相关，并且代表相同的概念。一个简单的方法是看测量一个概念的多个问题是否相互关联。然而，相关系数很少用于确定这一点；相反，用于确定效度的特殊统计方法包括因子分析等。克伦巴赫的阿尔法是衡量同一构念的两个测试之间的相关性，用作内部一致性可靠性的估计。这些统计工具的优势在于它们通过识别不应该包含的项目来提高指数的强度。</w:t>
      </w:r>
    </w:p>
    <w:p w14:paraId="7EE23702" w14:textId="77777777" w:rsidR="002D6FCF" w:rsidRPr="001F5EBD" w:rsidRDefault="002D6FCF" w:rsidP="001F5EBD">
      <w:pPr>
        <w:tabs>
          <w:tab w:val="left" w:pos="2167"/>
        </w:tabs>
        <w:spacing w:line="360" w:lineRule="auto"/>
        <w:rPr>
          <w:rFonts w:asciiTheme="minorEastAsia" w:hAnsiTheme="minorEastAsia" w:hint="eastAsia"/>
          <w:sz w:val="24"/>
          <w:szCs w:val="24"/>
        </w:rPr>
      </w:pPr>
    </w:p>
    <w:p w14:paraId="3220598F" w14:textId="70485602" w:rsidR="002D6FCF" w:rsidRDefault="002D6FCF" w:rsidP="002D6FCF">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74304" behindDoc="0" locked="0" layoutInCell="1" allowOverlap="1" wp14:anchorId="22187D12" wp14:editId="2082D636">
                <wp:simplePos x="0" y="0"/>
                <wp:positionH relativeFrom="column">
                  <wp:posOffset>0</wp:posOffset>
                </wp:positionH>
                <wp:positionV relativeFrom="paragraph">
                  <wp:posOffset>0</wp:posOffset>
                </wp:positionV>
                <wp:extent cx="1828800" cy="1828800"/>
                <wp:effectExtent l="0" t="0" r="0" b="0"/>
                <wp:wrapSquare wrapText="bothSides"/>
                <wp:docPr id="569516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F21263B"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如何操作第10.5节</w:t>
                            </w:r>
                          </w:p>
                          <w:p w14:paraId="35C4B0CD" w14:textId="77777777" w:rsidR="002D6FCF" w:rsidRDefault="002D6FCF" w:rsidP="002D6FCF">
                            <w:pPr>
                              <w:tabs>
                                <w:tab w:val="left" w:pos="2167"/>
                              </w:tabs>
                              <w:rPr>
                                <w:rFonts w:asciiTheme="minorEastAsia" w:hAnsiTheme="minorEastAsia"/>
                                <w:b/>
                                <w:bCs/>
                                <w:sz w:val="18"/>
                                <w:szCs w:val="18"/>
                              </w:rPr>
                            </w:pPr>
                            <w:r w:rsidRPr="002D6FCF">
                              <w:rPr>
                                <w:rFonts w:asciiTheme="minorEastAsia" w:hAnsiTheme="minorEastAsia" w:hint="eastAsia"/>
                                <w:b/>
                                <w:bCs/>
                                <w:sz w:val="18"/>
                                <w:szCs w:val="18"/>
                              </w:rPr>
                              <w:t>撰写仪器和测量部分</w:t>
                            </w:r>
                          </w:p>
                          <w:p w14:paraId="55BF7C9E"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继第9章描述刺激之后，方法部分包含了关于工具和测量的详细信息，以及执行它们的步骤。所有因变量、协变量、中介变量和调节变量的测量应该给出问卷的确切措辞。人口统计信息通常不需要如此详细的描述；有些文章会按名称指定人口统计信息（例如年龄、教育程度、性别），而其他文章可能只会说“通常的人口统计信息”。如果有很多变量需要具体操作，可以在文本中给出例子，并在附录中提供完整的问卷。248 对于反应选择也应该提供——首次详细介绍，然后其他测量可以给出更简短的版本。例如，第一次描述时应该解释反应尺度是一个5分Likert尺度，范围从完全不同意（</w:t>
                            </w:r>
                            <w:r w:rsidRPr="002D6FCF">
                              <w:rPr>
                                <w:rFonts w:asciiTheme="minorEastAsia" w:hAnsiTheme="minorEastAsia"/>
                                <w:sz w:val="15"/>
                                <w:szCs w:val="15"/>
                              </w:rPr>
                              <w:t>1</w:t>
                            </w:r>
                            <w:r w:rsidRPr="002D6FCF">
                              <w:rPr>
                                <w:rFonts w:asciiTheme="minorEastAsia" w:hAnsiTheme="minorEastAsia" w:hint="eastAsia"/>
                                <w:sz w:val="15"/>
                                <w:szCs w:val="15"/>
                              </w:rPr>
                              <w:t>）到完全同意（</w:t>
                            </w:r>
                            <w:r w:rsidRPr="002D6FCF">
                              <w:rPr>
                                <w:rFonts w:asciiTheme="minorEastAsia" w:hAnsiTheme="minorEastAsia"/>
                                <w:sz w:val="15"/>
                                <w:szCs w:val="15"/>
                              </w:rPr>
                              <w:t>5</w:t>
                            </w:r>
                            <w:r w:rsidRPr="002D6FCF">
                              <w:rPr>
                                <w:rFonts w:asciiTheme="minorEastAsia" w:hAnsiTheme="minorEastAsia" w:hint="eastAsia"/>
                                <w:sz w:val="15"/>
                                <w:szCs w:val="15"/>
                              </w:rPr>
                              <w:t>），但在后续引用中可以更简洁地解释为“相同的</w:t>
                            </w:r>
                            <w:r w:rsidRPr="002D6FCF">
                              <w:rPr>
                                <w:rFonts w:asciiTheme="minorEastAsia" w:hAnsiTheme="minorEastAsia"/>
                                <w:sz w:val="15"/>
                                <w:szCs w:val="15"/>
                              </w:rPr>
                              <w:t>5</w:t>
                            </w:r>
                            <w:r w:rsidRPr="002D6FCF">
                              <w:rPr>
                                <w:rFonts w:asciiTheme="minorEastAsia" w:hAnsiTheme="minorEastAsia" w:hint="eastAsia"/>
                                <w:sz w:val="15"/>
                                <w:szCs w:val="15"/>
                              </w:rPr>
                              <w:t>分尺度”，或者用括号括起来的端点（例如，</w:t>
                            </w:r>
                            <w:r w:rsidRPr="002D6FCF">
                              <w:rPr>
                                <w:rFonts w:asciiTheme="minorEastAsia" w:hAnsiTheme="minorEastAsia"/>
                                <w:sz w:val="15"/>
                                <w:szCs w:val="15"/>
                              </w:rPr>
                              <w:t xml:space="preserve">1 </w:t>
                            </w:r>
                            <w:r w:rsidRPr="002D6FCF">
                              <w:rPr>
                                <w:rFonts w:asciiTheme="minorEastAsia" w:hAnsiTheme="minorEastAsia"/>
                                <w:sz w:val="15"/>
                                <w:szCs w:val="15"/>
                              </w:rPr>
                              <w:t xml:space="preserve"> </w:t>
                            </w:r>
                            <w:r w:rsidRPr="002D6FCF">
                              <w:rPr>
                                <w:rFonts w:asciiTheme="minorEastAsia" w:hAnsiTheme="minorEastAsia" w:hint="eastAsia"/>
                                <w:sz w:val="15"/>
                                <w:szCs w:val="15"/>
                              </w:rPr>
                              <w:t>从不，</w:t>
                            </w:r>
                            <w:r w:rsidRPr="002D6FCF">
                              <w:rPr>
                                <w:rFonts w:asciiTheme="minorEastAsia" w:hAnsiTheme="minorEastAsia"/>
                                <w:sz w:val="15"/>
                                <w:szCs w:val="15"/>
                              </w:rPr>
                              <w:t xml:space="preserve">5 </w:t>
                            </w:r>
                            <w:r w:rsidRPr="002D6FCF">
                              <w:rPr>
                                <w:rFonts w:asciiTheme="minorEastAsia" w:hAnsiTheme="minorEastAsia"/>
                                <w:sz w:val="15"/>
                                <w:szCs w:val="15"/>
                              </w:rPr>
                              <w:t xml:space="preserve"> </w:t>
                            </w:r>
                            <w:r w:rsidRPr="002D6FCF">
                              <w:rPr>
                                <w:rFonts w:asciiTheme="minorEastAsia" w:hAnsiTheme="minorEastAsia" w:hint="eastAsia"/>
                                <w:sz w:val="15"/>
                                <w:szCs w:val="15"/>
                              </w:rPr>
                              <w:t>始终如此）。</w:t>
                            </w:r>
                          </w:p>
                          <w:p w14:paraId="2E1C9291"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Cronbach's alpha或因子分析用于指数的测量以及形成方式的解释也必须报告。一些期刊使用符号，而其他期刊则拼写出统计测试名称（例如，Cronbach's alpha vs. 符号α）。有些期刊将其包含在方法部分，而其他期刊则将其放在结果部分；请遵循提交论文的期刊的风格。工具和测量的报告应该足够全面，以便其他研究人员可以在不联系作者的情况下复制研究。以下是作者如何描述其工具和测量的一些示例。这里只包含了一些常见的社会科学工具；其他工具，请参阅本章引用的任何研究。</w:t>
                            </w:r>
                          </w:p>
                          <w:p w14:paraId="192F7E0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示例1：问卷</w:t>
                            </w:r>
                          </w:p>
                          <w:p w14:paraId="4E0177C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这个实验使用了一个问卷，文中给出了工具项和指标的统计数据。请注意，还给出了反应选择的描述。</w:t>
                            </w:r>
                          </w:p>
                          <w:p w14:paraId="295BF1F8"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“对当前舆论的评估。我们用两个项目（“目前，科隆的大多数市民反对延长”[CC 1，当前舆论1]和“现在科隆的市民不希望延长快线”[CC 2，当前舆论2]）来衡量参与者对当前舆论的感知。参与者可以用五点式Likert尺度回答，范围从1（我完全不同意）到5（我完全同意）。这两个项目构成了衡量参与者对人群内部分歧感知的尺度（斯皮尔曼-布朗系数=0.70，M=3.75，SD=1.21）。”249</w:t>
                            </w:r>
                          </w:p>
                          <w:p w14:paraId="475E7C2D"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来自：</w:t>
                            </w:r>
                            <w:proofErr w:type="spellStart"/>
                            <w:r w:rsidRPr="002D6FCF">
                              <w:rPr>
                                <w:rFonts w:asciiTheme="minorEastAsia" w:hAnsiTheme="minorEastAsia" w:hint="eastAsia"/>
                                <w:sz w:val="15"/>
                                <w:szCs w:val="15"/>
                              </w:rPr>
                              <w:t>Zerback</w:t>
                            </w:r>
                            <w:proofErr w:type="spellEnd"/>
                            <w:r w:rsidRPr="002D6FCF">
                              <w:rPr>
                                <w:rFonts w:asciiTheme="minorEastAsia" w:hAnsiTheme="minorEastAsia" w:hint="eastAsia"/>
                                <w:sz w:val="15"/>
                                <w:szCs w:val="15"/>
                              </w:rPr>
                              <w:t>, T., T. Koch, and B. Kramer. 2015. “Thinking of Others: Effects of Implicit and Explicit Media Cues on Climate of Opinion Perceptions.” Journalism and Mass Communication Quarterly 92 (2): 421–443.</w:t>
                            </w:r>
                          </w:p>
                          <w:p w14:paraId="0ECEB653"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示例2：问卷</w:t>
                            </w:r>
                          </w:p>
                          <w:p w14:paraId="2B3537D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这个实验也使用了一个问卷，包含一个情感温度计和另外两个测量，其确切措辞在附录中。它在括号中给出了指数的可靠性统计数据。</w:t>
                            </w:r>
                          </w:p>
                          <w:p w14:paraId="33AB001A"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“候选人评估指数由九个变量组成：一个情感温度计、六个特质评估和两个关于麦肯纳是否适合担任职务的同意-不同意陈述。麦肯纳的评估形成了一个非常可靠的指数（α=0.924）。 ”250</w:t>
                            </w:r>
                          </w:p>
                          <w:p w14:paraId="422FC19B"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来源：Thorson, Emily. 2016. “Belief Echoes: The Persistent Effects of Corrected Misinformation.”</w:t>
                            </w:r>
                          </w:p>
                          <w:p w14:paraId="0C8874CE" w14:textId="566091B5"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政治传播 33 (3): 460–480。</w:t>
                            </w:r>
                          </w:p>
                          <w:p w14:paraId="69F5B64F"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示例3：构造效度</w:t>
                            </w:r>
                          </w:p>
                          <w:p w14:paraId="125FECBD"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这个实验在文中报告了更多来自因子分析和Cronbach's alpha的细节。</w:t>
                            </w:r>
                          </w:p>
                          <w:p w14:paraId="0509C1B1"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“为了确保构造效度、收敛效度和鉴别效度（Perdue和Summers 1986），我们进行了一项验证性因子分析。每个因子的项目只在该因子上加载。我们估计了Cronbach（1951）的alpha值，以衡量构成一个因子的任何一组指标的可靠性。除了一个构念的值大于0.70（Nunnally 1978），支持内部一致性；我们还接受了知觉自我效能构念，其Cronbach's alpha为0.61，大于0.60（Robinson等人1991年）。最后，为了评估鉴别效度，我们比较了平均提取的方差和所有其他构念的相关系数的平方；平均提取的方差总是较高，表明具有鉴别效度（</w:t>
                            </w:r>
                            <w:proofErr w:type="spellStart"/>
                            <w:r w:rsidRPr="002D6FCF">
                              <w:rPr>
                                <w:rFonts w:asciiTheme="minorEastAsia" w:hAnsiTheme="minorEastAsia" w:hint="eastAsia"/>
                                <w:sz w:val="15"/>
                                <w:szCs w:val="15"/>
                              </w:rPr>
                              <w:t>Fornell</w:t>
                            </w:r>
                            <w:proofErr w:type="spellEnd"/>
                            <w:r w:rsidRPr="002D6FCF">
                              <w:rPr>
                                <w:rFonts w:asciiTheme="minorEastAsia" w:hAnsiTheme="minorEastAsia" w:hint="eastAsia"/>
                                <w:sz w:val="15"/>
                                <w:szCs w:val="15"/>
                              </w:rPr>
                              <w:t>和</w:t>
                            </w:r>
                            <w:proofErr w:type="spellStart"/>
                            <w:r w:rsidRPr="002D6FCF">
                              <w:rPr>
                                <w:rFonts w:asciiTheme="minorEastAsia" w:hAnsiTheme="minorEastAsia" w:hint="eastAsia"/>
                                <w:sz w:val="15"/>
                                <w:szCs w:val="15"/>
                              </w:rPr>
                              <w:t>Larcker</w:t>
                            </w:r>
                            <w:proofErr w:type="spellEnd"/>
                            <w:r w:rsidRPr="002D6FCF">
                              <w:rPr>
                                <w:rFonts w:asciiTheme="minorEastAsia" w:hAnsiTheme="minorEastAsia" w:hint="eastAsia"/>
                                <w:sz w:val="15"/>
                                <w:szCs w:val="15"/>
                              </w:rPr>
                              <w:t xml:space="preserve"> 1981；请参见附录中的表4）。因此，因子分析显示了所有变量的令人满意的结果（</w:t>
                            </w:r>
                            <w:proofErr w:type="spellStart"/>
                            <w:r w:rsidRPr="002D6FCF">
                              <w:rPr>
                                <w:rFonts w:asciiTheme="minorEastAsia" w:hAnsiTheme="minorEastAsia" w:hint="eastAsia"/>
                                <w:sz w:val="15"/>
                                <w:szCs w:val="15"/>
                              </w:rPr>
                              <w:t>Bagozzi</w:t>
                            </w:r>
                            <w:proofErr w:type="spellEnd"/>
                            <w:r w:rsidRPr="002D6FCF">
                              <w:rPr>
                                <w:rFonts w:asciiTheme="minorEastAsia" w:hAnsiTheme="minorEastAsia" w:hint="eastAsia"/>
                                <w:sz w:val="15"/>
                                <w:szCs w:val="15"/>
                              </w:rPr>
                              <w:t>等人1991；Cronbach等人1963；Nunnally 1978）。我们在附录中提供了构念和结果，见表3。”251</w:t>
                            </w:r>
                          </w:p>
                          <w:p w14:paraId="62584B29" w14:textId="77777777" w:rsidR="002D6FCF" w:rsidRPr="002D6FCF" w:rsidRDefault="002D6FCF" w:rsidP="007B049D">
                            <w:pPr>
                              <w:tabs>
                                <w:tab w:val="left" w:pos="2167"/>
                              </w:tabs>
                              <w:rPr>
                                <w:rFonts w:asciiTheme="minorEastAsia" w:hAnsiTheme="minorEastAsia"/>
                                <w:sz w:val="15"/>
                                <w:szCs w:val="15"/>
                              </w:rPr>
                            </w:pPr>
                            <w:r w:rsidRPr="002D6FCF">
                              <w:rPr>
                                <w:rFonts w:asciiTheme="minorEastAsia" w:hAnsiTheme="minorEastAsia" w:hint="eastAsia"/>
                                <w:sz w:val="15"/>
                                <w:szCs w:val="15"/>
                              </w:rPr>
                              <w:t xml:space="preserve">来源：Thaler, Julia, and Bernd </w:t>
                            </w:r>
                            <w:proofErr w:type="spellStart"/>
                            <w:r w:rsidRPr="002D6FCF">
                              <w:rPr>
                                <w:rFonts w:asciiTheme="minorEastAsia" w:hAnsiTheme="minorEastAsia" w:hint="eastAsia"/>
                                <w:sz w:val="15"/>
                                <w:szCs w:val="15"/>
                              </w:rPr>
                              <w:t>Helmig</w:t>
                            </w:r>
                            <w:proofErr w:type="spellEnd"/>
                            <w:r w:rsidRPr="002D6FCF">
                              <w:rPr>
                                <w:rFonts w:asciiTheme="minorEastAsia" w:hAnsiTheme="minorEastAsia" w:hint="eastAsia"/>
                                <w:sz w:val="15"/>
                                <w:szCs w:val="15"/>
                              </w:rPr>
                              <w:t xml:space="preserve">. 2013. “Promoting Good Behavior: Does Social and Temporal Framing Make a Difference?” </w:t>
                            </w:r>
                            <w:proofErr w:type="spellStart"/>
                            <w:r w:rsidRPr="002D6FCF">
                              <w:rPr>
                                <w:rFonts w:asciiTheme="minorEastAsia" w:hAnsiTheme="minorEastAsia" w:hint="eastAsia"/>
                                <w:sz w:val="15"/>
                                <w:szCs w:val="15"/>
                              </w:rPr>
                              <w:t>Voluntas</w:t>
                            </w:r>
                            <w:proofErr w:type="spellEnd"/>
                            <w:r w:rsidRPr="002D6FCF">
                              <w:rPr>
                                <w:rFonts w:asciiTheme="minorEastAsia" w:hAnsiTheme="minorEastAsia" w:hint="eastAsia"/>
                                <w:sz w:val="15"/>
                                <w:szCs w:val="15"/>
                              </w:rPr>
                              <w:t>: International Journal of Voluntary and Nonprofit Organizations 24 (4): 1006–1036.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187D12" id="_x0000_s1125" type="#_x0000_t202" style="position:absolute;left:0;text-align:left;margin-left:0;margin-top:0;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C6XBJcLAIAAFsEAAAOAAAAAAAAAAAAAAAAAC4CAABkcnMvZTJv&#13;&#10;RG9jLnhtbFBLAQItABQABgAIAAAAIQAFMmOJ2gAAAAoBAAAPAAAAAAAAAAAAAAAAAIYEAABkcnMv&#13;&#10;ZG93bnJldi54bWxQSwUGAAAAAAQABADzAAAAjQUAAAAA&#13;&#10;" filled="f" strokeweight=".5pt">
                <v:fill o:detectmouseclick="t"/>
                <v:textbox style="mso-fit-shape-to-text:t">
                  <w:txbxContent>
                    <w:p w14:paraId="7F21263B"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如何操作第10.5节</w:t>
                      </w:r>
                    </w:p>
                    <w:p w14:paraId="35C4B0CD" w14:textId="77777777" w:rsidR="002D6FCF" w:rsidRDefault="002D6FCF" w:rsidP="002D6FCF">
                      <w:pPr>
                        <w:tabs>
                          <w:tab w:val="left" w:pos="2167"/>
                        </w:tabs>
                        <w:rPr>
                          <w:rFonts w:asciiTheme="minorEastAsia" w:hAnsiTheme="minorEastAsia"/>
                          <w:b/>
                          <w:bCs/>
                          <w:sz w:val="18"/>
                          <w:szCs w:val="18"/>
                        </w:rPr>
                      </w:pPr>
                      <w:r w:rsidRPr="002D6FCF">
                        <w:rPr>
                          <w:rFonts w:asciiTheme="minorEastAsia" w:hAnsiTheme="minorEastAsia" w:hint="eastAsia"/>
                          <w:b/>
                          <w:bCs/>
                          <w:sz w:val="18"/>
                          <w:szCs w:val="18"/>
                        </w:rPr>
                        <w:t>撰写仪器和测量部分</w:t>
                      </w:r>
                    </w:p>
                    <w:p w14:paraId="55BF7C9E"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继第9章描述刺激之后，方法部分包含了关于工具和测量的详细信息，以及执行它们的步骤。所有因变量、协变量、中介变量和调节变量的测量应该给出问卷的确切措辞。人口统计信息通常不需要如此详细的描述；有些文章会按名称指定人口统计信息（例如年龄、教育程度、性别），而其他文章可能只会说“通常的人口统计信息”。如果有很多变量需要具体操作，可以在文本中给出例子，并在附录中提供完整的问卷。248 对于反应选择也应该提供——首次详细介绍，然后其他测量可以给出更简短的版本。例如，第一次描述时应该解释反应尺度是一个5分Likert尺度，范围从完全不同意（</w:t>
                      </w:r>
                      <w:r w:rsidRPr="002D6FCF">
                        <w:rPr>
                          <w:rFonts w:asciiTheme="minorEastAsia" w:hAnsiTheme="minorEastAsia"/>
                          <w:sz w:val="15"/>
                          <w:szCs w:val="15"/>
                        </w:rPr>
                        <w:t>1</w:t>
                      </w:r>
                      <w:r w:rsidRPr="002D6FCF">
                        <w:rPr>
                          <w:rFonts w:asciiTheme="minorEastAsia" w:hAnsiTheme="minorEastAsia" w:hint="eastAsia"/>
                          <w:sz w:val="15"/>
                          <w:szCs w:val="15"/>
                        </w:rPr>
                        <w:t>）到完全同意（</w:t>
                      </w:r>
                      <w:r w:rsidRPr="002D6FCF">
                        <w:rPr>
                          <w:rFonts w:asciiTheme="minorEastAsia" w:hAnsiTheme="minorEastAsia"/>
                          <w:sz w:val="15"/>
                          <w:szCs w:val="15"/>
                        </w:rPr>
                        <w:t>5</w:t>
                      </w:r>
                      <w:r w:rsidRPr="002D6FCF">
                        <w:rPr>
                          <w:rFonts w:asciiTheme="minorEastAsia" w:hAnsiTheme="minorEastAsia" w:hint="eastAsia"/>
                          <w:sz w:val="15"/>
                          <w:szCs w:val="15"/>
                        </w:rPr>
                        <w:t>），但在后续引用中可以更简洁地解释为“相同的</w:t>
                      </w:r>
                      <w:r w:rsidRPr="002D6FCF">
                        <w:rPr>
                          <w:rFonts w:asciiTheme="minorEastAsia" w:hAnsiTheme="minorEastAsia"/>
                          <w:sz w:val="15"/>
                          <w:szCs w:val="15"/>
                        </w:rPr>
                        <w:t>5</w:t>
                      </w:r>
                      <w:r w:rsidRPr="002D6FCF">
                        <w:rPr>
                          <w:rFonts w:asciiTheme="minorEastAsia" w:hAnsiTheme="minorEastAsia" w:hint="eastAsia"/>
                          <w:sz w:val="15"/>
                          <w:szCs w:val="15"/>
                        </w:rPr>
                        <w:t>分尺度”，或者用括号括起来的端点（例如，</w:t>
                      </w:r>
                      <w:r w:rsidRPr="002D6FCF">
                        <w:rPr>
                          <w:rFonts w:asciiTheme="minorEastAsia" w:hAnsiTheme="minorEastAsia"/>
                          <w:sz w:val="15"/>
                          <w:szCs w:val="15"/>
                        </w:rPr>
                        <w:t xml:space="preserve">1 </w:t>
                      </w:r>
                      <w:r w:rsidRPr="002D6FCF">
                        <w:rPr>
                          <w:rFonts w:asciiTheme="minorEastAsia" w:hAnsiTheme="minorEastAsia"/>
                          <w:sz w:val="15"/>
                          <w:szCs w:val="15"/>
                        </w:rPr>
                        <w:t xml:space="preserve"> </w:t>
                      </w:r>
                      <w:r w:rsidRPr="002D6FCF">
                        <w:rPr>
                          <w:rFonts w:asciiTheme="minorEastAsia" w:hAnsiTheme="minorEastAsia" w:hint="eastAsia"/>
                          <w:sz w:val="15"/>
                          <w:szCs w:val="15"/>
                        </w:rPr>
                        <w:t>从不，</w:t>
                      </w:r>
                      <w:r w:rsidRPr="002D6FCF">
                        <w:rPr>
                          <w:rFonts w:asciiTheme="minorEastAsia" w:hAnsiTheme="minorEastAsia"/>
                          <w:sz w:val="15"/>
                          <w:szCs w:val="15"/>
                        </w:rPr>
                        <w:t xml:space="preserve">5 </w:t>
                      </w:r>
                      <w:r w:rsidRPr="002D6FCF">
                        <w:rPr>
                          <w:rFonts w:asciiTheme="minorEastAsia" w:hAnsiTheme="minorEastAsia"/>
                          <w:sz w:val="15"/>
                          <w:szCs w:val="15"/>
                        </w:rPr>
                        <w:t xml:space="preserve"> </w:t>
                      </w:r>
                      <w:r w:rsidRPr="002D6FCF">
                        <w:rPr>
                          <w:rFonts w:asciiTheme="minorEastAsia" w:hAnsiTheme="minorEastAsia" w:hint="eastAsia"/>
                          <w:sz w:val="15"/>
                          <w:szCs w:val="15"/>
                        </w:rPr>
                        <w:t>始终如此）。</w:t>
                      </w:r>
                    </w:p>
                    <w:p w14:paraId="2E1C9291"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Cronbach's alpha或因子分析用于指数的测量以及形成方式的解释也必须报告。一些期刊使用符号，而其他期刊则拼写出统计测试名称（例如，Cronbach's alpha vs. 符号α）。有些期刊将其包含在方法部分，而其他期刊则将其放在结果部分；请遵循提交论文的期刊的风格。工具和测量的报告应该足够全面，以便其他研究人员可以在不联系作者的情况下复制研究。以下是作者如何描述其工具和测量的一些示例。这里只包含了一些常见的社会科学工具；其他工具，请参阅本章引用的任何研究。</w:t>
                      </w:r>
                    </w:p>
                    <w:p w14:paraId="192F7E0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示例1：问卷</w:t>
                      </w:r>
                    </w:p>
                    <w:p w14:paraId="4E0177C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这个实验使用了一个问卷，文中给出了工具项和指标的统计数据。请注意，还给出了反应选择的描述。</w:t>
                      </w:r>
                    </w:p>
                    <w:p w14:paraId="295BF1F8"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“对当前舆论的评估。我们用两个项目（“目前，科隆的大多数市民反对延长”[CC 1，当前舆论1]和“现在科隆的市民不希望延长快线”[CC 2，当前舆论2]）来衡量参与者对当前舆论的感知。参与者可以用五点式Likert尺度回答，范围从1（我完全不同意）到5（我完全同意）。这两个项目构成了衡量参与者对人群内部分歧感知的尺度（斯皮尔曼-布朗系数=0.70，M=3.75，SD=1.21）。”249</w:t>
                      </w:r>
                    </w:p>
                    <w:p w14:paraId="475E7C2D"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来自：</w:t>
                      </w:r>
                      <w:proofErr w:type="spellStart"/>
                      <w:r w:rsidRPr="002D6FCF">
                        <w:rPr>
                          <w:rFonts w:asciiTheme="minorEastAsia" w:hAnsiTheme="minorEastAsia" w:hint="eastAsia"/>
                          <w:sz w:val="15"/>
                          <w:szCs w:val="15"/>
                        </w:rPr>
                        <w:t>Zerback</w:t>
                      </w:r>
                      <w:proofErr w:type="spellEnd"/>
                      <w:r w:rsidRPr="002D6FCF">
                        <w:rPr>
                          <w:rFonts w:asciiTheme="minorEastAsia" w:hAnsiTheme="minorEastAsia" w:hint="eastAsia"/>
                          <w:sz w:val="15"/>
                          <w:szCs w:val="15"/>
                        </w:rPr>
                        <w:t>, T., T. Koch, and B. Kramer. 2015. “Thinking of Others: Effects of Implicit and Explicit Media Cues on Climate of Opinion Perceptions.” Journalism and Mass Communication Quarterly 92 (2): 421–443.</w:t>
                      </w:r>
                    </w:p>
                    <w:p w14:paraId="0ECEB653"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示例2：问卷</w:t>
                      </w:r>
                    </w:p>
                    <w:p w14:paraId="2B3537D0"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这个实验也使用了一个问卷，包含一个情感温度计和另外两个测量，其确切措辞在附录中。它在括号中给出了指数的可靠性统计数据。</w:t>
                      </w:r>
                    </w:p>
                    <w:p w14:paraId="33AB001A"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“候选人评估指数由九个变量组成：一个情感温度计、六个特质评估和两个关于麦肯纳是否适合担任职务的同意-不同意陈述。麦肯纳的评估形成了一个非常可靠的指数（α=0.924）。 ”250</w:t>
                      </w:r>
                    </w:p>
                    <w:p w14:paraId="422FC19B"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来源：Thorson, Emily. 2016. “Belief Echoes: The Persistent Effects of Corrected Misinformation.”</w:t>
                      </w:r>
                    </w:p>
                    <w:p w14:paraId="0C8874CE" w14:textId="566091B5"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政治传播 33 (3): 460–480。</w:t>
                      </w:r>
                    </w:p>
                    <w:p w14:paraId="69F5B64F"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示例3：构造效度</w:t>
                      </w:r>
                    </w:p>
                    <w:p w14:paraId="125FECBD" w14:textId="77777777" w:rsidR="002D6FCF" w:rsidRPr="002D6FCF" w:rsidRDefault="002D6FCF"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这个实验在文中报告了更多来自因子分析和Cronbach's alpha的细节。</w:t>
                      </w:r>
                    </w:p>
                    <w:p w14:paraId="0509C1B1" w14:textId="77777777" w:rsidR="002D6FCF" w:rsidRPr="002D6FCF" w:rsidRDefault="002D6FCF"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“为了确保构造效度、收敛效度和鉴别效度（Perdue和Summers 1986），我们进行了一项验证性因子分析。每个因子的项目只在该因子上加载。我们估计了Cronbach（1951）的alpha值，以衡量构成一个因子的任何一组指标的可靠性。除了一个构念的值大于0.70（Nunnally 1978），支持内部一致性；我们还接受了知觉自我效能构念，其Cronbach's alpha为0.61，大于0.60（Robinson等人1991年）。最后，为了评估鉴别效度，我们比较了平均提取的方差和所有其他构念的相关系数的平方；平均提取的方差总是较高，表明具有鉴别效度（</w:t>
                      </w:r>
                      <w:proofErr w:type="spellStart"/>
                      <w:r w:rsidRPr="002D6FCF">
                        <w:rPr>
                          <w:rFonts w:asciiTheme="minorEastAsia" w:hAnsiTheme="minorEastAsia" w:hint="eastAsia"/>
                          <w:sz w:val="15"/>
                          <w:szCs w:val="15"/>
                        </w:rPr>
                        <w:t>Fornell</w:t>
                      </w:r>
                      <w:proofErr w:type="spellEnd"/>
                      <w:r w:rsidRPr="002D6FCF">
                        <w:rPr>
                          <w:rFonts w:asciiTheme="minorEastAsia" w:hAnsiTheme="minorEastAsia" w:hint="eastAsia"/>
                          <w:sz w:val="15"/>
                          <w:szCs w:val="15"/>
                        </w:rPr>
                        <w:t>和</w:t>
                      </w:r>
                      <w:proofErr w:type="spellStart"/>
                      <w:r w:rsidRPr="002D6FCF">
                        <w:rPr>
                          <w:rFonts w:asciiTheme="minorEastAsia" w:hAnsiTheme="minorEastAsia" w:hint="eastAsia"/>
                          <w:sz w:val="15"/>
                          <w:szCs w:val="15"/>
                        </w:rPr>
                        <w:t>Larcker</w:t>
                      </w:r>
                      <w:proofErr w:type="spellEnd"/>
                      <w:r w:rsidRPr="002D6FCF">
                        <w:rPr>
                          <w:rFonts w:asciiTheme="minorEastAsia" w:hAnsiTheme="minorEastAsia" w:hint="eastAsia"/>
                          <w:sz w:val="15"/>
                          <w:szCs w:val="15"/>
                        </w:rPr>
                        <w:t xml:space="preserve"> 1981；请参见附录中的表4）。因此，因子分析显示了所有变量的令人满意的结果（</w:t>
                      </w:r>
                      <w:proofErr w:type="spellStart"/>
                      <w:r w:rsidRPr="002D6FCF">
                        <w:rPr>
                          <w:rFonts w:asciiTheme="minorEastAsia" w:hAnsiTheme="minorEastAsia" w:hint="eastAsia"/>
                          <w:sz w:val="15"/>
                          <w:szCs w:val="15"/>
                        </w:rPr>
                        <w:t>Bagozzi</w:t>
                      </w:r>
                      <w:proofErr w:type="spellEnd"/>
                      <w:r w:rsidRPr="002D6FCF">
                        <w:rPr>
                          <w:rFonts w:asciiTheme="minorEastAsia" w:hAnsiTheme="minorEastAsia" w:hint="eastAsia"/>
                          <w:sz w:val="15"/>
                          <w:szCs w:val="15"/>
                        </w:rPr>
                        <w:t>等人1991；Cronbach等人1963；Nunnally 1978）。我们在附录中提供了构念和结果，见表3。”251</w:t>
                      </w:r>
                    </w:p>
                    <w:p w14:paraId="62584B29" w14:textId="77777777" w:rsidR="002D6FCF" w:rsidRPr="002D6FCF" w:rsidRDefault="002D6FCF" w:rsidP="007B049D">
                      <w:pPr>
                        <w:tabs>
                          <w:tab w:val="left" w:pos="2167"/>
                        </w:tabs>
                        <w:rPr>
                          <w:rFonts w:asciiTheme="minorEastAsia" w:hAnsiTheme="minorEastAsia"/>
                          <w:sz w:val="15"/>
                          <w:szCs w:val="15"/>
                        </w:rPr>
                      </w:pPr>
                      <w:r w:rsidRPr="002D6FCF">
                        <w:rPr>
                          <w:rFonts w:asciiTheme="minorEastAsia" w:hAnsiTheme="minorEastAsia" w:hint="eastAsia"/>
                          <w:sz w:val="15"/>
                          <w:szCs w:val="15"/>
                        </w:rPr>
                        <w:t xml:space="preserve">来源：Thaler, Julia, and Bernd </w:t>
                      </w:r>
                      <w:proofErr w:type="spellStart"/>
                      <w:r w:rsidRPr="002D6FCF">
                        <w:rPr>
                          <w:rFonts w:asciiTheme="minorEastAsia" w:hAnsiTheme="minorEastAsia" w:hint="eastAsia"/>
                          <w:sz w:val="15"/>
                          <w:szCs w:val="15"/>
                        </w:rPr>
                        <w:t>Helmig</w:t>
                      </w:r>
                      <w:proofErr w:type="spellEnd"/>
                      <w:r w:rsidRPr="002D6FCF">
                        <w:rPr>
                          <w:rFonts w:asciiTheme="minorEastAsia" w:hAnsiTheme="minorEastAsia" w:hint="eastAsia"/>
                          <w:sz w:val="15"/>
                          <w:szCs w:val="15"/>
                        </w:rPr>
                        <w:t xml:space="preserve">. 2013. “Promoting Good Behavior: Does Social and Temporal Framing Make a Difference?” </w:t>
                      </w:r>
                      <w:proofErr w:type="spellStart"/>
                      <w:r w:rsidRPr="002D6FCF">
                        <w:rPr>
                          <w:rFonts w:asciiTheme="minorEastAsia" w:hAnsiTheme="minorEastAsia" w:hint="eastAsia"/>
                          <w:sz w:val="15"/>
                          <w:szCs w:val="15"/>
                        </w:rPr>
                        <w:t>Voluntas</w:t>
                      </w:r>
                      <w:proofErr w:type="spellEnd"/>
                      <w:r w:rsidRPr="002D6FCF">
                        <w:rPr>
                          <w:rFonts w:asciiTheme="minorEastAsia" w:hAnsiTheme="minorEastAsia" w:hint="eastAsia"/>
                          <w:sz w:val="15"/>
                          <w:szCs w:val="15"/>
                        </w:rPr>
                        <w:t>: International Journal of Voluntary and Nonprofit Organizations 24 (4): 1006–1036.</w:t>
                      </w:r>
                    </w:p>
                  </w:txbxContent>
                </v:textbox>
                <w10:wrap type="square"/>
              </v:shape>
            </w:pict>
          </mc:Fallback>
        </mc:AlternateContent>
      </w:r>
    </w:p>
    <w:p w14:paraId="612EE8A6" w14:textId="77777777" w:rsidR="002D6FCF" w:rsidRDefault="002D6FCF" w:rsidP="002D6FCF">
      <w:pPr>
        <w:tabs>
          <w:tab w:val="left" w:pos="2167"/>
        </w:tabs>
        <w:rPr>
          <w:rFonts w:asciiTheme="minorEastAsia" w:hAnsiTheme="minorEastAsia"/>
          <w:sz w:val="15"/>
          <w:szCs w:val="15"/>
        </w:rPr>
      </w:pPr>
    </w:p>
    <w:p w14:paraId="1B5096A8" w14:textId="77777777" w:rsidR="002D6FCF" w:rsidRDefault="002D6FCF" w:rsidP="002D6FCF">
      <w:pPr>
        <w:tabs>
          <w:tab w:val="left" w:pos="2167"/>
        </w:tabs>
        <w:rPr>
          <w:rFonts w:asciiTheme="minorEastAsia" w:hAnsiTheme="minorEastAsia"/>
          <w:sz w:val="15"/>
          <w:szCs w:val="15"/>
        </w:rPr>
      </w:pPr>
    </w:p>
    <w:p w14:paraId="724BD137" w14:textId="77777777" w:rsidR="002D6FCF" w:rsidRDefault="002D6FCF" w:rsidP="002D6FCF">
      <w:pPr>
        <w:tabs>
          <w:tab w:val="left" w:pos="2167"/>
        </w:tabs>
        <w:rPr>
          <w:rFonts w:asciiTheme="minorEastAsia" w:hAnsiTheme="minorEastAsia"/>
          <w:sz w:val="15"/>
          <w:szCs w:val="15"/>
        </w:rPr>
      </w:pPr>
    </w:p>
    <w:p w14:paraId="2CBFC36E" w14:textId="77777777" w:rsidR="001F5EBD" w:rsidRDefault="001F5EBD" w:rsidP="002D6FCF">
      <w:pPr>
        <w:tabs>
          <w:tab w:val="left" w:pos="2167"/>
        </w:tabs>
        <w:rPr>
          <w:rFonts w:asciiTheme="minorEastAsia" w:hAnsiTheme="minorEastAsia"/>
          <w:sz w:val="15"/>
          <w:szCs w:val="15"/>
        </w:rPr>
      </w:pPr>
    </w:p>
    <w:p w14:paraId="7F328616" w14:textId="77777777" w:rsidR="001F5EBD" w:rsidRDefault="001F5EBD" w:rsidP="002D6FCF">
      <w:pPr>
        <w:tabs>
          <w:tab w:val="left" w:pos="2167"/>
        </w:tabs>
        <w:rPr>
          <w:rFonts w:asciiTheme="minorEastAsia" w:hAnsiTheme="minorEastAsia"/>
          <w:sz w:val="15"/>
          <w:szCs w:val="15"/>
        </w:rPr>
      </w:pPr>
    </w:p>
    <w:p w14:paraId="7E20E1AB" w14:textId="77777777" w:rsidR="001F5EBD" w:rsidRDefault="001F5EBD" w:rsidP="002D6FCF">
      <w:pPr>
        <w:tabs>
          <w:tab w:val="left" w:pos="2167"/>
        </w:tabs>
        <w:rPr>
          <w:rFonts w:asciiTheme="minorEastAsia" w:hAnsiTheme="minorEastAsia"/>
          <w:sz w:val="15"/>
          <w:szCs w:val="15"/>
        </w:rPr>
      </w:pPr>
    </w:p>
    <w:p w14:paraId="5EE940D4" w14:textId="77777777" w:rsidR="001F5EBD" w:rsidRDefault="001F5EBD" w:rsidP="002D6FCF">
      <w:pPr>
        <w:tabs>
          <w:tab w:val="left" w:pos="2167"/>
        </w:tabs>
        <w:rPr>
          <w:rFonts w:asciiTheme="minorEastAsia" w:hAnsiTheme="minorEastAsia"/>
          <w:sz w:val="15"/>
          <w:szCs w:val="15"/>
        </w:rPr>
      </w:pPr>
    </w:p>
    <w:p w14:paraId="1622C7BD" w14:textId="77777777" w:rsidR="001F5EBD" w:rsidRDefault="001F5EBD" w:rsidP="002D6FCF">
      <w:pPr>
        <w:tabs>
          <w:tab w:val="left" w:pos="2167"/>
        </w:tabs>
        <w:rPr>
          <w:rFonts w:asciiTheme="minorEastAsia" w:hAnsiTheme="minorEastAsia"/>
          <w:sz w:val="15"/>
          <w:szCs w:val="15"/>
        </w:rPr>
      </w:pPr>
    </w:p>
    <w:p w14:paraId="03CEBC8C" w14:textId="1CCD6B88" w:rsidR="002D6FCF" w:rsidRPr="002D6FCF" w:rsidRDefault="001F5EBD" w:rsidP="002D6FCF">
      <w:pPr>
        <w:tabs>
          <w:tab w:val="left" w:pos="2167"/>
        </w:tabs>
        <w:rPr>
          <w:rFonts w:asciiTheme="minorEastAsia" w:hAnsiTheme="minorEastAsia" w:hint="eastAsia"/>
          <w:sz w:val="15"/>
          <w:szCs w:val="15"/>
        </w:rPr>
      </w:pPr>
      <w:r>
        <w:rPr>
          <w:noProof/>
        </w:rPr>
        <mc:AlternateContent>
          <mc:Choice Requires="wps">
            <w:drawing>
              <wp:anchor distT="0" distB="0" distL="114300" distR="114300" simplePos="0" relativeHeight="251886592" behindDoc="0" locked="0" layoutInCell="1" allowOverlap="1" wp14:anchorId="0FA2FA1B" wp14:editId="7A618C09">
                <wp:simplePos x="0" y="0"/>
                <wp:positionH relativeFrom="column">
                  <wp:posOffset>0</wp:posOffset>
                </wp:positionH>
                <wp:positionV relativeFrom="paragraph">
                  <wp:posOffset>0</wp:posOffset>
                </wp:positionV>
                <wp:extent cx="1828800" cy="1828800"/>
                <wp:effectExtent l="0" t="0" r="0" b="0"/>
                <wp:wrapSquare wrapText="bothSides"/>
                <wp:docPr id="73252594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686F210"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示例4：眼动追踪-非商业用途（2023）</w:t>
                            </w:r>
                          </w:p>
                          <w:p w14:paraId="72011891"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对于技术仪器，与问卷相比，对仪器和程序的描述可以更长。以下是一个眼动追踪研究的例子。</w:t>
                            </w:r>
                          </w:p>
                          <w:p w14:paraId="2F185AD4"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实验在个别会话中进行。参与者口头被告知实验是关于视觉感知的。在计算机屏幕上给出了进一步的说明。说明中指出，参与者将看到几幅图片，他们的任务是对这些图片进行评分。说明还向参与者解释了实验的过程：（a）他们会看到屏幕中央的十字，（b）当他们看着十字时，十字会消失，（c）图片会呈现几秒钟，（d）然后他们会被要求给出评分。</w:t>
                            </w:r>
                          </w:p>
                          <w:p w14:paraId="54613D13"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“呈现屏幕是一台22英寸的显示器，分辨率为1680 x 1050像素，刷新率为60 Hz。参与者距离显示器约60厘米。照明保持恒定，参与者佩戴耳机以控制背景噪音。任务期间的灰色背景与图片的平均亮度相同（RGB：127,127,127）。</w:t>
                            </w:r>
                          </w:p>
                          <w:p w14:paraId="3170D560"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实验由40个试次组成。每个试次从后续图片呈现的位置开始。在参与者注视十字1,500毫秒后，出现一个空白屏幕500毫秒。然后，在屏幕上呈现四类别（中立和积极的非购物情境，享乐和功利购物情境）中的40个图片之一，持续4,000毫秒。图片的顺序完全随机。在图片呈现期间，我们使用SMI RED 500遥感眼动追踪仪（</w:t>
                            </w:r>
                            <w:proofErr w:type="spellStart"/>
                            <w:r w:rsidRPr="002D6FCF">
                              <w:rPr>
                                <w:rFonts w:asciiTheme="minorEastAsia" w:hAnsiTheme="minorEastAsia" w:hint="eastAsia"/>
                                <w:sz w:val="15"/>
                                <w:szCs w:val="15"/>
                              </w:rPr>
                              <w:t>Sensomotoric</w:t>
                            </w:r>
                            <w:proofErr w:type="spellEnd"/>
                            <w:r w:rsidRPr="002D6FCF">
                              <w:rPr>
                                <w:rFonts w:asciiTheme="minorEastAsia" w:hAnsiTheme="minorEastAsia" w:hint="eastAsia"/>
                                <w:sz w:val="15"/>
                                <w:szCs w:val="15"/>
                              </w:rPr>
                              <w:t xml:space="preserve"> Instruments GmbH，德国</w:t>
                            </w:r>
                            <w:proofErr w:type="spellStart"/>
                            <w:r w:rsidRPr="002D6FCF">
                              <w:rPr>
                                <w:rFonts w:asciiTheme="minorEastAsia" w:hAnsiTheme="minorEastAsia" w:hint="eastAsia"/>
                                <w:sz w:val="15"/>
                                <w:szCs w:val="15"/>
                              </w:rPr>
                              <w:t>Teltow</w:t>
                            </w:r>
                            <w:proofErr w:type="spellEnd"/>
                            <w:r w:rsidRPr="002D6FCF">
                              <w:rPr>
                                <w:rFonts w:asciiTheme="minorEastAsia" w:hAnsiTheme="minorEastAsia" w:hint="eastAsia"/>
                                <w:sz w:val="15"/>
                                <w:szCs w:val="15"/>
                              </w:rPr>
                              <w:t>）测量瞳孔直径，采样率为250 Hz。在图片呈现结束后，参与者需要对该图片进行评分。</w:t>
                            </w:r>
                          </w:p>
                          <w:p w14:paraId="50B684B0"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在这个例子中，使用了潜伏性回应的研究，描述了实验过程以及仪器如何记录测量结果。</w:t>
                            </w:r>
                          </w:p>
                          <w:p w14:paraId="050D325A"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“依赖性测量：反应潜伏期。对于在词汇判断任务中的参与者，记录下的反应时间是隐含刻板印象激活的一个度量。参与者接收目标刺激，可以是一个单词（例如，聪明）或一个非单词（例如，</w:t>
                            </w:r>
                            <w:proofErr w:type="spellStart"/>
                            <w:r w:rsidRPr="002D6FCF">
                              <w:rPr>
                                <w:rFonts w:asciiTheme="minorEastAsia" w:hAnsiTheme="minorEastAsia" w:hint="eastAsia"/>
                                <w:sz w:val="15"/>
                                <w:szCs w:val="15"/>
                              </w:rPr>
                              <w:t>tinpy</w:t>
                            </w:r>
                            <w:proofErr w:type="spellEnd"/>
                            <w:r w:rsidRPr="002D6FCF">
                              <w:rPr>
                                <w:rFonts w:asciiTheme="minorEastAsia" w:hAnsiTheme="minorEastAsia" w:hint="eastAsia"/>
                                <w:sz w:val="15"/>
                                <w:szCs w:val="15"/>
                              </w:rPr>
                              <w:t>）。所有的非单词的长度都与单词相匹配。参与者必须尽可能快速和准确地判断目标刺激是单词还是非单词，使用计算机键盘上的相应按键。该任务的第一轮是一个练习环节，参与者在此会得到反馈。在练习轮中，有24个目标刺激（单词或非单词）随机出现。每个目标刺激前面有一个感叹号，持续300毫秒。其中的12个刺激是与刻板印象无关的中性词汇（例如after、complete、more）。剩余的刺激则是等长的非单词。</w:t>
                            </w:r>
                          </w:p>
                          <w:p w14:paraId="66515513"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一旦练习结束，会随机出现72个目标刺激。其中16个刺激是基于预测试的刻板印象词汇（例如lazy、spiritual、poor）。其余的48个刺激包括等量的中性词汇（例如lady、delicious、pour）和与刻板印象词汇等长的非单词（例如</w:t>
                            </w:r>
                            <w:proofErr w:type="spellStart"/>
                            <w:r w:rsidRPr="002D6FCF">
                              <w:rPr>
                                <w:rFonts w:asciiTheme="minorEastAsia" w:hAnsiTheme="minorEastAsia" w:hint="eastAsia"/>
                                <w:sz w:val="15"/>
                                <w:szCs w:val="15"/>
                              </w:rPr>
                              <w:t>linr</w:t>
                            </w:r>
                            <w:proofErr w:type="spellEnd"/>
                            <w:r w:rsidRPr="002D6FCF">
                              <w:rPr>
                                <w:rFonts w:asciiTheme="minorEastAsia" w:hAnsiTheme="minorEastAsia" w:hint="eastAsia"/>
                                <w:sz w:val="15"/>
                                <w:szCs w:val="15"/>
                              </w:rPr>
                              <w:t>、</w:t>
                            </w:r>
                            <w:proofErr w:type="spellStart"/>
                            <w:r w:rsidRPr="002D6FCF">
                              <w:rPr>
                                <w:rFonts w:asciiTheme="minorEastAsia" w:hAnsiTheme="minorEastAsia" w:hint="eastAsia"/>
                                <w:sz w:val="15"/>
                                <w:szCs w:val="15"/>
                              </w:rPr>
                              <w:t>foigp-nafe</w:t>
                            </w:r>
                            <w:proofErr w:type="spellEnd"/>
                            <w:r w:rsidRPr="002D6FCF">
                              <w:rPr>
                                <w:rFonts w:asciiTheme="minorEastAsia" w:hAnsiTheme="minorEastAsia" w:hint="eastAsia"/>
                                <w:sz w:val="15"/>
                                <w:szCs w:val="15"/>
                              </w:rPr>
                              <w:t>、</w:t>
                            </w:r>
                            <w:proofErr w:type="spellStart"/>
                            <w:r w:rsidRPr="002D6FCF">
                              <w:rPr>
                                <w:rFonts w:asciiTheme="minorEastAsia" w:hAnsiTheme="minorEastAsia" w:hint="eastAsia"/>
                                <w:sz w:val="15"/>
                                <w:szCs w:val="15"/>
                              </w:rPr>
                              <w:t>pkid</w:t>
                            </w:r>
                            <w:proofErr w:type="spellEnd"/>
                            <w:r w:rsidRPr="002D6FCF">
                              <w:rPr>
                                <w:rFonts w:asciiTheme="minorEastAsia" w:hAnsiTheme="minorEastAsia" w:hint="eastAsia"/>
                                <w:sz w:val="15"/>
                                <w:szCs w:val="15"/>
                              </w:rPr>
                              <w:t>）。在这些刻板印象词汇中，有些与善意的刻板印象相关（例如traditional、polite），而其他与敌意的刻板印象相关（例如lazy、uneducated）。每位参与者都有一个输出文件，记录了每个刺激的反应速度（以毫秒为单位）。”</w:t>
                            </w:r>
                          </w:p>
                          <w:p w14:paraId="5939A473"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来源：</w:t>
                            </w:r>
                            <w:proofErr w:type="spellStart"/>
                            <w:r w:rsidRPr="002D6FCF">
                              <w:rPr>
                                <w:rFonts w:asciiTheme="minorEastAsia" w:hAnsiTheme="minorEastAsia" w:hint="eastAsia"/>
                                <w:sz w:val="15"/>
                                <w:szCs w:val="15"/>
                              </w:rPr>
                              <w:t>Ramasubramanian</w:t>
                            </w:r>
                            <w:proofErr w:type="spellEnd"/>
                            <w:r w:rsidRPr="002D6FCF">
                              <w:rPr>
                                <w:rFonts w:asciiTheme="minorEastAsia" w:hAnsiTheme="minorEastAsia" w:hint="eastAsia"/>
                                <w:sz w:val="15"/>
                                <w:szCs w:val="15"/>
                              </w:rPr>
                              <w:t>, Srividya. 2007. “Media-Based Strategies to Reduce Racial Stereotypes Activated by News Stories.” Journalism and Mass Communication Quarterly 84 (2): 249–264.</w:t>
                            </w:r>
                          </w:p>
                          <w:p w14:paraId="1366B4DC" w14:textId="77777777" w:rsidR="001F5EBD" w:rsidRPr="00E709AE" w:rsidRDefault="001F5EBD" w:rsidP="00E709AE">
                            <w:pPr>
                              <w:tabs>
                                <w:tab w:val="left" w:pos="2167"/>
                              </w:tabs>
                              <w:rPr>
                                <w:rFonts w:asciiTheme="minorEastAsia" w:hAnsiTheme="minorEastAsia"/>
                                <w:sz w:val="15"/>
                                <w:szCs w:val="15"/>
                              </w:rPr>
                            </w:pPr>
                            <w:proofErr w:type="spellStart"/>
                            <w:r w:rsidRPr="002D6FCF">
                              <w:rPr>
                                <w:rFonts w:asciiTheme="minorEastAsia" w:hAnsiTheme="minorEastAsia" w:hint="eastAsia"/>
                                <w:sz w:val="15"/>
                                <w:szCs w:val="15"/>
                              </w:rPr>
                              <w:t>i</w:t>
                            </w:r>
                            <w:proofErr w:type="spellEnd"/>
                            <w:r w:rsidRPr="002D6FCF">
                              <w:rPr>
                                <w:rFonts w:asciiTheme="minorEastAsia" w:hAnsiTheme="minorEastAsia" w:hint="eastAsia"/>
                                <w:sz w:val="15"/>
                                <w:szCs w:val="15"/>
                              </w:rPr>
                              <w:t>还有其他类型的量表，包括语义差异量表、瑟斯通量表和古特曼量表。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A2FA1B" id="_x0000_s1126" type="#_x0000_t202" style="position:absolute;left:0;text-align:left;margin-left:0;margin-top:0;width:2in;height:2in;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GhKAIAAFw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" filled="f" strokeweight=".5pt">
                <v:fill o:detectmouseclick="t"/>
                <v:textbox style="mso-fit-shape-to-text:t">
                  <w:txbxContent>
                    <w:p w14:paraId="3686F210"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示例4：眼动追踪-非商业用途（2023）</w:t>
                      </w:r>
                    </w:p>
                    <w:p w14:paraId="72011891"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对于技术仪器，与问卷相比，对仪器和程序的描述可以更长。以下是一个眼动追踪研究的例子。</w:t>
                      </w:r>
                    </w:p>
                    <w:p w14:paraId="2F185AD4"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实验在个别会话中进行。参与者口头被告知实验是关于视觉感知的。在计算机屏幕上给出了进一步的说明。说明中指出，参与者将看到几幅图片，他们的任务是对这些图片进行评分。说明还向参与者解释了实验的过程：（a）他们会看到屏幕中央的十字，（b）当他们看着十字时，十字会消失，（c）图片会呈现几秒钟，（d）然后他们会被要求给出评分。</w:t>
                      </w:r>
                    </w:p>
                    <w:p w14:paraId="54613D13"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“呈现屏幕是一台22英寸的显示器，分辨率为1680 x 1050像素，刷新率为60 Hz。参与者距离显示器约60厘米。照明保持恒定，参与者佩戴耳机以控制背景噪音。任务期间的灰色背景与图片的平均亮度相同（RGB：127,127,127）。</w:t>
                      </w:r>
                    </w:p>
                    <w:p w14:paraId="3170D560"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实验由40个试次组成。每个试次从后续图片呈现的位置开始。在参与者注视十字1,500毫秒后，出现一个空白屏幕500毫秒。然后，在屏幕上呈现四类别（中立和积极的非购物情境，享乐和功利购物情境）中的40个图片之一，持续4,000毫秒。图片的顺序完全随机。在图片呈现期间，我们使用SMI RED 500遥感眼动追踪仪（</w:t>
                      </w:r>
                      <w:proofErr w:type="spellStart"/>
                      <w:r w:rsidRPr="002D6FCF">
                        <w:rPr>
                          <w:rFonts w:asciiTheme="minorEastAsia" w:hAnsiTheme="minorEastAsia" w:hint="eastAsia"/>
                          <w:sz w:val="15"/>
                          <w:szCs w:val="15"/>
                        </w:rPr>
                        <w:t>Sensomotoric</w:t>
                      </w:r>
                      <w:proofErr w:type="spellEnd"/>
                      <w:r w:rsidRPr="002D6FCF">
                        <w:rPr>
                          <w:rFonts w:asciiTheme="minorEastAsia" w:hAnsiTheme="minorEastAsia" w:hint="eastAsia"/>
                          <w:sz w:val="15"/>
                          <w:szCs w:val="15"/>
                        </w:rPr>
                        <w:t xml:space="preserve"> Instruments GmbH，德国</w:t>
                      </w:r>
                      <w:proofErr w:type="spellStart"/>
                      <w:r w:rsidRPr="002D6FCF">
                        <w:rPr>
                          <w:rFonts w:asciiTheme="minorEastAsia" w:hAnsiTheme="minorEastAsia" w:hint="eastAsia"/>
                          <w:sz w:val="15"/>
                          <w:szCs w:val="15"/>
                        </w:rPr>
                        <w:t>Teltow</w:t>
                      </w:r>
                      <w:proofErr w:type="spellEnd"/>
                      <w:r w:rsidRPr="002D6FCF">
                        <w:rPr>
                          <w:rFonts w:asciiTheme="minorEastAsia" w:hAnsiTheme="minorEastAsia" w:hint="eastAsia"/>
                          <w:sz w:val="15"/>
                          <w:szCs w:val="15"/>
                        </w:rPr>
                        <w:t>）测量瞳孔直径，采样率为250 Hz。在图片呈现结束后，参与者需要对该图片进行评分。</w:t>
                      </w:r>
                    </w:p>
                    <w:p w14:paraId="50B684B0"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在这个例子中，使用了潜伏性回应的研究，描述了实验过程以及仪器如何记录测量结果。</w:t>
                      </w:r>
                    </w:p>
                    <w:p w14:paraId="050D325A"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“依赖性测量：反应潜伏期。对于在词汇判断任务中的参与者，记录下的反应时间是隐含刻板印象激活的一个度量。参与者接收目标刺激，可以是一个单词（例如，聪明）或一个非单词（例如，</w:t>
                      </w:r>
                      <w:proofErr w:type="spellStart"/>
                      <w:r w:rsidRPr="002D6FCF">
                        <w:rPr>
                          <w:rFonts w:asciiTheme="minorEastAsia" w:hAnsiTheme="minorEastAsia" w:hint="eastAsia"/>
                          <w:sz w:val="15"/>
                          <w:szCs w:val="15"/>
                        </w:rPr>
                        <w:t>tinpy</w:t>
                      </w:r>
                      <w:proofErr w:type="spellEnd"/>
                      <w:r w:rsidRPr="002D6FCF">
                        <w:rPr>
                          <w:rFonts w:asciiTheme="minorEastAsia" w:hAnsiTheme="minorEastAsia" w:hint="eastAsia"/>
                          <w:sz w:val="15"/>
                          <w:szCs w:val="15"/>
                        </w:rPr>
                        <w:t>）。所有的非单词的长度都与单词相匹配。参与者必须尽可能快速和准确地判断目标刺激是单词还是非单词，使用计算机键盘上的相应按键。该任务的第一轮是一个练习环节，参与者在此会得到反馈。在练习轮中，有24个目标刺激（单词或非单词）随机出现。每个目标刺激前面有一个感叹号，持续300毫秒。其中的12个刺激是与刻板印象无关的中性词汇（例如after、complete、more）。剩余的刺激则是等长的非单词。</w:t>
                      </w:r>
                    </w:p>
                    <w:p w14:paraId="66515513" w14:textId="77777777" w:rsidR="001F5EBD" w:rsidRPr="002D6FCF" w:rsidRDefault="001F5EBD" w:rsidP="002D6FCF">
                      <w:pPr>
                        <w:tabs>
                          <w:tab w:val="left" w:pos="2167"/>
                        </w:tabs>
                        <w:rPr>
                          <w:rFonts w:asciiTheme="minorEastAsia" w:hAnsiTheme="minorEastAsia"/>
                          <w:sz w:val="15"/>
                          <w:szCs w:val="15"/>
                        </w:rPr>
                      </w:pPr>
                      <w:r w:rsidRPr="002D6FCF">
                        <w:rPr>
                          <w:rFonts w:asciiTheme="minorEastAsia" w:hAnsiTheme="minorEastAsia" w:hint="eastAsia"/>
                          <w:sz w:val="15"/>
                          <w:szCs w:val="15"/>
                        </w:rPr>
                        <w:t>“一旦练习结束，会随机出现72个目标刺激。其中16个刺激是基于预测试的刻板印象词汇（例如lazy、spiritual、poor）。其余的48个刺激包括等量的中性词汇（例如lady、delicious、pour）和与刻板印象词汇等长的非单词（例如</w:t>
                      </w:r>
                      <w:proofErr w:type="spellStart"/>
                      <w:r w:rsidRPr="002D6FCF">
                        <w:rPr>
                          <w:rFonts w:asciiTheme="minorEastAsia" w:hAnsiTheme="minorEastAsia" w:hint="eastAsia"/>
                          <w:sz w:val="15"/>
                          <w:szCs w:val="15"/>
                        </w:rPr>
                        <w:t>linr</w:t>
                      </w:r>
                      <w:proofErr w:type="spellEnd"/>
                      <w:r w:rsidRPr="002D6FCF">
                        <w:rPr>
                          <w:rFonts w:asciiTheme="minorEastAsia" w:hAnsiTheme="minorEastAsia" w:hint="eastAsia"/>
                          <w:sz w:val="15"/>
                          <w:szCs w:val="15"/>
                        </w:rPr>
                        <w:t>、</w:t>
                      </w:r>
                      <w:proofErr w:type="spellStart"/>
                      <w:r w:rsidRPr="002D6FCF">
                        <w:rPr>
                          <w:rFonts w:asciiTheme="minorEastAsia" w:hAnsiTheme="minorEastAsia" w:hint="eastAsia"/>
                          <w:sz w:val="15"/>
                          <w:szCs w:val="15"/>
                        </w:rPr>
                        <w:t>foigp-nafe</w:t>
                      </w:r>
                      <w:proofErr w:type="spellEnd"/>
                      <w:r w:rsidRPr="002D6FCF">
                        <w:rPr>
                          <w:rFonts w:asciiTheme="minorEastAsia" w:hAnsiTheme="minorEastAsia" w:hint="eastAsia"/>
                          <w:sz w:val="15"/>
                          <w:szCs w:val="15"/>
                        </w:rPr>
                        <w:t>、</w:t>
                      </w:r>
                      <w:proofErr w:type="spellStart"/>
                      <w:r w:rsidRPr="002D6FCF">
                        <w:rPr>
                          <w:rFonts w:asciiTheme="minorEastAsia" w:hAnsiTheme="minorEastAsia" w:hint="eastAsia"/>
                          <w:sz w:val="15"/>
                          <w:szCs w:val="15"/>
                        </w:rPr>
                        <w:t>pkid</w:t>
                      </w:r>
                      <w:proofErr w:type="spellEnd"/>
                      <w:r w:rsidRPr="002D6FCF">
                        <w:rPr>
                          <w:rFonts w:asciiTheme="minorEastAsia" w:hAnsiTheme="minorEastAsia" w:hint="eastAsia"/>
                          <w:sz w:val="15"/>
                          <w:szCs w:val="15"/>
                        </w:rPr>
                        <w:t>）。在这些刻板印象词汇中，有些与善意的刻板印象相关（例如traditional、polite），而其他与敌意的刻板印象相关（例如lazy、uneducated）。每位参与者都有一个输出文件，记录了每个刺激的反应速度（以毫秒为单位）。”</w:t>
                      </w:r>
                    </w:p>
                    <w:p w14:paraId="5939A473" w14:textId="77777777" w:rsidR="001F5EBD" w:rsidRPr="002D6FCF" w:rsidRDefault="001F5EBD" w:rsidP="002D6FCF">
                      <w:pPr>
                        <w:tabs>
                          <w:tab w:val="left" w:pos="2167"/>
                        </w:tabs>
                        <w:rPr>
                          <w:rFonts w:asciiTheme="minorEastAsia" w:hAnsiTheme="minorEastAsia" w:hint="eastAsia"/>
                          <w:sz w:val="15"/>
                          <w:szCs w:val="15"/>
                        </w:rPr>
                      </w:pPr>
                      <w:r w:rsidRPr="002D6FCF">
                        <w:rPr>
                          <w:rFonts w:asciiTheme="minorEastAsia" w:hAnsiTheme="minorEastAsia" w:hint="eastAsia"/>
                          <w:sz w:val="15"/>
                          <w:szCs w:val="15"/>
                        </w:rPr>
                        <w:t>来源：</w:t>
                      </w:r>
                      <w:proofErr w:type="spellStart"/>
                      <w:r w:rsidRPr="002D6FCF">
                        <w:rPr>
                          <w:rFonts w:asciiTheme="minorEastAsia" w:hAnsiTheme="minorEastAsia" w:hint="eastAsia"/>
                          <w:sz w:val="15"/>
                          <w:szCs w:val="15"/>
                        </w:rPr>
                        <w:t>Ramasubramanian</w:t>
                      </w:r>
                      <w:proofErr w:type="spellEnd"/>
                      <w:r w:rsidRPr="002D6FCF">
                        <w:rPr>
                          <w:rFonts w:asciiTheme="minorEastAsia" w:hAnsiTheme="minorEastAsia" w:hint="eastAsia"/>
                          <w:sz w:val="15"/>
                          <w:szCs w:val="15"/>
                        </w:rPr>
                        <w:t>, Srividya. 2007. “Media-Based Strategies to Reduce Racial Stereotypes Activated by News Stories.” Journalism and Mass Communication Quarterly 84 (2): 249–264.</w:t>
                      </w:r>
                    </w:p>
                    <w:p w14:paraId="1366B4DC" w14:textId="77777777" w:rsidR="001F5EBD" w:rsidRPr="00E709AE" w:rsidRDefault="001F5EBD" w:rsidP="00E709AE">
                      <w:pPr>
                        <w:tabs>
                          <w:tab w:val="left" w:pos="2167"/>
                        </w:tabs>
                        <w:rPr>
                          <w:rFonts w:asciiTheme="minorEastAsia" w:hAnsiTheme="minorEastAsia"/>
                          <w:sz w:val="15"/>
                          <w:szCs w:val="15"/>
                        </w:rPr>
                      </w:pPr>
                      <w:proofErr w:type="spellStart"/>
                      <w:r w:rsidRPr="002D6FCF">
                        <w:rPr>
                          <w:rFonts w:asciiTheme="minorEastAsia" w:hAnsiTheme="minorEastAsia" w:hint="eastAsia"/>
                          <w:sz w:val="15"/>
                          <w:szCs w:val="15"/>
                        </w:rPr>
                        <w:t>i</w:t>
                      </w:r>
                      <w:proofErr w:type="spellEnd"/>
                      <w:r w:rsidRPr="002D6FCF">
                        <w:rPr>
                          <w:rFonts w:asciiTheme="minorEastAsia" w:hAnsiTheme="minorEastAsia" w:hint="eastAsia"/>
                          <w:sz w:val="15"/>
                          <w:szCs w:val="15"/>
                        </w:rPr>
                        <w:t>还有其他类型的量表，包括语义差异量表、瑟斯通量表和古特曼量表。</w:t>
                      </w:r>
                    </w:p>
                  </w:txbxContent>
                </v:textbox>
                <w10:wrap type="square"/>
              </v:shape>
            </w:pict>
          </mc:Fallback>
        </mc:AlternateContent>
      </w:r>
    </w:p>
    <w:p w14:paraId="4D86AE80" w14:textId="77777777" w:rsidR="002D6FCF" w:rsidRDefault="002D6FCF" w:rsidP="002D6FCF">
      <w:pPr>
        <w:tabs>
          <w:tab w:val="left" w:pos="2167"/>
        </w:tabs>
        <w:rPr>
          <w:rFonts w:asciiTheme="minorEastAsia" w:hAnsiTheme="minorEastAsia"/>
          <w:sz w:val="18"/>
          <w:szCs w:val="18"/>
        </w:rPr>
      </w:pPr>
    </w:p>
    <w:p w14:paraId="550A8DD2" w14:textId="77777777" w:rsidR="002D6FCF" w:rsidRDefault="002D6FCF" w:rsidP="002D6FCF">
      <w:pPr>
        <w:tabs>
          <w:tab w:val="left" w:pos="2167"/>
        </w:tabs>
        <w:rPr>
          <w:rFonts w:asciiTheme="minorEastAsia" w:hAnsiTheme="minorEastAsia"/>
          <w:sz w:val="18"/>
          <w:szCs w:val="18"/>
        </w:rPr>
      </w:pPr>
    </w:p>
    <w:p w14:paraId="531207A1" w14:textId="77777777" w:rsidR="002D6FCF" w:rsidRDefault="002D6FCF" w:rsidP="002D6FCF">
      <w:pPr>
        <w:tabs>
          <w:tab w:val="left" w:pos="2167"/>
        </w:tabs>
        <w:rPr>
          <w:rFonts w:asciiTheme="minorEastAsia" w:hAnsiTheme="minorEastAsia"/>
          <w:sz w:val="18"/>
          <w:szCs w:val="18"/>
        </w:rPr>
      </w:pPr>
    </w:p>
    <w:p w14:paraId="2D2BE60E" w14:textId="390D35A0" w:rsidR="002D6FCF" w:rsidRDefault="002D6FCF" w:rsidP="002D6FCF">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72256" behindDoc="0" locked="0" layoutInCell="1" allowOverlap="1" wp14:anchorId="1B8C52A8" wp14:editId="714BAC6A">
                <wp:simplePos x="0" y="0"/>
                <wp:positionH relativeFrom="column">
                  <wp:posOffset>0</wp:posOffset>
                </wp:positionH>
                <wp:positionV relativeFrom="paragraph">
                  <wp:posOffset>0</wp:posOffset>
                </wp:positionV>
                <wp:extent cx="1828800" cy="1828800"/>
                <wp:effectExtent l="0" t="0" r="0" b="0"/>
                <wp:wrapSquare wrapText="bothSides"/>
                <wp:docPr id="964700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46B6198"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例子 6: 心理研究和思维列举</w:t>
                            </w:r>
                          </w:p>
                          <w:p w14:paraId="368BF357"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和其他不引人注目的测量方法一样，心理研究或思维列举工具描述了受试者所接受的指导和遵循的程序。例如：</w:t>
                            </w:r>
                          </w:p>
                          <w:p w14:paraId="32031265"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然后，参与者被要求使用搜索引擎完成四个搜索任务，并遵循心理研究协议。虽然他们没有被告知使用哪个搜索引擎，但他们都选择了伊朗流行的谷歌通用搜索引擎。他们接受了心理研究技术的简要介绍（即大声思考他们的决策、行动、情感和思维）。下面是这些任务：这些任务是有意设计的，以便在搜索引擎结果中过滤出一些结果，这些结果是由政府过滤的，因此当参与者点击其中一些链接时，他们无法访问页面，并被重定向到peyvandha.ir网站，表明页面已被政府屏蔽。</w:t>
                            </w:r>
                          </w:p>
                          <w:p w14:paraId="3AE5729A"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搜索任务：</w:t>
                            </w:r>
                          </w:p>
                          <w:p w14:paraId="0F6A437B" w14:textId="77777777" w:rsidR="002D6FCF" w:rsidRPr="002D6FCF" w:rsidRDefault="002D6FCF"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假设由于课程作业或个人兴趣，您需要以下项目的信息。请打开浏览器，使用搜索引擎查找有关这些主题的相关信息。在完成任务时，大声思考您的行动、决策、情感和思维：</w:t>
                            </w:r>
                          </w:p>
                          <w:p w14:paraId="7AAB8EBC"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 您需要有关</w:t>
                            </w:r>
                            <w:proofErr w:type="spellStart"/>
                            <w:r w:rsidRPr="002D6FCF">
                              <w:rPr>
                                <w:rFonts w:asciiTheme="minorEastAsia" w:hAnsiTheme="minorEastAsia" w:hint="eastAsia"/>
                                <w:sz w:val="18"/>
                                <w:szCs w:val="18"/>
                              </w:rPr>
                              <w:t>Shojaeddin</w:t>
                            </w:r>
                            <w:proofErr w:type="spellEnd"/>
                            <w:r w:rsidRPr="002D6FCF">
                              <w:rPr>
                                <w:rFonts w:asciiTheme="minorEastAsia" w:hAnsiTheme="minorEastAsia" w:hint="eastAsia"/>
                                <w:sz w:val="18"/>
                                <w:szCs w:val="18"/>
                              </w:rPr>
                              <w:t xml:space="preserve"> </w:t>
                            </w:r>
                            <w:proofErr w:type="spellStart"/>
                            <w:r w:rsidRPr="002D6FCF">
                              <w:rPr>
                                <w:rFonts w:asciiTheme="minorEastAsia" w:hAnsiTheme="minorEastAsia" w:hint="eastAsia"/>
                                <w:sz w:val="18"/>
                                <w:szCs w:val="18"/>
                              </w:rPr>
                              <w:t>Shafa</w:t>
                            </w:r>
                            <w:proofErr w:type="spellEnd"/>
                            <w:r w:rsidRPr="002D6FCF">
                              <w:rPr>
                                <w:rFonts w:asciiTheme="minorEastAsia" w:hAnsiTheme="minorEastAsia" w:hint="eastAsia"/>
                                <w:sz w:val="18"/>
                                <w:szCs w:val="18"/>
                              </w:rPr>
                              <w:t>先生的传记、</w:t>
                            </w:r>
                            <w:proofErr w:type="gramStart"/>
                            <w:r w:rsidRPr="002D6FCF">
                              <w:rPr>
                                <w:rFonts w:asciiTheme="minorEastAsia" w:hAnsiTheme="minorEastAsia" w:hint="eastAsia"/>
                                <w:sz w:val="18"/>
                                <w:szCs w:val="18"/>
                              </w:rPr>
                              <w:t>信仰和作品样本的信息；</w:t>
                            </w:r>
                            <w:proofErr w:type="gramEnd"/>
                          </w:p>
                          <w:p w14:paraId="228FC653"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xml:space="preserve">2. 您需要有关新闻记者、博主和当代研究人员Mehdi </w:t>
                            </w:r>
                            <w:proofErr w:type="gramStart"/>
                            <w:r w:rsidRPr="002D6FCF">
                              <w:rPr>
                                <w:rFonts w:asciiTheme="minorEastAsia" w:hAnsiTheme="minorEastAsia" w:hint="eastAsia"/>
                                <w:sz w:val="18"/>
                                <w:szCs w:val="18"/>
                              </w:rPr>
                              <w:t>Jami先生的思想和观点以及他的作品样本的信息；</w:t>
                            </w:r>
                            <w:proofErr w:type="gramEnd"/>
                          </w:p>
                          <w:p w14:paraId="00B813BB"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3. 您需要寻找一些与20世纪30年代末纳粹主义相关的信息；和</w:t>
                            </w:r>
                          </w:p>
                          <w:p w14:paraId="30D99B8A" w14:textId="77777777" w:rsidR="002D6FCF" w:rsidRPr="002D6FCF" w:rsidRDefault="002D6FCF"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4. 找到有关伊朗社会主义的简要历史或描述。”253</w:t>
                            </w:r>
                          </w:p>
                          <w:p w14:paraId="2730D63A" w14:textId="77777777" w:rsidR="002D6FCF" w:rsidRPr="00284794" w:rsidRDefault="002D6FCF" w:rsidP="00284794">
                            <w:pPr>
                              <w:tabs>
                                <w:tab w:val="left" w:pos="2167"/>
                              </w:tabs>
                              <w:rPr>
                                <w:rFonts w:asciiTheme="minorEastAsia" w:hAnsiTheme="minorEastAsia"/>
                                <w:sz w:val="18"/>
                                <w:szCs w:val="18"/>
                              </w:rPr>
                            </w:pPr>
                            <w:r w:rsidRPr="002D6FCF">
                              <w:rPr>
                                <w:rFonts w:asciiTheme="minorEastAsia" w:hAnsiTheme="minorEastAsia" w:hint="eastAsia"/>
                                <w:sz w:val="18"/>
                                <w:szCs w:val="18"/>
                              </w:rPr>
                              <w:t xml:space="preserve">来源：Jamali, H. R., and P. </w:t>
                            </w:r>
                            <w:proofErr w:type="spellStart"/>
                            <w:r w:rsidRPr="002D6FCF">
                              <w:rPr>
                                <w:rFonts w:asciiTheme="minorEastAsia" w:hAnsiTheme="minorEastAsia" w:hint="eastAsia"/>
                                <w:sz w:val="18"/>
                                <w:szCs w:val="18"/>
                              </w:rPr>
                              <w:t>Shahbaztabar</w:t>
                            </w:r>
                            <w:proofErr w:type="spellEnd"/>
                            <w:r w:rsidRPr="002D6FCF">
                              <w:rPr>
                                <w:rFonts w:asciiTheme="minorEastAsia" w:hAnsiTheme="minorEastAsia" w:hint="eastAsia"/>
                                <w:sz w:val="18"/>
                                <w:szCs w:val="18"/>
                              </w:rPr>
                              <w:t>. 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8C52A8" id="_x0000_s1127" type="#_x0000_t202" style="position:absolute;left:0;text-align:left;margin-left:0;margin-top:0;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0spj0rAgAAXAQAAA4AAAAAAAAAAAAAAAAALgIAAGRycy9lMm9E&#13;&#10;b2MueG1sUEsBAi0AFAAGAAgAAAAhAAUyY4naAAAACgEAAA8AAAAAAAAAAAAAAAAAhQQAAGRycy9k&#13;&#10;b3ducmV2LnhtbFBLBQYAAAAABAAEAPMAAACMBQAAAAA=&#13;&#10;" filled="f" strokeweight=".5pt">
                <v:fill o:detectmouseclick="t"/>
                <v:textbox style="mso-fit-shape-to-text:t">
                  <w:txbxContent>
                    <w:p w14:paraId="546B6198"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例子 6: 心理研究和思维列举</w:t>
                      </w:r>
                    </w:p>
                    <w:p w14:paraId="368BF357"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和其他不引人注目的测量方法一样，心理研究或思维列举工具描述了受试者所接受的指导和遵循的程序。例如：</w:t>
                      </w:r>
                    </w:p>
                    <w:p w14:paraId="32031265"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然后，参与者被要求使用搜索引擎完成四个搜索任务，并遵循心理研究协议。虽然他们没有被告知使用哪个搜索引擎，但他们都选择了伊朗流行的谷歌通用搜索引擎。他们接受了心理研究技术的简要介绍（即大声思考他们的决策、行动、情感和思维）。下面是这些任务：这些任务是有意设计的，以便在搜索引擎结果中过滤出一些结果，这些结果是由政府过滤的，因此当参与者点击其中一些链接时，他们无法访问页面，并被重定向到peyvandha.ir网站，表明页面已被政府屏蔽。</w:t>
                      </w:r>
                    </w:p>
                    <w:p w14:paraId="3AE5729A"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搜索任务：</w:t>
                      </w:r>
                    </w:p>
                    <w:p w14:paraId="0F6A437B" w14:textId="77777777" w:rsidR="002D6FCF" w:rsidRPr="002D6FCF" w:rsidRDefault="002D6FCF"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假设由于课程作业或个人兴趣，您需要以下项目的信息。请打开浏览器，使用搜索引擎查找有关这些主题的相关信息。在完成任务时，大声思考您的行动、决策、情感和思维：</w:t>
                      </w:r>
                    </w:p>
                    <w:p w14:paraId="7AAB8EBC"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 您需要有关</w:t>
                      </w:r>
                      <w:proofErr w:type="spellStart"/>
                      <w:r w:rsidRPr="002D6FCF">
                        <w:rPr>
                          <w:rFonts w:asciiTheme="minorEastAsia" w:hAnsiTheme="minorEastAsia" w:hint="eastAsia"/>
                          <w:sz w:val="18"/>
                          <w:szCs w:val="18"/>
                        </w:rPr>
                        <w:t>Shojaeddin</w:t>
                      </w:r>
                      <w:proofErr w:type="spellEnd"/>
                      <w:r w:rsidRPr="002D6FCF">
                        <w:rPr>
                          <w:rFonts w:asciiTheme="minorEastAsia" w:hAnsiTheme="minorEastAsia" w:hint="eastAsia"/>
                          <w:sz w:val="18"/>
                          <w:szCs w:val="18"/>
                        </w:rPr>
                        <w:t xml:space="preserve"> </w:t>
                      </w:r>
                      <w:proofErr w:type="spellStart"/>
                      <w:r w:rsidRPr="002D6FCF">
                        <w:rPr>
                          <w:rFonts w:asciiTheme="minorEastAsia" w:hAnsiTheme="minorEastAsia" w:hint="eastAsia"/>
                          <w:sz w:val="18"/>
                          <w:szCs w:val="18"/>
                        </w:rPr>
                        <w:t>Shafa</w:t>
                      </w:r>
                      <w:proofErr w:type="spellEnd"/>
                      <w:r w:rsidRPr="002D6FCF">
                        <w:rPr>
                          <w:rFonts w:asciiTheme="minorEastAsia" w:hAnsiTheme="minorEastAsia" w:hint="eastAsia"/>
                          <w:sz w:val="18"/>
                          <w:szCs w:val="18"/>
                        </w:rPr>
                        <w:t>先生的传记、</w:t>
                      </w:r>
                      <w:proofErr w:type="gramStart"/>
                      <w:r w:rsidRPr="002D6FCF">
                        <w:rPr>
                          <w:rFonts w:asciiTheme="minorEastAsia" w:hAnsiTheme="minorEastAsia" w:hint="eastAsia"/>
                          <w:sz w:val="18"/>
                          <w:szCs w:val="18"/>
                        </w:rPr>
                        <w:t>信仰和作品样本的信息；</w:t>
                      </w:r>
                      <w:proofErr w:type="gramEnd"/>
                    </w:p>
                    <w:p w14:paraId="228FC653"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xml:space="preserve">2. 您需要有关新闻记者、博主和当代研究人员Mehdi </w:t>
                      </w:r>
                      <w:proofErr w:type="gramStart"/>
                      <w:r w:rsidRPr="002D6FCF">
                        <w:rPr>
                          <w:rFonts w:asciiTheme="minorEastAsia" w:hAnsiTheme="minorEastAsia" w:hint="eastAsia"/>
                          <w:sz w:val="18"/>
                          <w:szCs w:val="18"/>
                        </w:rPr>
                        <w:t>Jami先生的思想和观点以及他的作品样本的信息；</w:t>
                      </w:r>
                      <w:proofErr w:type="gramEnd"/>
                    </w:p>
                    <w:p w14:paraId="00B813BB"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3. 您需要寻找一些与20世纪30年代末纳粹主义相关的信息；和</w:t>
                      </w:r>
                    </w:p>
                    <w:p w14:paraId="30D99B8A" w14:textId="77777777" w:rsidR="002D6FCF" w:rsidRPr="002D6FCF" w:rsidRDefault="002D6FCF"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4. 找到有关伊朗社会主义的简要历史或描述。”253</w:t>
                      </w:r>
                    </w:p>
                    <w:p w14:paraId="2730D63A" w14:textId="77777777" w:rsidR="002D6FCF" w:rsidRPr="00284794" w:rsidRDefault="002D6FCF" w:rsidP="00284794">
                      <w:pPr>
                        <w:tabs>
                          <w:tab w:val="left" w:pos="2167"/>
                        </w:tabs>
                        <w:rPr>
                          <w:rFonts w:asciiTheme="minorEastAsia" w:hAnsiTheme="minorEastAsia"/>
                          <w:sz w:val="18"/>
                          <w:szCs w:val="18"/>
                        </w:rPr>
                      </w:pPr>
                      <w:r w:rsidRPr="002D6FCF">
                        <w:rPr>
                          <w:rFonts w:asciiTheme="minorEastAsia" w:hAnsiTheme="minorEastAsia" w:hint="eastAsia"/>
                          <w:sz w:val="18"/>
                          <w:szCs w:val="18"/>
                        </w:rPr>
                        <w:t xml:space="preserve">来源：Jamali, H. R., and P. </w:t>
                      </w:r>
                      <w:proofErr w:type="spellStart"/>
                      <w:r w:rsidRPr="002D6FCF">
                        <w:rPr>
                          <w:rFonts w:asciiTheme="minorEastAsia" w:hAnsiTheme="minorEastAsia" w:hint="eastAsia"/>
                          <w:sz w:val="18"/>
                          <w:szCs w:val="18"/>
                        </w:rPr>
                        <w:t>Shahbaztabar</w:t>
                      </w:r>
                      <w:proofErr w:type="spellEnd"/>
                      <w:r w:rsidRPr="002D6FCF">
                        <w:rPr>
                          <w:rFonts w:asciiTheme="minorEastAsia" w:hAnsiTheme="minorEastAsia" w:hint="eastAsia"/>
                          <w:sz w:val="18"/>
                          <w:szCs w:val="18"/>
                        </w:rPr>
                        <w:t>. 2017</w:t>
                      </w:r>
                    </w:p>
                  </w:txbxContent>
                </v:textbox>
                <w10:wrap type="square"/>
              </v:shape>
            </w:pict>
          </mc:Fallback>
        </mc:AlternateContent>
      </w:r>
      <w:r>
        <w:rPr>
          <w:rFonts w:asciiTheme="minorEastAsia" w:hAnsiTheme="minorEastAsia"/>
          <w:sz w:val="18"/>
          <w:szCs w:val="18"/>
        </w:rPr>
        <w:t xml:space="preserve">  </w:t>
      </w:r>
    </w:p>
    <w:p w14:paraId="02397DE0" w14:textId="42FBF2FE" w:rsidR="002D6FCF" w:rsidRDefault="002D6FCF" w:rsidP="002D6FCF">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76352" behindDoc="0" locked="0" layoutInCell="1" allowOverlap="1" wp14:anchorId="58729063" wp14:editId="11E12D12">
                <wp:simplePos x="0" y="0"/>
                <wp:positionH relativeFrom="column">
                  <wp:posOffset>1270</wp:posOffset>
                </wp:positionH>
                <wp:positionV relativeFrom="paragraph">
                  <wp:posOffset>991235</wp:posOffset>
                </wp:positionV>
                <wp:extent cx="5280660" cy="1828800"/>
                <wp:effectExtent l="0" t="0" r="15240" b="16510"/>
                <wp:wrapSquare wrapText="bothSides"/>
                <wp:docPr id="991520582" name="Text Box 1"/>
                <wp:cNvGraphicFramePr/>
                <a:graphic xmlns:a="http://schemas.openxmlformats.org/drawingml/2006/main">
                  <a:graphicData uri="http://schemas.microsoft.com/office/word/2010/wordprocessingShape">
                    <wps:wsp>
                      <wps:cNvSpPr txBox="1"/>
                      <wps:spPr>
                        <a:xfrm>
                          <a:off x="0" y="0"/>
                          <a:ext cx="5280660" cy="1828800"/>
                        </a:xfrm>
                        <a:prstGeom prst="rect">
                          <a:avLst/>
                        </a:prstGeom>
                        <a:noFill/>
                        <a:ln w="6350">
                          <a:solidFill>
                            <a:prstClr val="black"/>
                          </a:solidFill>
                        </a:ln>
                      </wps:spPr>
                      <wps:txbx>
                        <w:txbxContent>
                          <w:p w14:paraId="27D0A85E"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常见错误：</w:t>
                            </w:r>
                          </w:p>
                          <w:p w14:paraId="0AD7F13F"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在更适合使用不显眼的仪器时使用自我报告</w:t>
                            </w:r>
                          </w:p>
                          <w:p w14:paraId="194EC239"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在没有适当的理论理解或方法论培训的情况下使用技术仪器</w:t>
                            </w:r>
                          </w:p>
                          <w:p w14:paraId="7D7DD15B"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使用单个问题来代表复杂的理论构建；应该使用多个项目组合成指数</w:t>
                            </w:r>
                          </w:p>
                          <w:p w14:paraId="5ED5894B" w14:textId="77777777" w:rsidR="002D6FCF" w:rsidRPr="00540AFE" w:rsidRDefault="002D6FCF" w:rsidP="00540AFE">
                            <w:pPr>
                              <w:tabs>
                                <w:tab w:val="left" w:pos="2167"/>
                              </w:tabs>
                              <w:rPr>
                                <w:rFonts w:asciiTheme="minorEastAsia" w:hAnsiTheme="minorEastAsia"/>
                                <w:sz w:val="18"/>
                                <w:szCs w:val="18"/>
                              </w:rPr>
                            </w:pPr>
                            <w:r w:rsidRPr="002D6FCF">
                              <w:rPr>
                                <w:rFonts w:asciiTheme="minorEastAsia" w:hAnsiTheme="minorEastAsia" w:hint="eastAsia"/>
                                <w:sz w:val="18"/>
                                <w:szCs w:val="18"/>
                              </w:rPr>
                              <w:t>• 当已经存在经过验证的项目和指数时，使用研究人员新创建的问题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729063" id="_x0000_s1128" type="#_x0000_t202" style="position:absolute;left:0;text-align:left;margin-left:.1pt;margin-top:78.05pt;width:415.8pt;height:2in;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" filled="f" strokeweight=".5pt">
                <v:fill o:detectmouseclick="t"/>
                <v:textbox style="mso-fit-shape-to-text:t">
                  <w:txbxContent>
                    <w:p w14:paraId="27D0A85E" w14:textId="77777777" w:rsidR="002D6FCF" w:rsidRPr="002D6FCF" w:rsidRDefault="002D6FCF" w:rsidP="002D6FCF">
                      <w:pPr>
                        <w:tabs>
                          <w:tab w:val="left" w:pos="2167"/>
                        </w:tabs>
                        <w:rPr>
                          <w:rFonts w:asciiTheme="minorEastAsia" w:hAnsiTheme="minorEastAsia" w:hint="eastAsia"/>
                          <w:b/>
                          <w:bCs/>
                          <w:sz w:val="18"/>
                          <w:szCs w:val="18"/>
                        </w:rPr>
                      </w:pPr>
                      <w:r w:rsidRPr="002D6FCF">
                        <w:rPr>
                          <w:rFonts w:asciiTheme="minorEastAsia" w:hAnsiTheme="minorEastAsia" w:hint="eastAsia"/>
                          <w:b/>
                          <w:bCs/>
                          <w:sz w:val="18"/>
                          <w:szCs w:val="18"/>
                        </w:rPr>
                        <w:t>常见错误：</w:t>
                      </w:r>
                    </w:p>
                    <w:p w14:paraId="0AD7F13F"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在更适合使用不显眼的仪器时使用自我报告</w:t>
                      </w:r>
                    </w:p>
                    <w:p w14:paraId="194EC239"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在没有适当的理论理解或方法论培训的情况下使用技术仪器</w:t>
                      </w:r>
                    </w:p>
                    <w:p w14:paraId="7D7DD15B" w14:textId="77777777" w:rsidR="002D6FCF" w:rsidRPr="002D6FCF" w:rsidRDefault="002D6FCF"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使用单个问题来代表复杂的理论构建；应该使用多个项目组合成指数</w:t>
                      </w:r>
                    </w:p>
                    <w:p w14:paraId="5ED5894B" w14:textId="77777777" w:rsidR="002D6FCF" w:rsidRPr="00540AFE" w:rsidRDefault="002D6FCF" w:rsidP="00540AFE">
                      <w:pPr>
                        <w:tabs>
                          <w:tab w:val="left" w:pos="2167"/>
                        </w:tabs>
                        <w:rPr>
                          <w:rFonts w:asciiTheme="minorEastAsia" w:hAnsiTheme="minorEastAsia"/>
                          <w:sz w:val="18"/>
                          <w:szCs w:val="18"/>
                        </w:rPr>
                      </w:pPr>
                      <w:r w:rsidRPr="002D6FCF">
                        <w:rPr>
                          <w:rFonts w:asciiTheme="minorEastAsia" w:hAnsiTheme="minorEastAsia" w:hint="eastAsia"/>
                          <w:sz w:val="18"/>
                          <w:szCs w:val="18"/>
                        </w:rPr>
                        <w:t>• 当已经存在经过验证的项目和指数时，使用研究人员新创建的问题</w:t>
                      </w:r>
                    </w:p>
                  </w:txbxContent>
                </v:textbox>
                <w10:wrap type="square"/>
              </v:shape>
            </w:pict>
          </mc:Fallback>
        </mc:AlternateContent>
      </w:r>
      <w:r>
        <w:rPr>
          <w:rFonts w:asciiTheme="minorEastAsia" w:hAnsiTheme="minorEastAsia" w:hint="eastAsia"/>
          <w:sz w:val="18"/>
          <w:szCs w:val="18"/>
        </w:rPr>
        <w:t xml:space="preserve"> </w:t>
      </w:r>
      <w:r>
        <w:rPr>
          <w:rFonts w:asciiTheme="minorEastAsia" w:hAnsiTheme="minorEastAsia"/>
          <w:sz w:val="18"/>
          <w:szCs w:val="18"/>
        </w:rPr>
        <w:t xml:space="preserve">  </w:t>
      </w:r>
      <w:r w:rsidRPr="002D6FCF">
        <w:rPr>
          <w:rFonts w:asciiTheme="minorEastAsia" w:hAnsiTheme="minorEastAsia" w:hint="eastAsia"/>
          <w:sz w:val="18"/>
          <w:szCs w:val="18"/>
        </w:rPr>
        <w:t>无论是创建新的问题来形成指标，还是使用以前研究中的指标，实验都应该验证研究中使用的所有指标，并在方法或结果部分报告（参见How To Do It框10.5）。在实际实验之前，进行试点研究是测试新的构念及其指标的好方法。下一章还涉及从IRB获得批准的问题，这是在从任何受试者收集数据之前必须进行的步骤。与本章，特别是关于不显眼仪器的部分相关的另一个重要主题是获得受试者的知情同意，保护他们免受伤害以及其他与实验有关的伦理考虑。</w:t>
      </w:r>
    </w:p>
    <w:p w14:paraId="6DB24348" w14:textId="4B57C594" w:rsidR="002D6FCF" w:rsidRDefault="002D6FCF" w:rsidP="002D6FCF">
      <w:pPr>
        <w:tabs>
          <w:tab w:val="left" w:pos="2167"/>
        </w:tabs>
        <w:rPr>
          <w:rFonts w:asciiTheme="minorEastAsia" w:hAnsiTheme="minorEastAsia"/>
          <w:sz w:val="18"/>
          <w:szCs w:val="18"/>
        </w:rPr>
      </w:pPr>
      <w:r>
        <w:rPr>
          <w:rFonts w:asciiTheme="minorEastAsia" w:hAnsiTheme="minorEastAsia"/>
          <w:sz w:val="18"/>
          <w:szCs w:val="18"/>
        </w:rPr>
        <w:t xml:space="preserve">      </w:t>
      </w:r>
    </w:p>
    <w:p w14:paraId="0E72B49F" w14:textId="77777777" w:rsidR="002D6FCF" w:rsidRDefault="002D6FCF" w:rsidP="002D6FCF">
      <w:pPr>
        <w:tabs>
          <w:tab w:val="left" w:pos="2167"/>
        </w:tabs>
        <w:rPr>
          <w:rFonts w:asciiTheme="minorEastAsia" w:hAnsiTheme="minorEastAsia"/>
          <w:sz w:val="18"/>
          <w:szCs w:val="18"/>
        </w:rPr>
      </w:pPr>
    </w:p>
    <w:p w14:paraId="70F1FF27" w14:textId="77777777" w:rsidR="001F5EBD" w:rsidRDefault="001F5EBD" w:rsidP="002D6FCF">
      <w:pPr>
        <w:tabs>
          <w:tab w:val="left" w:pos="2167"/>
        </w:tabs>
        <w:rPr>
          <w:rFonts w:asciiTheme="minorEastAsia" w:hAnsiTheme="minorEastAsia"/>
          <w:sz w:val="18"/>
          <w:szCs w:val="18"/>
        </w:rPr>
      </w:pPr>
    </w:p>
    <w:p w14:paraId="5142AB8E" w14:textId="77777777" w:rsidR="001F5EBD" w:rsidRDefault="001F5EBD" w:rsidP="002D6FCF">
      <w:pPr>
        <w:tabs>
          <w:tab w:val="left" w:pos="2167"/>
        </w:tabs>
        <w:rPr>
          <w:rFonts w:asciiTheme="minorEastAsia" w:hAnsiTheme="minorEastAsia"/>
          <w:sz w:val="18"/>
          <w:szCs w:val="18"/>
        </w:rPr>
      </w:pPr>
    </w:p>
    <w:p w14:paraId="259B1DC2" w14:textId="77777777" w:rsidR="001F5EBD" w:rsidRDefault="001F5EBD" w:rsidP="002D6FCF">
      <w:pPr>
        <w:tabs>
          <w:tab w:val="left" w:pos="2167"/>
        </w:tabs>
        <w:rPr>
          <w:rFonts w:asciiTheme="minorEastAsia" w:hAnsiTheme="minorEastAsia"/>
          <w:sz w:val="18"/>
          <w:szCs w:val="18"/>
        </w:rPr>
      </w:pPr>
    </w:p>
    <w:p w14:paraId="5DB736D1" w14:textId="77777777" w:rsidR="001F5EBD" w:rsidRDefault="001F5EBD" w:rsidP="002D6FCF">
      <w:pPr>
        <w:tabs>
          <w:tab w:val="left" w:pos="2167"/>
        </w:tabs>
        <w:rPr>
          <w:rFonts w:asciiTheme="minorEastAsia" w:hAnsiTheme="minorEastAsia"/>
          <w:sz w:val="18"/>
          <w:szCs w:val="18"/>
        </w:rPr>
      </w:pPr>
    </w:p>
    <w:p w14:paraId="2B438AE2" w14:textId="77777777" w:rsidR="001F5EBD" w:rsidRDefault="001F5EBD" w:rsidP="002D6FCF">
      <w:pPr>
        <w:tabs>
          <w:tab w:val="left" w:pos="2167"/>
        </w:tabs>
        <w:rPr>
          <w:rFonts w:asciiTheme="minorEastAsia" w:hAnsiTheme="minorEastAsia"/>
          <w:sz w:val="18"/>
          <w:szCs w:val="18"/>
        </w:rPr>
      </w:pPr>
    </w:p>
    <w:p w14:paraId="346AEDAA" w14:textId="77777777" w:rsidR="001F5EBD" w:rsidRDefault="001F5EBD" w:rsidP="002D6FCF">
      <w:pPr>
        <w:tabs>
          <w:tab w:val="left" w:pos="2167"/>
        </w:tabs>
        <w:rPr>
          <w:rFonts w:asciiTheme="minorEastAsia" w:hAnsiTheme="minorEastAsia"/>
          <w:sz w:val="18"/>
          <w:szCs w:val="18"/>
        </w:rPr>
      </w:pPr>
    </w:p>
    <w:p w14:paraId="1354E682" w14:textId="77777777" w:rsidR="001F5EBD" w:rsidRDefault="001F5EBD" w:rsidP="002D6FCF">
      <w:pPr>
        <w:tabs>
          <w:tab w:val="left" w:pos="2167"/>
        </w:tabs>
        <w:rPr>
          <w:rFonts w:asciiTheme="minorEastAsia" w:hAnsiTheme="minorEastAsia"/>
          <w:sz w:val="18"/>
          <w:szCs w:val="18"/>
        </w:rPr>
      </w:pPr>
    </w:p>
    <w:p w14:paraId="340EA0F3" w14:textId="77777777" w:rsidR="001F5EBD" w:rsidRDefault="001F5EBD" w:rsidP="002D6FCF">
      <w:pPr>
        <w:tabs>
          <w:tab w:val="left" w:pos="2167"/>
        </w:tabs>
        <w:rPr>
          <w:rFonts w:asciiTheme="minorEastAsia" w:hAnsiTheme="minorEastAsia"/>
          <w:sz w:val="18"/>
          <w:szCs w:val="18"/>
        </w:rPr>
      </w:pPr>
    </w:p>
    <w:p w14:paraId="474488A6" w14:textId="5F2F46A8" w:rsidR="001F5EBD" w:rsidRDefault="001F5EBD" w:rsidP="002D6FCF">
      <w:pPr>
        <w:tabs>
          <w:tab w:val="left" w:pos="2167"/>
        </w:tabs>
        <w:rPr>
          <w:rFonts w:asciiTheme="minorEastAsia" w:hAnsiTheme="minorEastAsia" w:hint="eastAsia"/>
          <w:sz w:val="18"/>
          <w:szCs w:val="18"/>
        </w:rPr>
      </w:pPr>
      <w:r>
        <w:rPr>
          <w:noProof/>
        </w:rPr>
        <w:lastRenderedPageBreak/>
        <mc:AlternateContent>
          <mc:Choice Requires="wps">
            <w:drawing>
              <wp:anchor distT="0" distB="0" distL="114300" distR="114300" simplePos="0" relativeHeight="251880448" behindDoc="0" locked="0" layoutInCell="1" allowOverlap="1" wp14:anchorId="33B68A73" wp14:editId="7CEA3B6F">
                <wp:simplePos x="0" y="0"/>
                <wp:positionH relativeFrom="column">
                  <wp:posOffset>0</wp:posOffset>
                </wp:positionH>
                <wp:positionV relativeFrom="paragraph">
                  <wp:posOffset>195580</wp:posOffset>
                </wp:positionV>
                <wp:extent cx="1828800" cy="1828800"/>
                <wp:effectExtent l="0" t="0" r="0" b="0"/>
                <wp:wrapSquare wrapText="bothSides"/>
                <wp:docPr id="7996118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1EC3F6B" w14:textId="77777777" w:rsidR="001F5EBD" w:rsidRDefault="001F5EBD" w:rsidP="001F5EBD">
                            <w:pPr>
                              <w:tabs>
                                <w:tab w:val="left" w:pos="2167"/>
                              </w:tabs>
                              <w:rPr>
                                <w:rFonts w:asciiTheme="minorEastAsia" w:hAnsiTheme="minorEastAsia"/>
                                <w:b/>
                                <w:bCs/>
                                <w:sz w:val="18"/>
                                <w:szCs w:val="18"/>
                              </w:rPr>
                            </w:pPr>
                            <w:r w:rsidRPr="002D6FCF">
                              <w:rPr>
                                <w:rFonts w:asciiTheme="minorEastAsia" w:hAnsiTheme="minorEastAsia" w:hint="eastAsia"/>
                                <w:b/>
                                <w:bCs/>
                                <w:sz w:val="18"/>
                                <w:szCs w:val="18"/>
                              </w:rPr>
                              <w:t>测试你的知识</w:t>
                            </w:r>
                          </w:p>
                          <w:p w14:paraId="1F49D3A6"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 在大多数情况下，多个问题的指数________。</w:t>
                            </w:r>
                          </w:p>
                          <w:p w14:paraId="6E4950BB"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不比单个项目指标更好</w:t>
                            </w:r>
                          </w:p>
                          <w:p w14:paraId="0DAB167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用于测量多层次构建的优越选择</w:t>
                            </w:r>
                          </w:p>
                          <w:p w14:paraId="77888DF1"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有助于缩短研究时间</w:t>
                            </w:r>
                          </w:p>
                          <w:p w14:paraId="4CBA4CCA"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存在更多可靠性和有效性问题</w:t>
                            </w:r>
                          </w:p>
                          <w:p w14:paraId="2220AD23"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2. 单个项目指标是________。</w:t>
                            </w:r>
                          </w:p>
                          <w:p w14:paraId="5A9EE3B1"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受试者用来表示其回答的设备</w:t>
                            </w:r>
                          </w:p>
                          <w:p w14:paraId="1C91DE3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直接提问的问题</w:t>
                            </w:r>
                          </w:p>
                          <w:p w14:paraId="23058598"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多个问题合并以测量单个项目</w:t>
                            </w:r>
                          </w:p>
                          <w:p w14:paraId="25E2EDDD"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用于测量多层次构建的劣质选择</w:t>
                            </w:r>
                          </w:p>
                          <w:p w14:paraId="0DCC025E"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3. 问卷调查的优点是________。</w:t>
                            </w:r>
                          </w:p>
                          <w:p w14:paraId="668383C6"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快速、廉价、容易进行</w:t>
                            </w:r>
                          </w:p>
                          <w:p w14:paraId="5E63228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可以保证私密性</w:t>
                            </w:r>
                          </w:p>
                          <w:p w14:paraId="1C30D948"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减少需求效应</w:t>
                            </w:r>
                          </w:p>
                          <w:p w14:paraId="190C6E22"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所有上述</w:t>
                            </w:r>
                          </w:p>
                          <w:p w14:paraId="0CE9D31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4. 问卷调查的缺点是________。</w:t>
                            </w:r>
                          </w:p>
                          <w:p w14:paraId="0152D5F2"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自我报告可能不准确</w:t>
                            </w:r>
                          </w:p>
                          <w:p w14:paraId="61E6632D"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可能受到社会期望偏见的影响</w:t>
                            </w:r>
                          </w:p>
                          <w:p w14:paraId="5E77B36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对于人们可能无法自省的事物不适用</w:t>
                            </w:r>
                          </w:p>
                          <w:p w14:paraId="3129631C" w14:textId="77777777" w:rsidR="001F5EBD"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所有上述</w:t>
                            </w:r>
                          </w:p>
                          <w:p w14:paraId="1BCBFEF8"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5. 功能性磁共振成像，即fMRI，是一种非侵入性的脑部扫描仪，用于</w:t>
                            </w:r>
                          </w:p>
                          <w:p w14:paraId="7C0122BE"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测量受试者回答问题的速度</w:t>
                            </w:r>
                          </w:p>
                          <w:p w14:paraId="529ECB22"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检测受试者是否在说谎</w:t>
                            </w:r>
                          </w:p>
                          <w:p w14:paraId="30E3B7C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识别与信任或情绪等某些心理过程相关的脑区</w:t>
                            </w:r>
                          </w:p>
                          <w:p w14:paraId="2B0E6B18"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测量受试者在网页上停留的时间</w:t>
                            </w:r>
                          </w:p>
                          <w:p w14:paraId="632F3FB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6. 当研究人员观察学生玩耍和与他人互动，并记录所见内容时，他们使用的是哪种仪器？</w:t>
                            </w:r>
                          </w:p>
                          <w:p w14:paraId="26AC8B67"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反应时间测量</w:t>
                            </w:r>
                          </w:p>
                          <w:p w14:paraId="446CB72C"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问卷调查</w:t>
                            </w:r>
                          </w:p>
                          <w:p w14:paraId="19BBFB23"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观察</w:t>
                            </w:r>
                          </w:p>
                          <w:p w14:paraId="5B9E339F" w14:textId="77777777" w:rsidR="001F5EBD" w:rsidRPr="00FB020B"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监视屏幕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68A73" id="_x0000_s1129" type="#_x0000_t202" style="position:absolute;left:0;text-align:left;margin-left:0;margin-top:15.4pt;width:2in;height:2in;z-index:25188044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" filled="f" strokeweight=".5pt">
                <v:fill o:detectmouseclick="t"/>
                <v:textbox style="mso-fit-shape-to-text:t">
                  <w:txbxContent>
                    <w:p w14:paraId="41EC3F6B" w14:textId="77777777" w:rsidR="001F5EBD" w:rsidRDefault="001F5EBD" w:rsidP="001F5EBD">
                      <w:pPr>
                        <w:tabs>
                          <w:tab w:val="left" w:pos="2167"/>
                        </w:tabs>
                        <w:rPr>
                          <w:rFonts w:asciiTheme="minorEastAsia" w:hAnsiTheme="minorEastAsia"/>
                          <w:b/>
                          <w:bCs/>
                          <w:sz w:val="18"/>
                          <w:szCs w:val="18"/>
                        </w:rPr>
                      </w:pPr>
                      <w:r w:rsidRPr="002D6FCF">
                        <w:rPr>
                          <w:rFonts w:asciiTheme="minorEastAsia" w:hAnsiTheme="minorEastAsia" w:hint="eastAsia"/>
                          <w:b/>
                          <w:bCs/>
                          <w:sz w:val="18"/>
                          <w:szCs w:val="18"/>
                        </w:rPr>
                        <w:t>测试你的知识</w:t>
                      </w:r>
                    </w:p>
                    <w:p w14:paraId="1F49D3A6"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 在大多数情况下，多个问题的指数________。</w:t>
                      </w:r>
                    </w:p>
                    <w:p w14:paraId="6E4950BB"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不比单个项目指标更好</w:t>
                      </w:r>
                    </w:p>
                    <w:p w14:paraId="0DAB167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用于测量多层次构建的优越选择</w:t>
                      </w:r>
                    </w:p>
                    <w:p w14:paraId="77888DF1"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有助于缩短研究时间</w:t>
                      </w:r>
                    </w:p>
                    <w:p w14:paraId="4CBA4CCA"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存在更多可靠性和有效性问题</w:t>
                      </w:r>
                    </w:p>
                    <w:p w14:paraId="2220AD23"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2. 单个项目指标是________。</w:t>
                      </w:r>
                    </w:p>
                    <w:p w14:paraId="5A9EE3B1"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受试者用来表示其回答的设备</w:t>
                      </w:r>
                    </w:p>
                    <w:p w14:paraId="1C91DE3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直接提问的问题</w:t>
                      </w:r>
                    </w:p>
                    <w:p w14:paraId="23058598"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多个问题合并以测量单个项目</w:t>
                      </w:r>
                    </w:p>
                    <w:p w14:paraId="25E2EDDD"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用于测量多层次构建的劣质选择</w:t>
                      </w:r>
                    </w:p>
                    <w:p w14:paraId="0DCC025E"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3. 问卷调查的优点是________。</w:t>
                      </w:r>
                    </w:p>
                    <w:p w14:paraId="668383C6"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快速、廉价、容易进行</w:t>
                      </w:r>
                    </w:p>
                    <w:p w14:paraId="5E63228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可以保证私密性</w:t>
                      </w:r>
                    </w:p>
                    <w:p w14:paraId="1C30D948"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减少需求效应</w:t>
                      </w:r>
                    </w:p>
                    <w:p w14:paraId="190C6E22"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所有上述</w:t>
                      </w:r>
                    </w:p>
                    <w:p w14:paraId="0CE9D31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4. 问卷调查的缺点是________。</w:t>
                      </w:r>
                    </w:p>
                    <w:p w14:paraId="0152D5F2"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自我报告可能不准确</w:t>
                      </w:r>
                    </w:p>
                    <w:p w14:paraId="61E6632D"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可能受到社会期望偏见的影响</w:t>
                      </w:r>
                    </w:p>
                    <w:p w14:paraId="5E77B360"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对于人们可能无法自省的事物不适用</w:t>
                      </w:r>
                    </w:p>
                    <w:p w14:paraId="3129631C" w14:textId="77777777" w:rsidR="001F5EBD"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所有上述</w:t>
                      </w:r>
                    </w:p>
                    <w:p w14:paraId="1BCBFEF8"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5. 功能性磁共振成像，即fMRI，是一种非侵入性的脑部扫描仪，用于</w:t>
                      </w:r>
                    </w:p>
                    <w:p w14:paraId="7C0122BE"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测量受试者回答问题的速度</w:t>
                      </w:r>
                    </w:p>
                    <w:p w14:paraId="529ECB22"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检测受试者是否在说谎</w:t>
                      </w:r>
                    </w:p>
                    <w:p w14:paraId="30E3B7C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识别与信任或情绪等某些心理过程相关的脑区</w:t>
                      </w:r>
                    </w:p>
                    <w:p w14:paraId="2B0E6B18" w14:textId="77777777" w:rsidR="001F5EBD" w:rsidRPr="002D6FCF"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测量受试者在网页上停留的时间</w:t>
                      </w:r>
                    </w:p>
                    <w:p w14:paraId="632F3FB9"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6. 当研究人员观察学生玩耍和与他人互动，并记录所见内容时，他们使用的是哪种仪器？</w:t>
                      </w:r>
                    </w:p>
                    <w:p w14:paraId="26AC8B67"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反应时间测量</w:t>
                      </w:r>
                    </w:p>
                    <w:p w14:paraId="446CB72C"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问卷调查</w:t>
                      </w:r>
                    </w:p>
                    <w:p w14:paraId="19BBFB23" w14:textId="77777777" w:rsidR="001F5EBD" w:rsidRPr="002D6FCF" w:rsidRDefault="001F5EBD" w:rsidP="001F5EBD">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观察</w:t>
                      </w:r>
                    </w:p>
                    <w:p w14:paraId="5B9E339F" w14:textId="77777777" w:rsidR="001F5EBD" w:rsidRPr="00FB020B"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d. 监视屏幕</w:t>
                      </w:r>
                    </w:p>
                  </w:txbxContent>
                </v:textbox>
                <w10:wrap type="square"/>
              </v:shape>
            </w:pict>
          </mc:Fallback>
        </mc:AlternateContent>
      </w:r>
    </w:p>
    <w:p w14:paraId="38973AF8" w14:textId="77777777" w:rsidR="002D6FCF" w:rsidRDefault="002D6FCF" w:rsidP="002D6FCF">
      <w:pPr>
        <w:tabs>
          <w:tab w:val="left" w:pos="2167"/>
        </w:tabs>
        <w:rPr>
          <w:rFonts w:asciiTheme="minorEastAsia" w:hAnsiTheme="minorEastAsia"/>
          <w:sz w:val="18"/>
          <w:szCs w:val="18"/>
        </w:rPr>
      </w:pPr>
    </w:p>
    <w:p w14:paraId="40822458" w14:textId="77777777" w:rsidR="002D6FCF" w:rsidRDefault="002D6FCF" w:rsidP="002D6FCF">
      <w:pPr>
        <w:tabs>
          <w:tab w:val="left" w:pos="2167"/>
        </w:tabs>
        <w:rPr>
          <w:rFonts w:asciiTheme="minorEastAsia" w:hAnsiTheme="minorEastAsia"/>
          <w:sz w:val="18"/>
          <w:szCs w:val="18"/>
        </w:rPr>
      </w:pPr>
    </w:p>
    <w:p w14:paraId="694BCDC3" w14:textId="77777777" w:rsidR="002D6FCF" w:rsidRDefault="002D6FCF" w:rsidP="002D6FCF">
      <w:pPr>
        <w:tabs>
          <w:tab w:val="left" w:pos="2167"/>
        </w:tabs>
        <w:rPr>
          <w:rFonts w:asciiTheme="minorEastAsia" w:hAnsiTheme="minorEastAsia"/>
          <w:sz w:val="18"/>
          <w:szCs w:val="18"/>
        </w:rPr>
      </w:pPr>
    </w:p>
    <w:p w14:paraId="536D6508" w14:textId="77777777" w:rsidR="002D6FCF" w:rsidRDefault="002D6FCF" w:rsidP="002D6FCF">
      <w:pPr>
        <w:tabs>
          <w:tab w:val="left" w:pos="2167"/>
        </w:tabs>
        <w:rPr>
          <w:rFonts w:asciiTheme="minorEastAsia" w:hAnsiTheme="minorEastAsia"/>
          <w:sz w:val="18"/>
          <w:szCs w:val="18"/>
        </w:rPr>
      </w:pPr>
    </w:p>
    <w:p w14:paraId="233F288C" w14:textId="77777777" w:rsidR="002D6FCF" w:rsidRDefault="002D6FCF" w:rsidP="002D6FCF">
      <w:pPr>
        <w:tabs>
          <w:tab w:val="left" w:pos="2167"/>
        </w:tabs>
        <w:rPr>
          <w:rFonts w:asciiTheme="minorEastAsia" w:hAnsiTheme="minorEastAsia"/>
          <w:sz w:val="18"/>
          <w:szCs w:val="18"/>
        </w:rPr>
      </w:pPr>
    </w:p>
    <w:p w14:paraId="1B6511A0" w14:textId="77777777" w:rsidR="002D6FCF" w:rsidRDefault="002D6FCF" w:rsidP="002D6FCF">
      <w:pPr>
        <w:tabs>
          <w:tab w:val="left" w:pos="2167"/>
        </w:tabs>
        <w:rPr>
          <w:rFonts w:asciiTheme="minorEastAsia" w:hAnsiTheme="minorEastAsia"/>
          <w:sz w:val="18"/>
          <w:szCs w:val="18"/>
        </w:rPr>
      </w:pPr>
    </w:p>
    <w:p w14:paraId="68967498" w14:textId="77777777" w:rsidR="001F5EBD" w:rsidRDefault="001F5EBD" w:rsidP="002D6FCF">
      <w:pPr>
        <w:tabs>
          <w:tab w:val="left" w:pos="2167"/>
        </w:tabs>
        <w:rPr>
          <w:rFonts w:asciiTheme="minorEastAsia" w:hAnsiTheme="minorEastAsia"/>
          <w:sz w:val="18"/>
          <w:szCs w:val="18"/>
        </w:rPr>
      </w:pPr>
    </w:p>
    <w:p w14:paraId="61E63C37" w14:textId="77777777" w:rsidR="001F5EBD" w:rsidRDefault="001F5EBD" w:rsidP="002D6FCF">
      <w:pPr>
        <w:tabs>
          <w:tab w:val="left" w:pos="2167"/>
        </w:tabs>
        <w:rPr>
          <w:rFonts w:asciiTheme="minorEastAsia" w:hAnsiTheme="minorEastAsia"/>
          <w:sz w:val="18"/>
          <w:szCs w:val="18"/>
        </w:rPr>
      </w:pPr>
    </w:p>
    <w:p w14:paraId="2D41EDDD" w14:textId="77777777" w:rsidR="001F5EBD" w:rsidRDefault="001F5EBD" w:rsidP="002D6FCF">
      <w:pPr>
        <w:tabs>
          <w:tab w:val="left" w:pos="2167"/>
        </w:tabs>
        <w:rPr>
          <w:rFonts w:asciiTheme="minorEastAsia" w:hAnsiTheme="minorEastAsia"/>
          <w:sz w:val="18"/>
          <w:szCs w:val="18"/>
        </w:rPr>
      </w:pPr>
    </w:p>
    <w:p w14:paraId="52DB469E" w14:textId="77777777" w:rsidR="001F5EBD" w:rsidRDefault="001F5EBD" w:rsidP="002D6FCF">
      <w:pPr>
        <w:tabs>
          <w:tab w:val="left" w:pos="2167"/>
        </w:tabs>
        <w:rPr>
          <w:rFonts w:asciiTheme="minorEastAsia" w:hAnsiTheme="minorEastAsia"/>
          <w:sz w:val="18"/>
          <w:szCs w:val="18"/>
        </w:rPr>
      </w:pPr>
    </w:p>
    <w:p w14:paraId="1130F4D3" w14:textId="77777777" w:rsidR="001F5EBD" w:rsidRDefault="001F5EBD" w:rsidP="002D6FCF">
      <w:pPr>
        <w:tabs>
          <w:tab w:val="left" w:pos="2167"/>
        </w:tabs>
        <w:rPr>
          <w:rFonts w:asciiTheme="minorEastAsia" w:hAnsiTheme="minorEastAsia"/>
          <w:sz w:val="18"/>
          <w:szCs w:val="18"/>
        </w:rPr>
      </w:pPr>
    </w:p>
    <w:p w14:paraId="3C67131F" w14:textId="77777777" w:rsidR="001F5EBD" w:rsidRDefault="001F5EBD" w:rsidP="002D6FCF">
      <w:pPr>
        <w:tabs>
          <w:tab w:val="left" w:pos="2167"/>
        </w:tabs>
        <w:rPr>
          <w:rFonts w:asciiTheme="minorEastAsia" w:hAnsiTheme="minorEastAsia"/>
          <w:sz w:val="18"/>
          <w:szCs w:val="18"/>
        </w:rPr>
      </w:pPr>
    </w:p>
    <w:p w14:paraId="394C86DF" w14:textId="77777777" w:rsidR="001F5EBD" w:rsidRDefault="001F5EBD" w:rsidP="002D6FCF">
      <w:pPr>
        <w:tabs>
          <w:tab w:val="left" w:pos="2167"/>
        </w:tabs>
        <w:rPr>
          <w:rFonts w:asciiTheme="minorEastAsia" w:hAnsiTheme="minorEastAsia"/>
          <w:sz w:val="18"/>
          <w:szCs w:val="18"/>
        </w:rPr>
      </w:pPr>
    </w:p>
    <w:p w14:paraId="4F3CC52F" w14:textId="77777777" w:rsidR="001F5EBD" w:rsidRDefault="001F5EBD" w:rsidP="002D6FCF">
      <w:pPr>
        <w:tabs>
          <w:tab w:val="left" w:pos="2167"/>
        </w:tabs>
        <w:rPr>
          <w:rFonts w:asciiTheme="minorEastAsia" w:hAnsiTheme="minorEastAsia"/>
          <w:sz w:val="18"/>
          <w:szCs w:val="18"/>
        </w:rPr>
      </w:pPr>
    </w:p>
    <w:p w14:paraId="77D05C7E" w14:textId="77777777" w:rsidR="001F5EBD" w:rsidRDefault="001F5EBD" w:rsidP="002D6FCF">
      <w:pPr>
        <w:tabs>
          <w:tab w:val="left" w:pos="2167"/>
        </w:tabs>
        <w:rPr>
          <w:rFonts w:asciiTheme="minorEastAsia" w:hAnsiTheme="minorEastAsia"/>
          <w:sz w:val="18"/>
          <w:szCs w:val="18"/>
        </w:rPr>
      </w:pPr>
    </w:p>
    <w:p w14:paraId="3878469C" w14:textId="77777777" w:rsidR="001F5EBD" w:rsidRDefault="001F5EBD" w:rsidP="002D6FCF">
      <w:pPr>
        <w:tabs>
          <w:tab w:val="left" w:pos="2167"/>
        </w:tabs>
        <w:rPr>
          <w:rFonts w:asciiTheme="minorEastAsia" w:hAnsiTheme="minorEastAsia"/>
          <w:sz w:val="18"/>
          <w:szCs w:val="18"/>
        </w:rPr>
      </w:pPr>
    </w:p>
    <w:p w14:paraId="32F7274A" w14:textId="77777777" w:rsidR="001F5EBD" w:rsidRDefault="001F5EBD" w:rsidP="002D6FCF">
      <w:pPr>
        <w:tabs>
          <w:tab w:val="left" w:pos="2167"/>
        </w:tabs>
        <w:rPr>
          <w:rFonts w:asciiTheme="minorEastAsia" w:hAnsiTheme="minorEastAsia"/>
          <w:sz w:val="18"/>
          <w:szCs w:val="18"/>
        </w:rPr>
      </w:pPr>
    </w:p>
    <w:p w14:paraId="15369B2D" w14:textId="77777777" w:rsidR="001F5EBD" w:rsidRDefault="001F5EBD" w:rsidP="002D6FCF">
      <w:pPr>
        <w:tabs>
          <w:tab w:val="left" w:pos="2167"/>
        </w:tabs>
        <w:rPr>
          <w:rFonts w:asciiTheme="minorEastAsia" w:hAnsiTheme="minorEastAsia"/>
          <w:sz w:val="18"/>
          <w:szCs w:val="18"/>
        </w:rPr>
      </w:pPr>
    </w:p>
    <w:p w14:paraId="71AD2C2F" w14:textId="77777777" w:rsidR="001F5EBD" w:rsidRDefault="001F5EBD" w:rsidP="002D6FCF">
      <w:pPr>
        <w:tabs>
          <w:tab w:val="left" w:pos="2167"/>
        </w:tabs>
        <w:rPr>
          <w:rFonts w:asciiTheme="minorEastAsia" w:hAnsiTheme="minorEastAsia"/>
          <w:sz w:val="18"/>
          <w:szCs w:val="18"/>
        </w:rPr>
      </w:pPr>
    </w:p>
    <w:p w14:paraId="56E59E06" w14:textId="77777777" w:rsidR="001F5EBD" w:rsidRDefault="001F5EBD" w:rsidP="002D6FCF">
      <w:pPr>
        <w:tabs>
          <w:tab w:val="left" w:pos="2167"/>
        </w:tabs>
        <w:rPr>
          <w:rFonts w:asciiTheme="minorEastAsia" w:hAnsiTheme="minorEastAsia"/>
          <w:sz w:val="18"/>
          <w:szCs w:val="18"/>
        </w:rPr>
      </w:pPr>
    </w:p>
    <w:p w14:paraId="15ACFB02" w14:textId="77777777" w:rsidR="001F5EBD" w:rsidRDefault="001F5EBD" w:rsidP="002D6FCF">
      <w:pPr>
        <w:tabs>
          <w:tab w:val="left" w:pos="2167"/>
        </w:tabs>
        <w:rPr>
          <w:rFonts w:asciiTheme="minorEastAsia" w:hAnsiTheme="minorEastAsia"/>
          <w:sz w:val="18"/>
          <w:szCs w:val="18"/>
        </w:rPr>
      </w:pPr>
    </w:p>
    <w:p w14:paraId="3A36F40B" w14:textId="27ED7910" w:rsidR="002D6FCF" w:rsidRDefault="001F5EBD" w:rsidP="002D6FCF">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78400" behindDoc="0" locked="0" layoutInCell="1" allowOverlap="1" wp14:anchorId="5C4A1C73" wp14:editId="2232461D">
                <wp:simplePos x="0" y="0"/>
                <wp:positionH relativeFrom="column">
                  <wp:posOffset>0</wp:posOffset>
                </wp:positionH>
                <wp:positionV relativeFrom="paragraph">
                  <wp:posOffset>0</wp:posOffset>
                </wp:positionV>
                <wp:extent cx="1828800" cy="1828800"/>
                <wp:effectExtent l="0" t="0" r="0" b="0"/>
                <wp:wrapSquare wrapText="bothSides"/>
                <wp:docPr id="8366154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51EBBF9"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xml:space="preserve">7. </w:t>
                            </w:r>
                            <w:r w:rsidRPr="002D6FCF">
                              <w:rPr>
                                <w:rFonts w:asciiTheme="minorEastAsia" w:hAnsiTheme="minorEastAsia" w:hint="eastAsia"/>
                                <w:sz w:val="18"/>
                                <w:szCs w:val="18"/>
                              </w:rPr>
                              <w:t>在一项研究中，教师对学生进行行为评估，包括争论、抱怨、取笑、分享、违规和不轮流等行为，是什么确保他们以相同的方式进行评估？</w:t>
                            </w:r>
                          </w:p>
                          <w:p w14:paraId="771E00B7"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操作检查</w:t>
                            </w:r>
                          </w:p>
                          <w:p w14:paraId="550E74B3"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观察者间可靠性</w:t>
                            </w:r>
                          </w:p>
                          <w:p w14:paraId="269FD98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克朗巴赫α系数</w:t>
                            </w:r>
                          </w:p>
                          <w:p w14:paraId="5D6A1751"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因子分析</w:t>
                            </w:r>
                          </w:p>
                          <w:p w14:paraId="4A0D6C7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8. 在实验中，自变量在哪个层次上进行测量？</w:t>
                            </w:r>
                          </w:p>
                          <w:p w14:paraId="00081776"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类别</w:t>
                            </w:r>
                          </w:p>
                          <w:p w14:paraId="5178BCBE"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区间</w:t>
                            </w:r>
                          </w:p>
                          <w:p w14:paraId="1FEDABAE"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比率</w:t>
                            </w:r>
                          </w:p>
                          <w:p w14:paraId="7BDFED7A"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连续</w:t>
                            </w:r>
                          </w:p>
                          <w:p w14:paraId="58A65529"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9. 在一般实验中，因变量必须在哪个层次上进行测量？</w:t>
                            </w:r>
                          </w:p>
                          <w:p w14:paraId="001DD8D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类别</w:t>
                            </w:r>
                          </w:p>
                          <w:p w14:paraId="14148CD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连续</w:t>
                            </w:r>
                          </w:p>
                          <w:p w14:paraId="736CF58A"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名义</w:t>
                            </w:r>
                          </w:p>
                          <w:p w14:paraId="3614B5FC"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序数</w:t>
                            </w:r>
                          </w:p>
                          <w:p w14:paraId="53966487"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10. 协变量必须在哪个层次上进行测量？</w:t>
                            </w:r>
                          </w:p>
                          <w:p w14:paraId="4B9B830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名义</w:t>
                            </w:r>
                          </w:p>
                          <w:p w14:paraId="27FEAAA4" w14:textId="77777777" w:rsidR="001F5EBD"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b. 序数</w:t>
                            </w:r>
                          </w:p>
                          <w:p w14:paraId="6FE51C2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间隔</w:t>
                            </w:r>
                          </w:p>
                          <w:p w14:paraId="43762EC8" w14:textId="77777777" w:rsidR="001F5EBD" w:rsidRPr="000945C0" w:rsidRDefault="001F5EBD" w:rsidP="000945C0">
                            <w:pPr>
                              <w:tabs>
                                <w:tab w:val="left" w:pos="2167"/>
                              </w:tabs>
                              <w:rPr>
                                <w:rFonts w:asciiTheme="minorEastAsia" w:hAnsiTheme="minorEastAsia"/>
                                <w:sz w:val="18"/>
                                <w:szCs w:val="18"/>
                              </w:rPr>
                            </w:pPr>
                            <w:r w:rsidRPr="002D6FCF">
                              <w:rPr>
                                <w:rFonts w:asciiTheme="minorEastAsia" w:hAnsiTheme="minorEastAsia" w:hint="eastAsia"/>
                                <w:sz w:val="18"/>
                                <w:szCs w:val="18"/>
                              </w:rPr>
                              <w:t>d. 以上皆是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4A1C73" id="_x0000_s1130" type="#_x0000_t202" style="position:absolute;left:0;text-align:left;margin-left:0;margin-top:0;width:2in;height:2in;z-index:251878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yF0y/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351EBBF9"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 xml:space="preserve">7. </w:t>
                      </w:r>
                      <w:r w:rsidRPr="002D6FCF">
                        <w:rPr>
                          <w:rFonts w:asciiTheme="minorEastAsia" w:hAnsiTheme="minorEastAsia" w:hint="eastAsia"/>
                          <w:sz w:val="18"/>
                          <w:szCs w:val="18"/>
                        </w:rPr>
                        <w:t>在一项研究中，教师对学生进行行为评估，包括争论、抱怨、取笑、分享、违规和不轮流等行为，是什么确保他们以相同的方式进行评估？</w:t>
                      </w:r>
                    </w:p>
                    <w:p w14:paraId="771E00B7"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操作检查</w:t>
                      </w:r>
                    </w:p>
                    <w:p w14:paraId="550E74B3"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观察者间可靠性</w:t>
                      </w:r>
                    </w:p>
                    <w:p w14:paraId="269FD98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克朗巴赫α系数</w:t>
                      </w:r>
                    </w:p>
                    <w:p w14:paraId="5D6A1751"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因子分析</w:t>
                      </w:r>
                    </w:p>
                    <w:p w14:paraId="4A0D6C7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8. 在实验中，自变量在哪个层次上进行测量？</w:t>
                      </w:r>
                    </w:p>
                    <w:p w14:paraId="00081776"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类别</w:t>
                      </w:r>
                    </w:p>
                    <w:p w14:paraId="5178BCBE"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区间</w:t>
                      </w:r>
                    </w:p>
                    <w:p w14:paraId="1FEDABAE"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比率</w:t>
                      </w:r>
                    </w:p>
                    <w:p w14:paraId="7BDFED7A"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连续</w:t>
                      </w:r>
                    </w:p>
                    <w:p w14:paraId="58A65529"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9. 在一般实验中，因变量必须在哪个层次上进行测量？</w:t>
                      </w:r>
                    </w:p>
                    <w:p w14:paraId="001DD8D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类别</w:t>
                      </w:r>
                    </w:p>
                    <w:p w14:paraId="14148CDF"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b. 连续</w:t>
                      </w:r>
                    </w:p>
                    <w:p w14:paraId="736CF58A"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名义</w:t>
                      </w:r>
                    </w:p>
                    <w:p w14:paraId="3614B5FC" w14:textId="77777777" w:rsidR="001F5EBD" w:rsidRPr="002D6FCF"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d. 序数</w:t>
                      </w:r>
                    </w:p>
                    <w:p w14:paraId="53966487"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10. 协变量必须在哪个层次上进行测量？</w:t>
                      </w:r>
                    </w:p>
                    <w:p w14:paraId="4B9B830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a. 名义</w:t>
                      </w:r>
                    </w:p>
                    <w:p w14:paraId="27FEAAA4" w14:textId="77777777" w:rsidR="001F5EBD" w:rsidRDefault="001F5EBD" w:rsidP="002D6FCF">
                      <w:pPr>
                        <w:tabs>
                          <w:tab w:val="left" w:pos="2167"/>
                        </w:tabs>
                        <w:rPr>
                          <w:rFonts w:asciiTheme="minorEastAsia" w:hAnsiTheme="minorEastAsia"/>
                          <w:sz w:val="18"/>
                          <w:szCs w:val="18"/>
                        </w:rPr>
                      </w:pPr>
                      <w:r w:rsidRPr="002D6FCF">
                        <w:rPr>
                          <w:rFonts w:asciiTheme="minorEastAsia" w:hAnsiTheme="minorEastAsia" w:hint="eastAsia"/>
                          <w:sz w:val="18"/>
                          <w:szCs w:val="18"/>
                        </w:rPr>
                        <w:t>b. 序数</w:t>
                      </w:r>
                    </w:p>
                    <w:p w14:paraId="6FE51C28" w14:textId="77777777" w:rsidR="001F5EBD" w:rsidRPr="002D6FCF" w:rsidRDefault="001F5EBD" w:rsidP="002D6FCF">
                      <w:pPr>
                        <w:tabs>
                          <w:tab w:val="left" w:pos="2167"/>
                        </w:tabs>
                        <w:rPr>
                          <w:rFonts w:asciiTheme="minorEastAsia" w:hAnsiTheme="minorEastAsia" w:hint="eastAsia"/>
                          <w:sz w:val="18"/>
                          <w:szCs w:val="18"/>
                        </w:rPr>
                      </w:pPr>
                      <w:r w:rsidRPr="002D6FCF">
                        <w:rPr>
                          <w:rFonts w:asciiTheme="minorEastAsia" w:hAnsiTheme="minorEastAsia" w:hint="eastAsia"/>
                          <w:sz w:val="18"/>
                          <w:szCs w:val="18"/>
                        </w:rPr>
                        <w:t>c. 间隔</w:t>
                      </w:r>
                    </w:p>
                    <w:p w14:paraId="43762EC8" w14:textId="77777777" w:rsidR="001F5EBD" w:rsidRPr="000945C0" w:rsidRDefault="001F5EBD" w:rsidP="000945C0">
                      <w:pPr>
                        <w:tabs>
                          <w:tab w:val="left" w:pos="2167"/>
                        </w:tabs>
                        <w:rPr>
                          <w:rFonts w:asciiTheme="minorEastAsia" w:hAnsiTheme="minorEastAsia"/>
                          <w:sz w:val="18"/>
                          <w:szCs w:val="18"/>
                        </w:rPr>
                      </w:pPr>
                      <w:r w:rsidRPr="002D6FCF">
                        <w:rPr>
                          <w:rFonts w:asciiTheme="minorEastAsia" w:hAnsiTheme="minorEastAsia" w:hint="eastAsia"/>
                          <w:sz w:val="18"/>
                          <w:szCs w:val="18"/>
                        </w:rPr>
                        <w:t>d. 以上皆是</w:t>
                      </w:r>
                    </w:p>
                  </w:txbxContent>
                </v:textbox>
                <w10:wrap type="square"/>
              </v:shape>
            </w:pict>
          </mc:Fallback>
        </mc:AlternateContent>
      </w:r>
    </w:p>
    <w:p w14:paraId="2B20C203" w14:textId="77777777" w:rsidR="001F5EBD" w:rsidRDefault="001F5EBD" w:rsidP="001F5EBD">
      <w:pPr>
        <w:tabs>
          <w:tab w:val="left" w:pos="2167"/>
        </w:tabs>
        <w:rPr>
          <w:rFonts w:asciiTheme="minorEastAsia" w:hAnsiTheme="minorEastAsia"/>
          <w:sz w:val="18"/>
          <w:szCs w:val="18"/>
        </w:rPr>
      </w:pPr>
    </w:p>
    <w:p w14:paraId="69B5A8F6" w14:textId="22BFC01D" w:rsidR="002D6FCF" w:rsidRDefault="001F5EBD" w:rsidP="001F5EBD">
      <w:pPr>
        <w:tabs>
          <w:tab w:val="left" w:pos="2167"/>
        </w:tabs>
        <w:rPr>
          <w:rFonts w:asciiTheme="minorEastAsia" w:hAnsiTheme="minorEastAsia"/>
          <w:sz w:val="18"/>
          <w:szCs w:val="18"/>
        </w:rPr>
      </w:pPr>
      <w:r>
        <w:rPr>
          <w:noProof/>
        </w:rPr>
        <mc:AlternateContent>
          <mc:Choice Requires="wps">
            <w:drawing>
              <wp:anchor distT="0" distB="0" distL="114300" distR="114300" simplePos="0" relativeHeight="251882496" behindDoc="0" locked="0" layoutInCell="1" allowOverlap="1" wp14:anchorId="0DCE7BDE" wp14:editId="4572BF1A">
                <wp:simplePos x="0" y="0"/>
                <wp:positionH relativeFrom="column">
                  <wp:posOffset>0</wp:posOffset>
                </wp:positionH>
                <wp:positionV relativeFrom="paragraph">
                  <wp:posOffset>0</wp:posOffset>
                </wp:positionV>
                <wp:extent cx="1828800" cy="1828800"/>
                <wp:effectExtent l="0" t="0" r="0" b="0"/>
                <wp:wrapSquare wrapText="bothSides"/>
                <wp:docPr id="212962331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3ECF8CF" w14:textId="77777777" w:rsidR="001F5EBD" w:rsidRPr="001F5EBD" w:rsidRDefault="001F5EBD" w:rsidP="001F5EBD">
                            <w:pPr>
                              <w:tabs>
                                <w:tab w:val="left" w:pos="2167"/>
                              </w:tabs>
                              <w:rPr>
                                <w:rFonts w:asciiTheme="minorEastAsia" w:hAnsiTheme="minorEastAsia"/>
                                <w:b/>
                                <w:bCs/>
                                <w:sz w:val="18"/>
                                <w:szCs w:val="18"/>
                              </w:rPr>
                            </w:pPr>
                            <w:r w:rsidRPr="001F5EBD">
                              <w:rPr>
                                <w:rFonts w:asciiTheme="minorEastAsia" w:hAnsiTheme="minorEastAsia" w:hint="eastAsia"/>
                                <w:b/>
                                <w:bCs/>
                                <w:sz w:val="18"/>
                                <w:szCs w:val="18"/>
                              </w:rPr>
                              <w:t>应用题</w:t>
                            </w:r>
                          </w:p>
                          <w:p w14:paraId="65120AD1" w14:textId="77777777" w:rsidR="001F5EBD" w:rsidRPr="001F5EBD"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1.</w:t>
                            </w:r>
                            <w:r>
                              <w:rPr>
                                <w:rFonts w:asciiTheme="minorEastAsia" w:hAnsiTheme="minorEastAsia"/>
                                <w:sz w:val="18"/>
                                <w:szCs w:val="18"/>
                              </w:rPr>
                              <w:t xml:space="preserve"> </w:t>
                            </w:r>
                            <w:r w:rsidRPr="002D6FCF">
                              <w:rPr>
                                <w:rFonts w:asciiTheme="minorEastAsia" w:hAnsiTheme="minorEastAsia" w:hint="eastAsia"/>
                                <w:sz w:val="18"/>
                                <w:szCs w:val="18"/>
                              </w:rPr>
                              <w:t>阅读两篇自己选择的实验性期刊文章，然后分析和评述它们的方法部分。辨识其中的内容，包括使用的仪器和程序。例如，回应选择有哪些？哪些构念使用指数，哪些使用单项指标？确切的问题措辞在文章的哪个部分报道——是在方法文本中，脚注，附录，还是在线附加材料中？还要考虑研究中可能存在的偏见和控制措施，以及研究的可信性和有效性。</w:t>
                            </w:r>
                            <w:r w:rsidRPr="001F5EBD">
                              <w:rPr>
                                <w:rFonts w:asciiTheme="minorEastAsia" w:hAnsiTheme="minorEastAsia" w:hint="eastAsia"/>
                                <w:sz w:val="18"/>
                                <w:szCs w:val="18"/>
                              </w:rPr>
                              <w:t>在使用的工具中，是否与社会期望、误解和内省无能力等问题相关？是否有足够的信息供您复制？其中一篇文章的方法部分是否比另一篇写得更好？如果是，原因是什么？此任务的目的是对方法部分进行批判性思考，以便您能够自己完成。</w:t>
                            </w:r>
                          </w:p>
                          <w:p w14:paraId="0035EA3E" w14:textId="77777777" w:rsidR="001F5EBD" w:rsidRPr="001C7D04" w:rsidRDefault="001F5EBD" w:rsidP="001C7D04">
                            <w:pPr>
                              <w:tabs>
                                <w:tab w:val="left" w:pos="2167"/>
                              </w:tabs>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 xml:space="preserve">. </w:t>
                            </w:r>
                            <w:r w:rsidRPr="001F5EBD">
                              <w:rPr>
                                <w:rFonts w:asciiTheme="minorEastAsia" w:hAnsiTheme="minorEastAsia" w:hint="eastAsia"/>
                                <w:sz w:val="18"/>
                                <w:szCs w:val="18"/>
                              </w:rPr>
                              <w:t>对于您在本书中进行的研究，设计一个合适的仪器和测量方法来测试您的假设或研究问题。编写三页描述该仪器，包括合适的测量水平和回答选择。讨论您将如何验证构建的有效性。如果您的主要工具是问卷调查，请简要介绍一个无干扰的工具，也可用于您的研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CE7BDE" id="_x0000_s1131" type="#_x0000_t202" style="position:absolute;left:0;text-align:left;margin-left:0;margin-top:0;width:2in;height:2in;z-index:251882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Osqsj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73ECF8CF" w14:textId="77777777" w:rsidR="001F5EBD" w:rsidRPr="001F5EBD" w:rsidRDefault="001F5EBD" w:rsidP="001F5EBD">
                      <w:pPr>
                        <w:tabs>
                          <w:tab w:val="left" w:pos="2167"/>
                        </w:tabs>
                        <w:rPr>
                          <w:rFonts w:asciiTheme="minorEastAsia" w:hAnsiTheme="minorEastAsia"/>
                          <w:b/>
                          <w:bCs/>
                          <w:sz w:val="18"/>
                          <w:szCs w:val="18"/>
                        </w:rPr>
                      </w:pPr>
                      <w:r w:rsidRPr="001F5EBD">
                        <w:rPr>
                          <w:rFonts w:asciiTheme="minorEastAsia" w:hAnsiTheme="minorEastAsia" w:hint="eastAsia"/>
                          <w:b/>
                          <w:bCs/>
                          <w:sz w:val="18"/>
                          <w:szCs w:val="18"/>
                        </w:rPr>
                        <w:t>应用题</w:t>
                      </w:r>
                    </w:p>
                    <w:p w14:paraId="65120AD1" w14:textId="77777777" w:rsidR="001F5EBD" w:rsidRPr="001F5EBD" w:rsidRDefault="001F5EBD" w:rsidP="001F5EBD">
                      <w:pPr>
                        <w:tabs>
                          <w:tab w:val="left" w:pos="2167"/>
                        </w:tabs>
                        <w:rPr>
                          <w:rFonts w:asciiTheme="minorEastAsia" w:hAnsiTheme="minorEastAsia"/>
                          <w:sz w:val="18"/>
                          <w:szCs w:val="18"/>
                        </w:rPr>
                      </w:pPr>
                      <w:r w:rsidRPr="002D6FCF">
                        <w:rPr>
                          <w:rFonts w:asciiTheme="minorEastAsia" w:hAnsiTheme="minorEastAsia" w:hint="eastAsia"/>
                          <w:sz w:val="18"/>
                          <w:szCs w:val="18"/>
                        </w:rPr>
                        <w:t>1.</w:t>
                      </w:r>
                      <w:r>
                        <w:rPr>
                          <w:rFonts w:asciiTheme="minorEastAsia" w:hAnsiTheme="minorEastAsia"/>
                          <w:sz w:val="18"/>
                          <w:szCs w:val="18"/>
                        </w:rPr>
                        <w:t xml:space="preserve"> </w:t>
                      </w:r>
                      <w:r w:rsidRPr="002D6FCF">
                        <w:rPr>
                          <w:rFonts w:asciiTheme="minorEastAsia" w:hAnsiTheme="minorEastAsia" w:hint="eastAsia"/>
                          <w:sz w:val="18"/>
                          <w:szCs w:val="18"/>
                        </w:rPr>
                        <w:t>阅读两篇自己选择的实验性期刊文章，然后分析和评述它们的方法部分。辨识其中的内容，包括使用的仪器和程序。例如，回应选择有哪些？哪些构念使用指数，哪些使用单项指标？确切的问题措辞在文章的哪个部分报道——是在方法文本中，脚注，附录，还是在线附加材料中？还要考虑研究中可能存在的偏见和控制措施，以及研究的可信性和有效性。</w:t>
                      </w:r>
                      <w:r w:rsidRPr="001F5EBD">
                        <w:rPr>
                          <w:rFonts w:asciiTheme="minorEastAsia" w:hAnsiTheme="minorEastAsia" w:hint="eastAsia"/>
                          <w:sz w:val="18"/>
                          <w:szCs w:val="18"/>
                        </w:rPr>
                        <w:t>在使用的工具中，是否与社会期望、误解和内省无能力等问题相关？是否有足够的信息供您复制？其中一篇文章的方法部分是否比另一篇写得更好？如果是，原因是什么？此任务的目的是对方法部分进行批判性思考，以便您能够自己完成。</w:t>
                      </w:r>
                    </w:p>
                    <w:p w14:paraId="0035EA3E" w14:textId="77777777" w:rsidR="001F5EBD" w:rsidRPr="001C7D04" w:rsidRDefault="001F5EBD" w:rsidP="001C7D04">
                      <w:pPr>
                        <w:tabs>
                          <w:tab w:val="left" w:pos="2167"/>
                        </w:tabs>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 xml:space="preserve">. </w:t>
                      </w:r>
                      <w:r w:rsidRPr="001F5EBD">
                        <w:rPr>
                          <w:rFonts w:asciiTheme="minorEastAsia" w:hAnsiTheme="minorEastAsia" w:hint="eastAsia"/>
                          <w:sz w:val="18"/>
                          <w:szCs w:val="18"/>
                        </w:rPr>
                        <w:t>对于您在本书中进行的研究，设计一个合适的仪器和测量方法来测试您的假设或研究问题。编写三页描述该仪器，包括合适的测量水平和回答选择。讨论您将如何验证构建的有效性。如果您的主要工具是问卷调查，请简要介绍一个无干扰的工具，也可用于您的研究。</w:t>
                      </w:r>
                    </w:p>
                  </w:txbxContent>
                </v:textbox>
                <w10:wrap type="square"/>
              </v:shape>
            </w:pict>
          </mc:Fallback>
        </mc:AlternateContent>
      </w:r>
      <w:r>
        <w:rPr>
          <w:rFonts w:asciiTheme="minorEastAsia" w:hAnsiTheme="minorEastAsia"/>
          <w:sz w:val="18"/>
          <w:szCs w:val="18"/>
        </w:rPr>
        <w:t xml:space="preserve"> </w:t>
      </w:r>
    </w:p>
    <w:p w14:paraId="214A2588" w14:textId="43745A06" w:rsidR="001F5EBD" w:rsidRDefault="001F5EBD" w:rsidP="001F5EBD">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84544" behindDoc="0" locked="0" layoutInCell="1" allowOverlap="1" wp14:anchorId="30930F3E" wp14:editId="14BC8502">
                <wp:simplePos x="0" y="0"/>
                <wp:positionH relativeFrom="column">
                  <wp:posOffset>0</wp:posOffset>
                </wp:positionH>
                <wp:positionV relativeFrom="paragraph">
                  <wp:posOffset>0</wp:posOffset>
                </wp:positionV>
                <wp:extent cx="1828800" cy="1828800"/>
                <wp:effectExtent l="0" t="0" r="0" b="0"/>
                <wp:wrapSquare wrapText="bothSides"/>
                <wp:docPr id="65378544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2AE9EAC" w14:textId="77777777" w:rsidR="001F5EBD" w:rsidRDefault="001F5EBD" w:rsidP="001F5EBD">
                            <w:pPr>
                              <w:tabs>
                                <w:tab w:val="left" w:pos="2167"/>
                              </w:tabs>
                              <w:rPr>
                                <w:rFonts w:asciiTheme="minorEastAsia" w:hAnsiTheme="minorEastAsia"/>
                                <w:b/>
                                <w:bCs/>
                                <w:sz w:val="18"/>
                                <w:szCs w:val="18"/>
                              </w:rPr>
                            </w:pPr>
                            <w:r w:rsidRPr="001F5EBD">
                              <w:rPr>
                                <w:rFonts w:asciiTheme="minorEastAsia" w:hAnsiTheme="minorEastAsia" w:hint="eastAsia"/>
                                <w:b/>
                                <w:bCs/>
                                <w:sz w:val="18"/>
                                <w:szCs w:val="18"/>
                              </w:rPr>
                              <w:t>推荐阅读</w:t>
                            </w:r>
                          </w:p>
                          <w:p w14:paraId="5009E3E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Question Writing</w:t>
                            </w:r>
                          </w:p>
                          <w:p w14:paraId="267A0B30"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Tourangeau, R. 2004. “Experimental Design Considerations for Testing and Evaluating Questionnaires.” In</w:t>
                            </w:r>
                          </w:p>
                          <w:p w14:paraId="330BEF3B"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Methods for Testing and Evaluating Survey Questionnaires, edited by S. Presser, J. M. </w:t>
                            </w:r>
                            <w:proofErr w:type="spellStart"/>
                            <w:r w:rsidRPr="001F5EBD">
                              <w:rPr>
                                <w:rFonts w:asciiTheme="minorEastAsia" w:hAnsiTheme="minorEastAsia"/>
                                <w:sz w:val="18"/>
                                <w:szCs w:val="18"/>
                              </w:rPr>
                              <w:t>Rothgeb</w:t>
                            </w:r>
                            <w:proofErr w:type="spellEnd"/>
                            <w:r w:rsidRPr="001F5EBD">
                              <w:rPr>
                                <w:rFonts w:asciiTheme="minorEastAsia" w:hAnsiTheme="minorEastAsia"/>
                                <w:sz w:val="18"/>
                                <w:szCs w:val="18"/>
                              </w:rPr>
                              <w:t>, M. P. Couper, J.</w:t>
                            </w:r>
                          </w:p>
                          <w:p w14:paraId="6BE56626"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T. M. E. </w:t>
                            </w:r>
                            <w:proofErr w:type="spellStart"/>
                            <w:r w:rsidRPr="001F5EBD">
                              <w:rPr>
                                <w:rFonts w:asciiTheme="minorEastAsia" w:hAnsiTheme="minorEastAsia"/>
                                <w:sz w:val="18"/>
                                <w:szCs w:val="18"/>
                              </w:rPr>
                              <w:t>Lessler</w:t>
                            </w:r>
                            <w:proofErr w:type="spellEnd"/>
                            <w:r w:rsidRPr="001F5EBD">
                              <w:rPr>
                                <w:rFonts w:asciiTheme="minorEastAsia" w:hAnsiTheme="minorEastAsia"/>
                                <w:sz w:val="18"/>
                                <w:szCs w:val="18"/>
                              </w:rPr>
                              <w:t>, J. Martin, and E. Singer, 209–224. Hoboken, NJ: Wiley.</w:t>
                            </w:r>
                          </w:p>
                          <w:p w14:paraId="5A8CB717"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Single-Item Indicators</w:t>
                            </w:r>
                          </w:p>
                          <w:p w14:paraId="6358CDC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Petrescu, Maria. 2013. “Marketing Research Using Single-Item Indicators in Structural Equation Models.”</w:t>
                            </w:r>
                          </w:p>
                          <w:p w14:paraId="60DB8F74"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Journal of Marketing Analytics 1 (2): 99–117.</w:t>
                            </w:r>
                          </w:p>
                          <w:p w14:paraId="621B4382"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fMRI</w:t>
                            </w:r>
                          </w:p>
                          <w:p w14:paraId="4AF9C16B"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This paper gives guidelines on why and how to conduct fMRI studies.</w:t>
                            </w:r>
                          </w:p>
                          <w:p w14:paraId="6A7E14FD" w14:textId="77777777" w:rsidR="001F5EBD" w:rsidRPr="001F5EBD" w:rsidRDefault="001F5EBD" w:rsidP="001F5EBD">
                            <w:pPr>
                              <w:tabs>
                                <w:tab w:val="left" w:pos="2167"/>
                              </w:tabs>
                              <w:rPr>
                                <w:rFonts w:asciiTheme="minorEastAsia" w:hAnsiTheme="minorEastAsia"/>
                                <w:sz w:val="18"/>
                                <w:szCs w:val="18"/>
                              </w:rPr>
                            </w:pPr>
                            <w:proofErr w:type="spellStart"/>
                            <w:r w:rsidRPr="001F5EBD">
                              <w:rPr>
                                <w:rFonts w:asciiTheme="minorEastAsia" w:hAnsiTheme="minorEastAsia"/>
                                <w:sz w:val="18"/>
                                <w:szCs w:val="18"/>
                              </w:rPr>
                              <w:t>Dimoka</w:t>
                            </w:r>
                            <w:proofErr w:type="spellEnd"/>
                            <w:r w:rsidRPr="001F5EBD">
                              <w:rPr>
                                <w:rFonts w:asciiTheme="minorEastAsia" w:hAnsiTheme="minorEastAsia"/>
                                <w:sz w:val="18"/>
                                <w:szCs w:val="18"/>
                              </w:rPr>
                              <w:t>, Angelika. 2012. “How to Conduct a Functional Magnetic Resonance (fMRI) Study in Social Science</w:t>
                            </w:r>
                          </w:p>
                          <w:p w14:paraId="01F81611"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Research.” MIS Quarterly 36 (3): 811–840.</w:t>
                            </w:r>
                          </w:p>
                          <w:p w14:paraId="257329B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Eye Tracking</w:t>
                            </w:r>
                          </w:p>
                          <w:p w14:paraId="4E1463B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Jankowski, </w:t>
                            </w:r>
                            <w:proofErr w:type="spellStart"/>
                            <w:r w:rsidRPr="001F5EBD">
                              <w:rPr>
                                <w:rFonts w:asciiTheme="minorEastAsia" w:hAnsiTheme="minorEastAsia"/>
                                <w:sz w:val="18"/>
                                <w:szCs w:val="18"/>
                              </w:rPr>
                              <w:t>Jaroslaw</w:t>
                            </w:r>
                            <w:proofErr w:type="spellEnd"/>
                            <w:r w:rsidRPr="001F5EBD">
                              <w:rPr>
                                <w:rFonts w:asciiTheme="minorEastAsia" w:hAnsiTheme="minorEastAsia"/>
                                <w:sz w:val="18"/>
                                <w:szCs w:val="18"/>
                              </w:rPr>
                              <w:t xml:space="preserve">, </w:t>
                            </w:r>
                            <w:proofErr w:type="spellStart"/>
                            <w:r w:rsidRPr="001F5EBD">
                              <w:rPr>
                                <w:rFonts w:asciiTheme="minorEastAsia" w:hAnsiTheme="minorEastAsia"/>
                                <w:sz w:val="18"/>
                                <w:szCs w:val="18"/>
                              </w:rPr>
                              <w:t>Jaroslaw</w:t>
                            </w:r>
                            <w:proofErr w:type="spellEnd"/>
                            <w:r w:rsidRPr="001F5EBD">
                              <w:rPr>
                                <w:rFonts w:asciiTheme="minorEastAsia" w:hAnsiTheme="minorEastAsia"/>
                                <w:sz w:val="18"/>
                                <w:szCs w:val="18"/>
                              </w:rPr>
                              <w:t xml:space="preserve"> </w:t>
                            </w:r>
                            <w:proofErr w:type="spellStart"/>
                            <w:r w:rsidRPr="001F5EBD">
                              <w:rPr>
                                <w:rFonts w:asciiTheme="minorEastAsia" w:hAnsiTheme="minorEastAsia"/>
                                <w:sz w:val="18"/>
                                <w:szCs w:val="18"/>
                              </w:rPr>
                              <w:t>Watrobski</w:t>
                            </w:r>
                            <w:proofErr w:type="spellEnd"/>
                            <w:r w:rsidRPr="001F5EBD">
                              <w:rPr>
                                <w:rFonts w:asciiTheme="minorEastAsia" w:hAnsiTheme="minorEastAsia"/>
                                <w:sz w:val="18"/>
                                <w:szCs w:val="18"/>
                              </w:rPr>
                              <w:t xml:space="preserve">, Katarzyna </w:t>
                            </w:r>
                            <w:proofErr w:type="spellStart"/>
                            <w:r w:rsidRPr="001F5EBD">
                              <w:rPr>
                                <w:rFonts w:asciiTheme="minorEastAsia" w:hAnsiTheme="minorEastAsia"/>
                                <w:sz w:val="18"/>
                                <w:szCs w:val="18"/>
                              </w:rPr>
                              <w:t>Witkowska</w:t>
                            </w:r>
                            <w:proofErr w:type="spellEnd"/>
                            <w:r w:rsidRPr="001F5EBD">
                              <w:rPr>
                                <w:rFonts w:asciiTheme="minorEastAsia" w:hAnsiTheme="minorEastAsia"/>
                                <w:sz w:val="18"/>
                                <w:szCs w:val="18"/>
                              </w:rPr>
                              <w:t>, and Pawel Ziemba. 2016. “Eye Tracking</w:t>
                            </w:r>
                          </w:p>
                          <w:p w14:paraId="7F435014"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Based Experimental Evaluation of the Parameters of Online Content Affecting the Web User Behavior.”</w:t>
                            </w:r>
                          </w:p>
                          <w:p w14:paraId="54640A3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In Selected Issues in Experimental Economics, edited by K. </w:t>
                            </w:r>
                            <w:proofErr w:type="spellStart"/>
                            <w:r w:rsidRPr="001F5EBD">
                              <w:rPr>
                                <w:rFonts w:asciiTheme="minorEastAsia" w:hAnsiTheme="minorEastAsia"/>
                                <w:sz w:val="18"/>
                                <w:szCs w:val="18"/>
                              </w:rPr>
                              <w:t>Nermend</w:t>
                            </w:r>
                            <w:proofErr w:type="spellEnd"/>
                            <w:r w:rsidRPr="001F5EBD">
                              <w:rPr>
                                <w:rFonts w:asciiTheme="minorEastAsia" w:hAnsiTheme="minorEastAsia"/>
                                <w:sz w:val="18"/>
                                <w:szCs w:val="18"/>
                              </w:rPr>
                              <w:t xml:space="preserve"> and M. </w:t>
                            </w:r>
                            <w:proofErr w:type="spellStart"/>
                            <w:r w:rsidRPr="001F5EBD">
                              <w:rPr>
                                <w:rFonts w:asciiTheme="minorEastAsia" w:hAnsiTheme="minorEastAsia"/>
                                <w:sz w:val="18"/>
                                <w:szCs w:val="18"/>
                              </w:rPr>
                              <w:t>Latuszynska</w:t>
                            </w:r>
                            <w:proofErr w:type="spellEnd"/>
                            <w:r w:rsidRPr="001F5EBD">
                              <w:rPr>
                                <w:rFonts w:asciiTheme="minorEastAsia" w:hAnsiTheme="minorEastAsia"/>
                                <w:sz w:val="18"/>
                                <w:szCs w:val="18"/>
                              </w:rPr>
                              <w:t>, 311–332. Cham,</w:t>
                            </w:r>
                          </w:p>
                          <w:p w14:paraId="1CE9096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Switzerland: Springer.</w:t>
                            </w:r>
                          </w:p>
                          <w:p w14:paraId="331A359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Technological Instruments</w:t>
                            </w:r>
                          </w:p>
                          <w:p w14:paraId="0F87C4A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In addition to chapters on each instrument, there is a chapter on how to set up a lab for these measures.</w:t>
                            </w:r>
                          </w:p>
                          <w:p w14:paraId="668FA40A"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Lang, Annie, ed. 1994. Measuring Psychological Responses to Media. Hillsdale, NJ: Erlbaum.</w:t>
                            </w:r>
                          </w:p>
                          <w:p w14:paraId="2F94F30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Interobserver Reliability</w:t>
                            </w:r>
                          </w:p>
                          <w:p w14:paraId="003BC310"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For a tutorial, see:</w:t>
                            </w:r>
                          </w:p>
                          <w:p w14:paraId="0FB6F1CA" w14:textId="77777777" w:rsidR="001F5EBD" w:rsidRPr="001F5EBD" w:rsidRDefault="001F5EBD" w:rsidP="001F5EBD">
                            <w:pPr>
                              <w:tabs>
                                <w:tab w:val="left" w:pos="2167"/>
                              </w:tabs>
                              <w:rPr>
                                <w:rFonts w:asciiTheme="minorEastAsia" w:hAnsiTheme="minorEastAsia"/>
                                <w:sz w:val="18"/>
                                <w:szCs w:val="18"/>
                              </w:rPr>
                            </w:pPr>
                            <w:proofErr w:type="spellStart"/>
                            <w:r w:rsidRPr="001F5EBD">
                              <w:rPr>
                                <w:rFonts w:asciiTheme="minorEastAsia" w:hAnsiTheme="minorEastAsia"/>
                                <w:sz w:val="18"/>
                                <w:szCs w:val="18"/>
                              </w:rPr>
                              <w:t>Hallgren</w:t>
                            </w:r>
                            <w:proofErr w:type="spellEnd"/>
                            <w:r w:rsidRPr="001F5EBD">
                              <w:rPr>
                                <w:rFonts w:asciiTheme="minorEastAsia" w:hAnsiTheme="minorEastAsia"/>
                                <w:sz w:val="18"/>
                                <w:szCs w:val="18"/>
                              </w:rPr>
                              <w:t>, K. A. 2012. “Computing Inter-Rater Reliability for Observational Data: An Overview and Tutorial.”</w:t>
                            </w:r>
                          </w:p>
                          <w:p w14:paraId="786695F7"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Tutorials in Quantitative Methods for Psychology 8 (1): 23–34.</w:t>
                            </w:r>
                          </w:p>
                          <w:p w14:paraId="12942D2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More on Validity</w:t>
                            </w:r>
                          </w:p>
                          <w:p w14:paraId="59953052"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Messick, S. 1995. “Validity of Psychological Assessment: Validation of Inferences </w:t>
                            </w:r>
                            <w:proofErr w:type="gramStart"/>
                            <w:r w:rsidRPr="001F5EBD">
                              <w:rPr>
                                <w:rFonts w:asciiTheme="minorEastAsia" w:hAnsiTheme="minorEastAsia"/>
                                <w:sz w:val="18"/>
                                <w:szCs w:val="18"/>
                              </w:rPr>
                              <w:t>From</w:t>
                            </w:r>
                            <w:proofErr w:type="gramEnd"/>
                            <w:r w:rsidRPr="001F5EBD">
                              <w:rPr>
                                <w:rFonts w:asciiTheme="minorEastAsia" w:hAnsiTheme="minorEastAsia"/>
                                <w:sz w:val="18"/>
                                <w:szCs w:val="18"/>
                              </w:rPr>
                              <w:t xml:space="preserve"> Persons’ Responses and</w:t>
                            </w:r>
                          </w:p>
                          <w:p w14:paraId="4B6B9CFE" w14:textId="77777777" w:rsidR="001F5EBD" w:rsidRPr="00810997" w:rsidRDefault="001F5EBD" w:rsidP="00810997">
                            <w:pPr>
                              <w:tabs>
                                <w:tab w:val="left" w:pos="2167"/>
                              </w:tabs>
                              <w:rPr>
                                <w:rFonts w:asciiTheme="minorEastAsia" w:hAnsiTheme="minorEastAsia"/>
                                <w:sz w:val="18"/>
                                <w:szCs w:val="18"/>
                              </w:rPr>
                            </w:pPr>
                            <w:r w:rsidRPr="001F5EBD">
                              <w:rPr>
                                <w:rFonts w:asciiTheme="minorEastAsia" w:hAnsiTheme="minorEastAsia"/>
                                <w:sz w:val="18"/>
                                <w:szCs w:val="18"/>
                              </w:rPr>
                              <w:t xml:space="preserve">Performances as Scientific Inquiry </w:t>
                            </w:r>
                            <w:proofErr w:type="gramStart"/>
                            <w:r w:rsidRPr="001F5EBD">
                              <w:rPr>
                                <w:rFonts w:asciiTheme="minorEastAsia" w:hAnsiTheme="minorEastAsia"/>
                                <w:sz w:val="18"/>
                                <w:szCs w:val="18"/>
                              </w:rPr>
                              <w:t>Into</w:t>
                            </w:r>
                            <w:proofErr w:type="gramEnd"/>
                            <w:r w:rsidRPr="001F5EBD">
                              <w:rPr>
                                <w:rFonts w:asciiTheme="minorEastAsia" w:hAnsiTheme="minorEastAsia"/>
                                <w:sz w:val="18"/>
                                <w:szCs w:val="18"/>
                              </w:rPr>
                              <w:t xml:space="preserve"> Score Meaning.” American Psychologist 50: 741–749.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30F3E" id="_x0000_s1132" type="#_x0000_t202" style="position:absolute;left:0;text-align:left;margin-left:0;margin-top:0;width:2in;height:2in;z-index:251884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LW/Jd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12AE9EAC" w14:textId="77777777" w:rsidR="001F5EBD" w:rsidRDefault="001F5EBD" w:rsidP="001F5EBD">
                      <w:pPr>
                        <w:tabs>
                          <w:tab w:val="left" w:pos="2167"/>
                        </w:tabs>
                        <w:rPr>
                          <w:rFonts w:asciiTheme="minorEastAsia" w:hAnsiTheme="minorEastAsia"/>
                          <w:b/>
                          <w:bCs/>
                          <w:sz w:val="18"/>
                          <w:szCs w:val="18"/>
                        </w:rPr>
                      </w:pPr>
                      <w:r w:rsidRPr="001F5EBD">
                        <w:rPr>
                          <w:rFonts w:asciiTheme="minorEastAsia" w:hAnsiTheme="minorEastAsia" w:hint="eastAsia"/>
                          <w:b/>
                          <w:bCs/>
                          <w:sz w:val="18"/>
                          <w:szCs w:val="18"/>
                        </w:rPr>
                        <w:t>推荐阅读</w:t>
                      </w:r>
                    </w:p>
                    <w:p w14:paraId="5009E3E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Question Writing</w:t>
                      </w:r>
                    </w:p>
                    <w:p w14:paraId="267A0B30"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Tourangeau, R. 2004. “Experimental Design Considerations for Testing and Evaluating Questionnaires.” In</w:t>
                      </w:r>
                    </w:p>
                    <w:p w14:paraId="330BEF3B"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Methods for Testing and Evaluating Survey Questionnaires, edited by S. Presser, J. M. </w:t>
                      </w:r>
                      <w:proofErr w:type="spellStart"/>
                      <w:r w:rsidRPr="001F5EBD">
                        <w:rPr>
                          <w:rFonts w:asciiTheme="minorEastAsia" w:hAnsiTheme="minorEastAsia"/>
                          <w:sz w:val="18"/>
                          <w:szCs w:val="18"/>
                        </w:rPr>
                        <w:t>Rothgeb</w:t>
                      </w:r>
                      <w:proofErr w:type="spellEnd"/>
                      <w:r w:rsidRPr="001F5EBD">
                        <w:rPr>
                          <w:rFonts w:asciiTheme="minorEastAsia" w:hAnsiTheme="minorEastAsia"/>
                          <w:sz w:val="18"/>
                          <w:szCs w:val="18"/>
                        </w:rPr>
                        <w:t>, M. P. Couper, J.</w:t>
                      </w:r>
                    </w:p>
                    <w:p w14:paraId="6BE56626"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T. M. E. </w:t>
                      </w:r>
                      <w:proofErr w:type="spellStart"/>
                      <w:r w:rsidRPr="001F5EBD">
                        <w:rPr>
                          <w:rFonts w:asciiTheme="minorEastAsia" w:hAnsiTheme="minorEastAsia"/>
                          <w:sz w:val="18"/>
                          <w:szCs w:val="18"/>
                        </w:rPr>
                        <w:t>Lessler</w:t>
                      </w:r>
                      <w:proofErr w:type="spellEnd"/>
                      <w:r w:rsidRPr="001F5EBD">
                        <w:rPr>
                          <w:rFonts w:asciiTheme="minorEastAsia" w:hAnsiTheme="minorEastAsia"/>
                          <w:sz w:val="18"/>
                          <w:szCs w:val="18"/>
                        </w:rPr>
                        <w:t>, J. Martin, and E. Singer, 209–224. Hoboken, NJ: Wiley.</w:t>
                      </w:r>
                    </w:p>
                    <w:p w14:paraId="5A8CB717"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Single-Item Indicators</w:t>
                      </w:r>
                    </w:p>
                    <w:p w14:paraId="6358CDC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Petrescu, Maria. 2013. “Marketing Research Using Single-Item Indicators in Structural Equation Models.”</w:t>
                      </w:r>
                    </w:p>
                    <w:p w14:paraId="60DB8F74"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Journal of Marketing Analytics 1 (2): 99–117.</w:t>
                      </w:r>
                    </w:p>
                    <w:p w14:paraId="621B4382"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fMRI</w:t>
                      </w:r>
                    </w:p>
                    <w:p w14:paraId="4AF9C16B"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This paper gives guidelines on why and how to conduct fMRI studies.</w:t>
                      </w:r>
                    </w:p>
                    <w:p w14:paraId="6A7E14FD" w14:textId="77777777" w:rsidR="001F5EBD" w:rsidRPr="001F5EBD" w:rsidRDefault="001F5EBD" w:rsidP="001F5EBD">
                      <w:pPr>
                        <w:tabs>
                          <w:tab w:val="left" w:pos="2167"/>
                        </w:tabs>
                        <w:rPr>
                          <w:rFonts w:asciiTheme="minorEastAsia" w:hAnsiTheme="minorEastAsia"/>
                          <w:sz w:val="18"/>
                          <w:szCs w:val="18"/>
                        </w:rPr>
                      </w:pPr>
                      <w:proofErr w:type="spellStart"/>
                      <w:r w:rsidRPr="001F5EBD">
                        <w:rPr>
                          <w:rFonts w:asciiTheme="minorEastAsia" w:hAnsiTheme="minorEastAsia"/>
                          <w:sz w:val="18"/>
                          <w:szCs w:val="18"/>
                        </w:rPr>
                        <w:t>Dimoka</w:t>
                      </w:r>
                      <w:proofErr w:type="spellEnd"/>
                      <w:r w:rsidRPr="001F5EBD">
                        <w:rPr>
                          <w:rFonts w:asciiTheme="minorEastAsia" w:hAnsiTheme="minorEastAsia"/>
                          <w:sz w:val="18"/>
                          <w:szCs w:val="18"/>
                        </w:rPr>
                        <w:t>, Angelika. 2012. “How to Conduct a Functional Magnetic Resonance (fMRI) Study in Social Science</w:t>
                      </w:r>
                    </w:p>
                    <w:p w14:paraId="01F81611"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Research.” MIS Quarterly 36 (3): 811–840.</w:t>
                      </w:r>
                    </w:p>
                    <w:p w14:paraId="257329B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Eye Tracking</w:t>
                      </w:r>
                    </w:p>
                    <w:p w14:paraId="4E1463B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Jankowski, </w:t>
                      </w:r>
                      <w:proofErr w:type="spellStart"/>
                      <w:r w:rsidRPr="001F5EBD">
                        <w:rPr>
                          <w:rFonts w:asciiTheme="minorEastAsia" w:hAnsiTheme="minorEastAsia"/>
                          <w:sz w:val="18"/>
                          <w:szCs w:val="18"/>
                        </w:rPr>
                        <w:t>Jaroslaw</w:t>
                      </w:r>
                      <w:proofErr w:type="spellEnd"/>
                      <w:r w:rsidRPr="001F5EBD">
                        <w:rPr>
                          <w:rFonts w:asciiTheme="minorEastAsia" w:hAnsiTheme="minorEastAsia"/>
                          <w:sz w:val="18"/>
                          <w:szCs w:val="18"/>
                        </w:rPr>
                        <w:t xml:space="preserve">, </w:t>
                      </w:r>
                      <w:proofErr w:type="spellStart"/>
                      <w:r w:rsidRPr="001F5EBD">
                        <w:rPr>
                          <w:rFonts w:asciiTheme="minorEastAsia" w:hAnsiTheme="minorEastAsia"/>
                          <w:sz w:val="18"/>
                          <w:szCs w:val="18"/>
                        </w:rPr>
                        <w:t>Jaroslaw</w:t>
                      </w:r>
                      <w:proofErr w:type="spellEnd"/>
                      <w:r w:rsidRPr="001F5EBD">
                        <w:rPr>
                          <w:rFonts w:asciiTheme="minorEastAsia" w:hAnsiTheme="minorEastAsia"/>
                          <w:sz w:val="18"/>
                          <w:szCs w:val="18"/>
                        </w:rPr>
                        <w:t xml:space="preserve"> </w:t>
                      </w:r>
                      <w:proofErr w:type="spellStart"/>
                      <w:r w:rsidRPr="001F5EBD">
                        <w:rPr>
                          <w:rFonts w:asciiTheme="minorEastAsia" w:hAnsiTheme="minorEastAsia"/>
                          <w:sz w:val="18"/>
                          <w:szCs w:val="18"/>
                        </w:rPr>
                        <w:t>Watrobski</w:t>
                      </w:r>
                      <w:proofErr w:type="spellEnd"/>
                      <w:r w:rsidRPr="001F5EBD">
                        <w:rPr>
                          <w:rFonts w:asciiTheme="minorEastAsia" w:hAnsiTheme="minorEastAsia"/>
                          <w:sz w:val="18"/>
                          <w:szCs w:val="18"/>
                        </w:rPr>
                        <w:t xml:space="preserve">, Katarzyna </w:t>
                      </w:r>
                      <w:proofErr w:type="spellStart"/>
                      <w:r w:rsidRPr="001F5EBD">
                        <w:rPr>
                          <w:rFonts w:asciiTheme="minorEastAsia" w:hAnsiTheme="minorEastAsia"/>
                          <w:sz w:val="18"/>
                          <w:szCs w:val="18"/>
                        </w:rPr>
                        <w:t>Witkowska</w:t>
                      </w:r>
                      <w:proofErr w:type="spellEnd"/>
                      <w:r w:rsidRPr="001F5EBD">
                        <w:rPr>
                          <w:rFonts w:asciiTheme="minorEastAsia" w:hAnsiTheme="minorEastAsia"/>
                          <w:sz w:val="18"/>
                          <w:szCs w:val="18"/>
                        </w:rPr>
                        <w:t>, and Pawel Ziemba. 2016. “Eye Tracking</w:t>
                      </w:r>
                    </w:p>
                    <w:p w14:paraId="7F435014"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Based Experimental Evaluation of the Parameters of Online Content Affecting the Web User Behavior.”</w:t>
                      </w:r>
                    </w:p>
                    <w:p w14:paraId="54640A3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In Selected Issues in Experimental Economics, edited by K. </w:t>
                      </w:r>
                      <w:proofErr w:type="spellStart"/>
                      <w:r w:rsidRPr="001F5EBD">
                        <w:rPr>
                          <w:rFonts w:asciiTheme="minorEastAsia" w:hAnsiTheme="minorEastAsia"/>
                          <w:sz w:val="18"/>
                          <w:szCs w:val="18"/>
                        </w:rPr>
                        <w:t>Nermend</w:t>
                      </w:r>
                      <w:proofErr w:type="spellEnd"/>
                      <w:r w:rsidRPr="001F5EBD">
                        <w:rPr>
                          <w:rFonts w:asciiTheme="minorEastAsia" w:hAnsiTheme="minorEastAsia"/>
                          <w:sz w:val="18"/>
                          <w:szCs w:val="18"/>
                        </w:rPr>
                        <w:t xml:space="preserve"> and M. </w:t>
                      </w:r>
                      <w:proofErr w:type="spellStart"/>
                      <w:r w:rsidRPr="001F5EBD">
                        <w:rPr>
                          <w:rFonts w:asciiTheme="minorEastAsia" w:hAnsiTheme="minorEastAsia"/>
                          <w:sz w:val="18"/>
                          <w:szCs w:val="18"/>
                        </w:rPr>
                        <w:t>Latuszynska</w:t>
                      </w:r>
                      <w:proofErr w:type="spellEnd"/>
                      <w:r w:rsidRPr="001F5EBD">
                        <w:rPr>
                          <w:rFonts w:asciiTheme="minorEastAsia" w:hAnsiTheme="minorEastAsia"/>
                          <w:sz w:val="18"/>
                          <w:szCs w:val="18"/>
                        </w:rPr>
                        <w:t>, 311–332. Cham,</w:t>
                      </w:r>
                    </w:p>
                    <w:p w14:paraId="1CE9096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Switzerland: Springer.</w:t>
                      </w:r>
                    </w:p>
                    <w:p w14:paraId="331A359E"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Technological Instruments</w:t>
                      </w:r>
                    </w:p>
                    <w:p w14:paraId="0F87C4A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In addition to chapters on each instrument, there is a chapter on how to set up a lab for these measures.</w:t>
                      </w:r>
                    </w:p>
                    <w:p w14:paraId="668FA40A"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Lang, Annie, ed. 1994. Measuring Psychological Responses to Media. Hillsdale, NJ: Erlbaum.</w:t>
                      </w:r>
                    </w:p>
                    <w:p w14:paraId="2F94F305"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Interobserver Reliability</w:t>
                      </w:r>
                    </w:p>
                    <w:p w14:paraId="003BC310"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For a tutorial, see:</w:t>
                      </w:r>
                    </w:p>
                    <w:p w14:paraId="0FB6F1CA" w14:textId="77777777" w:rsidR="001F5EBD" w:rsidRPr="001F5EBD" w:rsidRDefault="001F5EBD" w:rsidP="001F5EBD">
                      <w:pPr>
                        <w:tabs>
                          <w:tab w:val="left" w:pos="2167"/>
                        </w:tabs>
                        <w:rPr>
                          <w:rFonts w:asciiTheme="minorEastAsia" w:hAnsiTheme="minorEastAsia"/>
                          <w:sz w:val="18"/>
                          <w:szCs w:val="18"/>
                        </w:rPr>
                      </w:pPr>
                      <w:proofErr w:type="spellStart"/>
                      <w:r w:rsidRPr="001F5EBD">
                        <w:rPr>
                          <w:rFonts w:asciiTheme="minorEastAsia" w:hAnsiTheme="minorEastAsia"/>
                          <w:sz w:val="18"/>
                          <w:szCs w:val="18"/>
                        </w:rPr>
                        <w:t>Hallgren</w:t>
                      </w:r>
                      <w:proofErr w:type="spellEnd"/>
                      <w:r w:rsidRPr="001F5EBD">
                        <w:rPr>
                          <w:rFonts w:asciiTheme="minorEastAsia" w:hAnsiTheme="minorEastAsia"/>
                          <w:sz w:val="18"/>
                          <w:szCs w:val="18"/>
                        </w:rPr>
                        <w:t>, K. A. 2012. “Computing Inter-Rater Reliability for Observational Data: An Overview and Tutorial.”</w:t>
                      </w:r>
                    </w:p>
                    <w:p w14:paraId="786695F7"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Tutorials in Quantitative Methods for Psychology 8 (1): 23–34.</w:t>
                      </w:r>
                    </w:p>
                    <w:p w14:paraId="12942D29"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More on Validity</w:t>
                      </w:r>
                    </w:p>
                    <w:p w14:paraId="59953052" w14:textId="77777777" w:rsidR="001F5EBD" w:rsidRPr="001F5EBD" w:rsidRDefault="001F5EBD" w:rsidP="001F5EBD">
                      <w:pPr>
                        <w:tabs>
                          <w:tab w:val="left" w:pos="2167"/>
                        </w:tabs>
                        <w:rPr>
                          <w:rFonts w:asciiTheme="minorEastAsia" w:hAnsiTheme="minorEastAsia"/>
                          <w:sz w:val="18"/>
                          <w:szCs w:val="18"/>
                        </w:rPr>
                      </w:pPr>
                      <w:r w:rsidRPr="001F5EBD">
                        <w:rPr>
                          <w:rFonts w:asciiTheme="minorEastAsia" w:hAnsiTheme="minorEastAsia"/>
                          <w:sz w:val="18"/>
                          <w:szCs w:val="18"/>
                        </w:rPr>
                        <w:t xml:space="preserve">Messick, S. 1995. “Validity of Psychological Assessment: Validation of Inferences </w:t>
                      </w:r>
                      <w:proofErr w:type="gramStart"/>
                      <w:r w:rsidRPr="001F5EBD">
                        <w:rPr>
                          <w:rFonts w:asciiTheme="minorEastAsia" w:hAnsiTheme="minorEastAsia"/>
                          <w:sz w:val="18"/>
                          <w:szCs w:val="18"/>
                        </w:rPr>
                        <w:t>From</w:t>
                      </w:r>
                      <w:proofErr w:type="gramEnd"/>
                      <w:r w:rsidRPr="001F5EBD">
                        <w:rPr>
                          <w:rFonts w:asciiTheme="minorEastAsia" w:hAnsiTheme="minorEastAsia"/>
                          <w:sz w:val="18"/>
                          <w:szCs w:val="18"/>
                        </w:rPr>
                        <w:t xml:space="preserve"> Persons’ Responses and</w:t>
                      </w:r>
                    </w:p>
                    <w:p w14:paraId="4B6B9CFE" w14:textId="77777777" w:rsidR="001F5EBD" w:rsidRPr="00810997" w:rsidRDefault="001F5EBD" w:rsidP="00810997">
                      <w:pPr>
                        <w:tabs>
                          <w:tab w:val="left" w:pos="2167"/>
                        </w:tabs>
                        <w:rPr>
                          <w:rFonts w:asciiTheme="minorEastAsia" w:hAnsiTheme="minorEastAsia"/>
                          <w:sz w:val="18"/>
                          <w:szCs w:val="18"/>
                        </w:rPr>
                      </w:pPr>
                      <w:r w:rsidRPr="001F5EBD">
                        <w:rPr>
                          <w:rFonts w:asciiTheme="minorEastAsia" w:hAnsiTheme="minorEastAsia"/>
                          <w:sz w:val="18"/>
                          <w:szCs w:val="18"/>
                        </w:rPr>
                        <w:t xml:space="preserve">Performances as Scientific Inquiry </w:t>
                      </w:r>
                      <w:proofErr w:type="gramStart"/>
                      <w:r w:rsidRPr="001F5EBD">
                        <w:rPr>
                          <w:rFonts w:asciiTheme="minorEastAsia" w:hAnsiTheme="minorEastAsia"/>
                          <w:sz w:val="18"/>
                          <w:szCs w:val="18"/>
                        </w:rPr>
                        <w:t>Into</w:t>
                      </w:r>
                      <w:proofErr w:type="gramEnd"/>
                      <w:r w:rsidRPr="001F5EBD">
                        <w:rPr>
                          <w:rFonts w:asciiTheme="minorEastAsia" w:hAnsiTheme="minorEastAsia"/>
                          <w:sz w:val="18"/>
                          <w:szCs w:val="18"/>
                        </w:rPr>
                        <w:t xml:space="preserve"> Score Meaning.” American Psychologist 50: 741–749.</w:t>
                      </w:r>
                    </w:p>
                  </w:txbxContent>
                </v:textbox>
                <w10:wrap type="square"/>
              </v:shape>
            </w:pict>
          </mc:Fallback>
        </mc:AlternateContent>
      </w:r>
      <w:r>
        <w:rPr>
          <w:rFonts w:asciiTheme="minorEastAsia" w:hAnsiTheme="minorEastAsia"/>
          <w:sz w:val="18"/>
          <w:szCs w:val="18"/>
        </w:rPr>
        <w:t xml:space="preserve">     </w:t>
      </w:r>
    </w:p>
    <w:p w14:paraId="5AC50637" w14:textId="37281EE2" w:rsidR="001F5EBD" w:rsidRDefault="001F5EBD" w:rsidP="001F5EBD">
      <w:pPr>
        <w:spacing w:line="360" w:lineRule="auto"/>
        <w:jc w:val="center"/>
      </w:pPr>
      <w:r w:rsidRPr="001520E3">
        <w:rPr>
          <w:rFonts w:asciiTheme="minorEastAsia" w:hAnsiTheme="minorEastAsia" w:hint="eastAsia"/>
          <w:b/>
          <w:sz w:val="24"/>
          <w:szCs w:val="24"/>
        </w:rPr>
        <w:lastRenderedPageBreak/>
        <w:t>第</w:t>
      </w:r>
      <w:r>
        <w:rPr>
          <w:rFonts w:asciiTheme="minorEastAsia" w:hAnsiTheme="minorEastAsia" w:hint="eastAsia"/>
          <w:b/>
          <w:sz w:val="24"/>
          <w:szCs w:val="24"/>
        </w:rPr>
        <w:t>十</w:t>
      </w:r>
      <w:r w:rsidR="002F44CA">
        <w:rPr>
          <w:rFonts w:asciiTheme="minorEastAsia" w:hAnsiTheme="minorEastAsia" w:hint="eastAsia"/>
          <w:b/>
          <w:sz w:val="24"/>
          <w:szCs w:val="24"/>
        </w:rPr>
        <w:t>一</w:t>
      </w:r>
      <w:r>
        <w:rPr>
          <w:rFonts w:asciiTheme="minorEastAsia" w:hAnsiTheme="minorEastAsia" w:hint="eastAsia"/>
          <w:b/>
          <w:sz w:val="24"/>
          <w:szCs w:val="24"/>
        </w:rPr>
        <w:t xml:space="preserve">篇 </w:t>
      </w:r>
      <w:r w:rsidR="002F44CA">
        <w:rPr>
          <w:rFonts w:asciiTheme="minorEastAsia" w:hAnsiTheme="minorEastAsia"/>
          <w:b/>
          <w:sz w:val="24"/>
          <w:szCs w:val="24"/>
        </w:rPr>
        <w:t xml:space="preserve"> </w:t>
      </w:r>
      <w:r w:rsidR="002F44CA" w:rsidRPr="002F44CA">
        <w:rPr>
          <w:rFonts w:asciiTheme="minorEastAsia" w:hAnsiTheme="minorEastAsia" w:hint="eastAsia"/>
          <w:b/>
          <w:sz w:val="24"/>
          <w:szCs w:val="24"/>
        </w:rPr>
        <w:t>机构审查委员会与进行道德实验</w:t>
      </w:r>
      <w:r w:rsidR="002F44CA">
        <w:rPr>
          <w:rFonts w:asciiTheme="minorEastAsia" w:hAnsiTheme="minorEastAsia" w:hint="eastAsia"/>
          <w:b/>
          <w:sz w:val="24"/>
          <w:szCs w:val="24"/>
        </w:rPr>
        <w:t xml:space="preserve"> </w:t>
      </w:r>
    </w:p>
    <w:p w14:paraId="538C53E8" w14:textId="78B2D68D" w:rsidR="001F5EBD" w:rsidRPr="007A3271" w:rsidRDefault="002F44CA" w:rsidP="001F5EBD">
      <w:pPr>
        <w:spacing w:line="360" w:lineRule="auto"/>
        <w:ind w:left="840" w:firstLine="420"/>
        <w:jc w:val="center"/>
        <w:rPr>
          <w:rFonts w:ascii="Kaiti TC" w:eastAsia="Kaiti TC" w:hAnsi="Kaiti TC" w:cs="Kailasa" w:hint="eastAsia"/>
          <w:i/>
          <w:iCs/>
          <w:sz w:val="24"/>
          <w:szCs w:val="24"/>
        </w:rPr>
      </w:pPr>
      <w:r w:rsidRPr="002F44CA">
        <w:rPr>
          <w:rFonts w:ascii="Kaiti TC" w:eastAsia="Kaiti TC" w:hAnsi="Kaiti TC" w:cs="Kailasa" w:hint="eastAsia"/>
          <w:i/>
          <w:iCs/>
          <w:sz w:val="24"/>
          <w:szCs w:val="24"/>
        </w:rPr>
        <w:t>实验方法是科学解释的最理想方法，因为它能够最大程度上排除干扰因素，提供可靠的数据，从而更好地进行科学研究</w:t>
      </w:r>
      <w:r>
        <w:rPr>
          <w:rFonts w:ascii="Kaiti TC" w:eastAsia="Kaiti TC" w:hAnsi="Kaiti TC" w:cs="Kailasa" w:hint="eastAsia"/>
          <w:i/>
          <w:iCs/>
          <w:sz w:val="24"/>
          <w:szCs w:val="24"/>
        </w:rPr>
        <w:t>。</w:t>
      </w:r>
    </w:p>
    <w:p w14:paraId="497BC2A6" w14:textId="48DB660A" w:rsidR="001F5EBD" w:rsidRPr="00853678" w:rsidRDefault="001F5EBD" w:rsidP="001F5EBD">
      <w:pPr>
        <w:spacing w:line="360" w:lineRule="auto"/>
        <w:ind w:left="840" w:firstLine="420"/>
        <w:jc w:val="center"/>
        <w:rPr>
          <w:rFonts w:ascii="Kaiti TC" w:eastAsia="Kaiti TC" w:hAnsi="Kaiti TC" w:cs="Kailasa"/>
          <w:i/>
          <w:iCs/>
          <w:sz w:val="24"/>
          <w:szCs w:val="24"/>
        </w:rPr>
      </w:pPr>
      <w:r w:rsidRPr="007A3271">
        <w:rPr>
          <w:rFonts w:ascii="Kaiti TC" w:eastAsia="Kaiti TC" w:hAnsi="Kaiti TC" w:cs="Kailasa" w:hint="eastAsia"/>
          <w:i/>
          <w:iCs/>
          <w:sz w:val="24"/>
          <w:szCs w:val="24"/>
        </w:rPr>
        <w:t>—</w:t>
      </w:r>
      <w:r w:rsidR="002F44CA" w:rsidRPr="002F44CA">
        <w:rPr>
          <w:rFonts w:ascii="Kaiti TC" w:eastAsia="Kaiti TC" w:hAnsi="Kaiti TC" w:cs="Kailasa"/>
          <w:i/>
          <w:iCs/>
          <w:sz w:val="24"/>
          <w:szCs w:val="24"/>
        </w:rPr>
        <w:t xml:space="preserve">A. </w:t>
      </w:r>
      <w:proofErr w:type="spellStart"/>
      <w:r w:rsidR="002F44CA" w:rsidRPr="002F44CA">
        <w:rPr>
          <w:rFonts w:ascii="Kaiti TC" w:eastAsia="Kaiti TC" w:hAnsi="Kaiti TC" w:cs="Kailasa"/>
          <w:i/>
          <w:iCs/>
          <w:sz w:val="24"/>
          <w:szCs w:val="24"/>
        </w:rPr>
        <w:t>Lijphart</w:t>
      </w:r>
      <w:proofErr w:type="spellEnd"/>
    </w:p>
    <w:p w14:paraId="2BE72C34" w14:textId="77777777" w:rsidR="001F5EBD" w:rsidRDefault="001F5EBD" w:rsidP="001F5EBD">
      <w:pPr>
        <w:spacing w:line="360" w:lineRule="auto"/>
        <w:rPr>
          <w:rFonts w:ascii="SimSun" w:eastAsia="SimSun" w:hAnsi="SimSun" w:cs="SimSun"/>
          <w:color w:val="000000" w:themeColor="text1"/>
          <w:w w:val="110"/>
          <w:sz w:val="30"/>
        </w:rPr>
      </w:pPr>
      <w:r>
        <w:rPr>
          <w:noProof/>
        </w:rPr>
        <mc:AlternateContent>
          <mc:Choice Requires="wps">
            <w:drawing>
              <wp:anchor distT="0" distB="0" distL="114300" distR="114300" simplePos="0" relativeHeight="251888640" behindDoc="0" locked="0" layoutInCell="1" allowOverlap="1" wp14:anchorId="6D423B55" wp14:editId="20EB1887">
                <wp:simplePos x="0" y="0"/>
                <wp:positionH relativeFrom="column">
                  <wp:posOffset>879475</wp:posOffset>
                </wp:positionH>
                <wp:positionV relativeFrom="paragraph">
                  <wp:posOffset>395605</wp:posOffset>
                </wp:positionV>
                <wp:extent cx="3869690" cy="1828800"/>
                <wp:effectExtent l="0" t="0" r="16510" b="15240"/>
                <wp:wrapSquare wrapText="bothSides"/>
                <wp:docPr id="571718714" name="Text Box 1"/>
                <wp:cNvGraphicFramePr/>
                <a:graphic xmlns:a="http://schemas.openxmlformats.org/drawingml/2006/main">
                  <a:graphicData uri="http://schemas.microsoft.com/office/word/2010/wordprocessingShape">
                    <wps:wsp>
                      <wps:cNvSpPr txBox="1"/>
                      <wps:spPr>
                        <a:xfrm>
                          <a:off x="0" y="0"/>
                          <a:ext cx="3869690" cy="1828800"/>
                        </a:xfrm>
                        <a:prstGeom prst="rect">
                          <a:avLst/>
                        </a:prstGeom>
                        <a:noFill/>
                        <a:ln w="6350">
                          <a:solidFill>
                            <a:prstClr val="black"/>
                          </a:solidFill>
                        </a:ln>
                      </wps:spPr>
                      <wps:txbx>
                        <w:txbxContent>
                          <w:p w14:paraId="7D162480" w14:textId="77777777" w:rsidR="001F5EBD" w:rsidRPr="00D6014F" w:rsidRDefault="001F5EBD" w:rsidP="001F5EBD">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26BE178A" w14:textId="77777777" w:rsidR="001F5EBD" w:rsidRDefault="001F5EBD" w:rsidP="001F5EBD">
                            <w:pPr>
                              <w:rPr>
                                <w:rFonts w:ascii="SimSun" w:eastAsia="SimSun" w:hAnsi="SimSun"/>
                                <w:b/>
                                <w:bCs/>
                                <w:sz w:val="24"/>
                                <w:szCs w:val="24"/>
                              </w:rPr>
                            </w:pPr>
                            <w:r w:rsidRPr="007A3271">
                              <w:rPr>
                                <w:rFonts w:ascii="SimSun" w:eastAsia="SimSun" w:hAnsi="SimSun" w:hint="eastAsia"/>
                                <w:b/>
                                <w:bCs/>
                                <w:sz w:val="24"/>
                                <w:szCs w:val="24"/>
                              </w:rPr>
                              <w:t>• 设计一个实验仪器，包括适当的测量水平和回答选择，并验证其构造的有效性。</w:t>
                            </w:r>
                          </w:p>
                          <w:p w14:paraId="64139AD5"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描述机构审查委员会的目的及在实验中的原则。</w:t>
                            </w:r>
                          </w:p>
                          <w:p w14:paraId="5F27C993"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解释如何避免欺骗并减轻实验中的影响。</w:t>
                            </w:r>
                          </w:p>
                          <w:p w14:paraId="146CF155"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举例说明社会科学实验中的伤害和滥用权力，并减少这些影响的方法。</w:t>
                            </w:r>
                          </w:p>
                          <w:p w14:paraId="3273170E"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确定社会科学实验保护受试者隐私和保密性的方法。</w:t>
                            </w:r>
                          </w:p>
                          <w:p w14:paraId="04485160"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创建机构审查委员会的建议书。</w:t>
                            </w:r>
                          </w:p>
                          <w:p w14:paraId="231731E5" w14:textId="656688D2" w:rsidR="002F44CA" w:rsidRPr="00810C56"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开展初步研究。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23B55" id="_x0000_s1133" type="#_x0000_t202" style="position:absolute;left:0;text-align:left;margin-left:69.25pt;margin-top:31.15pt;width:304.7pt;height:2in;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" filled="f" strokeweight=".5pt">
                <v:textbox style="mso-fit-shape-to-text:t">
                  <w:txbxContent>
                    <w:p w14:paraId="7D162480" w14:textId="77777777" w:rsidR="001F5EBD" w:rsidRPr="00D6014F" w:rsidRDefault="001F5EBD" w:rsidP="001F5EBD">
                      <w:pPr>
                        <w:spacing w:before="15"/>
                        <w:jc w:val="center"/>
                        <w:rPr>
                          <w:rFonts w:ascii="SimSun" w:eastAsia="SimSun" w:hAnsi="SimSun"/>
                          <w:b/>
                          <w:bCs/>
                          <w:color w:val="000000" w:themeColor="text1"/>
                          <w:sz w:val="24"/>
                          <w:szCs w:val="24"/>
                        </w:rPr>
                      </w:pPr>
                      <w:r w:rsidRPr="00810C56">
                        <w:rPr>
                          <w:rFonts w:ascii="SimSun" w:eastAsia="SimSun" w:hAnsi="SimSun" w:cs="SimSun" w:hint="eastAsia"/>
                          <w:b/>
                          <w:bCs/>
                          <w:color w:val="000000" w:themeColor="text1"/>
                          <w:w w:val="110"/>
                          <w:sz w:val="24"/>
                          <w:szCs w:val="24"/>
                        </w:rPr>
                        <w:t>学习目标</w:t>
                      </w:r>
                    </w:p>
                    <w:p w14:paraId="26BE178A" w14:textId="77777777" w:rsidR="001F5EBD" w:rsidRDefault="001F5EBD" w:rsidP="001F5EBD">
                      <w:pPr>
                        <w:rPr>
                          <w:rFonts w:ascii="SimSun" w:eastAsia="SimSun" w:hAnsi="SimSun"/>
                          <w:b/>
                          <w:bCs/>
                          <w:sz w:val="24"/>
                          <w:szCs w:val="24"/>
                        </w:rPr>
                      </w:pPr>
                      <w:r w:rsidRPr="007A3271">
                        <w:rPr>
                          <w:rFonts w:ascii="SimSun" w:eastAsia="SimSun" w:hAnsi="SimSun" w:hint="eastAsia"/>
                          <w:b/>
                          <w:bCs/>
                          <w:sz w:val="24"/>
                          <w:szCs w:val="24"/>
                        </w:rPr>
                        <w:t>• 设计一个实验仪器，包括适当的测量水平和回答选择，并验证其构造的有效性。</w:t>
                      </w:r>
                    </w:p>
                    <w:p w14:paraId="64139AD5"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描述机构审查委员会的目的及在实验中的原则。</w:t>
                      </w:r>
                    </w:p>
                    <w:p w14:paraId="5F27C993"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解释如何避免欺骗并减轻实验中的影响。</w:t>
                      </w:r>
                    </w:p>
                    <w:p w14:paraId="146CF155"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举例说明社会科学实验中的伤害和滥用权力，并减少这些影响的方法。</w:t>
                      </w:r>
                    </w:p>
                    <w:p w14:paraId="3273170E"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确定社会科学实验保护受试者隐私和保密性的方法。</w:t>
                      </w:r>
                    </w:p>
                    <w:p w14:paraId="04485160" w14:textId="77777777" w:rsidR="002F44CA" w:rsidRPr="002F44CA"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创建机构审查委员会的建议书。</w:t>
                      </w:r>
                    </w:p>
                    <w:p w14:paraId="231731E5" w14:textId="656688D2" w:rsidR="002F44CA" w:rsidRPr="00810C56" w:rsidRDefault="002F44CA" w:rsidP="002F44CA">
                      <w:pPr>
                        <w:rPr>
                          <w:rFonts w:ascii="SimSun" w:eastAsia="SimSun" w:hAnsi="SimSun" w:hint="eastAsia"/>
                          <w:b/>
                          <w:bCs/>
                          <w:sz w:val="24"/>
                          <w:szCs w:val="24"/>
                        </w:rPr>
                      </w:pPr>
                      <w:r w:rsidRPr="002F44CA">
                        <w:rPr>
                          <w:rFonts w:ascii="SimSun" w:eastAsia="SimSun" w:hAnsi="SimSun" w:hint="eastAsia"/>
                          <w:b/>
                          <w:bCs/>
                          <w:sz w:val="24"/>
                          <w:szCs w:val="24"/>
                        </w:rPr>
                        <w:t>• 开展初步研究。</w:t>
                      </w:r>
                    </w:p>
                  </w:txbxContent>
                </v:textbox>
                <w10:wrap type="square"/>
              </v:shape>
            </w:pict>
          </mc:Fallback>
        </mc:AlternateContent>
      </w:r>
    </w:p>
    <w:p w14:paraId="5E978ED2" w14:textId="77777777" w:rsidR="001F5EBD" w:rsidRDefault="001F5EBD" w:rsidP="001F5EBD">
      <w:pPr>
        <w:jc w:val="left"/>
        <w:rPr>
          <w:rFonts w:asciiTheme="minorEastAsia" w:hAnsiTheme="minorEastAsia"/>
          <w:sz w:val="24"/>
          <w:szCs w:val="24"/>
        </w:rPr>
      </w:pPr>
      <w:r>
        <w:rPr>
          <w:rFonts w:asciiTheme="minorEastAsia" w:hAnsiTheme="minorEastAsia"/>
          <w:sz w:val="24"/>
          <w:szCs w:val="24"/>
        </w:rPr>
        <w:t xml:space="preserve">   </w:t>
      </w:r>
    </w:p>
    <w:p w14:paraId="774EF683" w14:textId="77777777" w:rsidR="001F5EBD" w:rsidRDefault="001F5EBD" w:rsidP="001F5EBD">
      <w:pPr>
        <w:jc w:val="left"/>
        <w:rPr>
          <w:rFonts w:asciiTheme="minorEastAsia" w:hAnsiTheme="minorEastAsia"/>
          <w:color w:val="000000" w:themeColor="text1"/>
          <w:sz w:val="18"/>
          <w:szCs w:val="18"/>
        </w:rPr>
      </w:pPr>
    </w:p>
    <w:p w14:paraId="2B53F2D5" w14:textId="77777777" w:rsidR="001F5EBD" w:rsidRPr="00D6014F" w:rsidRDefault="001F5EBD" w:rsidP="001F5EBD">
      <w:pPr>
        <w:rPr>
          <w:rFonts w:asciiTheme="minorEastAsia" w:hAnsiTheme="minorEastAsia"/>
          <w:sz w:val="18"/>
          <w:szCs w:val="18"/>
        </w:rPr>
      </w:pPr>
    </w:p>
    <w:p w14:paraId="4E9796F1" w14:textId="77777777" w:rsidR="001F5EBD" w:rsidRPr="00D6014F" w:rsidRDefault="001F5EBD" w:rsidP="001F5EBD">
      <w:pPr>
        <w:rPr>
          <w:rFonts w:asciiTheme="minorEastAsia" w:hAnsiTheme="minorEastAsia"/>
          <w:sz w:val="18"/>
          <w:szCs w:val="18"/>
        </w:rPr>
      </w:pPr>
    </w:p>
    <w:p w14:paraId="288672EB" w14:textId="77777777" w:rsidR="001F5EBD" w:rsidRPr="00D6014F" w:rsidRDefault="001F5EBD" w:rsidP="001F5EBD">
      <w:pPr>
        <w:rPr>
          <w:rFonts w:asciiTheme="minorEastAsia" w:hAnsiTheme="minorEastAsia"/>
          <w:sz w:val="18"/>
          <w:szCs w:val="18"/>
        </w:rPr>
      </w:pPr>
    </w:p>
    <w:p w14:paraId="48F37344" w14:textId="77777777" w:rsidR="001F5EBD" w:rsidRPr="00D6014F" w:rsidRDefault="001F5EBD" w:rsidP="001F5EBD">
      <w:pPr>
        <w:rPr>
          <w:rFonts w:asciiTheme="minorEastAsia" w:hAnsiTheme="minorEastAsia"/>
          <w:sz w:val="18"/>
          <w:szCs w:val="18"/>
        </w:rPr>
      </w:pPr>
    </w:p>
    <w:p w14:paraId="3E99E5FF" w14:textId="77777777" w:rsidR="001F5EBD" w:rsidRPr="00D6014F" w:rsidRDefault="001F5EBD" w:rsidP="001F5EBD">
      <w:pPr>
        <w:rPr>
          <w:rFonts w:asciiTheme="minorEastAsia" w:hAnsiTheme="minorEastAsia"/>
          <w:sz w:val="18"/>
          <w:szCs w:val="18"/>
        </w:rPr>
      </w:pPr>
    </w:p>
    <w:p w14:paraId="31194FDD" w14:textId="77777777" w:rsidR="001F5EBD" w:rsidRPr="00D6014F" w:rsidRDefault="001F5EBD" w:rsidP="001F5EBD">
      <w:pPr>
        <w:rPr>
          <w:rFonts w:asciiTheme="minorEastAsia" w:hAnsiTheme="minorEastAsia"/>
          <w:sz w:val="18"/>
          <w:szCs w:val="18"/>
        </w:rPr>
      </w:pPr>
    </w:p>
    <w:p w14:paraId="33199E2A" w14:textId="77777777" w:rsidR="001F5EBD" w:rsidRPr="005D2603" w:rsidRDefault="001F5EBD" w:rsidP="001F5EBD">
      <w:pPr>
        <w:tabs>
          <w:tab w:val="left" w:pos="2167"/>
        </w:tabs>
        <w:spacing w:line="360" w:lineRule="auto"/>
        <w:rPr>
          <w:rFonts w:asciiTheme="minorEastAsia" w:hAnsiTheme="minorEastAsia"/>
          <w:sz w:val="18"/>
          <w:szCs w:val="18"/>
        </w:rPr>
      </w:pPr>
    </w:p>
    <w:p w14:paraId="78D572AB" w14:textId="77777777" w:rsidR="001F5EBD" w:rsidRPr="005D2603" w:rsidRDefault="001F5EBD" w:rsidP="001F5EBD">
      <w:pPr>
        <w:tabs>
          <w:tab w:val="left" w:pos="2167"/>
        </w:tabs>
        <w:spacing w:line="360" w:lineRule="auto"/>
        <w:rPr>
          <w:rFonts w:asciiTheme="minorEastAsia" w:hAnsiTheme="minorEastAsia"/>
          <w:sz w:val="18"/>
          <w:szCs w:val="18"/>
        </w:rPr>
      </w:pPr>
    </w:p>
    <w:p w14:paraId="2F9CF9EA" w14:textId="77777777" w:rsidR="001F5EBD" w:rsidRPr="005D2603" w:rsidRDefault="001F5EBD" w:rsidP="001F5EBD">
      <w:pPr>
        <w:tabs>
          <w:tab w:val="left" w:pos="2167"/>
        </w:tabs>
        <w:spacing w:line="360" w:lineRule="auto"/>
        <w:rPr>
          <w:rFonts w:asciiTheme="minorEastAsia" w:hAnsiTheme="minorEastAsia"/>
          <w:sz w:val="18"/>
          <w:szCs w:val="18"/>
        </w:rPr>
      </w:pPr>
    </w:p>
    <w:p w14:paraId="342C6026" w14:textId="77777777" w:rsidR="001F5EBD" w:rsidRDefault="001F5EBD" w:rsidP="001F5EBD">
      <w:pPr>
        <w:tabs>
          <w:tab w:val="left" w:pos="2167"/>
        </w:tabs>
        <w:spacing w:line="360" w:lineRule="auto"/>
        <w:rPr>
          <w:rFonts w:asciiTheme="minorEastAsia" w:hAnsiTheme="minorEastAsia"/>
          <w:sz w:val="18"/>
          <w:szCs w:val="18"/>
        </w:rPr>
      </w:pPr>
    </w:p>
    <w:p w14:paraId="257158FD" w14:textId="77777777" w:rsidR="001F5EBD" w:rsidRDefault="001F5EBD" w:rsidP="001F5EBD">
      <w:pPr>
        <w:tabs>
          <w:tab w:val="left" w:pos="2167"/>
        </w:tabs>
        <w:rPr>
          <w:rFonts w:asciiTheme="minorEastAsia" w:hAnsiTheme="minorEastAsia"/>
          <w:sz w:val="18"/>
          <w:szCs w:val="18"/>
        </w:rPr>
      </w:pPr>
    </w:p>
    <w:p w14:paraId="086FAAD2" w14:textId="77777777" w:rsidR="001F5EBD" w:rsidRDefault="001F5EBD" w:rsidP="001F5EBD">
      <w:pPr>
        <w:tabs>
          <w:tab w:val="left" w:pos="2167"/>
        </w:tabs>
        <w:rPr>
          <w:rFonts w:asciiTheme="minorEastAsia" w:hAnsiTheme="minorEastAsia"/>
          <w:sz w:val="18"/>
          <w:szCs w:val="18"/>
        </w:rPr>
      </w:pPr>
    </w:p>
    <w:p w14:paraId="5685528E" w14:textId="77777777" w:rsidR="002F44CA" w:rsidRDefault="002F44CA" w:rsidP="001F5EBD">
      <w:pPr>
        <w:tabs>
          <w:tab w:val="left" w:pos="2167"/>
        </w:tabs>
        <w:rPr>
          <w:rFonts w:asciiTheme="minorEastAsia" w:hAnsiTheme="minorEastAsia"/>
          <w:sz w:val="18"/>
          <w:szCs w:val="18"/>
        </w:rPr>
      </w:pPr>
    </w:p>
    <w:p w14:paraId="13FC2B1D" w14:textId="77777777" w:rsidR="002F44CA" w:rsidRDefault="002F44CA" w:rsidP="001F5EBD">
      <w:pPr>
        <w:tabs>
          <w:tab w:val="left" w:pos="2167"/>
        </w:tabs>
        <w:rPr>
          <w:rFonts w:asciiTheme="minorEastAsia" w:hAnsiTheme="minorEastAsia"/>
          <w:sz w:val="18"/>
          <w:szCs w:val="18"/>
        </w:rPr>
      </w:pPr>
    </w:p>
    <w:p w14:paraId="6C3BC74F" w14:textId="77777777" w:rsidR="002F44CA" w:rsidRDefault="002F44CA" w:rsidP="001F5EBD">
      <w:pPr>
        <w:tabs>
          <w:tab w:val="left" w:pos="2167"/>
        </w:tabs>
        <w:rPr>
          <w:rFonts w:asciiTheme="minorEastAsia" w:hAnsiTheme="minorEastAsia"/>
          <w:sz w:val="18"/>
          <w:szCs w:val="18"/>
        </w:rPr>
      </w:pPr>
    </w:p>
    <w:p w14:paraId="351ED758" w14:textId="77777777" w:rsidR="002F44CA" w:rsidRDefault="002F44CA" w:rsidP="001F5EBD">
      <w:pPr>
        <w:tabs>
          <w:tab w:val="left" w:pos="2167"/>
        </w:tabs>
        <w:rPr>
          <w:rFonts w:asciiTheme="minorEastAsia" w:hAnsiTheme="minorEastAsia"/>
          <w:sz w:val="18"/>
          <w:szCs w:val="18"/>
        </w:rPr>
      </w:pPr>
    </w:p>
    <w:p w14:paraId="31B86417" w14:textId="77777777" w:rsidR="002F44CA" w:rsidRDefault="002F44CA" w:rsidP="001F5EBD">
      <w:pPr>
        <w:tabs>
          <w:tab w:val="left" w:pos="2167"/>
        </w:tabs>
        <w:rPr>
          <w:rFonts w:asciiTheme="minorEastAsia" w:hAnsiTheme="minorEastAsia"/>
          <w:sz w:val="18"/>
          <w:szCs w:val="18"/>
        </w:rPr>
      </w:pPr>
    </w:p>
    <w:p w14:paraId="228673FA" w14:textId="77777777" w:rsidR="002F44CA" w:rsidRDefault="002F44CA" w:rsidP="001F5EBD">
      <w:pPr>
        <w:tabs>
          <w:tab w:val="left" w:pos="2167"/>
        </w:tabs>
        <w:rPr>
          <w:rFonts w:asciiTheme="minorEastAsia" w:hAnsiTheme="minorEastAsia"/>
          <w:sz w:val="18"/>
          <w:szCs w:val="18"/>
        </w:rPr>
      </w:pPr>
    </w:p>
    <w:p w14:paraId="1C776617" w14:textId="77777777" w:rsidR="002F44CA" w:rsidRDefault="002F44CA" w:rsidP="001F5EBD">
      <w:pPr>
        <w:tabs>
          <w:tab w:val="left" w:pos="2167"/>
        </w:tabs>
        <w:rPr>
          <w:rFonts w:asciiTheme="minorEastAsia" w:hAnsiTheme="minorEastAsia"/>
          <w:sz w:val="18"/>
          <w:szCs w:val="18"/>
        </w:rPr>
      </w:pPr>
    </w:p>
    <w:p w14:paraId="72DC9E49" w14:textId="77777777" w:rsidR="002F44CA" w:rsidRDefault="002F44CA" w:rsidP="001F5EBD">
      <w:pPr>
        <w:tabs>
          <w:tab w:val="left" w:pos="2167"/>
        </w:tabs>
        <w:rPr>
          <w:rFonts w:asciiTheme="minorEastAsia" w:hAnsiTheme="minorEastAsia"/>
          <w:sz w:val="18"/>
          <w:szCs w:val="18"/>
        </w:rPr>
      </w:pPr>
    </w:p>
    <w:p w14:paraId="702B220A" w14:textId="77777777" w:rsidR="002F44CA" w:rsidRDefault="002F44CA" w:rsidP="001F5EBD">
      <w:pPr>
        <w:tabs>
          <w:tab w:val="left" w:pos="2167"/>
        </w:tabs>
        <w:rPr>
          <w:rFonts w:asciiTheme="minorEastAsia" w:hAnsiTheme="minorEastAsia"/>
          <w:sz w:val="18"/>
          <w:szCs w:val="18"/>
        </w:rPr>
      </w:pPr>
    </w:p>
    <w:p w14:paraId="5E5117C4" w14:textId="77777777" w:rsidR="002F44CA" w:rsidRDefault="002F44CA" w:rsidP="001F5EBD">
      <w:pPr>
        <w:tabs>
          <w:tab w:val="left" w:pos="2167"/>
        </w:tabs>
        <w:rPr>
          <w:rFonts w:asciiTheme="minorEastAsia" w:hAnsiTheme="minorEastAsia"/>
          <w:sz w:val="18"/>
          <w:szCs w:val="18"/>
        </w:rPr>
      </w:pPr>
    </w:p>
    <w:p w14:paraId="55193DCB" w14:textId="77777777" w:rsidR="002F44CA" w:rsidRDefault="002F44CA" w:rsidP="001F5EBD">
      <w:pPr>
        <w:tabs>
          <w:tab w:val="left" w:pos="2167"/>
        </w:tabs>
        <w:rPr>
          <w:rFonts w:asciiTheme="minorEastAsia" w:hAnsiTheme="minorEastAsia"/>
          <w:sz w:val="18"/>
          <w:szCs w:val="18"/>
        </w:rPr>
      </w:pPr>
    </w:p>
    <w:p w14:paraId="5CF316A7" w14:textId="77777777" w:rsidR="002F44CA" w:rsidRDefault="002F44CA" w:rsidP="001F5EBD">
      <w:pPr>
        <w:tabs>
          <w:tab w:val="left" w:pos="2167"/>
        </w:tabs>
        <w:rPr>
          <w:rFonts w:asciiTheme="minorEastAsia" w:hAnsiTheme="minorEastAsia"/>
          <w:sz w:val="18"/>
          <w:szCs w:val="18"/>
        </w:rPr>
      </w:pPr>
    </w:p>
    <w:p w14:paraId="75B27693" w14:textId="77777777" w:rsidR="002F44CA" w:rsidRDefault="002F44CA" w:rsidP="001F5EBD">
      <w:pPr>
        <w:tabs>
          <w:tab w:val="left" w:pos="2167"/>
        </w:tabs>
        <w:rPr>
          <w:rFonts w:asciiTheme="minorEastAsia" w:hAnsiTheme="minorEastAsia"/>
          <w:sz w:val="18"/>
          <w:szCs w:val="18"/>
        </w:rPr>
      </w:pPr>
    </w:p>
    <w:p w14:paraId="5B10A07D" w14:textId="77777777" w:rsidR="002F44CA" w:rsidRDefault="002F44CA" w:rsidP="001F5EBD">
      <w:pPr>
        <w:tabs>
          <w:tab w:val="left" w:pos="2167"/>
        </w:tabs>
        <w:rPr>
          <w:rFonts w:asciiTheme="minorEastAsia" w:hAnsiTheme="minorEastAsia"/>
          <w:sz w:val="18"/>
          <w:szCs w:val="18"/>
        </w:rPr>
      </w:pPr>
    </w:p>
    <w:p w14:paraId="3E0F0EAA" w14:textId="219A7EE5"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lastRenderedPageBreak/>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尽管开篇引用声明在四十五年前，政治学家和其他人确实找到了办法克服实验的实际和伦理障碍，使其几乎成为社会科学中的增长产业。然而，即使是实验的语言——"操纵"、"控制"和"受试者"——也暗示了研究人员对参与者的权力和权威，伴随着对公平和尊重对待他们的关切。本章扩展了第2章中有关伦理的讨论，探讨这些伦理障碍和一些修正措施，以及获取机构审查委员会批准和进行初步研究的过程。</w:t>
      </w:r>
    </w:p>
    <w:p w14:paraId="62B2731C" w14:textId="77777777" w:rsidR="002F44CA" w:rsidRPr="002F44CA" w:rsidRDefault="002F44CA" w:rsidP="002F44CA">
      <w:pPr>
        <w:tabs>
          <w:tab w:val="left" w:pos="2167"/>
        </w:tabs>
        <w:rPr>
          <w:rFonts w:asciiTheme="minorEastAsia" w:hAnsiTheme="minorEastAsia"/>
          <w:sz w:val="18"/>
          <w:szCs w:val="18"/>
        </w:rPr>
      </w:pPr>
    </w:p>
    <w:p w14:paraId="72F6F3D4" w14:textId="77777777" w:rsidR="002F44CA" w:rsidRPr="0064295B" w:rsidRDefault="002F44CA" w:rsidP="002F44CA">
      <w:pPr>
        <w:tabs>
          <w:tab w:val="left" w:pos="2167"/>
        </w:tabs>
        <w:rPr>
          <w:rFonts w:asciiTheme="minorEastAsia" w:hAnsiTheme="minorEastAsia" w:hint="eastAsia"/>
          <w:b/>
          <w:bCs/>
          <w:sz w:val="18"/>
          <w:szCs w:val="18"/>
        </w:rPr>
      </w:pPr>
      <w:r w:rsidRPr="0064295B">
        <w:rPr>
          <w:rFonts w:asciiTheme="minorEastAsia" w:hAnsiTheme="minorEastAsia" w:hint="eastAsia"/>
          <w:b/>
          <w:bCs/>
          <w:sz w:val="18"/>
          <w:szCs w:val="18"/>
        </w:rPr>
        <w:t>机构审查委员会</w:t>
      </w:r>
    </w:p>
    <w:p w14:paraId="06F4F31F" w14:textId="1DC61BC3"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机构审查委员会，简称IRB，是负责审查研究提案的委员会，以确保研究人员在伦理上对待受试者，并不会给他们造成伤害。大多数发达国家的大学都设有IRB，而在美国，联邦资助的研究在大学以外进行时，也需要经过IRB的批准和监督。IRB最早是在1970年代为了回应纳粹医学实验、Tuskegee梅毒实验等引发争议的研究而设立的。在Tuskegee梅毒实验中，黑人男性受试者在四十年的时间里未接受治疗，即使已知有治疗方法，而有些人甚至从未被告知自己患有该疾病。医务人员声称他们只是在履行职责或按照命令行事，这与纳粹在大屠杀期间的说辞相似。因为这些和其他实验，为了避免此类滥用，开始着手批准、监督和规范研究。由负责阐述人体研究基本伦理原则的委员会制定的Belmont报告，是IRB用来制定研究人员必须遵守的准则的基础。其三个基本原则分别是对个体的尊重，包括不强迫或欺骗受试者并提供知情同意；善行，涉及不伤害受试者，将风险降到最低，最大化利益；和公正，包括以公平的方式选择受试者和执行程序。</w:t>
      </w:r>
    </w:p>
    <w:p w14:paraId="7E1F9D56" w14:textId="77777777" w:rsidR="002F44CA" w:rsidRPr="002F44CA" w:rsidRDefault="002F44CA" w:rsidP="002F44CA">
      <w:pPr>
        <w:tabs>
          <w:tab w:val="left" w:pos="2167"/>
        </w:tabs>
        <w:rPr>
          <w:rFonts w:asciiTheme="minorEastAsia" w:hAnsiTheme="minorEastAsia"/>
          <w:sz w:val="18"/>
          <w:szCs w:val="18"/>
        </w:rPr>
      </w:pPr>
    </w:p>
    <w:p w14:paraId="4F5361F6" w14:textId="2F36E57A" w:rsidR="002F44CA" w:rsidRDefault="0064295B" w:rsidP="002F44CA">
      <w:pPr>
        <w:tabs>
          <w:tab w:val="left" w:pos="2167"/>
        </w:tabs>
        <w:rPr>
          <w:rFonts w:asciiTheme="minorEastAsia" w:hAnsiTheme="minorEastAsia"/>
          <w:sz w:val="18"/>
          <w:szCs w:val="18"/>
        </w:rPr>
      </w:pPr>
      <w:r>
        <w:rPr>
          <w:rFonts w:asciiTheme="minorEastAsia" w:hAnsiTheme="minorEastAsia"/>
          <w:sz w:val="18"/>
          <w:szCs w:val="18"/>
        </w:rPr>
        <w:t xml:space="preserve">   </w:t>
      </w:r>
      <w:r w:rsidR="002F44CA" w:rsidRPr="002F44CA">
        <w:rPr>
          <w:rFonts w:asciiTheme="minorEastAsia" w:hAnsiTheme="minorEastAsia" w:hint="eastAsia"/>
          <w:sz w:val="18"/>
          <w:szCs w:val="18"/>
        </w:rPr>
        <w:t>IRB最初是为了回应生物医学实验的滥用而设立的，但社会科学研究也有着道德上的失误，包括第2章中描述的实验，例如斯坦利·米尔格拉姆的电击实验和菲利普·辛巴多的斯坦福监狱研究。米尔格拉姆的研究经常被引用为对实验的主要批评之一的例子：欺骗（详见第2章中的更多信息框2.3《欺骗》）。具体而言，研究人员虚假地告诉受试者实验的目的</w:t>
      </w:r>
    </w:p>
    <w:p w14:paraId="3EF8E3A6" w14:textId="77777777" w:rsidR="001F5EBD" w:rsidRDefault="001F5EBD" w:rsidP="001F5EBD">
      <w:pPr>
        <w:tabs>
          <w:tab w:val="left" w:pos="2167"/>
        </w:tabs>
        <w:rPr>
          <w:rFonts w:asciiTheme="minorEastAsia" w:hAnsiTheme="minorEastAsia"/>
          <w:sz w:val="18"/>
          <w:szCs w:val="18"/>
        </w:rPr>
      </w:pPr>
    </w:p>
    <w:p w14:paraId="5720A53F" w14:textId="69E4FEE5"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在Stanford监狱实验中，主要的伦理问题是心理压力导致的伤害。这个实验的目的是测试惩罚是否能提高学习效果，而不是测试对权威的服从。因此，受试者在参与研究时并不真正知道他们在同意什么。此外，受试者被鼓励伤害他人，这导致了许多人，如果不是大多数人，都产生了心理困扰。</w:t>
      </w:r>
    </w:p>
    <w:p w14:paraId="1A70440C" w14:textId="77777777" w:rsidR="002F44CA" w:rsidRPr="002F44CA" w:rsidRDefault="002F44CA" w:rsidP="002F44CA">
      <w:pPr>
        <w:tabs>
          <w:tab w:val="left" w:pos="2167"/>
        </w:tabs>
        <w:rPr>
          <w:rFonts w:asciiTheme="minorEastAsia" w:hAnsiTheme="minorEastAsia"/>
          <w:sz w:val="18"/>
          <w:szCs w:val="18"/>
        </w:rPr>
      </w:pPr>
    </w:p>
    <w:p w14:paraId="5FEF31E3" w14:textId="4C58A055"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在Stanford监狱实验中，主要的伦理问题是心理压力导致的伤害。这个实验的目的是测试惩罚是否能提高学习效果，而不是测试对权威的服从。因此，受试者在参与研究时并不真正知道他们在同意什么。此外，受试者被鼓励伤害他人，这导致了许多人，如果不是大多数人，都产生了心理困扰。</w:t>
      </w:r>
    </w:p>
    <w:p w14:paraId="7659ADC6" w14:textId="77777777" w:rsidR="002F44CA" w:rsidRPr="002F44CA" w:rsidRDefault="002F44CA" w:rsidP="002F44CA">
      <w:pPr>
        <w:tabs>
          <w:tab w:val="left" w:pos="2167"/>
        </w:tabs>
        <w:rPr>
          <w:rFonts w:asciiTheme="minorEastAsia" w:hAnsiTheme="minorEastAsia"/>
          <w:sz w:val="18"/>
          <w:szCs w:val="18"/>
        </w:rPr>
      </w:pPr>
    </w:p>
    <w:p w14:paraId="696C7CBD" w14:textId="67EA134F"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这些伤害和知情同意等问题，尤其在实验中尤为突出，将在本章中在IRB的背景下讨论。由于IRB主要是为了监管生物医学研究而设立的，因此社会科学家有些不满，他们认为IRB将不适当的标准应用于他们的领域，导致对研究进行妥协的要求。因此，理解和与IRB协商的更多信息，请参见研究重点11.1。</w:t>
      </w:r>
    </w:p>
    <w:p w14:paraId="01FA4996" w14:textId="77777777" w:rsidR="002F44CA" w:rsidRPr="002F44CA" w:rsidRDefault="002F44CA" w:rsidP="002F44CA">
      <w:pPr>
        <w:tabs>
          <w:tab w:val="left" w:pos="2167"/>
        </w:tabs>
        <w:rPr>
          <w:rFonts w:asciiTheme="minorEastAsia" w:hAnsiTheme="minorEastAsia"/>
          <w:sz w:val="18"/>
          <w:szCs w:val="18"/>
        </w:rPr>
      </w:pPr>
    </w:p>
    <w:p w14:paraId="79E5BAAF" w14:textId="1D8B596A" w:rsidR="002F44CA" w:rsidRPr="002F44CA" w:rsidRDefault="0064295B" w:rsidP="002F44CA">
      <w:pPr>
        <w:tabs>
          <w:tab w:val="left" w:pos="2167"/>
        </w:tabs>
        <w:rPr>
          <w:rFonts w:asciiTheme="minorEastAsia" w:hAnsiTheme="minorEastAsia" w:hint="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sidR="002F44CA" w:rsidRPr="002F44CA">
        <w:rPr>
          <w:rFonts w:asciiTheme="minorEastAsia" w:hAnsiTheme="minorEastAsia" w:hint="eastAsia"/>
          <w:sz w:val="18"/>
          <w:szCs w:val="18"/>
        </w:rPr>
        <w:t>首先，重要的是要声明，伦理研究不仅仅是IRB允许的。虽然IRB的规则和原则旨在涵盖重要的伦理关切，但有原则的实验不仅仅是遵循这些规则。从最初的想法到整个过程的每一步，设计一个符合伦理的实验应该是一个人的目标。然而，因为IRB是评估和批准伦理的实验的机构，其标准将是本章讨论的框架。申请IRB批准在每个机构都是不同的，所以本章不会尝试逐步介绍申请过程，而是在更多信息框11.2《IRB》中讨论所有IRB共有的步骤。以下是一些关于实验的常见伦理问题以及最小化或解决这些问题的建议。</w:t>
      </w:r>
    </w:p>
    <w:p w14:paraId="498AA4D3" w14:textId="77777777" w:rsidR="002F44CA" w:rsidRPr="0064295B" w:rsidRDefault="002F44CA" w:rsidP="002F44CA">
      <w:pPr>
        <w:tabs>
          <w:tab w:val="left" w:pos="2167"/>
        </w:tabs>
        <w:rPr>
          <w:rFonts w:asciiTheme="minorEastAsia" w:hAnsiTheme="minorEastAsia" w:hint="eastAsia"/>
          <w:b/>
          <w:bCs/>
          <w:sz w:val="18"/>
          <w:szCs w:val="18"/>
        </w:rPr>
      </w:pPr>
      <w:r w:rsidRPr="0064295B">
        <w:rPr>
          <w:rFonts w:asciiTheme="minorEastAsia" w:hAnsiTheme="minorEastAsia" w:hint="eastAsia"/>
          <w:b/>
          <w:bCs/>
          <w:sz w:val="18"/>
          <w:szCs w:val="18"/>
        </w:rPr>
        <w:lastRenderedPageBreak/>
        <w:t>研究重点11.1</w:t>
      </w:r>
    </w:p>
    <w:p w14:paraId="0981A9E3" w14:textId="05F1FC72" w:rsidR="002F44CA" w:rsidRPr="0064295B" w:rsidRDefault="002F44CA" w:rsidP="002F44CA">
      <w:pPr>
        <w:tabs>
          <w:tab w:val="left" w:pos="2167"/>
        </w:tabs>
        <w:rPr>
          <w:rFonts w:asciiTheme="minorEastAsia" w:hAnsiTheme="minorEastAsia"/>
          <w:b/>
          <w:bCs/>
          <w:sz w:val="18"/>
          <w:szCs w:val="18"/>
        </w:rPr>
      </w:pPr>
      <w:r w:rsidRPr="0064295B">
        <w:rPr>
          <w:rFonts w:asciiTheme="minorEastAsia" w:hAnsiTheme="minorEastAsia" w:hint="eastAsia"/>
          <w:b/>
          <w:bCs/>
          <w:sz w:val="18"/>
          <w:szCs w:val="18"/>
        </w:rPr>
        <w:t>社会科学研究中的风险和错误</w:t>
      </w:r>
    </w:p>
    <w:p w14:paraId="5B9A934C" w14:textId="77777777" w:rsidR="005B6E99" w:rsidRPr="005B6E99" w:rsidRDefault="005B6E99" w:rsidP="005B6E99">
      <w:pPr>
        <w:tabs>
          <w:tab w:val="left" w:pos="2167"/>
        </w:tabs>
        <w:rPr>
          <w:rFonts w:asciiTheme="minorEastAsia" w:hAnsiTheme="minorEastAsia" w:hint="eastAsia"/>
          <w:sz w:val="18"/>
          <w:szCs w:val="18"/>
        </w:rPr>
      </w:pPr>
      <w:r w:rsidRPr="005B6E99">
        <w:rPr>
          <w:rFonts w:asciiTheme="minorEastAsia" w:hAnsiTheme="minorEastAsia" w:hint="eastAsia"/>
          <w:sz w:val="18"/>
          <w:szCs w:val="18"/>
        </w:rPr>
        <w:t>来源：Oakes, J. Michael. 2002. “社会科学研究中的风险和错误：对IRB的评估者指南</w:t>
      </w:r>
      <w:proofErr w:type="gramStart"/>
      <w:r w:rsidRPr="005B6E99">
        <w:rPr>
          <w:rFonts w:asciiTheme="minorEastAsia" w:hAnsiTheme="minorEastAsia" w:hint="eastAsia"/>
          <w:sz w:val="18"/>
          <w:szCs w:val="18"/>
        </w:rPr>
        <w:t>。”《</w:t>
      </w:r>
      <w:proofErr w:type="gramEnd"/>
      <w:r w:rsidRPr="005B6E99">
        <w:rPr>
          <w:rFonts w:asciiTheme="minorEastAsia" w:hAnsiTheme="minorEastAsia" w:hint="eastAsia"/>
          <w:sz w:val="18"/>
          <w:szCs w:val="18"/>
        </w:rPr>
        <w:t>评估评论》26（5）：443页。</w:t>
      </w:r>
    </w:p>
    <w:p w14:paraId="54119F51" w14:textId="77777777" w:rsidR="005B6E99" w:rsidRPr="005B6E99" w:rsidRDefault="005B6E99" w:rsidP="005B6E99">
      <w:pPr>
        <w:tabs>
          <w:tab w:val="left" w:pos="2167"/>
        </w:tabs>
        <w:rPr>
          <w:rFonts w:asciiTheme="minorEastAsia" w:hAnsiTheme="minorEastAsia" w:hint="eastAsia"/>
          <w:sz w:val="18"/>
          <w:szCs w:val="18"/>
        </w:rPr>
      </w:pPr>
      <w:r w:rsidRPr="005B6E99">
        <w:rPr>
          <w:rFonts w:asciiTheme="minorEastAsia" w:hAnsiTheme="minorEastAsia" w:hint="eastAsia"/>
          <w:sz w:val="18"/>
          <w:szCs w:val="18"/>
        </w:rPr>
        <w:t>社会科学家对最初为生物医学研究设计的IRB流程表达了不满。在本文中，作者解释了IRB的理念，帮助读者理解其规则，并给出了应对该过程的建议。</w:t>
      </w:r>
    </w:p>
    <w:p w14:paraId="7D9DCCDF" w14:textId="4319BA58" w:rsidR="001F5EBD" w:rsidRDefault="005B6E99" w:rsidP="005B6E99">
      <w:pPr>
        <w:tabs>
          <w:tab w:val="left" w:pos="2167"/>
        </w:tabs>
        <w:rPr>
          <w:rFonts w:asciiTheme="minorEastAsia" w:hAnsiTheme="minorEastAsia"/>
          <w:sz w:val="18"/>
          <w:szCs w:val="18"/>
        </w:rPr>
      </w:pPr>
      <w:r w:rsidRPr="005B6E99">
        <w:rPr>
          <w:rFonts w:asciiTheme="minorEastAsia" w:hAnsiTheme="minorEastAsia" w:hint="eastAsia"/>
          <w:sz w:val="18"/>
          <w:szCs w:val="18"/>
        </w:rPr>
        <w:t>许多社会科学家认为IRB不理解社会科学调查及其方法论。作者给出了两个原因：“规章制度是为生物医学研究而制定的。对规章的解释变得更加严格。”他指出，社会科学家在处理研究伦理问题时被迫遵守与他们的研究方法不相符的规则，这可能导致不适当的审查和限制研究的深度和创新性。作者强调了在处理这些问题时的重要性，以确保IRB流程适应社会科学研究的需求。</w:t>
      </w:r>
    </w:p>
    <w:p w14:paraId="5D432062" w14:textId="77777777" w:rsidR="0064295B" w:rsidRPr="0064295B" w:rsidRDefault="0064295B" w:rsidP="0064295B">
      <w:pPr>
        <w:tabs>
          <w:tab w:val="left" w:pos="2167"/>
        </w:tabs>
        <w:rPr>
          <w:rFonts w:asciiTheme="minorEastAsia" w:hAnsiTheme="minorEastAsia" w:hint="eastAsia"/>
          <w:sz w:val="18"/>
          <w:szCs w:val="18"/>
        </w:rPr>
      </w:pPr>
      <w:r w:rsidRPr="0064295B">
        <w:rPr>
          <w:rFonts w:asciiTheme="minorEastAsia" w:hAnsiTheme="minorEastAsia" w:hint="eastAsia"/>
          <w:sz w:val="18"/>
          <w:szCs w:val="18"/>
        </w:rPr>
        <w:t>参与制定IRB规则的社会科学家并未涉足其中。尽管缺乏此类风险的证据，但风险重点已扩大至非身体伤害。然而，他说：“社会科学研究中的风险和错误缺乏数据并不意味着受试者没有受到伤害。”他列举了本章中包括的许多伤害风险，包括侵犯隐私和污名化，并给出了具体例子，如受家庭暴力的受害者失去保密性，让施暴者能够找到她，以及患有创伤后应激障碍的受害者在回答问题时出现闪回。</w:t>
      </w:r>
    </w:p>
    <w:p w14:paraId="733E2B03" w14:textId="77777777" w:rsidR="0064295B" w:rsidRPr="0064295B" w:rsidRDefault="0064295B" w:rsidP="0064295B">
      <w:pPr>
        <w:tabs>
          <w:tab w:val="left" w:pos="2167"/>
        </w:tabs>
        <w:rPr>
          <w:rFonts w:asciiTheme="minorEastAsia" w:hAnsiTheme="minorEastAsia" w:hint="eastAsia"/>
          <w:sz w:val="18"/>
          <w:szCs w:val="18"/>
        </w:rPr>
      </w:pPr>
      <w:r w:rsidRPr="0064295B">
        <w:rPr>
          <w:rFonts w:asciiTheme="minorEastAsia" w:hAnsiTheme="minorEastAsia" w:hint="eastAsia"/>
          <w:sz w:val="18"/>
          <w:szCs w:val="18"/>
        </w:rPr>
        <w:t>IRB越来越严格的原因之一是面临罚款、法律诉讼的威胁，以及因一项研究的违规而使所有研究在某个机构中被暂停。我个人在大学附属医学院的研究人员意识到病人正在随机分配接受温暖或冷血液输注时亲身经历过这一点。他们收集了以前收集的数据，进行了分析，并发表了一项研究，所有这些都没有得到使用数据的患者的知情同意。整个大学被禁止在一段时间内获得任何新的研究批准，这甚至对正在努力完成博士学位论文的新闻学博士生造成了困扰。</w:t>
      </w:r>
    </w:p>
    <w:p w14:paraId="33050302" w14:textId="77777777" w:rsidR="0064295B" w:rsidRPr="0064295B" w:rsidRDefault="0064295B" w:rsidP="0064295B">
      <w:pPr>
        <w:tabs>
          <w:tab w:val="left" w:pos="2167"/>
        </w:tabs>
        <w:rPr>
          <w:rFonts w:asciiTheme="minorEastAsia" w:hAnsiTheme="minorEastAsia" w:hint="eastAsia"/>
          <w:sz w:val="18"/>
          <w:szCs w:val="18"/>
        </w:rPr>
      </w:pPr>
      <w:r w:rsidRPr="0064295B">
        <w:rPr>
          <w:rFonts w:asciiTheme="minorEastAsia" w:hAnsiTheme="minorEastAsia" w:hint="eastAsia"/>
          <w:sz w:val="18"/>
          <w:szCs w:val="18"/>
        </w:rPr>
        <w:t>除了IRB的行动令社会科学家感到沮丧外，奥克斯也责备社会科学家。他说：“简言之，许多研究人员仍然相信，或许是下意识地认为，他们有无可剥夺的研究权利。也就是说，他们有权研究其他人类，不受IRB的干预。”他将IRB比作有权要求研究作者进行更改的期刊编辑。他提出的解决方案是双方进行教育：社会科学家必须了解IRB，IRB必须了解社会科学。他继续提供关于IRB的经验主义研究，例如定义均衡性——即真正不确定一种治疗是否比另一种治疗更好——最小风险和弱势受试者。IRB制定了在更多关于IRB的框框里解释的豁免类别，适用于社会科学研究。该类别豁免了对教育实践评估、不收集任何身份数据的调查研究以及观察研究的监管。欺骗性实验并未豁免，测试干预措施的实验也未豁免。</w:t>
      </w:r>
    </w:p>
    <w:p w14:paraId="62513360" w14:textId="77777777" w:rsidR="0064295B" w:rsidRPr="0064295B" w:rsidRDefault="0064295B" w:rsidP="0064295B">
      <w:pPr>
        <w:tabs>
          <w:tab w:val="left" w:pos="2167"/>
        </w:tabs>
        <w:rPr>
          <w:rFonts w:asciiTheme="minorEastAsia" w:hAnsiTheme="minorEastAsia" w:hint="eastAsia"/>
          <w:sz w:val="18"/>
          <w:szCs w:val="18"/>
        </w:rPr>
      </w:pPr>
      <w:r w:rsidRPr="0064295B">
        <w:rPr>
          <w:rFonts w:asciiTheme="minorEastAsia" w:hAnsiTheme="minorEastAsia" w:hint="eastAsia"/>
          <w:sz w:val="18"/>
          <w:szCs w:val="18"/>
        </w:rPr>
        <w:t>关于受试者的道德招募也得到讨论，"公平选择"是IRB（机构审查委员会）的首要任务之一。在研究中，贫困和少数族裔人群在历史上被过度代表，例如图斯基吉实验。然后，在20世纪70年代中期至90年代中期，情况发生了变化，开始排除妇女和少数族裔。公平选择受试者确保每个人都能享受研究所产生的知识带来的好处。实证证据提供了关于奖励金额的实用建议，例如在邮寄调查中，1至5美元的奖励金额代表了在获取合作和避免强制性之间的平衡。关于更大奖励的抽奖研究表明，它们可能是强制性的，因为人们不理解概率。作者讨论了研究团体时独特的问题，例如，研究的对象是完整的教室。问题范围从一个拒绝参与的受试者到是否有权代表所有人，例如工作场所的经理。他解释了"机密性证书"如何防止敏感数据因识别信息而被传唤。</w:t>
      </w:r>
    </w:p>
    <w:p w14:paraId="356346F2" w14:textId="602CC6EF" w:rsidR="0064295B" w:rsidRDefault="0064295B" w:rsidP="0064295B">
      <w:pPr>
        <w:tabs>
          <w:tab w:val="left" w:pos="2167"/>
        </w:tabs>
        <w:rPr>
          <w:rFonts w:asciiTheme="minorEastAsia" w:hAnsiTheme="minorEastAsia"/>
          <w:sz w:val="18"/>
          <w:szCs w:val="18"/>
        </w:rPr>
      </w:pPr>
      <w:r w:rsidRPr="0064295B">
        <w:rPr>
          <w:rFonts w:asciiTheme="minorEastAsia" w:hAnsiTheme="minorEastAsia" w:hint="eastAsia"/>
          <w:sz w:val="18"/>
          <w:szCs w:val="18"/>
        </w:rPr>
        <w:t>至于教育IRB，奥克斯推荐进行实证研究，了解受试者在社会科学研究中实际经历的伤害。他对社会科学研究人员未充分尝试提供有关其研究风险的数据表示遗憾，指出"实验设计的结果将最有帮助"。他列出了一个包括最佳补偿金额在内的研究主题的长列表。最后，他提供了一个有用的小贴士表，用于改善与IRB的关系。脚注中充满了有趣和有用的信息。</w:t>
      </w:r>
    </w:p>
    <w:p w14:paraId="418F0635" w14:textId="77777777" w:rsidR="00394BD6" w:rsidRDefault="00394BD6" w:rsidP="0064295B">
      <w:pPr>
        <w:tabs>
          <w:tab w:val="left" w:pos="2167"/>
        </w:tabs>
        <w:rPr>
          <w:rFonts w:asciiTheme="minorEastAsia" w:hAnsiTheme="minorEastAsia"/>
          <w:sz w:val="18"/>
          <w:szCs w:val="18"/>
        </w:rPr>
      </w:pPr>
    </w:p>
    <w:p w14:paraId="7BE2C5A3" w14:textId="72EA448F" w:rsidR="00394BD6" w:rsidRPr="00394BD6" w:rsidRDefault="00394BD6" w:rsidP="00394BD6">
      <w:pPr>
        <w:tabs>
          <w:tab w:val="left" w:pos="2167"/>
        </w:tabs>
        <w:rPr>
          <w:rFonts w:asciiTheme="minorEastAsia" w:hAnsiTheme="minorEastAsia" w:hint="eastAsia"/>
          <w:sz w:val="18"/>
          <w:szCs w:val="18"/>
        </w:rPr>
      </w:pPr>
      <w:r>
        <w:rPr>
          <w:noProof/>
        </w:rPr>
        <w:lastRenderedPageBreak/>
        <mc:AlternateContent>
          <mc:Choice Requires="wps">
            <w:drawing>
              <wp:anchor distT="0" distB="0" distL="114300" distR="114300" simplePos="0" relativeHeight="251890688" behindDoc="0" locked="0" layoutInCell="1" allowOverlap="1" wp14:anchorId="20552992" wp14:editId="7E28972F">
                <wp:simplePos x="0" y="0"/>
                <wp:positionH relativeFrom="column">
                  <wp:posOffset>0</wp:posOffset>
                </wp:positionH>
                <wp:positionV relativeFrom="paragraph">
                  <wp:posOffset>0</wp:posOffset>
                </wp:positionV>
                <wp:extent cx="1828800" cy="1828800"/>
                <wp:effectExtent l="0" t="0" r="0" b="0"/>
                <wp:wrapSquare wrapText="bothSides"/>
                <wp:docPr id="21007158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F855783" w14:textId="77777777" w:rsidR="00394BD6" w:rsidRPr="00394BD6" w:rsidRDefault="00394BD6" w:rsidP="00394BD6">
                            <w:pPr>
                              <w:spacing w:before="95"/>
                              <w:rPr>
                                <w:rFonts w:asciiTheme="minorEastAsia" w:hAnsiTheme="minorEastAsia"/>
                                <w:b/>
                                <w:color w:val="000000" w:themeColor="text1"/>
                                <w:w w:val="95"/>
                                <w:sz w:val="18"/>
                                <w:szCs w:val="18"/>
                              </w:rPr>
                            </w:pPr>
                            <w:r w:rsidRPr="00394BD6">
                              <w:rPr>
                                <w:rFonts w:asciiTheme="minorEastAsia" w:hAnsiTheme="minorEastAsia" w:cs="Microsoft YaHei" w:hint="eastAsia"/>
                                <w:b/>
                                <w:color w:val="000000" w:themeColor="text1"/>
                                <w:w w:val="95"/>
                                <w:sz w:val="18"/>
                                <w:szCs w:val="18"/>
                              </w:rPr>
                              <w:t>更多关于</w:t>
                            </w:r>
                            <w:r w:rsidRPr="00394BD6">
                              <w:rPr>
                                <w:rFonts w:asciiTheme="minorEastAsia" w:hAnsiTheme="minorEastAsia" w:hint="eastAsia"/>
                                <w:b/>
                                <w:color w:val="000000" w:themeColor="text1"/>
                                <w:w w:val="95"/>
                                <w:sz w:val="18"/>
                                <w:szCs w:val="18"/>
                              </w:rPr>
                              <w:t>……</w:t>
                            </w:r>
                            <w:r w:rsidRPr="00394BD6">
                              <w:rPr>
                                <w:rFonts w:asciiTheme="minorEastAsia" w:hAnsiTheme="minorEastAsia" w:cs="Microsoft YaHei" w:hint="eastAsia"/>
                                <w:b/>
                                <w:color w:val="000000" w:themeColor="text1"/>
                                <w:w w:val="95"/>
                                <w:sz w:val="18"/>
                                <w:szCs w:val="18"/>
                              </w:rPr>
                              <w:t>框框</w:t>
                            </w:r>
                            <w:r w:rsidRPr="00394BD6">
                              <w:rPr>
                                <w:rFonts w:asciiTheme="minorEastAsia" w:hAnsiTheme="minorEastAsia"/>
                                <w:b/>
                                <w:color w:val="000000" w:themeColor="text1"/>
                                <w:w w:val="95"/>
                                <w:sz w:val="18"/>
                                <w:szCs w:val="18"/>
                              </w:rPr>
                              <w:t xml:space="preserve"> 11.2</w:t>
                            </w:r>
                          </w:p>
                          <w:p w14:paraId="597AFF6D" w14:textId="77777777" w:rsidR="00394BD6" w:rsidRDefault="00394BD6" w:rsidP="00394BD6">
                            <w:pPr>
                              <w:spacing w:before="95"/>
                              <w:rPr>
                                <w:rFonts w:asciiTheme="minorEastAsia" w:hAnsiTheme="minorEastAsia" w:cs="Microsoft YaHei"/>
                                <w:b/>
                                <w:color w:val="000000" w:themeColor="text1"/>
                                <w:w w:val="95"/>
                                <w:sz w:val="18"/>
                                <w:szCs w:val="18"/>
                              </w:rPr>
                            </w:pPr>
                            <w:r w:rsidRPr="00394BD6">
                              <w:rPr>
                                <w:rFonts w:asciiTheme="minorEastAsia" w:hAnsiTheme="minorEastAsia"/>
                                <w:b/>
                                <w:color w:val="000000" w:themeColor="text1"/>
                                <w:w w:val="95"/>
                                <w:sz w:val="18"/>
                                <w:szCs w:val="18"/>
                              </w:rPr>
                              <w:t>IRB</w:t>
                            </w:r>
                            <w:r w:rsidRPr="00394BD6">
                              <w:rPr>
                                <w:rFonts w:asciiTheme="minorEastAsia" w:hAnsiTheme="minorEastAsia" w:cs="Microsoft YaHei" w:hint="eastAsia"/>
                                <w:b/>
                                <w:color w:val="000000" w:themeColor="text1"/>
                                <w:w w:val="95"/>
                                <w:sz w:val="18"/>
                                <w:szCs w:val="18"/>
                              </w:rPr>
                              <w:t>（机构审查委员会）</w:t>
                            </w:r>
                          </w:p>
                          <w:p w14:paraId="5EA5D356" w14:textId="77777777" w:rsidR="00394BD6" w:rsidRPr="00394BD6" w:rsidRDefault="00394BD6" w:rsidP="00394BD6">
                            <w:pPr>
                              <w:spacing w:before="95"/>
                              <w:rPr>
                                <w:rFonts w:asciiTheme="minorEastAsia" w:hAnsiTheme="minorEastAsia"/>
                                <w:color w:val="000000" w:themeColor="text1"/>
                                <w:sz w:val="18"/>
                                <w:szCs w:val="18"/>
                              </w:rPr>
                            </w:pPr>
                            <w:r w:rsidRPr="00394BD6">
                              <w:rPr>
                                <w:rFonts w:asciiTheme="minorEastAsia" w:hAnsiTheme="minorEastAsia" w:hint="eastAsia"/>
                                <w:color w:val="000000" w:themeColor="text1"/>
                                <w:sz w:val="18"/>
                                <w:szCs w:val="18"/>
                              </w:rPr>
                              <w:t>虽然每个拥有IRB的研究机构都有不同的标准，但根据联邦法规，有一些共同点。其中包括三种类型的审查：免审、加速审查和全体委员会审查。"免审"这个术语可能会被误解；它并不意味着该类别的研究不需要经过IRB的批准。相反，这意味着这些研究被认为对受试者造成的风险很小，并且免于持续监督。许多社会科学研究都属于这个类别。当研究人员申请IRB批准时，他或她将被要求提出该研究应该接受哪种类型的审查。IRB将决定是否这是最合适的监督级别，或者是否需要更多的信息。通常那些不会让受试者承担比正常生活中预期风险更高的实验，属于免审类别。当然也有一些例外情况；例如，如果受试者年龄不到十八岁、是囚犯、精神病患者或者孕妇，他们被视为脆弱群体，审查级别会提升到"加速审查"。涉及学龄儿童的研究通常属于这个类别，并且需要得到儿童的同意以及父母或监护人的知情同意。"加速审查"类别可能还包括涉及视频或音频录制的研究，而有些机构也可能将这类研究视为免审。这类研究的分类可能要求研究人员每年报告项目的进展和任何不良事件，而免审类别的报告仅在研究结束时提交，需要的信息较少。"加速审查"类别的研究不一定会比被视为免审的研究得到更快的IRB批准。"全体委员会审查"正如其名——需要整个IRB委员会在定期会议上审查研究提案。免审和加速项目只受到少数委员会成员的审查。</w:t>
                            </w:r>
                          </w:p>
                          <w:p w14:paraId="1AA962CF" w14:textId="77777777" w:rsidR="00394BD6" w:rsidRPr="00394BD6" w:rsidRDefault="00394BD6" w:rsidP="00394BD6">
                            <w:pPr>
                              <w:spacing w:before="95"/>
                              <w:rPr>
                                <w:rFonts w:asciiTheme="minorEastAsia" w:hAnsiTheme="minorEastAsia" w:hint="eastAsia"/>
                                <w:color w:val="000000" w:themeColor="text1"/>
                                <w:sz w:val="18"/>
                                <w:szCs w:val="18"/>
                              </w:rPr>
                            </w:pPr>
                            <w:r w:rsidRPr="00394BD6">
                              <w:rPr>
                                <w:rFonts w:asciiTheme="minorEastAsia" w:hAnsiTheme="minorEastAsia" w:hint="eastAsia"/>
                                <w:color w:val="000000" w:themeColor="text1"/>
                                <w:sz w:val="18"/>
                                <w:szCs w:val="18"/>
                              </w:rPr>
                              <w:t>通常，IRB的提案要求研究人员提供一个研究提案的描述性叙述，可能需要遵循标准化模板。其他文档包括刺激、工具和测量、知情同意文件和招募脚本。如果适用，还需要解释实验过程、解密文本以及欺骗的理由，以及受试者来源和研究人员是否有足够资源进行研究。从亚马逊的Mechanical Turk网站招募受试者需要遵守一系列要求，因为这些受试者实际上是"工作者"，通过他们的</w:t>
                            </w:r>
                            <w:proofErr w:type="spellStart"/>
                            <w:r w:rsidRPr="00394BD6">
                              <w:rPr>
                                <w:rFonts w:asciiTheme="minorEastAsia" w:hAnsiTheme="minorEastAsia" w:hint="eastAsia"/>
                                <w:color w:val="000000" w:themeColor="text1"/>
                                <w:sz w:val="18"/>
                                <w:szCs w:val="18"/>
                              </w:rPr>
                              <w:t>MTurk</w:t>
                            </w:r>
                            <w:proofErr w:type="spellEnd"/>
                            <w:r w:rsidRPr="00394BD6">
                              <w:rPr>
                                <w:rFonts w:asciiTheme="minorEastAsia" w:hAnsiTheme="minorEastAsia" w:hint="eastAsia"/>
                                <w:color w:val="000000" w:themeColor="text1"/>
                                <w:sz w:val="18"/>
                                <w:szCs w:val="18"/>
                              </w:rPr>
                              <w:t xml:space="preserve"> ID可以获得他们的身份信息，这是支付给他们报酬的必要条件。在IRB的网站上寻找关于</w:t>
                            </w:r>
                            <w:proofErr w:type="spellStart"/>
                            <w:r w:rsidRPr="00394BD6">
                              <w:rPr>
                                <w:rFonts w:asciiTheme="minorEastAsia" w:hAnsiTheme="minorEastAsia" w:hint="eastAsia"/>
                                <w:color w:val="000000" w:themeColor="text1"/>
                                <w:sz w:val="18"/>
                                <w:szCs w:val="18"/>
                              </w:rPr>
                              <w:t>MTurk</w:t>
                            </w:r>
                            <w:proofErr w:type="spellEnd"/>
                            <w:r w:rsidRPr="00394BD6">
                              <w:rPr>
                                <w:rFonts w:asciiTheme="minorEastAsia" w:hAnsiTheme="minorEastAsia" w:hint="eastAsia"/>
                                <w:color w:val="000000" w:themeColor="text1"/>
                                <w:sz w:val="18"/>
                                <w:szCs w:val="18"/>
                              </w:rPr>
                              <w:t>受试者所需语言的指导或联系代表。研究人员需要详细说明研究的好处、可能的风险以及如何将风险降到最低，以及研究人员将如何处理不良事件。受试者参与研究的时间应该如实提供，因为IRB代表对此有丰富的经验。如果您不擅长判断时间，可以自己参与研究。申请IRB批准通常要求实验设计完全完成，所有材料至少处于测试阶段。有些IRB允许对刺激物的操纵检查在获得IRB批准之前进行。</w:t>
                            </w:r>
                          </w:p>
                          <w:p w14:paraId="6F406D7F" w14:textId="77777777" w:rsidR="00394BD6" w:rsidRPr="00985F7A" w:rsidRDefault="00394BD6" w:rsidP="00985F7A">
                            <w:pPr>
                              <w:tabs>
                                <w:tab w:val="left" w:pos="2167"/>
                              </w:tabs>
                              <w:rPr>
                                <w:rFonts w:asciiTheme="minorEastAsia" w:hAnsiTheme="minorEastAsia"/>
                                <w:sz w:val="18"/>
                                <w:szCs w:val="18"/>
                              </w:rPr>
                            </w:pPr>
                            <w:r w:rsidRPr="00394BD6">
                              <w:rPr>
                                <w:rFonts w:asciiTheme="minorEastAsia" w:hAnsiTheme="minorEastAsia" w:hint="eastAsia"/>
                                <w:sz w:val="18"/>
                                <w:szCs w:val="18"/>
                              </w:rPr>
                              <w:t>研究机构通常有不同的标准，但根据联邦法规，有一些共同点。其中包括三种审查类型：免审、加速审查和全体委员会审查。"免审"并不意味着研究在这个类别下不需要IRB批准。相反，它表示这些研究被认为对受试者的风险很小，并且免于持续监督。许多社会科学研究都属于这个类别。当研究人员申请IRB批准时，他们将被要求建议该研究应该接受哪种审查类型。IRB将决定是否这是最合适的监督级别，或者是否需要更多的信息。通常，不会让受试者承担比正常生活中预期风险更高的实验属于免审类别。然而也有例外情况；例如，如果受试者年龄不到十八岁、是囚犯、精神病患者或孕妇，他们被视为脆弱群体，审查级别会提升到"加速审查"。涉及学龄儿童的研究通常属于这个类别，并涉及到儿童的同意以及父母或监护人的知情同意。"加速审查"类别可能还包括涉及视频或音频录制的研究，但有些机构也可能将这类研究视为免审。这类研究的分类可能要求研究人员每年报告项目的进展和任何不良事件，而免审类别的报告仅在研究结束时提交，需要的信息较少。 "加速审查"类别的研究不一定会比被视为免审的研究得到更快的IRB批准。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552992" id="_x0000_s1134" type="#_x0000_t202" style="position:absolute;left:0;text-align:left;margin-left:0;margin-top:0;width:2in;height:2in;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ntVqd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1F855783" w14:textId="77777777" w:rsidR="00394BD6" w:rsidRPr="00394BD6" w:rsidRDefault="00394BD6" w:rsidP="00394BD6">
                      <w:pPr>
                        <w:spacing w:before="95"/>
                        <w:rPr>
                          <w:rFonts w:asciiTheme="minorEastAsia" w:hAnsiTheme="minorEastAsia"/>
                          <w:b/>
                          <w:color w:val="000000" w:themeColor="text1"/>
                          <w:w w:val="95"/>
                          <w:sz w:val="18"/>
                          <w:szCs w:val="18"/>
                        </w:rPr>
                      </w:pPr>
                      <w:r w:rsidRPr="00394BD6">
                        <w:rPr>
                          <w:rFonts w:asciiTheme="minorEastAsia" w:hAnsiTheme="minorEastAsia" w:cs="Microsoft YaHei" w:hint="eastAsia"/>
                          <w:b/>
                          <w:color w:val="000000" w:themeColor="text1"/>
                          <w:w w:val="95"/>
                          <w:sz w:val="18"/>
                          <w:szCs w:val="18"/>
                        </w:rPr>
                        <w:t>更多关于</w:t>
                      </w:r>
                      <w:r w:rsidRPr="00394BD6">
                        <w:rPr>
                          <w:rFonts w:asciiTheme="minorEastAsia" w:hAnsiTheme="minorEastAsia" w:hint="eastAsia"/>
                          <w:b/>
                          <w:color w:val="000000" w:themeColor="text1"/>
                          <w:w w:val="95"/>
                          <w:sz w:val="18"/>
                          <w:szCs w:val="18"/>
                        </w:rPr>
                        <w:t>……</w:t>
                      </w:r>
                      <w:r w:rsidRPr="00394BD6">
                        <w:rPr>
                          <w:rFonts w:asciiTheme="minorEastAsia" w:hAnsiTheme="minorEastAsia" w:cs="Microsoft YaHei" w:hint="eastAsia"/>
                          <w:b/>
                          <w:color w:val="000000" w:themeColor="text1"/>
                          <w:w w:val="95"/>
                          <w:sz w:val="18"/>
                          <w:szCs w:val="18"/>
                        </w:rPr>
                        <w:t>框框</w:t>
                      </w:r>
                      <w:r w:rsidRPr="00394BD6">
                        <w:rPr>
                          <w:rFonts w:asciiTheme="minorEastAsia" w:hAnsiTheme="minorEastAsia"/>
                          <w:b/>
                          <w:color w:val="000000" w:themeColor="text1"/>
                          <w:w w:val="95"/>
                          <w:sz w:val="18"/>
                          <w:szCs w:val="18"/>
                        </w:rPr>
                        <w:t xml:space="preserve"> 11.2</w:t>
                      </w:r>
                    </w:p>
                    <w:p w14:paraId="597AFF6D" w14:textId="77777777" w:rsidR="00394BD6" w:rsidRDefault="00394BD6" w:rsidP="00394BD6">
                      <w:pPr>
                        <w:spacing w:before="95"/>
                        <w:rPr>
                          <w:rFonts w:asciiTheme="minorEastAsia" w:hAnsiTheme="minorEastAsia" w:cs="Microsoft YaHei"/>
                          <w:b/>
                          <w:color w:val="000000" w:themeColor="text1"/>
                          <w:w w:val="95"/>
                          <w:sz w:val="18"/>
                          <w:szCs w:val="18"/>
                        </w:rPr>
                      </w:pPr>
                      <w:r w:rsidRPr="00394BD6">
                        <w:rPr>
                          <w:rFonts w:asciiTheme="minorEastAsia" w:hAnsiTheme="minorEastAsia"/>
                          <w:b/>
                          <w:color w:val="000000" w:themeColor="text1"/>
                          <w:w w:val="95"/>
                          <w:sz w:val="18"/>
                          <w:szCs w:val="18"/>
                        </w:rPr>
                        <w:t>IRB</w:t>
                      </w:r>
                      <w:r w:rsidRPr="00394BD6">
                        <w:rPr>
                          <w:rFonts w:asciiTheme="minorEastAsia" w:hAnsiTheme="minorEastAsia" w:cs="Microsoft YaHei" w:hint="eastAsia"/>
                          <w:b/>
                          <w:color w:val="000000" w:themeColor="text1"/>
                          <w:w w:val="95"/>
                          <w:sz w:val="18"/>
                          <w:szCs w:val="18"/>
                        </w:rPr>
                        <w:t>（机构审查委员会）</w:t>
                      </w:r>
                    </w:p>
                    <w:p w14:paraId="5EA5D356" w14:textId="77777777" w:rsidR="00394BD6" w:rsidRPr="00394BD6" w:rsidRDefault="00394BD6" w:rsidP="00394BD6">
                      <w:pPr>
                        <w:spacing w:before="95"/>
                        <w:rPr>
                          <w:rFonts w:asciiTheme="minorEastAsia" w:hAnsiTheme="minorEastAsia"/>
                          <w:color w:val="000000" w:themeColor="text1"/>
                          <w:sz w:val="18"/>
                          <w:szCs w:val="18"/>
                        </w:rPr>
                      </w:pPr>
                      <w:r w:rsidRPr="00394BD6">
                        <w:rPr>
                          <w:rFonts w:asciiTheme="minorEastAsia" w:hAnsiTheme="minorEastAsia" w:hint="eastAsia"/>
                          <w:color w:val="000000" w:themeColor="text1"/>
                          <w:sz w:val="18"/>
                          <w:szCs w:val="18"/>
                        </w:rPr>
                        <w:t>虽然每个拥有IRB的研究机构都有不同的标准，但根据联邦法规，有一些共同点。其中包括三种类型的审查：免审、加速审查和全体委员会审查。"免审"这个术语可能会被误解；它并不意味着该类别的研究不需要经过IRB的批准。相反，这意味着这些研究被认为对受试者造成的风险很小，并且免于持续监督。许多社会科学研究都属于这个类别。当研究人员申请IRB批准时，他或她将被要求提出该研究应该接受哪种类型的审查。IRB将决定是否这是最合适的监督级别，或者是否需要更多的信息。通常那些不会让受试者承担比正常生活中预期风险更高的实验，属于免审类别。当然也有一些例外情况；例如，如果受试者年龄不到十八岁、是囚犯、精神病患者或者孕妇，他们被视为脆弱群体，审查级别会提升到"加速审查"。涉及学龄儿童的研究通常属于这个类别，并且需要得到儿童的同意以及父母或监护人的知情同意。"加速审查"类别可能还包括涉及视频或音频录制的研究，而有些机构也可能将这类研究视为免审。这类研究的分类可能要求研究人员每年报告项目的进展和任何不良事件，而免审类别的报告仅在研究结束时提交，需要的信息较少。"加速审查"类别的研究不一定会比被视为免审的研究得到更快的IRB批准。"全体委员会审查"正如其名——需要整个IRB委员会在定期会议上审查研究提案。免审和加速项目只受到少数委员会成员的审查。</w:t>
                      </w:r>
                    </w:p>
                    <w:p w14:paraId="1AA962CF" w14:textId="77777777" w:rsidR="00394BD6" w:rsidRPr="00394BD6" w:rsidRDefault="00394BD6" w:rsidP="00394BD6">
                      <w:pPr>
                        <w:spacing w:before="95"/>
                        <w:rPr>
                          <w:rFonts w:asciiTheme="minorEastAsia" w:hAnsiTheme="minorEastAsia" w:hint="eastAsia"/>
                          <w:color w:val="000000" w:themeColor="text1"/>
                          <w:sz w:val="18"/>
                          <w:szCs w:val="18"/>
                        </w:rPr>
                      </w:pPr>
                      <w:r w:rsidRPr="00394BD6">
                        <w:rPr>
                          <w:rFonts w:asciiTheme="minorEastAsia" w:hAnsiTheme="minorEastAsia" w:hint="eastAsia"/>
                          <w:color w:val="000000" w:themeColor="text1"/>
                          <w:sz w:val="18"/>
                          <w:szCs w:val="18"/>
                        </w:rPr>
                        <w:t>通常，IRB的提案要求研究人员提供一个研究提案的描述性叙述，可能需要遵循标准化模板。其他文档包括刺激、工具和测量、知情同意文件和招募脚本。如果适用，还需要解释实验过程、解密文本以及欺骗的理由，以及受试者来源和研究人员是否有足够资源进行研究。从亚马逊的Mechanical Turk网站招募受试者需要遵守一系列要求，因为这些受试者实际上是"工作者"，通过他们的</w:t>
                      </w:r>
                      <w:proofErr w:type="spellStart"/>
                      <w:r w:rsidRPr="00394BD6">
                        <w:rPr>
                          <w:rFonts w:asciiTheme="minorEastAsia" w:hAnsiTheme="minorEastAsia" w:hint="eastAsia"/>
                          <w:color w:val="000000" w:themeColor="text1"/>
                          <w:sz w:val="18"/>
                          <w:szCs w:val="18"/>
                        </w:rPr>
                        <w:t>MTurk</w:t>
                      </w:r>
                      <w:proofErr w:type="spellEnd"/>
                      <w:r w:rsidRPr="00394BD6">
                        <w:rPr>
                          <w:rFonts w:asciiTheme="minorEastAsia" w:hAnsiTheme="minorEastAsia" w:hint="eastAsia"/>
                          <w:color w:val="000000" w:themeColor="text1"/>
                          <w:sz w:val="18"/>
                          <w:szCs w:val="18"/>
                        </w:rPr>
                        <w:t xml:space="preserve"> ID可以获得他们的身份信息，这是支付给他们报酬的必要条件。在IRB的网站上寻找关于</w:t>
                      </w:r>
                      <w:proofErr w:type="spellStart"/>
                      <w:r w:rsidRPr="00394BD6">
                        <w:rPr>
                          <w:rFonts w:asciiTheme="minorEastAsia" w:hAnsiTheme="minorEastAsia" w:hint="eastAsia"/>
                          <w:color w:val="000000" w:themeColor="text1"/>
                          <w:sz w:val="18"/>
                          <w:szCs w:val="18"/>
                        </w:rPr>
                        <w:t>MTurk</w:t>
                      </w:r>
                      <w:proofErr w:type="spellEnd"/>
                      <w:r w:rsidRPr="00394BD6">
                        <w:rPr>
                          <w:rFonts w:asciiTheme="minorEastAsia" w:hAnsiTheme="minorEastAsia" w:hint="eastAsia"/>
                          <w:color w:val="000000" w:themeColor="text1"/>
                          <w:sz w:val="18"/>
                          <w:szCs w:val="18"/>
                        </w:rPr>
                        <w:t>受试者所需语言的指导或联系代表。研究人员需要详细说明研究的好处、可能的风险以及如何将风险降到最低，以及研究人员将如何处理不良事件。受试者参与研究的时间应该如实提供，因为IRB代表对此有丰富的经验。如果您不擅长判断时间，可以自己参与研究。申请IRB批准通常要求实验设计完全完成，所有材料至少处于测试阶段。有些IRB允许对刺激物的操纵检查在获得IRB批准之前进行。</w:t>
                      </w:r>
                    </w:p>
                    <w:p w14:paraId="6F406D7F" w14:textId="77777777" w:rsidR="00394BD6" w:rsidRPr="00985F7A" w:rsidRDefault="00394BD6" w:rsidP="00985F7A">
                      <w:pPr>
                        <w:tabs>
                          <w:tab w:val="left" w:pos="2167"/>
                        </w:tabs>
                        <w:rPr>
                          <w:rFonts w:asciiTheme="minorEastAsia" w:hAnsiTheme="minorEastAsia"/>
                          <w:sz w:val="18"/>
                          <w:szCs w:val="18"/>
                        </w:rPr>
                      </w:pPr>
                      <w:r w:rsidRPr="00394BD6">
                        <w:rPr>
                          <w:rFonts w:asciiTheme="minorEastAsia" w:hAnsiTheme="minorEastAsia" w:hint="eastAsia"/>
                          <w:sz w:val="18"/>
                          <w:szCs w:val="18"/>
                        </w:rPr>
                        <w:t>研究机构通常有不同的标准，但根据联邦法规，有一些共同点。其中包括三种审查类型：免审、加速审查和全体委员会审查。"免审"并不意味着研究在这个类别下不需要IRB批准。相反，它表示这些研究被认为对受试者的风险很小，并且免于持续监督。许多社会科学研究都属于这个类别。当研究人员申请IRB批准时，他们将被要求建议该研究应该接受哪种审查类型。IRB将决定是否这是最合适的监督级别，或者是否需要更多的信息。通常，不会让受试者承担比正常生活中预期风险更高的实验属于免审类别。然而也有例外情况；例如，如果受试者年龄不到十八岁、是囚犯、精神病患者或孕妇，他们被视为脆弱群体，审查级别会提升到"加速审查"。涉及学龄儿童的研究通常属于这个类别，并涉及到儿童的同意以及父母或监护人的知情同意。"加速审查"类别可能还包括涉及视频或音频录制的研究，但有些机构也可能将这类研究视为免审。这类研究的分类可能要求研究人员每年报告项目的进展和任何不良事件，而免审类别的报告仅在研究结束时提交，需要的信息较少。 "加速审查"类别的研究不一定会比被视为免审的研究得到更快的IRB批准。</w:t>
                      </w:r>
                    </w:p>
                  </w:txbxContent>
                </v:textbox>
                <w10:wrap type="square"/>
              </v:shape>
            </w:pict>
          </mc:Fallback>
        </mc:AlternateContent>
      </w:r>
    </w:p>
    <w:p w14:paraId="10ED313E" w14:textId="2ADD83C7" w:rsidR="00394BD6" w:rsidRDefault="00394BD6" w:rsidP="00394BD6">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92736" behindDoc="0" locked="0" layoutInCell="1" allowOverlap="1" wp14:anchorId="737ABC21" wp14:editId="469030DA">
                <wp:simplePos x="0" y="0"/>
                <wp:positionH relativeFrom="column">
                  <wp:posOffset>0</wp:posOffset>
                </wp:positionH>
                <wp:positionV relativeFrom="paragraph">
                  <wp:posOffset>0</wp:posOffset>
                </wp:positionV>
                <wp:extent cx="1828800" cy="1828800"/>
                <wp:effectExtent l="0" t="0" r="0" b="0"/>
                <wp:wrapSquare wrapText="bothSides"/>
                <wp:docPr id="160268760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268F811" w14:textId="77777777" w:rsidR="00394BD6" w:rsidRPr="00394BD6" w:rsidRDefault="00394BD6" w:rsidP="00394BD6">
                            <w:pPr>
                              <w:tabs>
                                <w:tab w:val="left" w:pos="2167"/>
                              </w:tabs>
                              <w:rPr>
                                <w:rFonts w:asciiTheme="minorEastAsia" w:hAnsiTheme="minorEastAsia" w:hint="eastAsia"/>
                                <w:sz w:val="18"/>
                                <w:szCs w:val="18"/>
                              </w:rPr>
                            </w:pPr>
                            <w:r w:rsidRPr="00394BD6">
                              <w:rPr>
                                <w:rFonts w:asciiTheme="minorEastAsia" w:hAnsiTheme="minorEastAsia" w:hint="eastAsia"/>
                                <w:sz w:val="18"/>
                                <w:szCs w:val="18"/>
                              </w:rPr>
                              <w:t>许多期刊的编辑现在要求在提交论文时提供IRB批准的证明。这可能会给那些没有审查委员会的研究人员带来问题——例如，在美国以外的机构。如果您在没有IRB的环境中进行研究，我建议至少按照联邦准则向参与者提供知情同意。此外，按照本章的其他建议，采取符合伦理的方式行事，不使用欺骗，降低风险，保护受试者的隐私，允许他们退出研究，并向他们提供解密，会有所帮助。让独立伦理专家审查您的研究提案是另一种方法。对于未接受IRB监督的论文，期刊编辑将会对研究是否符合这些伦理准则进行评估。以下是一篇发表的论文中提供的伦理声明的例子，该论文没有建立IRB：</w:t>
                            </w:r>
                          </w:p>
                          <w:p w14:paraId="1001672A" w14:textId="77777777" w:rsidR="00394BD6" w:rsidRPr="009C53D1" w:rsidRDefault="00394BD6" w:rsidP="009C53D1">
                            <w:pPr>
                              <w:tabs>
                                <w:tab w:val="left" w:pos="2167"/>
                              </w:tabs>
                              <w:rPr>
                                <w:rFonts w:asciiTheme="minorEastAsia" w:hAnsiTheme="minorEastAsia"/>
                                <w:sz w:val="18"/>
                                <w:szCs w:val="18"/>
                              </w:rPr>
                            </w:pPr>
                            <w:r w:rsidRPr="00394BD6">
                              <w:rPr>
                                <w:rFonts w:asciiTheme="minorEastAsia" w:hAnsiTheme="minorEastAsia" w:hint="eastAsia"/>
                                <w:sz w:val="18"/>
                                <w:szCs w:val="18"/>
                              </w:rPr>
                              <w:t>“根据奥地利2002年的大学法案（UG2002），该法案是在研究进行时实施的，只有医学院需要为临床试验、医疗方法应用和应用医学研究委任伦理委员会。因此，这项具体研究不需要伦理批准。尽管如此，目前的研究是一个由欧洲联盟玛丽居里FP7集成奖励资助的项目的一部分，并且该项目获得了伦理批准。由于在提交项目提案时并没有机构审查委员会负责，因此该项目得到了独立专家（维也纳大学医学伦理与法律研究所）的批准。目前的研究按照赫尔辛基宣言（修订版1983年）和维也纳大学心理学系的当地准则进行。所有参与者均提供了书面知情同意，并且可以在实验期间随时撤回而不会受到进一步的影响。实验结束时，对参与者进行了详细的解密。” 来源：</w:t>
                            </w:r>
                            <w:proofErr w:type="spellStart"/>
                            <w:r w:rsidRPr="00394BD6">
                              <w:rPr>
                                <w:rFonts w:asciiTheme="minorEastAsia" w:hAnsiTheme="minorEastAsia" w:hint="eastAsia"/>
                                <w:sz w:val="18"/>
                                <w:szCs w:val="18"/>
                              </w:rPr>
                              <w:t>Serfas</w:t>
                            </w:r>
                            <w:proofErr w:type="spellEnd"/>
                            <w:r w:rsidRPr="00394BD6">
                              <w:rPr>
                                <w:rFonts w:asciiTheme="minorEastAsia" w:hAnsiTheme="minorEastAsia" w:hint="eastAsia"/>
                                <w:sz w:val="18"/>
                                <w:szCs w:val="18"/>
                              </w:rPr>
                              <w:t>，Benjamin G.，Oliver B. Bü</w:t>
                            </w:r>
                            <w:proofErr w:type="spellStart"/>
                            <w:r w:rsidRPr="00394BD6">
                              <w:rPr>
                                <w:rFonts w:asciiTheme="minorEastAsia" w:hAnsiTheme="minorEastAsia" w:hint="eastAsia"/>
                                <w:sz w:val="18"/>
                                <w:szCs w:val="18"/>
                              </w:rPr>
                              <w:t>ttner</w:t>
                            </w:r>
                            <w:proofErr w:type="spellEnd"/>
                            <w:r w:rsidRPr="00394BD6">
                              <w:rPr>
                                <w:rFonts w:asciiTheme="minorEastAsia" w:hAnsiTheme="minorEastAsia" w:hint="eastAsia"/>
                                <w:sz w:val="18"/>
                                <w:szCs w:val="18"/>
                              </w:rPr>
                              <w:t xml:space="preserve">和Arnd </w:t>
                            </w:r>
                            <w:proofErr w:type="spellStart"/>
                            <w:r w:rsidRPr="00394BD6">
                              <w:rPr>
                                <w:rFonts w:asciiTheme="minorEastAsia" w:hAnsiTheme="minorEastAsia" w:hint="eastAsia"/>
                                <w:sz w:val="18"/>
                                <w:szCs w:val="18"/>
                              </w:rPr>
                              <w:t>Florack</w:t>
                            </w:r>
                            <w:proofErr w:type="spellEnd"/>
                            <w:r w:rsidRPr="00394BD6">
                              <w:rPr>
                                <w:rFonts w:asciiTheme="minorEastAsia" w:hAnsiTheme="minorEastAsia" w:hint="eastAsia"/>
                                <w:sz w:val="18"/>
                                <w:szCs w:val="18"/>
                              </w:rPr>
                              <w:t>。2014年</w:t>
                            </w:r>
                            <w:proofErr w:type="gramStart"/>
                            <w:r w:rsidRPr="00394BD6">
                              <w:rPr>
                                <w:rFonts w:asciiTheme="minorEastAsia" w:hAnsiTheme="minorEastAsia" w:hint="eastAsia"/>
                                <w:sz w:val="18"/>
                                <w:szCs w:val="18"/>
                              </w:rPr>
                              <w:t>。“</w:t>
                            </w:r>
                            <w:proofErr w:type="gramEnd"/>
                            <w:r w:rsidRPr="00394BD6">
                              <w:rPr>
                                <w:rFonts w:asciiTheme="minorEastAsia" w:hAnsiTheme="minorEastAsia" w:hint="eastAsia"/>
                                <w:sz w:val="18"/>
                                <w:szCs w:val="18"/>
                              </w:rPr>
                              <w:t>Eyes Wide Shopped：购物情境引发冲动购买者的兴奋。”</w:t>
                            </w:r>
                            <w:proofErr w:type="spellStart"/>
                            <w:r w:rsidRPr="00394BD6">
                              <w:rPr>
                                <w:rFonts w:asciiTheme="minorEastAsia" w:hAnsiTheme="minorEastAsia" w:hint="eastAsia"/>
                                <w:sz w:val="18"/>
                                <w:szCs w:val="18"/>
                              </w:rPr>
                              <w:t>PLoS</w:t>
                            </w:r>
                            <w:proofErr w:type="spellEnd"/>
                            <w:r w:rsidRPr="00394BD6">
                              <w:rPr>
                                <w:rFonts w:asciiTheme="minorEastAsia" w:hAnsiTheme="minorEastAsia" w:hint="eastAsia"/>
                                <w:sz w:val="18"/>
                                <w:szCs w:val="18"/>
                              </w:rPr>
                              <w:t xml:space="preserve"> ONE 9（12）：1-9。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7ABC21" id="_x0000_s1135" type="#_x0000_t202" style="position:absolute;left:0;text-align:left;margin-left:0;margin-top:0;width:2in;height:2in;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AbEL0B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0268F811" w14:textId="77777777" w:rsidR="00394BD6" w:rsidRPr="00394BD6" w:rsidRDefault="00394BD6" w:rsidP="00394BD6">
                      <w:pPr>
                        <w:tabs>
                          <w:tab w:val="left" w:pos="2167"/>
                        </w:tabs>
                        <w:rPr>
                          <w:rFonts w:asciiTheme="minorEastAsia" w:hAnsiTheme="minorEastAsia" w:hint="eastAsia"/>
                          <w:sz w:val="18"/>
                          <w:szCs w:val="18"/>
                        </w:rPr>
                      </w:pPr>
                      <w:r w:rsidRPr="00394BD6">
                        <w:rPr>
                          <w:rFonts w:asciiTheme="minorEastAsia" w:hAnsiTheme="minorEastAsia" w:hint="eastAsia"/>
                          <w:sz w:val="18"/>
                          <w:szCs w:val="18"/>
                        </w:rPr>
                        <w:t>许多期刊的编辑现在要求在提交论文时提供IRB批准的证明。这可能会给那些没有审查委员会的研究人员带来问题——例如，在美国以外的机构。如果您在没有IRB的环境中进行研究，我建议至少按照联邦准则向参与者提供知情同意。此外，按照本章的其他建议，采取符合伦理的方式行事，不使用欺骗，降低风险，保护受试者的隐私，允许他们退出研究，并向他们提供解密，会有所帮助。让独立伦理专家审查您的研究提案是另一种方法。对于未接受IRB监督的论文，期刊编辑将会对研究是否符合这些伦理准则进行评估。以下是一篇发表的论文中提供的伦理声明的例子，该论文没有建立IRB：</w:t>
                      </w:r>
                    </w:p>
                    <w:p w14:paraId="1001672A" w14:textId="77777777" w:rsidR="00394BD6" w:rsidRPr="009C53D1" w:rsidRDefault="00394BD6" w:rsidP="009C53D1">
                      <w:pPr>
                        <w:tabs>
                          <w:tab w:val="left" w:pos="2167"/>
                        </w:tabs>
                        <w:rPr>
                          <w:rFonts w:asciiTheme="minorEastAsia" w:hAnsiTheme="minorEastAsia"/>
                          <w:sz w:val="18"/>
                          <w:szCs w:val="18"/>
                        </w:rPr>
                      </w:pPr>
                      <w:r w:rsidRPr="00394BD6">
                        <w:rPr>
                          <w:rFonts w:asciiTheme="minorEastAsia" w:hAnsiTheme="minorEastAsia" w:hint="eastAsia"/>
                          <w:sz w:val="18"/>
                          <w:szCs w:val="18"/>
                        </w:rPr>
                        <w:t>“根据奥地利2002年的大学法案（UG2002），该法案是在研究进行时实施的，只有医学院需要为临床试验、医疗方法应用和应用医学研究委任伦理委员会。因此，这项具体研究不需要伦理批准。尽管如此，目前的研究是一个由欧洲联盟玛丽居里FP7集成奖励资助的项目的一部分，并且该项目获得了伦理批准。由于在提交项目提案时并没有机构审查委员会负责，因此该项目得到了独立专家（维也纳大学医学伦理与法律研究所）的批准。目前的研究按照赫尔辛基宣言（修订版1983年）和维也纳大学心理学系的当地准则进行。所有参与者均提供了书面知情同意，并且可以在实验期间随时撤回而不会受到进一步的影响。实验结束时，对参与者进行了详细的解密。” 来源：</w:t>
                      </w:r>
                      <w:proofErr w:type="spellStart"/>
                      <w:r w:rsidRPr="00394BD6">
                        <w:rPr>
                          <w:rFonts w:asciiTheme="minorEastAsia" w:hAnsiTheme="minorEastAsia" w:hint="eastAsia"/>
                          <w:sz w:val="18"/>
                          <w:szCs w:val="18"/>
                        </w:rPr>
                        <w:t>Serfas</w:t>
                      </w:r>
                      <w:proofErr w:type="spellEnd"/>
                      <w:r w:rsidRPr="00394BD6">
                        <w:rPr>
                          <w:rFonts w:asciiTheme="minorEastAsia" w:hAnsiTheme="minorEastAsia" w:hint="eastAsia"/>
                          <w:sz w:val="18"/>
                          <w:szCs w:val="18"/>
                        </w:rPr>
                        <w:t>，Benjamin G.，Oliver B. Bü</w:t>
                      </w:r>
                      <w:proofErr w:type="spellStart"/>
                      <w:r w:rsidRPr="00394BD6">
                        <w:rPr>
                          <w:rFonts w:asciiTheme="minorEastAsia" w:hAnsiTheme="minorEastAsia" w:hint="eastAsia"/>
                          <w:sz w:val="18"/>
                          <w:szCs w:val="18"/>
                        </w:rPr>
                        <w:t>ttner</w:t>
                      </w:r>
                      <w:proofErr w:type="spellEnd"/>
                      <w:r w:rsidRPr="00394BD6">
                        <w:rPr>
                          <w:rFonts w:asciiTheme="minorEastAsia" w:hAnsiTheme="minorEastAsia" w:hint="eastAsia"/>
                          <w:sz w:val="18"/>
                          <w:szCs w:val="18"/>
                        </w:rPr>
                        <w:t xml:space="preserve">和Arnd </w:t>
                      </w:r>
                      <w:proofErr w:type="spellStart"/>
                      <w:r w:rsidRPr="00394BD6">
                        <w:rPr>
                          <w:rFonts w:asciiTheme="minorEastAsia" w:hAnsiTheme="minorEastAsia" w:hint="eastAsia"/>
                          <w:sz w:val="18"/>
                          <w:szCs w:val="18"/>
                        </w:rPr>
                        <w:t>Florack</w:t>
                      </w:r>
                      <w:proofErr w:type="spellEnd"/>
                      <w:r w:rsidRPr="00394BD6">
                        <w:rPr>
                          <w:rFonts w:asciiTheme="minorEastAsia" w:hAnsiTheme="minorEastAsia" w:hint="eastAsia"/>
                          <w:sz w:val="18"/>
                          <w:szCs w:val="18"/>
                        </w:rPr>
                        <w:t>。2014年</w:t>
                      </w:r>
                      <w:proofErr w:type="gramStart"/>
                      <w:r w:rsidRPr="00394BD6">
                        <w:rPr>
                          <w:rFonts w:asciiTheme="minorEastAsia" w:hAnsiTheme="minorEastAsia" w:hint="eastAsia"/>
                          <w:sz w:val="18"/>
                          <w:szCs w:val="18"/>
                        </w:rPr>
                        <w:t>。“</w:t>
                      </w:r>
                      <w:proofErr w:type="gramEnd"/>
                      <w:r w:rsidRPr="00394BD6">
                        <w:rPr>
                          <w:rFonts w:asciiTheme="minorEastAsia" w:hAnsiTheme="minorEastAsia" w:hint="eastAsia"/>
                          <w:sz w:val="18"/>
                          <w:szCs w:val="18"/>
                        </w:rPr>
                        <w:t>Eyes Wide Shopped：购物情境引发冲动购买者的兴奋。”</w:t>
                      </w:r>
                      <w:proofErr w:type="spellStart"/>
                      <w:r w:rsidRPr="00394BD6">
                        <w:rPr>
                          <w:rFonts w:asciiTheme="minorEastAsia" w:hAnsiTheme="minorEastAsia" w:hint="eastAsia"/>
                          <w:sz w:val="18"/>
                          <w:szCs w:val="18"/>
                        </w:rPr>
                        <w:t>PLoS</w:t>
                      </w:r>
                      <w:proofErr w:type="spellEnd"/>
                      <w:r w:rsidRPr="00394BD6">
                        <w:rPr>
                          <w:rFonts w:asciiTheme="minorEastAsia" w:hAnsiTheme="minorEastAsia" w:hint="eastAsia"/>
                          <w:sz w:val="18"/>
                          <w:szCs w:val="18"/>
                        </w:rPr>
                        <w:t xml:space="preserve"> ONE 9（12）：1-9。</w:t>
                      </w:r>
                    </w:p>
                  </w:txbxContent>
                </v:textbox>
                <w10:wrap type="square"/>
              </v:shape>
            </w:pict>
          </mc:Fallback>
        </mc:AlternateContent>
      </w:r>
      <w:r>
        <w:rPr>
          <w:rFonts w:asciiTheme="minorEastAsia" w:hAnsiTheme="minorEastAsia"/>
          <w:sz w:val="18"/>
          <w:szCs w:val="18"/>
        </w:rPr>
        <w:t xml:space="preserve">       </w:t>
      </w:r>
    </w:p>
    <w:p w14:paraId="3A1E29C6"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伦理问题在实验中</w:t>
      </w:r>
    </w:p>
    <w:p w14:paraId="323567FF"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欺骗</w:t>
      </w:r>
    </w:p>
    <w:p w14:paraId="45E37E06" w14:textId="7F563411"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如第2章所讨论的，实验中可能最主要的伦理问题是受试者可能被欺骗。没有其他方法学像实验一样容易误导受试者，这是一个引人担忧的伦理问题。</w:t>
      </w:r>
    </w:p>
    <w:p w14:paraId="59C69BE0" w14:textId="7570427D" w:rsidR="00394BD6" w:rsidRPr="00394BD6" w:rsidRDefault="00394BD6" w:rsidP="00394BD6">
      <w:pPr>
        <w:tabs>
          <w:tab w:val="left" w:pos="2167"/>
        </w:tabs>
        <w:spacing w:line="360" w:lineRule="auto"/>
        <w:rPr>
          <w:rFonts w:asciiTheme="minorEastAsia" w:hAnsiTheme="minorEastAsia"/>
          <w:sz w:val="24"/>
          <w:szCs w:val="24"/>
        </w:rPr>
      </w:pPr>
      <w:r w:rsidRPr="00394BD6">
        <w:rPr>
          <w:rFonts w:asciiTheme="minorEastAsia" w:hAnsiTheme="minorEastAsia"/>
          <w:sz w:val="24"/>
          <w:szCs w:val="24"/>
        </w:rPr>
        <w:t xml:space="preserve"> </w:t>
      </w:r>
    </w:p>
    <w:p w14:paraId="3356CDD9" w14:textId="0241E437"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欺骗的主要方式之一是在知情同意过程中误导受试者，让他们对实验的目的产生误解。这往往被认为是为了避免需求效应或猜测假设，从而导致受试者改变回答以取悦（或不取悦）研究人员。然而，研究人员有时认为需要欺骗，其实并非如此。使用不显眼的问题或工具，不通过直接问题指出研究目的，或者使用掩饰性问题掩盖目的，都可以帮助消除欺骗受试者的必要性（有关更多信息，请参阅第10章）。例如，在道德判断研究中，受试者被要求对道德问题作出决策，这是相当明显的；告诉他们这些情景代表其他东西是愚弄不了任何人的，会损害研究人员在受试者中的信誉。然而，不必直接提问，而是让受试者对设计成反映不同道德阶段水平的不显眼陈述进行排序，可以让研究人员真实地说研究是关于道德决策的，同时不泄露假设。研究人员还可以诚实地说没有对错答案，并告诉受</w:t>
      </w:r>
      <w:r w:rsidRPr="00394BD6">
        <w:rPr>
          <w:rFonts w:asciiTheme="minorEastAsia" w:hAnsiTheme="minorEastAsia" w:hint="eastAsia"/>
          <w:sz w:val="24"/>
          <w:szCs w:val="24"/>
        </w:rPr>
        <w:lastRenderedPageBreak/>
        <w:t>试者他们对于作出决策所重要的事情感兴趣。在得到知情同意时，不必向受试者透露关于回答评分的所有细节。IRB通常会批准此类研究，并要求研究结束后告知受试者使用结果的情况，尽管如果研究人员选择，可以在研究过程中进行。设计和进行不显眼的实验可能比仅仅欺骗受试者关于研究目的更为困难和耗时，然而这是有道德的研究人员应该追求的方法。</w:t>
      </w:r>
    </w:p>
    <w:p w14:paraId="2423BFC5" w14:textId="77777777" w:rsidR="00394BD6" w:rsidRPr="00394BD6" w:rsidRDefault="00394BD6" w:rsidP="00394BD6">
      <w:pPr>
        <w:tabs>
          <w:tab w:val="left" w:pos="2167"/>
        </w:tabs>
        <w:spacing w:line="360" w:lineRule="auto"/>
        <w:rPr>
          <w:rFonts w:asciiTheme="minorEastAsia" w:hAnsiTheme="minorEastAsia"/>
          <w:sz w:val="24"/>
          <w:szCs w:val="24"/>
        </w:rPr>
      </w:pPr>
    </w:p>
    <w:p w14:paraId="0A80BC6A" w14:textId="3394D844"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重要的是要理解，受试者需要不知道实验的具体假设或变量之间的关系以及预期结果；相反，他们需要全面了解研究的一般主题。同时，让运行实验的实验者（如研究生助理）也不了解实验的目标和假设（即第5章中描述的双盲实验），也有助于防止受试者猜测假设。</w:t>
      </w:r>
    </w:p>
    <w:p w14:paraId="07C8EBCE" w14:textId="77777777" w:rsidR="00394BD6" w:rsidRPr="00394BD6" w:rsidRDefault="00394BD6" w:rsidP="00394BD6">
      <w:pPr>
        <w:tabs>
          <w:tab w:val="left" w:pos="2167"/>
        </w:tabs>
        <w:spacing w:line="360" w:lineRule="auto"/>
        <w:rPr>
          <w:rFonts w:asciiTheme="minorEastAsia" w:hAnsiTheme="minorEastAsia"/>
          <w:sz w:val="24"/>
          <w:szCs w:val="24"/>
        </w:rPr>
      </w:pPr>
    </w:p>
    <w:p w14:paraId="420AE147" w14:textId="0B8105D9"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当告诉受试者实验的真实目的会使结果无效时，应尽量减少对受试者的欺骗，欺骗不应导致伤害或困扰。此外，受试者必须进行解释，并在他们参与实验后立即告知实验的真实目的。如果他们被欺骗，必须告知他们，并解释原因。研究人员需要诚实地回答受试者提出的任何问题。在解释过程中，实验者应注意不要因为受试者被愚弄而引起尴尬。某些IRB可能不会批准需要欺骗的实验，即使有解释。</w:t>
      </w:r>
    </w:p>
    <w:p w14:paraId="100F66C6" w14:textId="2BA0C9F2" w:rsidR="00394BD6" w:rsidRPr="00394BD6" w:rsidRDefault="00394BD6" w:rsidP="00394BD6">
      <w:pPr>
        <w:tabs>
          <w:tab w:val="left" w:pos="2167"/>
        </w:tabs>
        <w:spacing w:line="360" w:lineRule="auto"/>
        <w:rPr>
          <w:rFonts w:asciiTheme="minorEastAsia" w:hAnsiTheme="minorEastAsia"/>
          <w:sz w:val="24"/>
          <w:szCs w:val="24"/>
        </w:rPr>
      </w:pPr>
      <w:r w:rsidRPr="00394BD6">
        <w:rPr>
          <w:rFonts w:asciiTheme="minorEastAsia" w:hAnsiTheme="minorEastAsia"/>
          <w:sz w:val="24"/>
          <w:szCs w:val="24"/>
        </w:rPr>
        <w:t xml:space="preserve"> </w:t>
      </w:r>
    </w:p>
    <w:p w14:paraId="39E6780C" w14:textId="434C3026"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有其他方式可以在实验中欺骗受试者，而不仅限于知情同意过程，例如，当使用了参与实验的同谋者，并导致受试者误以为他们是其他受试者。米尔格拉姆的电击实验使用了一个同谋者作为“学习者”，他被认为是受试者施加的电击的接收者。利昂·费斯廷格和詹姆斯·卡尔史密斯使用了一个同谋者，假装是一个刚刚完成了无聊的实验的受试者，他的任务是告诉真正的受试者该研究是有趣和重要的。在一个更现代的例子中，一项研究涉及了不同类型的谎言，使用了受过训练的同谋者通过误导和省略信息来说谎，并与不知情的受试者配对，以研究买卖财产时面对面的欺骗。受试者在事后接受了解释，报告中没有报道任何不良反</w:t>
      </w:r>
      <w:r w:rsidRPr="00394BD6">
        <w:rPr>
          <w:rFonts w:asciiTheme="minorEastAsia" w:hAnsiTheme="minorEastAsia" w:hint="eastAsia"/>
          <w:sz w:val="24"/>
          <w:szCs w:val="24"/>
        </w:rPr>
        <w:lastRenderedPageBreak/>
        <w:t>应。</w:t>
      </w:r>
    </w:p>
    <w:p w14:paraId="59982E16" w14:textId="77777777" w:rsidR="00394BD6" w:rsidRPr="00394BD6" w:rsidRDefault="00394BD6" w:rsidP="00394BD6">
      <w:pPr>
        <w:tabs>
          <w:tab w:val="left" w:pos="2167"/>
        </w:tabs>
        <w:spacing w:line="360" w:lineRule="auto"/>
        <w:rPr>
          <w:rFonts w:asciiTheme="minorEastAsia" w:hAnsiTheme="minorEastAsia"/>
          <w:sz w:val="24"/>
          <w:szCs w:val="24"/>
        </w:rPr>
      </w:pPr>
    </w:p>
    <w:p w14:paraId="5E331B6C" w14:textId="4A8356AB" w:rsidR="00394BD6" w:rsidRPr="00394BD6" w:rsidRDefault="00394BD6" w:rsidP="00394BD6">
      <w:pPr>
        <w:tabs>
          <w:tab w:val="left" w:pos="2167"/>
        </w:tabs>
        <w:spacing w:line="360" w:lineRule="auto"/>
        <w:rPr>
          <w:rFonts w:asciiTheme="minorEastAsia" w:hAnsiTheme="minorEastAsia"/>
          <w:b/>
          <w:bCs/>
          <w:sz w:val="24"/>
          <w:szCs w:val="24"/>
        </w:rPr>
      </w:pPr>
      <w:r w:rsidRPr="00394BD6">
        <w:rPr>
          <w:rFonts w:asciiTheme="minorEastAsia" w:hAnsiTheme="minorEastAsia" w:hint="eastAsia"/>
          <w:b/>
          <w:bCs/>
          <w:sz w:val="24"/>
          <w:szCs w:val="24"/>
        </w:rPr>
        <w:t>伤害</w:t>
      </w:r>
    </w:p>
    <w:p w14:paraId="08C2CD57" w14:textId="6CA5530E" w:rsidR="00394BD6" w:rsidRDefault="00394BD6" w:rsidP="00394BD6">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 xml:space="preserve">虽然欺骗可能是实验中主要的伦理关切，但IRB的主要职责是防止对受试者造成伤害。这也是研究人员的首要责任。虽然社会科学实验可能很少在身体上伤害人们，但一些实验可能会造成损害，比如泄露保密信息、侵犯隐私、尴尬、受到污名或被贴上标签。受试者不应感到过分恐惧或受到冒犯，也不应感受到自我厌恶或毫无价值，或者面临家人、朋友、同事或雇主的嘲笑或反击的风险。心理压力是社会科学实验中最可能造成的伤害。在IRB的语言中，对参与者的伤害风险不应大于日常生活中所遇到的风险。对于许多社会科学研究，这并不是一个大问题；例如，回答有关政治态度的问题可以合理地期望是在谈论政治时正常的风险。但回答有关HIV状况、性行为、药物使用或非法行为的问题将受到IRB的特别审查。为了避免心理伤害，研究人员应避免要求受试者透露可能令人尴尬、揭示创伤事件的私人信息，或被迫采取他们没有预料到的行为，就像米尔格拉姆的电击实验中那样。当提出更容易造成伤害的敏感问题时，IRB将坚持认为这些问题对于研究至关重要，并要求研究人员尽量减少伤害。然而，“日常生活”是多样的。有些人建议将伤害风险与一个非暴力的、包含言论自由的日常生活进行比较，而这可能并不适用于所有受试者。研究人员评估伤害风险时可以使用自己的日常生活作为一个标准。24 </w:t>
      </w:r>
    </w:p>
    <w:p w14:paraId="18A9F0B0" w14:textId="77777777" w:rsidR="00394BD6" w:rsidRPr="00394BD6" w:rsidRDefault="00394BD6" w:rsidP="00394BD6">
      <w:pPr>
        <w:tabs>
          <w:tab w:val="left" w:pos="2167"/>
        </w:tabs>
        <w:spacing w:line="360" w:lineRule="auto"/>
        <w:rPr>
          <w:rFonts w:asciiTheme="minorEastAsia" w:hAnsiTheme="minorEastAsia"/>
          <w:sz w:val="24"/>
          <w:szCs w:val="24"/>
        </w:rPr>
      </w:pPr>
    </w:p>
    <w:p w14:paraId="344C2A05" w14:textId="39FDDEFF"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一个IRB批准的减少实验中伤害的方法是允许受试者跳过让他们感到不舒服的问题，或者在任何时候都可以自由退出研究而不会受到任何后果。例如，如果受试者因为电视节目中的暴力场面而感到不适，停止参与实验的话仍然可以获得奖励。确保受试者参与和回答研究的信息将被保密也降低了因隐私丧失而造成的伤害风险。在知情同意文件中警告受试者可能存在的伤害风险是IRB要求的，同时还要告知他们可以跳过问题或撤回参与而不会失去任何好处。不同的人对实验</w:t>
      </w:r>
      <w:r w:rsidRPr="00394BD6">
        <w:rPr>
          <w:rFonts w:asciiTheme="minorEastAsia" w:hAnsiTheme="minorEastAsia" w:hint="eastAsia"/>
          <w:sz w:val="24"/>
          <w:szCs w:val="24"/>
        </w:rPr>
        <w:lastRenderedPageBreak/>
        <w:t>操作有不同的反应，有些人可能不会受到有害影响，而其他人可能在相同的处理后会感到非常沮丧。实验员如果察觉到某个受试者反应不佳，应该介入并停止该受试者的实验。最后，能够退出研究的能力还允许受试者在研究结束后将他们的回答从分析中排除掉。</w:t>
      </w:r>
    </w:p>
    <w:p w14:paraId="68F4CA1F" w14:textId="77777777" w:rsidR="00394BD6" w:rsidRPr="00394BD6" w:rsidRDefault="00394BD6" w:rsidP="00394BD6">
      <w:pPr>
        <w:tabs>
          <w:tab w:val="left" w:pos="2167"/>
        </w:tabs>
        <w:spacing w:line="360" w:lineRule="auto"/>
        <w:rPr>
          <w:rFonts w:asciiTheme="minorEastAsia" w:hAnsiTheme="minorEastAsia"/>
          <w:sz w:val="24"/>
          <w:szCs w:val="24"/>
        </w:rPr>
      </w:pPr>
    </w:p>
    <w:p w14:paraId="11FAEBF8" w14:textId="1E1B466A"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如果确实发生了伤害，可以采取的纠正措施之一是为受试者提供处理意外影响的资源，例如将学生受试者转介到学校的咨询中心，或找到类似的中心并向非学生受试者提供转介。虽然许多社会科学实验造成的伤害可能性非常小，甚至可能是微乎其微的，但完全排除不可知。并不是所有的伤害在实验进行之前都是可知的。</w:t>
      </w:r>
    </w:p>
    <w:p w14:paraId="623B415D" w14:textId="77777777" w:rsidR="00394BD6" w:rsidRPr="00394BD6" w:rsidRDefault="00394BD6" w:rsidP="00394BD6">
      <w:pPr>
        <w:tabs>
          <w:tab w:val="left" w:pos="2167"/>
        </w:tabs>
        <w:spacing w:line="360" w:lineRule="auto"/>
        <w:rPr>
          <w:rFonts w:asciiTheme="minorEastAsia" w:hAnsiTheme="minorEastAsia"/>
          <w:sz w:val="24"/>
          <w:szCs w:val="24"/>
        </w:rPr>
      </w:pPr>
    </w:p>
    <w:p w14:paraId="16477670"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滥用权力</w:t>
      </w:r>
    </w:p>
    <w:p w14:paraId="4E975E82" w14:textId="77777777" w:rsidR="00394BD6" w:rsidRPr="00394BD6" w:rsidRDefault="00394BD6" w:rsidP="00394BD6">
      <w:pPr>
        <w:tabs>
          <w:tab w:val="left" w:pos="2167"/>
        </w:tabs>
        <w:spacing w:line="360" w:lineRule="auto"/>
        <w:rPr>
          <w:rFonts w:asciiTheme="minorEastAsia" w:hAnsiTheme="minorEastAsia"/>
          <w:b/>
          <w:bCs/>
          <w:sz w:val="24"/>
          <w:szCs w:val="24"/>
        </w:rPr>
      </w:pPr>
    </w:p>
    <w:p w14:paraId="2011876E" w14:textId="766E4D72"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研究人员还应当警惕与受试者之间的权力不平衡关系。经典的例子是米尔格拉姆的电击实验，研究者代表了受试者觉得必须服从的权威人物。对于大学实验员来说，亲自招募自己课堂上的学生参与实验可能导致学生参与实验，即使他们可能不真正想要参与也为了怕得到较低的成绩而参与。避免这种情况的方法包括不使用当前正在上自己课的学生，或者不是自己指导的学生。让不参与成绩评定的第三方，比如一个不为这门课程打分的研究生，进行招募是另一种方法，还可以使用参与实验池中的学生，虽然这也有一些挑战，特别是考虑到这些学生不是完全自愿参与（更多信息见</w:t>
      </w:r>
      <w:proofErr w:type="spellStart"/>
      <w:r w:rsidRPr="00394BD6">
        <w:rPr>
          <w:rFonts w:asciiTheme="minorEastAsia" w:hAnsiTheme="minorEastAsia" w:hint="eastAsia"/>
          <w:sz w:val="24"/>
          <w:szCs w:val="24"/>
        </w:rPr>
        <w:t>Hegtvedt</w:t>
      </w:r>
      <w:proofErr w:type="spellEnd"/>
      <w:r w:rsidRPr="00394BD6">
        <w:rPr>
          <w:rFonts w:asciiTheme="minorEastAsia" w:hAnsiTheme="minorEastAsia" w:hint="eastAsia"/>
          <w:sz w:val="24"/>
          <w:szCs w:val="24"/>
        </w:rPr>
        <w:t xml:space="preserve"> 2014）。参与实验获得额外学分的学生应该确保他们的名字在所有成绩完成之前都不会被告知给教师，而且额外学分只会在课程结束时授予。最好的办法是为拥有权力的学生提供礼品卡或其他奖励，而不是额外学分。此外，希望获得额外学分但不参与实验的学生必须获得一个与实验要求不相上下的替代任务。限制奖励的数量也是为了确保激励不会变得过分。</w:t>
      </w:r>
    </w:p>
    <w:p w14:paraId="5B855782" w14:textId="77777777" w:rsidR="00394BD6" w:rsidRPr="00394BD6" w:rsidRDefault="00394BD6" w:rsidP="00394BD6">
      <w:pPr>
        <w:tabs>
          <w:tab w:val="left" w:pos="2167"/>
        </w:tabs>
        <w:spacing w:line="360" w:lineRule="auto"/>
        <w:rPr>
          <w:rFonts w:asciiTheme="minorEastAsia" w:hAnsiTheme="minorEastAsia"/>
          <w:sz w:val="24"/>
          <w:szCs w:val="24"/>
        </w:rPr>
      </w:pPr>
    </w:p>
    <w:p w14:paraId="257AFA2F" w14:textId="77777777" w:rsidR="00394BD6" w:rsidRPr="00394BD6" w:rsidRDefault="00394BD6" w:rsidP="00394BD6">
      <w:pPr>
        <w:tabs>
          <w:tab w:val="left" w:pos="2167"/>
        </w:tabs>
        <w:spacing w:line="360" w:lineRule="auto"/>
        <w:rPr>
          <w:rFonts w:asciiTheme="minorEastAsia" w:hAnsiTheme="minorEastAsia"/>
          <w:sz w:val="24"/>
          <w:szCs w:val="24"/>
        </w:rPr>
      </w:pPr>
    </w:p>
    <w:p w14:paraId="79DC9C63" w14:textId="77777777" w:rsidR="00394BD6" w:rsidRPr="00394BD6" w:rsidRDefault="00394BD6" w:rsidP="00394BD6">
      <w:pPr>
        <w:tabs>
          <w:tab w:val="left" w:pos="2167"/>
        </w:tabs>
        <w:spacing w:line="360" w:lineRule="auto"/>
        <w:rPr>
          <w:rFonts w:asciiTheme="minorEastAsia" w:hAnsiTheme="minorEastAsia"/>
          <w:sz w:val="24"/>
          <w:szCs w:val="24"/>
        </w:rPr>
      </w:pPr>
    </w:p>
    <w:p w14:paraId="1F686E77" w14:textId="77777777" w:rsidR="00394BD6" w:rsidRPr="00394BD6" w:rsidRDefault="00394BD6" w:rsidP="00394BD6">
      <w:pPr>
        <w:tabs>
          <w:tab w:val="left" w:pos="2167"/>
        </w:tabs>
        <w:spacing w:line="360" w:lineRule="auto"/>
        <w:rPr>
          <w:rFonts w:asciiTheme="minorEastAsia" w:hAnsiTheme="minorEastAsia" w:hint="eastAsia"/>
          <w:sz w:val="24"/>
          <w:szCs w:val="24"/>
        </w:rPr>
      </w:pPr>
      <w:r w:rsidRPr="00394BD6">
        <w:rPr>
          <w:rFonts w:asciiTheme="minorEastAsia" w:hAnsiTheme="minorEastAsia" w:hint="eastAsia"/>
          <w:sz w:val="24"/>
          <w:szCs w:val="24"/>
        </w:rPr>
        <w:t>同样重要的是避免越过强迫线。为了获得IRB批准，实验的参与必须始终是自愿的，因此允许受试者在不损失额外学分或其他激励的情况下退出或选择放弃某些方面是另一种避免滥用权力的方法。</w:t>
      </w:r>
    </w:p>
    <w:p w14:paraId="04627F4F" w14:textId="77777777" w:rsidR="00394BD6" w:rsidRPr="00394BD6" w:rsidRDefault="00394BD6" w:rsidP="00394BD6">
      <w:pPr>
        <w:tabs>
          <w:tab w:val="left" w:pos="2167"/>
        </w:tabs>
        <w:spacing w:line="360" w:lineRule="auto"/>
        <w:rPr>
          <w:rFonts w:asciiTheme="minorEastAsia" w:hAnsiTheme="minorEastAsia"/>
          <w:sz w:val="24"/>
          <w:szCs w:val="24"/>
        </w:rPr>
      </w:pPr>
    </w:p>
    <w:p w14:paraId="51BAB664"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随机分配</w:t>
      </w:r>
    </w:p>
    <w:p w14:paraId="02F3F91E" w14:textId="77777777" w:rsidR="00394BD6" w:rsidRPr="00394BD6" w:rsidRDefault="00394BD6" w:rsidP="00394BD6">
      <w:pPr>
        <w:tabs>
          <w:tab w:val="left" w:pos="2167"/>
        </w:tabs>
        <w:spacing w:line="360" w:lineRule="auto"/>
        <w:rPr>
          <w:rFonts w:asciiTheme="minorEastAsia" w:hAnsiTheme="minorEastAsia"/>
          <w:sz w:val="24"/>
          <w:szCs w:val="24"/>
        </w:rPr>
      </w:pPr>
    </w:p>
    <w:p w14:paraId="64A89EC1" w14:textId="3072FA42"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另一个引发伦理问题的实验领域是随机分配的定义特征。回顾第7章，将受试者随机分配到处理组和对照组是真实实验中最重要的事情。然而，受试者往往不会欣赏这个解决实验结果偏差问题的优雅方法。对随机分配的反对意见是，如果研究人员认为某种治疗可能比其他治疗或无治疗更有效，拒绝给每个人提供治疗是不道德的，或者至少要给那些要求治疗的人提供。教育研究人员发现学校人员和家长经常有这种观点。犯罪学、商业、社会工作和其他领域也在遇到伦理困境，当有证据表明一些受试者可能比其他人更需要治疗时。斯托克称这种批评是“不当的”，解释说研究人员不知道治疗是否真的有效，这就是为什么他们要对其进行测试的原因。显然，很少有受试者相信这一点。在一项研究中，无论是医学还是非医学背景，受试者都认为随机分配是不可接受的。他们不相信医生不会对一种治疗方法持有偏好。当研究人员不确定某种特定的治疗方法是否比其他治疗或无治疗更有效时，这被称为均衡条件。研究中的受试者对于一名律师是否真的无法确定是选择和解还是上法庭也持有相同观点。此外，研究人员几乎无法说服受试者改变观点。毕竟，很少有科学家开发的治疗和干预措施不认为它们比现有措施更有效。事实上，由于受试者反对被随机分配到治疗组或对照组，医学随机临床试验的受试者招募正在下降。第7章讨论了克服受试者对随机化的反感的一些方法，包括同意允许对照组受试者在另一次实验中接受治疗。</w:t>
      </w:r>
    </w:p>
    <w:p w14:paraId="33DF4E6C" w14:textId="77777777" w:rsidR="00394BD6" w:rsidRPr="00394BD6" w:rsidRDefault="00394BD6" w:rsidP="00394BD6">
      <w:pPr>
        <w:tabs>
          <w:tab w:val="left" w:pos="2167"/>
        </w:tabs>
        <w:spacing w:line="360" w:lineRule="auto"/>
        <w:rPr>
          <w:rFonts w:asciiTheme="minorEastAsia" w:hAnsiTheme="minorEastAsia"/>
          <w:sz w:val="24"/>
          <w:szCs w:val="24"/>
        </w:rPr>
      </w:pPr>
    </w:p>
    <w:p w14:paraId="0C85F175" w14:textId="3A3A75EB" w:rsidR="00394BD6" w:rsidRPr="00976324" w:rsidRDefault="00394BD6" w:rsidP="00394BD6">
      <w:pPr>
        <w:tabs>
          <w:tab w:val="left" w:pos="2167"/>
        </w:tabs>
        <w:spacing w:line="360" w:lineRule="auto"/>
        <w:rPr>
          <w:rFonts w:asciiTheme="minorEastAsia" w:hAnsiTheme="minorEastAsia"/>
          <w:b/>
          <w:bCs/>
          <w:sz w:val="24"/>
          <w:szCs w:val="24"/>
        </w:rPr>
      </w:pPr>
      <w:r w:rsidRPr="00976324">
        <w:rPr>
          <w:rFonts w:asciiTheme="minorEastAsia" w:hAnsiTheme="minorEastAsia" w:hint="eastAsia"/>
          <w:b/>
          <w:bCs/>
          <w:sz w:val="24"/>
          <w:szCs w:val="24"/>
        </w:rPr>
        <w:lastRenderedPageBreak/>
        <w:t>保护受试者</w:t>
      </w:r>
    </w:p>
    <w:p w14:paraId="098CD113" w14:textId="02E2E796"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虽然外行可能认为随机分配是不道德的，但大多数实验研究者和IRB并不这么认为（有异议的观点见Fives等人，2015）。他们更关心的是如何保护受试者免受欺骗、伤害和滥用权力。接下来</w:t>
      </w:r>
    </w:p>
    <w:p w14:paraId="5204167A" w14:textId="44C27D31" w:rsidR="00394BD6" w:rsidRPr="00394BD6" w:rsidRDefault="00394BD6" w:rsidP="00394BD6">
      <w:pPr>
        <w:tabs>
          <w:tab w:val="left" w:pos="2167"/>
        </w:tabs>
        <w:spacing w:line="360" w:lineRule="auto"/>
        <w:rPr>
          <w:rFonts w:asciiTheme="minorEastAsia" w:hAnsiTheme="minorEastAsia"/>
          <w:sz w:val="24"/>
          <w:szCs w:val="24"/>
        </w:rPr>
      </w:pPr>
    </w:p>
    <w:p w14:paraId="01DF1C58" w14:textId="6D4D6CAD"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更深入地讨论了IRB要求研究人员采取的一些方法来保护受试者。这些方法中的大多数在本章前面已经预览过，但下面将更详细地介绍。</w:t>
      </w:r>
    </w:p>
    <w:p w14:paraId="674EFD29" w14:textId="77777777" w:rsidR="00394BD6" w:rsidRPr="00394BD6" w:rsidRDefault="00394BD6" w:rsidP="00394BD6">
      <w:pPr>
        <w:tabs>
          <w:tab w:val="left" w:pos="2167"/>
        </w:tabs>
        <w:spacing w:line="360" w:lineRule="auto"/>
        <w:rPr>
          <w:rFonts w:asciiTheme="minorEastAsia" w:hAnsiTheme="minorEastAsia"/>
          <w:sz w:val="24"/>
          <w:szCs w:val="24"/>
        </w:rPr>
      </w:pPr>
    </w:p>
    <w:p w14:paraId="5C52F9A4"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知情同意</w:t>
      </w:r>
    </w:p>
    <w:p w14:paraId="7640010F" w14:textId="7826DDA6" w:rsidR="00394BD6" w:rsidRPr="00394BD6" w:rsidRDefault="00394BD6"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确保实验受试者获得知情同意是IRB所定义的伦理研究的核心。《贝尔蒙特报告》承认，可能有侵入性或潜在危害的研究可能会被其产生的益处所抵消，但研究人员有责任在研究开始之前充分告知受试者并获得他们的许可。同意必须是自愿的，并且向受试者提供的信息必须包括研究的目的，涉及的程序和受试者必须做什么，需要多长时间，所有可以预见的风险和危害，包括心理困扰，以及任何好处，包括个人和整个社会的好处。激励措施并不算是一种好处；相反，更常见的好处描述包括新的科学知识的创造，职业最佳实践的发展，或者对于学生来说，是一种实践性的研究经验。</w:t>
      </w:r>
    </w:p>
    <w:p w14:paraId="10759FA7" w14:textId="77777777" w:rsidR="00394BD6" w:rsidRPr="00394BD6" w:rsidRDefault="00394BD6" w:rsidP="00394BD6">
      <w:pPr>
        <w:tabs>
          <w:tab w:val="left" w:pos="2167"/>
        </w:tabs>
        <w:spacing w:line="360" w:lineRule="auto"/>
        <w:rPr>
          <w:rFonts w:asciiTheme="minorEastAsia" w:hAnsiTheme="minorEastAsia"/>
          <w:sz w:val="24"/>
          <w:szCs w:val="24"/>
        </w:rPr>
      </w:pPr>
    </w:p>
    <w:p w14:paraId="3C4791D6" w14:textId="7991DFA4" w:rsidR="00394BD6" w:rsidRDefault="00394BD6" w:rsidP="00394BD6">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394BD6">
        <w:rPr>
          <w:rFonts w:asciiTheme="minorEastAsia" w:hAnsiTheme="minorEastAsia" w:hint="eastAsia"/>
          <w:sz w:val="24"/>
          <w:szCs w:val="24"/>
        </w:rPr>
        <w:t>知情同意有各种形式。传统的书面同意书是一张实体纸张，由研究人员和受试者签字，并为每个人保留一份副本。这通常用于实验室等现场实验。随着在线实验的增加，第二种同意形式变得越来越普遍。这被称为文件免责，这意味着物理文件或纸质同意书被免除，而不是免除受试者的同意ii。这种知情同意包含与书面同意书相同的所有信息，但在在线研究的开头作为一封附信来运作。受试者阅读完同意信息后，而不是签名，点击“我同意”。IRB可能要求研究人员说明研究将使用哪种类型的同意书，并解释原因。实际上免除同意本身也是可能的；但是，对此有更高的门槛。通常，当不可能从受试者获得同意，并且风险不大于</w:t>
      </w:r>
      <w:r w:rsidRPr="00394BD6">
        <w:rPr>
          <w:rFonts w:asciiTheme="minorEastAsia" w:hAnsiTheme="minorEastAsia" w:hint="eastAsia"/>
          <w:sz w:val="24"/>
          <w:szCs w:val="24"/>
        </w:rPr>
        <w:lastRenderedPageBreak/>
        <w:t>日常生活时，IRB会批准免除知情同意的请求，例如，如果研究人员正在观察人们在地铁上阅读什么，并且无法给每个人提供书面知情同意书，在公共交通工具上被观察是通常发生的事情，而且不会带来比研究人员不进行观察时更大的伤害风险。然而，在这种情况下不给予知情同意可能会损害社会科学研究的形象。</w:t>
      </w:r>
    </w:p>
    <w:p w14:paraId="69F346A8" w14:textId="77777777" w:rsidR="00394BD6" w:rsidRPr="00394BD6" w:rsidRDefault="00394BD6" w:rsidP="00394BD6">
      <w:pPr>
        <w:tabs>
          <w:tab w:val="left" w:pos="2167"/>
        </w:tabs>
        <w:spacing w:line="360" w:lineRule="auto"/>
        <w:rPr>
          <w:rFonts w:asciiTheme="minorEastAsia" w:hAnsiTheme="minorEastAsia" w:hint="eastAsia"/>
          <w:b/>
          <w:bCs/>
          <w:sz w:val="24"/>
          <w:szCs w:val="24"/>
        </w:rPr>
      </w:pPr>
      <w:r w:rsidRPr="00394BD6">
        <w:rPr>
          <w:rFonts w:asciiTheme="minorEastAsia" w:hAnsiTheme="minorEastAsia" w:hint="eastAsia"/>
          <w:b/>
          <w:bCs/>
          <w:sz w:val="24"/>
          <w:szCs w:val="24"/>
        </w:rPr>
        <w:t>知情同意</w:t>
      </w:r>
    </w:p>
    <w:p w14:paraId="34EA8DE6" w14:textId="26BD25E5" w:rsidR="00394BD6" w:rsidRPr="00394BD6" w:rsidRDefault="00976324" w:rsidP="00394BD6">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394BD6" w:rsidRPr="00394BD6">
        <w:rPr>
          <w:rFonts w:asciiTheme="minorEastAsia" w:hAnsiTheme="minorEastAsia" w:hint="eastAsia"/>
          <w:sz w:val="24"/>
          <w:szCs w:val="24"/>
        </w:rPr>
        <w:t>确保实验对象获得知情同意是伦理研究的关键所在，这也是伦理审查委员会（IRB）所定义的。《贝尔蒙特报告》承认，入侵性或潜在有害的研究可能会被其产生的益处所抵消，但研究人员有责任在研究开始前充分告知受试者并获得他们的许可。同意必须是自愿的，并且提供给受试者的信息必须包括研究的目的、涉及的程序以及受试者需要做什么，所需时间，所有可预见的风险和危害，包括心理困扰，并且包括个体和社会的任何好处。激励措施并不算作好处；相反，更常见地描述好处是创造新的科学知识、发展职业最佳实践，或者对学生来说是实践性的研究经验。</w:t>
      </w:r>
    </w:p>
    <w:p w14:paraId="2552757E" w14:textId="77777777" w:rsidR="00394BD6" w:rsidRPr="00394BD6" w:rsidRDefault="00394BD6" w:rsidP="00394BD6">
      <w:pPr>
        <w:tabs>
          <w:tab w:val="left" w:pos="2167"/>
        </w:tabs>
        <w:spacing w:line="360" w:lineRule="auto"/>
        <w:rPr>
          <w:rFonts w:asciiTheme="minorEastAsia" w:hAnsiTheme="minorEastAsia"/>
          <w:sz w:val="24"/>
          <w:szCs w:val="24"/>
        </w:rPr>
      </w:pPr>
    </w:p>
    <w:p w14:paraId="1304BA70" w14:textId="4F45FAAB" w:rsidR="00394BD6" w:rsidRDefault="00976324" w:rsidP="00394BD6">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394BD6" w:rsidRPr="00394BD6">
        <w:rPr>
          <w:rFonts w:asciiTheme="minorEastAsia" w:hAnsiTheme="minorEastAsia" w:hint="eastAsia"/>
          <w:sz w:val="24"/>
          <w:szCs w:val="24"/>
        </w:rPr>
        <w:t>知情同意有多种形式。传统的书面同意书是一张物理纸张，由研究人员和受试者签字，每个人都有一份副本。这通常用于实验室等面对面实验。随着在线实验的增加，第二种同意形式变得越来越普遍。这被称为免除文件记录，意思是物理文件或书面同意书被豁免，而不是受试者的同意。这种知情同意包含与书面同意书相同的所有信息，但是在在线研究开始时作为封面信。受试者在阅读知情同意信息后，点击“我同意”。IRB可能要求研究人员说明研究将使用哪种同意书，并解释原因。实际的同意豁免本身也是可能的；然而，这样的情况有更高的门槛。当无法从受试者获得同意，而且风险与日常生活中没有更大差异时，IRB通常会批准免除知情同意的请求。例如，如果研究人员正在观察地铁上的人们在读什么，并且无法给每个人提供书面知情同意书，而在公共交通工具上被观察是常见的情况，并且没有比研究人员不观察时更大的危害风险。然而，在这种情况下未能给予知情同意可能会损害社会科学研究的形象。</w:t>
      </w:r>
    </w:p>
    <w:p w14:paraId="56835896" w14:textId="07D88B8E" w:rsidR="00976324" w:rsidRPr="00976324" w:rsidRDefault="00976324" w:rsidP="00976324">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976324">
        <w:rPr>
          <w:rFonts w:asciiTheme="minorEastAsia" w:hAnsiTheme="minorEastAsia" w:hint="eastAsia"/>
          <w:sz w:val="24"/>
          <w:szCs w:val="24"/>
        </w:rPr>
        <w:t>虽然地铁的例子并不是一个实验，但在第10章中涵盖的实验中也有类似的不显眼的工具。仅仅因为研究人员可以在受试者不知情的情况下获取数据，并不意味着可以不提供知情同意而行事。给予受试者书面或在线同意始终优于不向他们提供任何关于研究的信息。例如，在公共实验室计算机上安装的网络追踪软件可能会记录一个人的互联网行为，而受试者甚至可能对此毫无察觉。然而，在研究人员从他们的计算机收集日志文件之前，仍应通知受试者有关研究的详细信息，并允许他们选择是否参与。这也适用于其他高度不显眼的工具，如音频或视频记录和观察等。关于豁免知情同意的要求适用于公共场所的自然观察，并且没有比正常情况更大的危害风险。此外，对于普通教育场所中的正常教育实践研究、不会使受试者的就业处于风险中且保护了机密性的工作或组织效力研究、无法对受试者造成危害的档案研究，以及匿名问卷调查等都有例外情况。所有这些研究必须具有与正常生活相同的伤害风险。40</w:t>
      </w:r>
    </w:p>
    <w:p w14:paraId="07EA5F11" w14:textId="77777777" w:rsidR="00976324" w:rsidRPr="00976324" w:rsidRDefault="00976324" w:rsidP="00976324">
      <w:pPr>
        <w:tabs>
          <w:tab w:val="left" w:pos="2167"/>
        </w:tabs>
        <w:spacing w:line="360" w:lineRule="auto"/>
        <w:rPr>
          <w:rFonts w:asciiTheme="minorEastAsia" w:hAnsiTheme="minorEastAsia"/>
          <w:sz w:val="24"/>
          <w:szCs w:val="24"/>
        </w:rPr>
      </w:pPr>
    </w:p>
    <w:p w14:paraId="454DCA38" w14:textId="088C8D0C" w:rsidR="00976324" w:rsidRPr="00976324" w:rsidRDefault="00976324" w:rsidP="00976324">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随着越来越多的实验从实验室转移到互联网，这些伦理关注点已经增加，包括对更多个体以及甚至不参与研究的人的影响的担忧。41</w:t>
      </w:r>
    </w:p>
    <w:p w14:paraId="5453A547" w14:textId="77777777" w:rsidR="00976324" w:rsidRPr="00976324" w:rsidRDefault="00976324" w:rsidP="00976324">
      <w:pPr>
        <w:tabs>
          <w:tab w:val="left" w:pos="2167"/>
        </w:tabs>
        <w:spacing w:line="360" w:lineRule="auto"/>
        <w:rPr>
          <w:rFonts w:asciiTheme="minorEastAsia" w:hAnsiTheme="minorEastAsia"/>
          <w:sz w:val="24"/>
          <w:szCs w:val="24"/>
        </w:rPr>
      </w:pPr>
    </w:p>
    <w:p w14:paraId="27F873F4" w14:textId="77777777" w:rsidR="00976324" w:rsidRPr="00976324" w:rsidRDefault="00976324" w:rsidP="00976324">
      <w:pPr>
        <w:tabs>
          <w:tab w:val="left" w:pos="2167"/>
        </w:tabs>
        <w:spacing w:line="360" w:lineRule="auto"/>
        <w:rPr>
          <w:rFonts w:asciiTheme="minorEastAsia" w:hAnsiTheme="minorEastAsia" w:hint="eastAsia"/>
          <w:b/>
          <w:bCs/>
          <w:sz w:val="24"/>
          <w:szCs w:val="24"/>
        </w:rPr>
      </w:pPr>
      <w:r w:rsidRPr="00976324">
        <w:rPr>
          <w:rFonts w:asciiTheme="minorEastAsia" w:hAnsiTheme="minorEastAsia" w:hint="eastAsia"/>
          <w:b/>
          <w:bCs/>
          <w:sz w:val="24"/>
          <w:szCs w:val="24"/>
        </w:rPr>
        <w:t>隐私与机密性</w:t>
      </w:r>
    </w:p>
    <w:p w14:paraId="28B75E6E" w14:textId="3BF815E8" w:rsidR="00976324" w:rsidRPr="00976324" w:rsidRDefault="00976324" w:rsidP="00976324">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实验研究中的另一个主要问题是隐私和机密性。这不仅涉及回答敏感问题的问题。隐私涉及的是收集了哪些数据，而机密性涉及的是数据的存储和报告方式。42只有当研究人员不知道谁参与了研究，也不收集姓名或其他身份信息时，研究才是匿名的。43当实验人员知道受试者的姓名或收集可以追踪受试者的身份信息，例如用于后续跟踪的信息时，应告知受试者他们的信息是机密的。仅收集用于分析的身份信息不仅可以让受试者放心他们的身份不会被揭示，还可以缩短研究时间。此外，当受试者确信他们的身份将保持未知时，他们更有可能提供诚实的回答。在实验的报告中不使用受试者的姓名；如果使用开放性回答来说明某个观点，可以用化名或“受试者A”等标签来代替。44为了保护受试者的隐私，</w:t>
      </w:r>
      <w:r w:rsidRPr="00976324">
        <w:rPr>
          <w:rFonts w:asciiTheme="minorEastAsia" w:hAnsiTheme="minorEastAsia" w:hint="eastAsia"/>
          <w:sz w:val="24"/>
          <w:szCs w:val="24"/>
        </w:rPr>
        <w:lastRenderedPageBreak/>
        <w:t>研究人员要么不应能够将受试者的身份与其回答联系起来，要么应去标识化数据，删除任何可以追溯回到个人的信息。</w:t>
      </w:r>
    </w:p>
    <w:p w14:paraId="1DAE69BF" w14:textId="77777777" w:rsidR="00976324" w:rsidRPr="00976324" w:rsidRDefault="00976324" w:rsidP="00976324">
      <w:pPr>
        <w:tabs>
          <w:tab w:val="left" w:pos="2167"/>
        </w:tabs>
        <w:spacing w:line="360" w:lineRule="auto"/>
        <w:rPr>
          <w:rFonts w:asciiTheme="minorEastAsia" w:hAnsiTheme="minorEastAsia"/>
          <w:sz w:val="24"/>
          <w:szCs w:val="24"/>
        </w:rPr>
      </w:pPr>
    </w:p>
    <w:p w14:paraId="471B7850" w14:textId="5F196928" w:rsidR="00976324" w:rsidRPr="00976324" w:rsidRDefault="00976324" w:rsidP="00976324">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保密性可以通过各种方法维护，例如将数据存储在密码保护的计算机上，放置在锁定的办公室或文件柜中，除非去标识化，否则不与他人共享数据，使用聚合数据而不是个体数据，并销毁带有身份信息的纸质副本或文件。避免通过电子邮件发送数据。45 还重要的一点是不与受试者分享他们自己的个别结果；例如，受试者可能想知道他们在道德判断问卷上的表现如何。除了避免尴尬或失望外，不分享他们的结果可以让受试者更有信心，没有人会知道他们的个别分数。特定的法律条件和受试者对自己或他人造成伤害的威胁是例外情况；此时研究人员有责任进行干预。46对于弱势群体，如儿童、囚犯、老年人和残障人士，也有特殊情况。超出本书的范围深入讨论；然而，大多数IRB培训计划将详细解决这些问题。</w:t>
      </w:r>
    </w:p>
    <w:p w14:paraId="03E36A2F" w14:textId="77777777" w:rsidR="00976324" w:rsidRPr="00976324" w:rsidRDefault="00976324" w:rsidP="00976324">
      <w:pPr>
        <w:tabs>
          <w:tab w:val="left" w:pos="2167"/>
        </w:tabs>
        <w:spacing w:line="360" w:lineRule="auto"/>
        <w:rPr>
          <w:rFonts w:asciiTheme="minorEastAsia" w:hAnsiTheme="minorEastAsia"/>
          <w:sz w:val="24"/>
          <w:szCs w:val="24"/>
        </w:rPr>
      </w:pPr>
    </w:p>
    <w:p w14:paraId="466D4DBD" w14:textId="1AFDC021" w:rsidR="00976324" w:rsidRPr="00976324" w:rsidRDefault="00976324" w:rsidP="00976324">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在下一节中，对实验中的伦理问题的讨论超出了对受试者的关注，涉及到与研究人员自身行为相关的问题。显然，这些问题并不局限于实验，但足以引起重视，值得重复警告。</w:t>
      </w:r>
    </w:p>
    <w:p w14:paraId="6A4C1C22" w14:textId="77777777" w:rsidR="00976324" w:rsidRPr="00976324" w:rsidRDefault="00976324" w:rsidP="00976324">
      <w:pPr>
        <w:tabs>
          <w:tab w:val="left" w:pos="2167"/>
        </w:tabs>
        <w:spacing w:line="360" w:lineRule="auto"/>
        <w:rPr>
          <w:rFonts w:asciiTheme="minorEastAsia" w:hAnsiTheme="minorEastAsia"/>
          <w:sz w:val="24"/>
          <w:szCs w:val="24"/>
        </w:rPr>
      </w:pPr>
    </w:p>
    <w:p w14:paraId="04E02157" w14:textId="77777777" w:rsidR="00976324" w:rsidRPr="00976324" w:rsidRDefault="00976324" w:rsidP="000554DF">
      <w:pPr>
        <w:tabs>
          <w:tab w:val="left" w:pos="2167"/>
        </w:tabs>
        <w:spacing w:line="360" w:lineRule="auto"/>
        <w:rPr>
          <w:rFonts w:asciiTheme="minorEastAsia" w:hAnsiTheme="minorEastAsia" w:hint="eastAsia"/>
          <w:b/>
          <w:bCs/>
          <w:sz w:val="24"/>
          <w:szCs w:val="24"/>
        </w:rPr>
      </w:pPr>
      <w:r w:rsidRPr="00976324">
        <w:rPr>
          <w:rFonts w:asciiTheme="minorEastAsia" w:hAnsiTheme="minorEastAsia" w:hint="eastAsia"/>
          <w:b/>
          <w:bCs/>
          <w:sz w:val="24"/>
          <w:szCs w:val="24"/>
        </w:rPr>
        <w:t>研究人员的问题</w:t>
      </w:r>
    </w:p>
    <w:p w14:paraId="3332CDC1" w14:textId="69B52F69" w:rsidR="00976324" w:rsidRPr="00976324" w:rsidRDefault="00976324"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无需多说，研究人员应尽可能地以道德方式分析和呈现数据，但由于研究人员不当行为和被撤稿的文章屡见不鲜，这显然并不像看起来那么明显。不道德行为范围从不准确到故意不当行为、欺诈和数据伪造。这不仅仅是由于个体研究人员的诚实错误或个性缺陷，还可能包括社会层面的因素，例如学术研究中“发表或灭亡”的心态，对于发表研究的压力可能导致研究人员执行一些早前描述的不道德行为，以及在下一节中描述的行为。47 预先告知即是预先准备，以下是实验者可能违背伦理研究的一些方式。</w:t>
      </w:r>
    </w:p>
    <w:p w14:paraId="3F0C4313" w14:textId="77777777" w:rsidR="00976324" w:rsidRPr="00976324" w:rsidRDefault="00976324" w:rsidP="000554DF">
      <w:pPr>
        <w:tabs>
          <w:tab w:val="left" w:pos="2167"/>
        </w:tabs>
        <w:spacing w:line="360" w:lineRule="auto"/>
        <w:rPr>
          <w:rFonts w:asciiTheme="minorEastAsia" w:hAnsiTheme="minorEastAsia" w:hint="eastAsia"/>
          <w:b/>
          <w:bCs/>
          <w:sz w:val="24"/>
          <w:szCs w:val="24"/>
        </w:rPr>
      </w:pPr>
      <w:r w:rsidRPr="00976324">
        <w:rPr>
          <w:rFonts w:asciiTheme="minorEastAsia" w:hAnsiTheme="minorEastAsia" w:hint="eastAsia"/>
          <w:b/>
          <w:bCs/>
          <w:sz w:val="24"/>
          <w:szCs w:val="24"/>
        </w:rPr>
        <w:lastRenderedPageBreak/>
        <w:t>数据伦理</w:t>
      </w:r>
    </w:p>
    <w:p w14:paraId="7684B72B" w14:textId="77777777" w:rsidR="00976324" w:rsidRPr="00976324" w:rsidRDefault="00976324" w:rsidP="000554DF">
      <w:pPr>
        <w:tabs>
          <w:tab w:val="left" w:pos="2167"/>
        </w:tabs>
        <w:spacing w:line="360" w:lineRule="auto"/>
        <w:rPr>
          <w:rFonts w:asciiTheme="minorEastAsia" w:hAnsiTheme="minorEastAsia" w:hint="eastAsia"/>
          <w:b/>
          <w:bCs/>
          <w:sz w:val="24"/>
          <w:szCs w:val="24"/>
        </w:rPr>
      </w:pPr>
      <w:r w:rsidRPr="00976324">
        <w:rPr>
          <w:rFonts w:asciiTheme="minorEastAsia" w:hAnsiTheme="minorEastAsia" w:hint="eastAsia"/>
          <w:b/>
          <w:bCs/>
          <w:sz w:val="24"/>
          <w:szCs w:val="24"/>
        </w:rPr>
        <w:t>数据伦理问题</w:t>
      </w:r>
    </w:p>
    <w:p w14:paraId="5C73F06B" w14:textId="3CE84B41" w:rsidR="00976324" w:rsidRPr="00976324" w:rsidRDefault="00976324"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众所周知的“谎言困扰，数字谎言”表明有许多方法可以操纵数据，使研究结果呈现某种特定方式或看起来更有趣或更重要。这些方法包括数据挖掘、P值操纵和</w:t>
      </w:r>
      <w:proofErr w:type="spellStart"/>
      <w:r w:rsidRPr="00976324">
        <w:rPr>
          <w:rFonts w:asciiTheme="minorEastAsia" w:hAnsiTheme="minorEastAsia" w:hint="eastAsia"/>
          <w:sz w:val="24"/>
          <w:szCs w:val="24"/>
        </w:rPr>
        <w:t>HARKing</w:t>
      </w:r>
      <w:proofErr w:type="spellEnd"/>
      <w:r w:rsidRPr="00976324">
        <w:rPr>
          <w:rFonts w:asciiTheme="minorEastAsia" w:hAnsiTheme="minorEastAsia" w:hint="eastAsia"/>
          <w:sz w:val="24"/>
          <w:szCs w:val="24"/>
        </w:rPr>
        <w:t>，即在获得结果后进行假设。这些都是研究人员探索数据的方式，例如对数据进行处理，直到发现有趣的结果。这与科学方法的要求相反。对数据的其他不当使用还包括不报告不利的结果和失败的复制研究。对此的解药，除了研究人员抵制诱惑外，还包括报告效应大小而不仅仅依赖于p值（见第8章），并且与他人共享（去标识化的）数据供其他人进行复制研究（见第5章）。这假设研究人员没有捏造数据或进行欺诈性修改。对数据进行任何更改，例如转换以实现正态性或对缺失数据进行均值替换，都应始终进行披露。如果一名研究人员看到另一名研究人员从事不道德行为，他或她有责任报告。甚至有研究人员进行揭露行为，监管其他作者的被认为是违规的行为。如Fiske所言：“透明度是对每个人的良好建议。”</w:t>
      </w:r>
    </w:p>
    <w:p w14:paraId="66DB2630" w14:textId="77777777" w:rsidR="00976324" w:rsidRPr="00976324" w:rsidRDefault="00976324" w:rsidP="000554DF">
      <w:pPr>
        <w:tabs>
          <w:tab w:val="left" w:pos="2167"/>
        </w:tabs>
        <w:spacing w:line="360" w:lineRule="auto"/>
        <w:rPr>
          <w:rFonts w:asciiTheme="minorEastAsia" w:hAnsiTheme="minorEastAsia"/>
          <w:sz w:val="24"/>
          <w:szCs w:val="24"/>
        </w:rPr>
      </w:pPr>
    </w:p>
    <w:p w14:paraId="0055002B" w14:textId="2F6FA368" w:rsidR="00976324" w:rsidRPr="00976324" w:rsidRDefault="00976324"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其他操纵结果的方式并不涉及修改数据，而是包括过度声称，即超出数据实际显示的范围。这在论文的讨论和结论部分中可能很普遍，其中作者可能过度推断，例如在没有数据支持的情况下得出关于受试者行为原因的结论，或者假设某些回应的原因。如果研究中没有包含中介变量，则不能对导致效应发生的因果机制提供解释。过度声称的另一个倾向出现在结果部分，当标准的p水平0.05神奇地变为0.059或0.06，或者p水平0.11被描述为几乎显著或接近显著。</w:t>
      </w:r>
    </w:p>
    <w:p w14:paraId="57F42758" w14:textId="77777777" w:rsidR="00976324" w:rsidRPr="00976324" w:rsidRDefault="00976324" w:rsidP="000554DF">
      <w:pPr>
        <w:tabs>
          <w:tab w:val="left" w:pos="2167"/>
        </w:tabs>
        <w:spacing w:line="360" w:lineRule="auto"/>
        <w:rPr>
          <w:rFonts w:asciiTheme="minorEastAsia" w:hAnsiTheme="minorEastAsia"/>
          <w:sz w:val="24"/>
          <w:szCs w:val="24"/>
        </w:rPr>
      </w:pPr>
    </w:p>
    <w:p w14:paraId="4C963DE0" w14:textId="727B443E" w:rsidR="00976324" w:rsidRPr="00976324" w:rsidRDefault="00976324"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超取样，即使用非常大的样本量以利用大数定律，从而更容易找到统计显著性，是另一种滥用数据的形式。从伦理上讲，这也违反了最小干预和潜在伤害的要求。报告功效分析（见第8章）可以透明地说明适当的受试者数量，并抑制这种趋势。</w:t>
      </w:r>
    </w:p>
    <w:p w14:paraId="3AD0999C" w14:textId="77777777" w:rsidR="00976324" w:rsidRPr="00976324" w:rsidRDefault="00976324" w:rsidP="000554DF">
      <w:pPr>
        <w:tabs>
          <w:tab w:val="left" w:pos="2167"/>
        </w:tabs>
        <w:spacing w:line="360" w:lineRule="auto"/>
        <w:rPr>
          <w:rFonts w:asciiTheme="minorEastAsia" w:hAnsiTheme="minorEastAsia"/>
          <w:sz w:val="24"/>
          <w:szCs w:val="24"/>
        </w:rPr>
      </w:pPr>
    </w:p>
    <w:p w14:paraId="5D64B691" w14:textId="3137D17C" w:rsidR="00976324" w:rsidRDefault="00976324"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lastRenderedPageBreak/>
        <w:t xml:space="preserve"> </w:t>
      </w:r>
      <w:r>
        <w:rPr>
          <w:rFonts w:asciiTheme="minorEastAsia" w:hAnsiTheme="minorEastAsia"/>
          <w:sz w:val="24"/>
          <w:szCs w:val="24"/>
        </w:rPr>
        <w:t xml:space="preserve">  </w:t>
      </w:r>
      <w:r w:rsidRPr="00976324">
        <w:rPr>
          <w:rFonts w:asciiTheme="minorEastAsia" w:hAnsiTheme="minorEastAsia" w:hint="eastAsia"/>
          <w:sz w:val="24"/>
          <w:szCs w:val="24"/>
        </w:rPr>
        <w:t>偶尔，实验使用次级数据，或者是先前由他人收集的现有数据。例如，美国国家选举研究（ANES）或普查社会调查（GSS）就是这样的例子。如果次级数据不是公开可用的，并且去除了所有可识别信息，那么收集数据的研究人员必须对受试者进行知情同意，以便在研究中使用它。然而，并非所有现有数据都遵循知情同意程序，因此对于已发表的科学研究来说，这是不可接受的。其中一个例子是学生对课程和教师的评估；由于学生没有被告知他们的回应将被用于研究，并被允许给予或拒绝同意，所以将这些数据用于这种方式是不道德的，并且不会得到IRB的批准。对于一些现有数据，IRB可能允许在事后获得知情同意。</w:t>
      </w:r>
    </w:p>
    <w:p w14:paraId="2986969E" w14:textId="77777777" w:rsidR="00976324" w:rsidRPr="00976324" w:rsidRDefault="00976324" w:rsidP="000554DF">
      <w:pPr>
        <w:tabs>
          <w:tab w:val="left" w:pos="2167"/>
        </w:tabs>
        <w:spacing w:line="360" w:lineRule="auto"/>
        <w:rPr>
          <w:rFonts w:asciiTheme="minorEastAsia" w:hAnsiTheme="minorEastAsia" w:hint="eastAsia"/>
          <w:b/>
          <w:bCs/>
          <w:sz w:val="24"/>
          <w:szCs w:val="24"/>
        </w:rPr>
      </w:pPr>
      <w:r w:rsidRPr="00976324">
        <w:rPr>
          <w:rFonts w:asciiTheme="minorEastAsia" w:hAnsiTheme="minorEastAsia" w:hint="eastAsia"/>
          <w:b/>
          <w:bCs/>
          <w:sz w:val="24"/>
          <w:szCs w:val="24"/>
        </w:rPr>
        <w:t>剽窃与自我剽窃</w:t>
      </w:r>
    </w:p>
    <w:p w14:paraId="224BF598" w14:textId="77777777" w:rsidR="00976324" w:rsidRPr="00976324" w:rsidRDefault="00976324"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76324">
        <w:rPr>
          <w:rFonts w:asciiTheme="minorEastAsia" w:hAnsiTheme="minorEastAsia" w:hint="eastAsia"/>
          <w:sz w:val="24"/>
          <w:szCs w:val="24"/>
        </w:rPr>
        <w:t>剽窃是困扰任何类型研究的最严重的伦理问题之一，即未对不属于研究人员原创的文字和思想给予适当的引用。解决办法很简单——适当地标注出处。给予适当的引用只需简单的引用，然而这类违规行为的例子屡见不鲜。有时，这是故意为之。在某些情况下，这是由于疏忽大意的记笔记和写作习惯造成的。而另一些情况下，剽窃是因为误解需要引用什么。例如，两位教授与一位新毕业的研究生合作，在期刊编辑的指示下发现这位学生合著者几乎剽窃了他们刚刚提交的论文中的整个文献综述部分；学生不明白需要引用什么。我还有学生告诉我，原始作者的英语比他们的好，所以他们没有进行改写。因此，研究人员有责任仔细审查自己的写作以及任何合著者的写作，查找与自己风格不符的语言，并确保任何文字或思想都表明出处。</w:t>
      </w:r>
    </w:p>
    <w:p w14:paraId="5719806A" w14:textId="77777777" w:rsidR="00976324" w:rsidRPr="00976324" w:rsidRDefault="00976324" w:rsidP="000554DF">
      <w:pPr>
        <w:tabs>
          <w:tab w:val="left" w:pos="2167"/>
        </w:tabs>
        <w:spacing w:line="360" w:lineRule="auto"/>
        <w:rPr>
          <w:rFonts w:asciiTheme="minorEastAsia" w:hAnsiTheme="minorEastAsia"/>
          <w:sz w:val="24"/>
          <w:szCs w:val="24"/>
        </w:rPr>
      </w:pPr>
    </w:p>
    <w:p w14:paraId="08604531" w14:textId="1BF9E944" w:rsidR="00976324" w:rsidRPr="00976324"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976324" w:rsidRPr="00976324">
        <w:rPr>
          <w:rFonts w:asciiTheme="minorEastAsia" w:hAnsiTheme="minorEastAsia" w:hint="eastAsia"/>
          <w:sz w:val="24"/>
          <w:szCs w:val="24"/>
        </w:rPr>
        <w:t>引用其他作者时，应注意将原文放在引号内，并附上页码以及典型的来源信息。没有限制可以不标明来源的文字数量；例如，常识可能认为50个字或更少的文字可以不用标明来源。但这是不正确的。即使只有一个单词或短语是从其他来源直接引用而没有适当的引用，也构成剽窃。剽窃最好通过改写来避免使用别人的陈述。改写并不意味着只改变一个或两个词；正确的改写意味着甚至句子结构都要不同。剽窃可能存在于任何类型的作品中——未发表作品、非学术作品、</w:t>
      </w:r>
      <w:r w:rsidR="00976324" w:rsidRPr="00976324">
        <w:rPr>
          <w:rFonts w:asciiTheme="minorEastAsia" w:hAnsiTheme="minorEastAsia" w:hint="eastAsia"/>
          <w:sz w:val="24"/>
          <w:szCs w:val="24"/>
        </w:rPr>
        <w:lastRenderedPageBreak/>
        <w:t>在线作品、演讲等等。因此，保护作品免受剽窃也是所有类型写作的必要措施，无论是为期刊、会议，甚至未发表的课堂论文。尽管剽窃是故意的还是无意的，它经常是无意识的——例如，由于记笔记时无意排除了来源。研究人员需要制定方法来避免这种情况；例如，不要从电子文件中复制粘贴，而是始终进行改写，或者在笔记中突出显示原文，并包括出处。虽然这需要更多时间，但可以消除尴尬，甚至挽救声誉。</w:t>
      </w:r>
    </w:p>
    <w:p w14:paraId="704B24BE" w14:textId="77777777" w:rsidR="00976324" w:rsidRPr="00976324" w:rsidRDefault="00976324" w:rsidP="000554DF">
      <w:pPr>
        <w:tabs>
          <w:tab w:val="left" w:pos="2167"/>
        </w:tabs>
        <w:spacing w:line="360" w:lineRule="auto"/>
        <w:rPr>
          <w:rFonts w:asciiTheme="minorEastAsia" w:hAnsiTheme="minorEastAsia"/>
          <w:sz w:val="24"/>
          <w:szCs w:val="24"/>
        </w:rPr>
      </w:pPr>
    </w:p>
    <w:p w14:paraId="35E7DDF0" w14:textId="7C661C0D"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剽窃的一个子集是自我剽窃，即从自己的写作中直接复制。这也被称为重复或文本回收。即使你是原作者，这也被视为学术不端行为，因为发表它的期刊应该得到相应的认可。避免自我剽窃有时可能涉及构图上的灵活性，特别是在多个研究依赖相同刺激和工具以寻求自我复制的实验中。已经对刺激和工具描述进行了一两次改写后，用另一种方式表达仍然简明易读会成为一种挑战。</w:t>
      </w:r>
    </w:p>
    <w:p w14:paraId="1B3A141C" w14:textId="77777777" w:rsidR="000554DF" w:rsidRPr="000554DF" w:rsidRDefault="000554DF" w:rsidP="000554DF">
      <w:pPr>
        <w:tabs>
          <w:tab w:val="left" w:pos="2167"/>
        </w:tabs>
        <w:spacing w:line="360" w:lineRule="auto"/>
        <w:rPr>
          <w:rFonts w:asciiTheme="minorEastAsia" w:hAnsiTheme="minorEastAsia"/>
          <w:sz w:val="24"/>
          <w:szCs w:val="24"/>
        </w:rPr>
      </w:pPr>
    </w:p>
    <w:p w14:paraId="412CE4DB" w14:textId="1E223A6F" w:rsidR="00976324" w:rsidRDefault="000554DF" w:rsidP="000554DF">
      <w:pPr>
        <w:tabs>
          <w:tab w:val="left" w:pos="2167"/>
        </w:tabs>
        <w:spacing w:line="360" w:lineRule="auto"/>
        <w:rPr>
          <w:rFonts w:asciiTheme="minorEastAsia" w:hAnsiTheme="minorEastAsia"/>
          <w:sz w:val="24"/>
          <w:szCs w:val="24"/>
        </w:rPr>
      </w:pPr>
      <w:r w:rsidRPr="000554DF">
        <w:rPr>
          <w:rFonts w:asciiTheme="minorEastAsia" w:hAnsiTheme="minorEastAsia" w:hint="eastAsia"/>
          <w:sz w:val="24"/>
          <w:szCs w:val="24"/>
        </w:rPr>
        <w:t>在通信领域，相关的伦理问题日益凸显，这就是数据切片的实践，即从单一数据集中撰写多篇论文，只有微小的差异。现在，几家顶尖的通信期刊要求研究人员在投稿的附信中披露是否使用了同一数据集来撰写多篇文章。这对于调查研究尤其具有问题，但对于实验来说也有问题，如果研究人员在一项研究中经济地包含了不同的因变量（DV）、中介变量或调节变量，以便撰写两篇或更多的论文。为了避免这种伦理问题，实验研究人员应确保每篇文章都有超过“微小的差异”。</w:t>
      </w:r>
    </w:p>
    <w:p w14:paraId="1AAA188A" w14:textId="77777777" w:rsidR="000554DF" w:rsidRDefault="000554DF" w:rsidP="000554DF">
      <w:pPr>
        <w:tabs>
          <w:tab w:val="left" w:pos="2167"/>
        </w:tabs>
        <w:spacing w:line="360" w:lineRule="auto"/>
        <w:rPr>
          <w:rFonts w:asciiTheme="minorEastAsia" w:hAnsiTheme="minorEastAsia"/>
          <w:sz w:val="24"/>
          <w:szCs w:val="24"/>
        </w:rPr>
      </w:pPr>
    </w:p>
    <w:p w14:paraId="62D6D832" w14:textId="77777777" w:rsidR="000554DF" w:rsidRPr="000554DF" w:rsidRDefault="000554DF" w:rsidP="000554DF">
      <w:pPr>
        <w:tabs>
          <w:tab w:val="left" w:pos="2167"/>
        </w:tabs>
        <w:spacing w:line="360" w:lineRule="auto"/>
        <w:rPr>
          <w:rFonts w:asciiTheme="minorEastAsia" w:hAnsiTheme="minorEastAsia" w:hint="eastAsia"/>
          <w:b/>
          <w:bCs/>
          <w:sz w:val="24"/>
          <w:szCs w:val="24"/>
        </w:rPr>
      </w:pPr>
      <w:r w:rsidRPr="000554DF">
        <w:rPr>
          <w:rFonts w:asciiTheme="minorEastAsia" w:hAnsiTheme="minorEastAsia" w:hint="eastAsia"/>
          <w:b/>
          <w:bCs/>
          <w:sz w:val="24"/>
          <w:szCs w:val="24"/>
        </w:rPr>
        <w:t>作者身份问题</w:t>
      </w:r>
    </w:p>
    <w:p w14:paraId="6730E761" w14:textId="1C9CDB34"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关于作者身份的问题——谁得到了作者身份，排名是什么，何时得到——对于所有的研究方法都是棘手的。然而，每当我教授实验设计课程时，关于这个问题的课堂讨论总是最引人参与的，学生们纷纷分享着他们的“恐怖故事”：申请终身教职的教授想要单独发表一篇文章，于是将学生的名字从论文上删掉；一位作者自告奋勇将论文推进出版过程中改变了排名次序，将自己的名字排在了第一</w:t>
      </w:r>
      <w:r w:rsidRPr="000554DF">
        <w:rPr>
          <w:rFonts w:asciiTheme="minorEastAsia" w:hAnsiTheme="minorEastAsia" w:hint="eastAsia"/>
          <w:sz w:val="24"/>
          <w:szCs w:val="24"/>
        </w:rPr>
        <w:lastRenderedPageBreak/>
        <w:t>位；四位合作者对谁做的工作最多产生分歧；甚至有一位教授认为她的名字应该出现在学生的论文上，但实际上并未出现。美国心理学会等协会对作者身份问题提供了指导方针，应该咨询这些指南，因为不同学科可能存在不同规范。此外，与同事讨论以了解伦理准则也是有益的。</w:t>
      </w:r>
    </w:p>
    <w:p w14:paraId="5A295FAF" w14:textId="77777777" w:rsidR="000554DF" w:rsidRPr="000554DF" w:rsidRDefault="000554DF" w:rsidP="000554DF">
      <w:pPr>
        <w:tabs>
          <w:tab w:val="left" w:pos="2167"/>
        </w:tabs>
        <w:spacing w:line="360" w:lineRule="auto"/>
        <w:rPr>
          <w:rFonts w:asciiTheme="minorEastAsia" w:hAnsiTheme="minorEastAsia"/>
          <w:sz w:val="24"/>
          <w:szCs w:val="24"/>
        </w:rPr>
      </w:pPr>
    </w:p>
    <w:p w14:paraId="57AFB32B" w14:textId="2057F51D" w:rsidR="000554DF" w:rsidRDefault="000554DF"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关于作者身份的一个主要伦理问题涉及之前提到的权力关系——这次是指教员与研究生之间的关系，而不是研究对象。例如，应该由教员还是学生获得第一作者？如果学生是以研究助理的身份得到报酬，是否还需要担任作者？如果学生虽未撰写论文，但在准备刺激和工具、收集和分析数据方面做了很多工作，是否有资格成为作者？如果学生撰写了大部分后来又被删除的论文，怎么处理？这些问题同样适用于初级和高级教员。对于这些问题和其他问题，我有两个经验法则：（1）倾向于学生或初级研究者；（2）事前制定基本规则，并在进行任何更改之前进行讨论。可以将后者视为研究人员之间的知情同意。在开始任何实验之前，应与所有涉及人员进行坦率而开放的讨论，无论是学生还是教员。谁将成为作者，谁将不是？排名将是什么？各自的职责是什么？如果有人没有履行责任，会发生什么？如果发生了任何变化，应重新进行讨论和协商，确保每个人都参与其中。最好以书面形式记录下来，通过电子邮件等方式，形成共识的摘要。研究项目可能需要很长时间，记忆会逐渐淡化；如果有书面记录，可能避免产生不愉快的情绪。</w:t>
      </w:r>
    </w:p>
    <w:p w14:paraId="340282C9" w14:textId="77777777" w:rsidR="000554DF" w:rsidRDefault="000554DF" w:rsidP="000554DF">
      <w:pPr>
        <w:tabs>
          <w:tab w:val="left" w:pos="2167"/>
        </w:tabs>
        <w:spacing w:line="360" w:lineRule="auto"/>
        <w:rPr>
          <w:rFonts w:asciiTheme="minorEastAsia" w:hAnsiTheme="minorEastAsia" w:hint="eastAsia"/>
          <w:sz w:val="24"/>
          <w:szCs w:val="24"/>
        </w:rPr>
      </w:pPr>
    </w:p>
    <w:p w14:paraId="68C5A225" w14:textId="68961BA8"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有时候，学生希望在他们的论文、学位论文或研究论文上给教授署名，而教授实际上只是提供了一些建议。学生有时会误解，指导论文或学位论文、提供建议是教师的职责，通常不应该署名。有时，学生希望向教授表示敬意，而其他时候他们认为将教授的名字放在论文上会使其更有利于发表。在这些情况下，我会婉拒，并建议学生给我致谢而不是署名。如果某人在论文中没有做出实质性的贡献，他们的名字就不应该出现在论文上。这包括给学生未经真正贡献的署名（这</w:t>
      </w:r>
      <w:r w:rsidRPr="000554DF">
        <w:rPr>
          <w:rFonts w:asciiTheme="minorEastAsia" w:hAnsiTheme="minorEastAsia" w:hint="eastAsia"/>
          <w:sz w:val="24"/>
          <w:szCs w:val="24"/>
        </w:rPr>
        <w:lastRenderedPageBreak/>
        <w:t>是对第一条经验法则过于慷慨的解释）。根据我的经验，原始论文的构思确实算作实质性贡献，但仅仅提供建议而没有做任何撰写工作则不算。我建议学生不要提出或接受这样的要求。</w:t>
      </w:r>
    </w:p>
    <w:p w14:paraId="00EA4E7F" w14:textId="77777777" w:rsidR="000554DF" w:rsidRPr="000554DF" w:rsidRDefault="000554DF" w:rsidP="000554DF">
      <w:pPr>
        <w:tabs>
          <w:tab w:val="left" w:pos="2167"/>
        </w:tabs>
        <w:spacing w:line="360" w:lineRule="auto"/>
        <w:rPr>
          <w:rFonts w:asciiTheme="minorEastAsia" w:hAnsiTheme="minorEastAsia"/>
          <w:sz w:val="24"/>
          <w:szCs w:val="24"/>
        </w:rPr>
      </w:pPr>
    </w:p>
    <w:p w14:paraId="37D20493" w14:textId="15FD9F83"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学位论文和学位论文应该是独立研究，并且是教员的工作职责和报酬的一部分。然而，有些教员发现在帮助学生准备论文以便发表时，付出了比预期更多的工作。在这些情况下，应参考第二条经验法则——是时候进行坦率的讨论，了解学生和教员的期望；如果教员不愿意在没有署名的情况下继续付出更多的工作，那么是时候让学生学会自己独立完成了。</w:t>
      </w:r>
    </w:p>
    <w:p w14:paraId="0F065C37" w14:textId="77777777" w:rsidR="000554DF" w:rsidRPr="000554DF" w:rsidRDefault="000554DF" w:rsidP="000554DF">
      <w:pPr>
        <w:tabs>
          <w:tab w:val="left" w:pos="2167"/>
        </w:tabs>
        <w:spacing w:line="360" w:lineRule="auto"/>
        <w:rPr>
          <w:rFonts w:asciiTheme="minorEastAsia" w:hAnsiTheme="minorEastAsia"/>
          <w:sz w:val="24"/>
          <w:szCs w:val="24"/>
        </w:rPr>
      </w:pPr>
    </w:p>
    <w:p w14:paraId="185E791C" w14:textId="439909B4" w:rsidR="000554DF" w:rsidRDefault="000554DF"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作者顺序，尤其是第一作者的位置，非常重要。不仅第一作者的名字在后续作者被缩写为“等人”时会更频繁地被引用，而且第一作者通常负责将论文引导通过出版流程，包括回答审稿人的问题和进行修订工作。此外，在终身职位评审过程中，第一作者通常比其他位置被看得更有利。终身职位评审委员会也经常要求申请晋升的候选人描述其他人的贡献，并给出工作量的分配比例。在分配贡献比例之前，与所有合作者取得联系，了解他们的观点是很有帮助的，因为委员会也会联系合作者，询问同样的问题。最好不要被视为经常高估自己的贡献。</w:t>
      </w:r>
    </w:p>
    <w:p w14:paraId="29614D73" w14:textId="49A46D7C" w:rsidR="000554DF" w:rsidRDefault="000554DF" w:rsidP="000554DF">
      <w:pPr>
        <w:tabs>
          <w:tab w:val="left" w:pos="2167"/>
        </w:tabs>
        <w:spacing w:line="360" w:lineRule="auto"/>
        <w:rPr>
          <w:rFonts w:asciiTheme="minorEastAsia" w:hAnsiTheme="minorEastAsia"/>
          <w:sz w:val="24"/>
          <w:szCs w:val="24"/>
        </w:rPr>
      </w:pPr>
      <w:r>
        <w:rPr>
          <w:rFonts w:asciiTheme="minorEastAsia" w:hAnsiTheme="minorEastAsia"/>
          <w:sz w:val="24"/>
          <w:szCs w:val="24"/>
        </w:rPr>
        <w:t xml:space="preserve">   </w:t>
      </w:r>
    </w:p>
    <w:p w14:paraId="61F8EEBF" w14:textId="77777777"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sz w:val="24"/>
          <w:szCs w:val="24"/>
        </w:rPr>
        <w:t xml:space="preserve">   </w:t>
      </w:r>
      <w:r w:rsidRPr="000554DF">
        <w:rPr>
          <w:rFonts w:asciiTheme="minorEastAsia" w:hAnsiTheme="minorEastAsia" w:hint="eastAsia"/>
          <w:sz w:val="24"/>
          <w:szCs w:val="24"/>
        </w:rPr>
        <w:t>最后，作者顺序应该基于相对贡献——即具有更多能力的人应该比具有较少能力的人（例如学生）做出更大的贡献。当贡献达到学生的能力水平时，应该被视为有资格署名——例如，如果数据分析任务是共享的，但学生只能进行描述性统计，而教师则提供了差异检验。59</w:t>
      </w:r>
    </w:p>
    <w:p w14:paraId="25EBF1C6" w14:textId="77777777" w:rsidR="000554DF" w:rsidRPr="000554DF" w:rsidRDefault="000554DF" w:rsidP="000554DF">
      <w:pPr>
        <w:tabs>
          <w:tab w:val="left" w:pos="2167"/>
        </w:tabs>
        <w:spacing w:line="360" w:lineRule="auto"/>
        <w:rPr>
          <w:rFonts w:asciiTheme="minorEastAsia" w:hAnsiTheme="minorEastAsia"/>
          <w:sz w:val="24"/>
          <w:szCs w:val="24"/>
        </w:rPr>
      </w:pPr>
    </w:p>
    <w:p w14:paraId="67A71158" w14:textId="6C200A29"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其他涉及作者资格的伦理问题涉及到期刊和会议。简要地说，不应该因为会议部门达到限制而将自己的名字从论文上撤下，然后如果论文被接受，再试图恢复自己的名字。这是试图绕过规则，而规则是为了给每个人一个公平的机会来展</w:t>
      </w:r>
      <w:r w:rsidRPr="000554DF">
        <w:rPr>
          <w:rFonts w:asciiTheme="minorEastAsia" w:hAnsiTheme="minorEastAsia" w:hint="eastAsia"/>
          <w:sz w:val="24"/>
          <w:szCs w:val="24"/>
        </w:rPr>
        <w:lastRenderedPageBreak/>
        <w:t>示论文。</w:t>
      </w:r>
    </w:p>
    <w:p w14:paraId="0F5143B3" w14:textId="77777777" w:rsidR="000554DF" w:rsidRPr="000554DF" w:rsidRDefault="000554DF" w:rsidP="000554DF">
      <w:pPr>
        <w:tabs>
          <w:tab w:val="left" w:pos="2167"/>
        </w:tabs>
        <w:spacing w:line="360" w:lineRule="auto"/>
        <w:rPr>
          <w:rFonts w:asciiTheme="minorEastAsia" w:hAnsiTheme="minorEastAsia"/>
          <w:sz w:val="24"/>
          <w:szCs w:val="24"/>
        </w:rPr>
      </w:pPr>
    </w:p>
    <w:p w14:paraId="2A0D3ACD" w14:textId="28917BE7" w:rsidR="000554DF" w:rsidRDefault="000554DF"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在自我引用时，应该小心措辞和频率。过多引用自己的作品可能会被视为试图提高自己的引用率。只有在自己的作品（以及他人的作品）与当前研究有实质性的关联时，才应该引用。此外，过多地引用自己的作品可能会泄露作者身份，危害盲审过程。通常，可以在引文中使用“作者（隐藏）”这样的文字，一旦论文被接受，应该提供完整的引文。</w:t>
      </w:r>
    </w:p>
    <w:p w14:paraId="4A6A4689" w14:textId="77777777" w:rsidR="000554DF" w:rsidRDefault="000554DF" w:rsidP="000554DF">
      <w:pPr>
        <w:tabs>
          <w:tab w:val="left" w:pos="2167"/>
        </w:tabs>
        <w:spacing w:line="360" w:lineRule="auto"/>
        <w:rPr>
          <w:rFonts w:asciiTheme="minorEastAsia" w:hAnsiTheme="minorEastAsia"/>
          <w:sz w:val="24"/>
          <w:szCs w:val="24"/>
        </w:rPr>
      </w:pPr>
    </w:p>
    <w:p w14:paraId="075EDC94" w14:textId="193CBEA4" w:rsidR="000554DF" w:rsidRPr="000554DF" w:rsidRDefault="000554DF" w:rsidP="000554DF">
      <w:pPr>
        <w:tabs>
          <w:tab w:val="left" w:pos="2167"/>
        </w:tabs>
        <w:spacing w:line="360" w:lineRule="auto"/>
        <w:rPr>
          <w:rFonts w:asciiTheme="minorEastAsia" w:hAnsiTheme="minorEastAsia" w:hint="eastAsia"/>
          <w:b/>
          <w:bCs/>
          <w:sz w:val="24"/>
          <w:szCs w:val="24"/>
        </w:rPr>
      </w:pPr>
      <w:r w:rsidRPr="000554DF">
        <w:rPr>
          <w:rFonts w:asciiTheme="minorEastAsia" w:hAnsiTheme="minorEastAsia" w:hint="eastAsia"/>
          <w:b/>
          <w:bCs/>
          <w:sz w:val="24"/>
          <w:szCs w:val="24"/>
        </w:rPr>
        <w:t>先导研究</w:t>
      </w:r>
    </w:p>
    <w:p w14:paraId="0CBC01EE" w14:textId="620E6B3B" w:rsid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正如本书之前解释的那样，实验中有一些术语的使用存在一些变化；其中包括先导研究、前测试和操作检查。为了语义上的清晰，本书使用先导研究这个术语来指代在更大规模的实际实验之前进行的小规模实验。这些实验旨在解决研究设计中的问题，以便在进行更大规模的研究之前进行改进。先导研究可能适用于除实验以外的其他方法，但在实验中被视为最佳实践。60 先导研究有许多用途，其中一个与前面的讨论相关——发现任何未预料到的对受试者的伤害、可能冒犯他们的事物或他们可能提出的异议。除了伦理问题，先导研究还是研究人员可以发现实验中其他问题的地方，这些问题他们之前没有预料到——例如，仪器是否正常工作，测量是否具有足够的范围以避免顶限效应，实际所需的时间，指令措辞，实验者的态度以及受试者认为研究的重要性。先导研究还有利于测试新概念的内部有效性。如果涉及欺骗，先导研究可以用来确定实验的可信度。先导研究是研究人员进行“试运行”的机会，使他们能够在进行实际实验之前对其进行改进，从而节省时间和金钱。</w:t>
      </w:r>
    </w:p>
    <w:p w14:paraId="470760FB" w14:textId="77777777"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sz w:val="24"/>
          <w:szCs w:val="24"/>
        </w:rPr>
        <w:t xml:space="preserve">   </w:t>
      </w:r>
      <w:r w:rsidRPr="000554DF">
        <w:rPr>
          <w:rFonts w:asciiTheme="minorEastAsia" w:hAnsiTheme="minorEastAsia" w:hint="eastAsia"/>
          <w:sz w:val="24"/>
          <w:szCs w:val="24"/>
        </w:rPr>
        <w:t>先导研究应该按照实际研究的计划进行，但给受试者更多机会提供反馈，了解哪些方面有效，哪些方面不足。可以在研究仪器中增加开放式和封闭式问题，以收集这些反馈，同时实验者也可以就研究过程对受试者进行访谈。还应该征求实验者对研究的改进意见，例如，如果他们观察到受试者的注意力因为实验过长</w:t>
      </w:r>
      <w:r w:rsidRPr="000554DF">
        <w:rPr>
          <w:rFonts w:asciiTheme="minorEastAsia" w:hAnsiTheme="minorEastAsia" w:hint="eastAsia"/>
          <w:sz w:val="24"/>
          <w:szCs w:val="24"/>
        </w:rPr>
        <w:lastRenderedPageBreak/>
        <w:t>而分散。</w:t>
      </w:r>
    </w:p>
    <w:p w14:paraId="01205C59" w14:textId="77777777" w:rsidR="000554DF" w:rsidRPr="000554DF" w:rsidRDefault="000554DF" w:rsidP="000554DF">
      <w:pPr>
        <w:tabs>
          <w:tab w:val="left" w:pos="2167"/>
        </w:tabs>
        <w:spacing w:line="360" w:lineRule="auto"/>
        <w:rPr>
          <w:rFonts w:asciiTheme="minorEastAsia" w:hAnsiTheme="minorEastAsia"/>
          <w:sz w:val="24"/>
          <w:szCs w:val="24"/>
        </w:rPr>
      </w:pPr>
    </w:p>
    <w:p w14:paraId="518369AB" w14:textId="031F10DC"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受试者应该来自实际实验中将要研究的人群，但后续的实验运行中应该将他们排除在外，因为之前参与过研究可能会影响他们的行为。</w:t>
      </w:r>
    </w:p>
    <w:p w14:paraId="3979ACD3" w14:textId="77777777" w:rsidR="000554DF" w:rsidRPr="000554DF" w:rsidRDefault="000554DF" w:rsidP="000554DF">
      <w:pPr>
        <w:tabs>
          <w:tab w:val="left" w:pos="2167"/>
        </w:tabs>
        <w:spacing w:line="360" w:lineRule="auto"/>
        <w:rPr>
          <w:rFonts w:asciiTheme="minorEastAsia" w:hAnsiTheme="minorEastAsia"/>
          <w:sz w:val="24"/>
          <w:szCs w:val="24"/>
        </w:rPr>
      </w:pPr>
    </w:p>
    <w:p w14:paraId="0BE7E895" w14:textId="3226B0F1"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关于是否应该使用先导研究来确定是否值得进行实际研究以及用于确定实际研究的样本大小存在一些争议。</w:t>
      </w:r>
      <w:proofErr w:type="spellStart"/>
      <w:r w:rsidRPr="000554DF">
        <w:rPr>
          <w:rFonts w:asciiTheme="minorEastAsia" w:hAnsiTheme="minorEastAsia" w:hint="eastAsia"/>
          <w:sz w:val="24"/>
          <w:szCs w:val="24"/>
        </w:rPr>
        <w:t>Westlund</w:t>
      </w:r>
      <w:proofErr w:type="spellEnd"/>
      <w:r w:rsidRPr="000554DF">
        <w:rPr>
          <w:rFonts w:asciiTheme="minorEastAsia" w:hAnsiTheme="minorEastAsia" w:hint="eastAsia"/>
          <w:sz w:val="24"/>
          <w:szCs w:val="24"/>
        </w:rPr>
        <w:t>和Stuart认为，先导研究的结果应该是做出这些决定时的一个数据点。他们提供了不使用先导研究作为这两个目的的原因，包括因为先导研究通常具有小样本量而导致功效不足。</w:t>
      </w:r>
    </w:p>
    <w:p w14:paraId="5AD24C02" w14:textId="77777777" w:rsidR="000554DF" w:rsidRPr="000554DF" w:rsidRDefault="000554DF" w:rsidP="000554DF">
      <w:pPr>
        <w:tabs>
          <w:tab w:val="left" w:pos="2167"/>
        </w:tabs>
        <w:spacing w:line="360" w:lineRule="auto"/>
        <w:rPr>
          <w:rFonts w:asciiTheme="minorEastAsia" w:hAnsiTheme="minorEastAsia"/>
          <w:sz w:val="24"/>
          <w:szCs w:val="24"/>
        </w:rPr>
      </w:pPr>
    </w:p>
    <w:p w14:paraId="50BAC530" w14:textId="6D18C07D"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关于如何进行先导研究，目前没有明确的指导方针，一些人认为这也是为什么进行先导研究的不多的原因。</w:t>
      </w:r>
    </w:p>
    <w:p w14:paraId="282BA1D3" w14:textId="77777777" w:rsidR="000554DF" w:rsidRPr="000554DF" w:rsidRDefault="000554DF" w:rsidP="000554DF">
      <w:pPr>
        <w:tabs>
          <w:tab w:val="left" w:pos="2167"/>
        </w:tabs>
        <w:spacing w:line="360" w:lineRule="auto"/>
        <w:rPr>
          <w:rFonts w:asciiTheme="minorEastAsia" w:hAnsiTheme="minorEastAsia"/>
          <w:sz w:val="24"/>
          <w:szCs w:val="24"/>
        </w:rPr>
      </w:pPr>
    </w:p>
    <w:p w14:paraId="2CEBD7E5" w14:textId="1F775180"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最后，对先导研究这个术语的另一种误用是研究人员在后期对实验进行的一种后事后的辩解，用来解释未能达到传统显著性水平或样本量较小的情况。先导研究应该与实际较大的实验一起报告，或者在需要的情况下向资助机构提交一份白皮书。</w:t>
      </w:r>
    </w:p>
    <w:p w14:paraId="6EC64787" w14:textId="77777777" w:rsidR="000554DF" w:rsidRPr="000554DF" w:rsidRDefault="000554DF" w:rsidP="000554DF">
      <w:pPr>
        <w:tabs>
          <w:tab w:val="left" w:pos="2167"/>
        </w:tabs>
        <w:spacing w:line="360" w:lineRule="auto"/>
        <w:rPr>
          <w:rFonts w:asciiTheme="minorEastAsia" w:hAnsiTheme="minorEastAsia"/>
          <w:sz w:val="24"/>
          <w:szCs w:val="24"/>
        </w:rPr>
      </w:pPr>
    </w:p>
    <w:p w14:paraId="47B2EFFE" w14:textId="0D18CFA5" w:rsidR="000554DF" w:rsidRPr="000554DF" w:rsidRDefault="000554DF" w:rsidP="000554DF">
      <w:pPr>
        <w:tabs>
          <w:tab w:val="left" w:pos="2167"/>
        </w:tabs>
        <w:spacing w:line="360" w:lineRule="auto"/>
        <w:rPr>
          <w:rFonts w:asciiTheme="minorEastAsia" w:hAnsiTheme="minorEastAsia" w:hint="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一旦获得IRB批准，就可以开始进行先导研究。在仔细考虑了先导研究中得到的教训后，需要对实际研究进行调整，然后就可以开始运行。</w:t>
      </w:r>
    </w:p>
    <w:p w14:paraId="36ADB71E" w14:textId="77777777" w:rsidR="000554DF" w:rsidRPr="000554DF" w:rsidRDefault="000554DF" w:rsidP="000554DF">
      <w:pPr>
        <w:tabs>
          <w:tab w:val="left" w:pos="2167"/>
        </w:tabs>
        <w:spacing w:line="360" w:lineRule="auto"/>
        <w:rPr>
          <w:rFonts w:asciiTheme="minorEastAsia" w:hAnsiTheme="minorEastAsia"/>
          <w:sz w:val="24"/>
          <w:szCs w:val="24"/>
        </w:rPr>
      </w:pPr>
    </w:p>
    <w:p w14:paraId="307A6B93" w14:textId="5957A514" w:rsidR="000554DF" w:rsidRDefault="000554DF" w:rsidP="000554DF">
      <w:pPr>
        <w:tabs>
          <w:tab w:val="left" w:pos="2167"/>
        </w:tabs>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0554DF">
        <w:rPr>
          <w:rFonts w:asciiTheme="minorEastAsia" w:hAnsiTheme="minorEastAsia" w:hint="eastAsia"/>
          <w:sz w:val="24"/>
          <w:szCs w:val="24"/>
        </w:rPr>
        <w:t>本书的目的是指导新的实验研究者逐步设计实验的步骤。并不是所有的步骤都会按照本书的确切顺序进行；例如，研究人员可能同时开发仪器和刺激，而且在进行过程中一定会重新考虑研究的各个方面，修改之前完成的阶段。正如前言中引用W. A. McCall的话所说，</w:t>
      </w:r>
      <w:proofErr w:type="gramStart"/>
      <w:r w:rsidRPr="000554DF">
        <w:rPr>
          <w:rFonts w:asciiTheme="minorEastAsia" w:hAnsiTheme="minorEastAsia" w:hint="eastAsia"/>
          <w:sz w:val="24"/>
          <w:szCs w:val="24"/>
        </w:rPr>
        <w:t>本书的目标是“</w:t>
      </w:r>
      <w:proofErr w:type="gramEnd"/>
      <w:r w:rsidRPr="000554DF">
        <w:rPr>
          <w:rFonts w:asciiTheme="minorEastAsia" w:hAnsiTheme="minorEastAsia" w:hint="eastAsia"/>
          <w:sz w:val="24"/>
          <w:szCs w:val="24"/>
        </w:rPr>
        <w:t>获得足够和适当的数据”。在获得这些数据后，最后一步是撰写结果；关于如何撰写结果，本书中的11.3小节</w:t>
      </w:r>
      <w:r w:rsidRPr="000554DF">
        <w:rPr>
          <w:rFonts w:asciiTheme="minorEastAsia" w:hAnsiTheme="minorEastAsia" w:hint="eastAsia"/>
          <w:sz w:val="24"/>
          <w:szCs w:val="24"/>
        </w:rPr>
        <w:lastRenderedPageBreak/>
        <w:t>提供了指导和示例。</w:t>
      </w:r>
    </w:p>
    <w:p w14:paraId="4FC2BAD2" w14:textId="77777777" w:rsidR="000554DF" w:rsidRDefault="000554DF" w:rsidP="000554DF">
      <w:pPr>
        <w:tabs>
          <w:tab w:val="left" w:pos="2167"/>
        </w:tabs>
        <w:spacing w:line="360" w:lineRule="auto"/>
        <w:rPr>
          <w:rFonts w:asciiTheme="minorEastAsia" w:hAnsiTheme="minorEastAsia"/>
          <w:sz w:val="24"/>
          <w:szCs w:val="24"/>
        </w:rPr>
      </w:pPr>
    </w:p>
    <w:p w14:paraId="41D50685" w14:textId="3F20333D" w:rsidR="000554DF" w:rsidRDefault="000554DF" w:rsidP="000554DF">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94784" behindDoc="0" locked="0" layoutInCell="1" allowOverlap="1" wp14:anchorId="7701CD23" wp14:editId="1B27B4FF">
                <wp:simplePos x="0" y="0"/>
                <wp:positionH relativeFrom="column">
                  <wp:posOffset>0</wp:posOffset>
                </wp:positionH>
                <wp:positionV relativeFrom="paragraph">
                  <wp:posOffset>0</wp:posOffset>
                </wp:positionV>
                <wp:extent cx="1828800" cy="1828800"/>
                <wp:effectExtent l="0" t="0" r="0" b="0"/>
                <wp:wrapSquare wrapText="bothSides"/>
                <wp:docPr id="54159714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5E59E80" w14:textId="77777777" w:rsidR="000554DF" w:rsidRPr="000554DF" w:rsidRDefault="000554DF" w:rsidP="000554DF">
                            <w:pPr>
                              <w:tabs>
                                <w:tab w:val="left" w:pos="2167"/>
                              </w:tabs>
                              <w:spacing w:line="360" w:lineRule="auto"/>
                              <w:rPr>
                                <w:rFonts w:asciiTheme="minorEastAsia" w:hAnsiTheme="minorEastAsia"/>
                                <w:b/>
                                <w:bCs/>
                                <w:sz w:val="18"/>
                                <w:szCs w:val="18"/>
                              </w:rPr>
                            </w:pPr>
                            <w:r w:rsidRPr="000554DF">
                              <w:rPr>
                                <w:rFonts w:asciiTheme="minorEastAsia" w:hAnsiTheme="minorEastAsia" w:hint="eastAsia"/>
                                <w:b/>
                                <w:bCs/>
                                <w:sz w:val="18"/>
                                <w:szCs w:val="18"/>
                              </w:rPr>
                              <w:t>如何操作11.3</w:t>
                            </w:r>
                          </w:p>
                          <w:p w14:paraId="34FE6F04" w14:textId="77777777" w:rsidR="000554DF" w:rsidRPr="000554DF" w:rsidRDefault="000554DF" w:rsidP="000554DF">
                            <w:pPr>
                              <w:tabs>
                                <w:tab w:val="left" w:pos="2167"/>
                              </w:tabs>
                              <w:spacing w:line="360" w:lineRule="auto"/>
                              <w:rPr>
                                <w:rFonts w:asciiTheme="minorEastAsia" w:hAnsiTheme="minorEastAsia"/>
                                <w:b/>
                                <w:bCs/>
                                <w:sz w:val="18"/>
                                <w:szCs w:val="18"/>
                              </w:rPr>
                            </w:pPr>
                            <w:r w:rsidRPr="000554DF">
                              <w:rPr>
                                <w:rFonts w:asciiTheme="minorEastAsia" w:hAnsiTheme="minorEastAsia" w:hint="eastAsia"/>
                                <w:b/>
                                <w:bCs/>
                                <w:sz w:val="18"/>
                                <w:szCs w:val="18"/>
                              </w:rPr>
                              <w:t>撰写结果部分</w:t>
                            </w:r>
                          </w:p>
                          <w:p w14:paraId="1FF5B01E"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结果部分是回答假设和研究问题的地方。这是一个“就事论事”的部分，不应该推测结果出现的原因或其含义；这些应该保留在讨论和结论部分。相反，应该事实地呈现数据和统计检验，并陈述假设是否得到支持。例如：</w:t>
                            </w:r>
                          </w:p>
                          <w:p w14:paraId="2F722333"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“第一个假设预测，常规广告比广告特稿更容易激活与广告概念（H1a）和说服（H1b）相关的图式。通过独立样本t检验比较常规广告条件（M = 637.68，SD = 184.18）和未标记广告特稿条件（M = 619.70，SD = 193.47）之间的LDT均分，结果没有显著差异，t（225）= 1.07，p = ns，暗示广告特稿没有减缓与广告概念相关的图式的激活。H1a未得到支持（图1）。”</w:t>
                            </w:r>
                          </w:p>
                          <w:p w14:paraId="48BD2D20"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如您从这个例子中看到的，报告结果可以非常简洁。统计检验值（在这个例子中是t检验，因为有两组处理和对照组）以及括号内的自由度和p值都应该被报告。一些期刊可能要求给出精确的p值（例如p = .005），而其他期刊可能只要求在效应不显著时给出（例如p = .69），显著p值则舍入为常规水平（例如p &lt; .05，p &lt; .01，p &lt; .001）。当结果不显著时，可以使用“p = ns”。</w:t>
                            </w:r>
                          </w:p>
                          <w:p w14:paraId="1C78F70C"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另一个例子：</w:t>
                            </w:r>
                          </w:p>
                          <w:p w14:paraId="67AA59B4"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“H1预测社交媒体上针对正面形象的威胁，如拒绝和批评，将比非攻击性评论引起更多的自我报告负面情感。</w:t>
                            </w:r>
                          </w:p>
                          <w:p w14:paraId="0D404023"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对此进行了方差分析（ANOVA），包括三个条件：拒绝，批评和对照。结果在一定程度上支持H1（F（2，75）= 7.37，p = .001，η2 = .16.2）。使用</w:t>
                            </w:r>
                            <w:proofErr w:type="spellStart"/>
                            <w:r w:rsidRPr="000554DF">
                              <w:rPr>
                                <w:rFonts w:asciiTheme="minorEastAsia" w:hAnsiTheme="minorEastAsia" w:hint="eastAsia"/>
                                <w:sz w:val="18"/>
                                <w:szCs w:val="18"/>
                              </w:rPr>
                              <w:t>Scheffe</w:t>
                            </w:r>
                            <w:proofErr w:type="spellEnd"/>
                            <w:r w:rsidRPr="000554DF">
                              <w:rPr>
                                <w:rFonts w:asciiTheme="minorEastAsia" w:hAnsiTheme="minorEastAsia" w:hint="eastAsia"/>
                                <w:sz w:val="18"/>
                                <w:szCs w:val="18"/>
                              </w:rPr>
                              <w:t>事后校正，结果显示在拒绝条件（M = 2.11，SD = .70，p = .01）和批评条件（M = 2.17，SD = .61，p = .01）的参与者报告的负面情感显著高于对照条件（M = 1.59，SD = .50）。然而，拒绝和批评之间没有显著差异，回答了RQ1。对于自我报告的积极情感，没有在条件之间找到显著差异，其中较低的值表示负面情感增加，F（2，75）= .21，p = .81，η2 = .01。</w:t>
                            </w:r>
                          </w:p>
                          <w:p w14:paraId="74E927D9"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这些结果部分地支持H1，提供了对积极形象遭受两种威胁（拒绝和批评）相比对照情况引起的自我报告负面情感增加的证据。”</w:t>
                            </w:r>
                          </w:p>
                          <w:p w14:paraId="2FAAA552"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请注意，这个例子使用方差分析（ANOVA），因为有三个组（拒绝，批评和对照）。报告组和总受试者的自由度。使用符号η2报告效应大小，表示自变量解释的方差比例。该结果在一定程度上支持H1，显示在面对拒绝和批评时，负面情感有所增加。</w:t>
                            </w:r>
                          </w:p>
                          <w:p w14:paraId="40950D6F"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此外，效应大小可以使用Cohen's d进行报告。例如：</w:t>
                            </w:r>
                          </w:p>
                          <w:p w14:paraId="31314294"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“然而，在阅读带标签的广告特稿（M = 634.09，SD = 131.69）后，对说服相关单词的反应速度比暴露在没有标签的广告特稿中（M = 672.59，SD = 144.09）的反应速度更快，t（211）= 2.06，p &lt; .05，效应大小较小（Cohen's d = .28），支持H2b（图1）。”</w:t>
                            </w:r>
                          </w:p>
                          <w:p w14:paraId="49D3E6C8"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在这个例子中，使用了t检验来比较两个条件（带标签和未标记的广告特稿）。效应大小（Cohen's d）被报告，以量化组间差异的大小。</w:t>
                            </w:r>
                          </w:p>
                          <w:p w14:paraId="61495747" w14:textId="77777777" w:rsidR="000554DF" w:rsidRPr="00CB53C3" w:rsidRDefault="000554DF" w:rsidP="00CB53C3">
                            <w:pPr>
                              <w:tabs>
                                <w:tab w:val="left" w:pos="2167"/>
                              </w:tabs>
                              <w:rPr>
                                <w:rFonts w:asciiTheme="minorEastAsia" w:hAnsiTheme="minorEastAsia"/>
                                <w:sz w:val="18"/>
                                <w:szCs w:val="18"/>
                              </w:rPr>
                            </w:pPr>
                            <w:r w:rsidRPr="000554DF">
                              <w:rPr>
                                <w:rFonts w:asciiTheme="minorEastAsia" w:hAnsiTheme="minorEastAsia" w:hint="eastAsia"/>
                                <w:sz w:val="18"/>
                                <w:szCs w:val="18"/>
                              </w:rPr>
                              <w:t>请记住，结果部分应侧重于客观地呈现数据和统计检验结果，而不是解释。将讨论和结论部分留给后面，以提供对研究结果的全面分析和解释。</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01CD23" id="_x0000_s1136" type="#_x0000_t202" style="position:absolute;left:0;text-align:left;margin-left:0;margin-top:0;width:2in;height:2in;z-index:25189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rKOKAIAAFw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" filled="f" strokeweight=".5pt">
                <v:fill o:detectmouseclick="t"/>
                <v:textbox style="mso-fit-shape-to-text:t">
                  <w:txbxContent>
                    <w:p w14:paraId="65E59E80" w14:textId="77777777" w:rsidR="000554DF" w:rsidRPr="000554DF" w:rsidRDefault="000554DF" w:rsidP="000554DF">
                      <w:pPr>
                        <w:tabs>
                          <w:tab w:val="left" w:pos="2167"/>
                        </w:tabs>
                        <w:spacing w:line="360" w:lineRule="auto"/>
                        <w:rPr>
                          <w:rFonts w:asciiTheme="minorEastAsia" w:hAnsiTheme="minorEastAsia"/>
                          <w:b/>
                          <w:bCs/>
                          <w:sz w:val="18"/>
                          <w:szCs w:val="18"/>
                        </w:rPr>
                      </w:pPr>
                      <w:r w:rsidRPr="000554DF">
                        <w:rPr>
                          <w:rFonts w:asciiTheme="minorEastAsia" w:hAnsiTheme="minorEastAsia" w:hint="eastAsia"/>
                          <w:b/>
                          <w:bCs/>
                          <w:sz w:val="18"/>
                          <w:szCs w:val="18"/>
                        </w:rPr>
                        <w:t>如何操作11.3</w:t>
                      </w:r>
                    </w:p>
                    <w:p w14:paraId="34FE6F04" w14:textId="77777777" w:rsidR="000554DF" w:rsidRPr="000554DF" w:rsidRDefault="000554DF" w:rsidP="000554DF">
                      <w:pPr>
                        <w:tabs>
                          <w:tab w:val="left" w:pos="2167"/>
                        </w:tabs>
                        <w:spacing w:line="360" w:lineRule="auto"/>
                        <w:rPr>
                          <w:rFonts w:asciiTheme="minorEastAsia" w:hAnsiTheme="minorEastAsia"/>
                          <w:b/>
                          <w:bCs/>
                          <w:sz w:val="18"/>
                          <w:szCs w:val="18"/>
                        </w:rPr>
                      </w:pPr>
                      <w:r w:rsidRPr="000554DF">
                        <w:rPr>
                          <w:rFonts w:asciiTheme="minorEastAsia" w:hAnsiTheme="minorEastAsia" w:hint="eastAsia"/>
                          <w:b/>
                          <w:bCs/>
                          <w:sz w:val="18"/>
                          <w:szCs w:val="18"/>
                        </w:rPr>
                        <w:t>撰写结果部分</w:t>
                      </w:r>
                    </w:p>
                    <w:p w14:paraId="1FF5B01E"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结果部分是回答假设和研究问题的地方。这是一个“就事论事”的部分，不应该推测结果出现的原因或其含义；这些应该保留在讨论和结论部分。相反，应该事实地呈现数据和统计检验，并陈述假设是否得到支持。例如：</w:t>
                      </w:r>
                    </w:p>
                    <w:p w14:paraId="2F722333"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“第一个假设预测，常规广告比广告特稿更容易激活与广告概念（H1a）和说服（H1b）相关的图式。通过独立样本t检验比较常规广告条件（M = 637.68，SD = 184.18）和未标记广告特稿条件（M = 619.70，SD = 193.47）之间的LDT均分，结果没有显著差异，t（225）= 1.07，p = ns，暗示广告特稿没有减缓与广告概念相关的图式的激活。H1a未得到支持（图1）。”</w:t>
                      </w:r>
                    </w:p>
                    <w:p w14:paraId="48BD2D20"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如您从这个例子中看到的，报告结果可以非常简洁。统计检验值（在这个例子中是t检验，因为有两组处理和对照组）以及括号内的自由度和p值都应该被报告。一些期刊可能要求给出精确的p值（例如p = .005），而其他期刊可能只要求在效应不显著时给出（例如p = .69），显著p值则舍入为常规水平（例如p &lt; .05，p &lt; .01，p &lt; .001）。当结果不显著时，可以使用“p = ns”。</w:t>
                      </w:r>
                    </w:p>
                    <w:p w14:paraId="1C78F70C"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另一个例子：</w:t>
                      </w:r>
                    </w:p>
                    <w:p w14:paraId="67AA59B4"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“H1预测社交媒体上针对正面形象的威胁，如拒绝和批评，将比非攻击性评论引起更多的自我报告负面情感。</w:t>
                      </w:r>
                    </w:p>
                    <w:p w14:paraId="0D404023"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对此进行了方差分析（ANOVA），包括三个条件：拒绝，批评和对照。结果在一定程度上支持H1（F（2，75）= 7.37，p = .001，η2 = .16.2）。使用</w:t>
                      </w:r>
                      <w:proofErr w:type="spellStart"/>
                      <w:r w:rsidRPr="000554DF">
                        <w:rPr>
                          <w:rFonts w:asciiTheme="minorEastAsia" w:hAnsiTheme="minorEastAsia" w:hint="eastAsia"/>
                          <w:sz w:val="18"/>
                          <w:szCs w:val="18"/>
                        </w:rPr>
                        <w:t>Scheffe</w:t>
                      </w:r>
                      <w:proofErr w:type="spellEnd"/>
                      <w:r w:rsidRPr="000554DF">
                        <w:rPr>
                          <w:rFonts w:asciiTheme="minorEastAsia" w:hAnsiTheme="minorEastAsia" w:hint="eastAsia"/>
                          <w:sz w:val="18"/>
                          <w:szCs w:val="18"/>
                        </w:rPr>
                        <w:t>事后校正，结果显示在拒绝条件（M = 2.11，SD = .70，p = .01）和批评条件（M = 2.17，SD = .61，p = .01）的参与者报告的负面情感显著高于对照条件（M = 1.59，SD = .50）。然而，拒绝和批评之间没有显著差异，回答了RQ1。对于自我报告的积极情感，没有在条件之间找到显著差异，其中较低的值表示负面情感增加，F（2，75）= .21，p = .81，η2 = .01。</w:t>
                      </w:r>
                    </w:p>
                    <w:p w14:paraId="74E927D9"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这些结果部分地支持H1，提供了对积极形象遭受两种威胁（拒绝和批评）相比对照情况引起的自我报告负面情感增加的证据。”</w:t>
                      </w:r>
                    </w:p>
                    <w:p w14:paraId="2FAAA552"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请注意，这个例子使用方差分析（ANOVA），因为有三个组（拒绝，批评和对照）。报告组和总受试者的自由度。使用符号η2报告效应大小，表示自变量解释的方差比例。该结果在一定程度上支持H1，显示在面对拒绝和批评时，负面情感有所增加。</w:t>
                      </w:r>
                    </w:p>
                    <w:p w14:paraId="40950D6F"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此外，效应大小可以使用Cohen's d进行报告。例如：</w:t>
                      </w:r>
                    </w:p>
                    <w:p w14:paraId="31314294"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“然而，在阅读带标签的广告特稿（M = 634.09，SD = 131.69）后，对说服相关单词的反应速度比暴露在没有标签的广告特稿中（M = 672.59，SD = 144.09）的反应速度更快，t（211）= 2.06，p &lt; .05，效应大小较小（Cohen's d = .28），支持H2b（图1）。”</w:t>
                      </w:r>
                    </w:p>
                    <w:p w14:paraId="49D3E6C8" w14:textId="77777777" w:rsidR="000554DF" w:rsidRPr="000554DF" w:rsidRDefault="000554DF" w:rsidP="000554DF">
                      <w:pPr>
                        <w:tabs>
                          <w:tab w:val="left" w:pos="2167"/>
                        </w:tabs>
                        <w:rPr>
                          <w:rFonts w:asciiTheme="minorEastAsia" w:hAnsiTheme="minorEastAsia"/>
                          <w:sz w:val="18"/>
                          <w:szCs w:val="18"/>
                        </w:rPr>
                      </w:pPr>
                      <w:r w:rsidRPr="000554DF">
                        <w:rPr>
                          <w:rFonts w:asciiTheme="minorEastAsia" w:hAnsiTheme="minorEastAsia" w:hint="eastAsia"/>
                          <w:sz w:val="18"/>
                          <w:szCs w:val="18"/>
                        </w:rPr>
                        <w:t>在这个例子中，使用了t检验来比较两个条件（带标签和未标记的广告特稿）。效应大小（Cohen's d）被报告，以量化组间差异的大小。</w:t>
                      </w:r>
                    </w:p>
                    <w:p w14:paraId="61495747" w14:textId="77777777" w:rsidR="000554DF" w:rsidRPr="00CB53C3" w:rsidRDefault="000554DF" w:rsidP="00CB53C3">
                      <w:pPr>
                        <w:tabs>
                          <w:tab w:val="left" w:pos="2167"/>
                        </w:tabs>
                        <w:rPr>
                          <w:rFonts w:asciiTheme="minorEastAsia" w:hAnsiTheme="minorEastAsia"/>
                          <w:sz w:val="18"/>
                          <w:szCs w:val="18"/>
                        </w:rPr>
                      </w:pPr>
                      <w:r w:rsidRPr="000554DF">
                        <w:rPr>
                          <w:rFonts w:asciiTheme="minorEastAsia" w:hAnsiTheme="minorEastAsia" w:hint="eastAsia"/>
                          <w:sz w:val="18"/>
                          <w:szCs w:val="18"/>
                        </w:rPr>
                        <w:t>请记住，结果部分应侧重于客观地呈现数据和统计检验结果，而不是解释。将讨论和结论部分留给后面，以提供对研究结果的全面分析和解释。</w:t>
                      </w:r>
                    </w:p>
                  </w:txbxContent>
                </v:textbox>
                <w10:wrap type="square"/>
              </v:shape>
            </w:pict>
          </mc:Fallback>
        </mc:AlternateContent>
      </w:r>
      <w:r>
        <w:rPr>
          <w:rFonts w:asciiTheme="minorEastAsia" w:hAnsiTheme="minorEastAsia"/>
          <w:sz w:val="18"/>
          <w:szCs w:val="18"/>
        </w:rPr>
        <w:t xml:space="preserve">    </w:t>
      </w:r>
    </w:p>
    <w:p w14:paraId="1759F1EF" w14:textId="77777777" w:rsidR="000554DF" w:rsidRDefault="000554DF" w:rsidP="000554DF">
      <w:pPr>
        <w:tabs>
          <w:tab w:val="left" w:pos="2167"/>
        </w:tabs>
        <w:rPr>
          <w:rFonts w:asciiTheme="minorEastAsia" w:hAnsiTheme="minorEastAsia"/>
          <w:sz w:val="18"/>
          <w:szCs w:val="18"/>
        </w:rPr>
      </w:pPr>
    </w:p>
    <w:p w14:paraId="55CB51F9" w14:textId="77777777" w:rsidR="00D238DE" w:rsidRDefault="00D238DE" w:rsidP="000554DF">
      <w:pPr>
        <w:tabs>
          <w:tab w:val="left" w:pos="2167"/>
        </w:tabs>
        <w:rPr>
          <w:rFonts w:asciiTheme="minorEastAsia" w:hAnsiTheme="minorEastAsia"/>
          <w:sz w:val="18"/>
          <w:szCs w:val="18"/>
        </w:rPr>
      </w:pPr>
    </w:p>
    <w:p w14:paraId="574A55C5" w14:textId="36484F02" w:rsidR="00D238DE" w:rsidRDefault="00D238DE" w:rsidP="00D238DE">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96832" behindDoc="0" locked="0" layoutInCell="1" allowOverlap="1" wp14:anchorId="58256A53" wp14:editId="2E6CC673">
                <wp:simplePos x="0" y="0"/>
                <wp:positionH relativeFrom="column">
                  <wp:posOffset>0</wp:posOffset>
                </wp:positionH>
                <wp:positionV relativeFrom="paragraph">
                  <wp:posOffset>0</wp:posOffset>
                </wp:positionV>
                <wp:extent cx="1828800" cy="1828800"/>
                <wp:effectExtent l="0" t="0" r="0" b="0"/>
                <wp:wrapSquare wrapText="bothSides"/>
                <wp:docPr id="12559926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C3A0C5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许多文章的结果部分以关于样本、因变量和重要协变量的描述性统计开始。有些期刊将这些内容包含在方法部分中，请查阅期刊的样式指南。以下是一个示例，展示了如何报告这些内容：</w:t>
                            </w:r>
                          </w:p>
                          <w:p w14:paraId="19F8A43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“总共有337名</w:t>
                            </w:r>
                            <w:proofErr w:type="spellStart"/>
                            <w:r w:rsidRPr="00D238DE">
                              <w:rPr>
                                <w:rFonts w:asciiTheme="minorEastAsia" w:hAnsiTheme="minorEastAsia" w:hint="eastAsia"/>
                                <w:sz w:val="18"/>
                                <w:szCs w:val="18"/>
                              </w:rPr>
                              <w:t>MTurk</w:t>
                            </w:r>
                            <w:proofErr w:type="spellEnd"/>
                            <w:r w:rsidRPr="00D238DE">
                              <w:rPr>
                                <w:rFonts w:asciiTheme="minorEastAsia" w:hAnsiTheme="minorEastAsia" w:hint="eastAsia"/>
                                <w:sz w:val="18"/>
                                <w:szCs w:val="18"/>
                              </w:rPr>
                              <w:t>工作者（常规广告条件 = 124；标记广告特稿条件 = 110；未标记广告特稿条件 = 103），其中56％被归类为男性。平均年龄为31.5岁（标准差= 11.58），四分位范围为23至37岁。样本（N = 337）包括白人（n = 263，占78％）、亚裔（n = 47，占13.9％）、非洲裔美国人（n = 22，占6.5％）、西班牙裔/拉美裔（n = 16，占4.7％）、美国印第安人或阿拉斯加原住民（n = 3，占0.9％）和夏威夷或其他太平洋岛屿土著人（n = 1，占0.3％）。”</w:t>
                            </w:r>
                          </w:p>
                          <w:p w14:paraId="72C0FC24"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正如所示，大写的N指的是整个样本，小写的n指的是组别。</w:t>
                            </w:r>
                          </w:p>
                          <w:p w14:paraId="7095DE5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这里有另一个例子，报告因变量的汇总统计数据：</w:t>
                            </w:r>
                          </w:p>
                          <w:p w14:paraId="407EE9B3"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“在第二个游戏的专制治理条件中，学生选择自私的选项占总次数的83％（90/108），而成年行业专业人士选择自私的选项占总次数的61％（68/111）。”</w:t>
                            </w:r>
                          </w:p>
                          <w:p w14:paraId="5FD83FE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还有一个更多人口统计学信息的最终例子：</w:t>
                            </w:r>
                          </w:p>
                          <w:p w14:paraId="0617A25D"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“结果</w:t>
                            </w:r>
                          </w:p>
                          <w:p w14:paraId="53BC746B"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“样本特征</w:t>
                            </w:r>
                          </w:p>
                          <w:p w14:paraId="7FCB1445"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“表1展示了所有残疾参与者（N = 336）的基线人口统计学和社会经济特征，根据治疗状态进行区分。平均年龄约为38岁。约80％的参与者为女性，不到一半为白人，稍微超过20％的参与者已婚。超过三分之二的参与者接受过一些大学或更高学历，平均每月家庭收入约为1400美元。四分之三的参与者报告在家庭中有孩子。样本在大多数变量上都是平衡的，除了房屋拥有权、公共住房援助和拥有银行账户。与对照组成员相比，治疗组参与者更有可能接受Section 8公共住房援助（23％对比15％；p &lt; .05），拥有银行账户的可能性高9个百分点（88％对比79％；p &lt; .05），以及拥有房屋的可能性低9个百分点（18％对比27％；p &lt; .05）。总体而言，治疗组似乎在社会经济上比对照组更具劣势。与之前的ADD研究一样（例如Mills等人，2008年），塔尔萨IDA计划的样本并不代表有资格参加该计划的低收入家庭。”</w:t>
                            </w:r>
                          </w:p>
                          <w:p w14:paraId="2CD58E6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索引（Cronbach's alpha，因子分析）需要进行内部一致性测试，并且有些期刊将它们放在结果部分，而其他期刊则将其包含在方法中。</w:t>
                            </w:r>
                          </w:p>
                          <w:p w14:paraId="17C40E0F"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当图形显示比文本描述更容易理解时，应使用表格和图形，例如在需要报告许多结果时。在这种情况下，结果部分应总结最重要的发现，其余内容则在引用表格时显示。例如：</w:t>
                            </w:r>
                          </w:p>
                          <w:p w14:paraId="575C21B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回到表2，我们将两个人群在信任方面进行比较，并添加性别和信念的控制变量。正如该表的第3列所示，信任与信任值的正面信念相关。然而，即使进行了这个控制，域名交易者显示的信任水平比学生高出24个百分点。性别对信任没有影响。”</w:t>
                            </w:r>
                          </w:p>
                          <w:p w14:paraId="0486B2F7" w14:textId="77777777" w:rsidR="00D238DE" w:rsidRPr="00862F9A" w:rsidRDefault="00D238DE" w:rsidP="00862F9A">
                            <w:pPr>
                              <w:tabs>
                                <w:tab w:val="left" w:pos="2167"/>
                              </w:tabs>
                              <w:rPr>
                                <w:rFonts w:asciiTheme="minorEastAsia" w:hAnsiTheme="minorEastAsia"/>
                                <w:sz w:val="18"/>
                                <w:szCs w:val="18"/>
                              </w:rPr>
                            </w:pPr>
                            <w:r w:rsidRPr="00D238DE">
                              <w:rPr>
                                <w:rFonts w:asciiTheme="minorEastAsia" w:hAnsiTheme="minorEastAsia" w:hint="eastAsia"/>
                                <w:sz w:val="18"/>
                                <w:szCs w:val="18"/>
                              </w:rPr>
                              <w:t>结构方程模型通常以图形形式报告，其中包含统计数据和图题。例如：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256A53" id="_x0000_s1137" type="#_x0000_t202" style="position:absolute;left:0;text-align:left;margin-left:0;margin-top:0;width:2in;height:2in;z-index:251896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F+3VRIrAgAAXAQAAA4AAAAAAAAAAAAAAAAALgIAAGRycy9lMm9E&#13;&#10;b2MueG1sUEsBAi0AFAAGAAgAAAAhAAUyY4naAAAACgEAAA8AAAAAAAAAAAAAAAAAhQQAAGRycy9k&#13;&#10;b3ducmV2LnhtbFBLBQYAAAAABAAEAPMAAACMBQAAAAA=&#13;&#10;" filled="f" strokeweight=".5pt">
                <v:fill o:detectmouseclick="t"/>
                <v:textbox style="mso-fit-shape-to-text:t">
                  <w:txbxContent>
                    <w:p w14:paraId="3C3A0C5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许多文章的结果部分以关于样本、因变量和重要协变量的描述性统计开始。有些期刊将这些内容包含在方法部分中，请查阅期刊的样式指南。以下是一个示例，展示了如何报告这些内容：</w:t>
                      </w:r>
                    </w:p>
                    <w:p w14:paraId="19F8A43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“总共有337名</w:t>
                      </w:r>
                      <w:proofErr w:type="spellStart"/>
                      <w:r w:rsidRPr="00D238DE">
                        <w:rPr>
                          <w:rFonts w:asciiTheme="minorEastAsia" w:hAnsiTheme="minorEastAsia" w:hint="eastAsia"/>
                          <w:sz w:val="18"/>
                          <w:szCs w:val="18"/>
                        </w:rPr>
                        <w:t>MTurk</w:t>
                      </w:r>
                      <w:proofErr w:type="spellEnd"/>
                      <w:r w:rsidRPr="00D238DE">
                        <w:rPr>
                          <w:rFonts w:asciiTheme="minorEastAsia" w:hAnsiTheme="minorEastAsia" w:hint="eastAsia"/>
                          <w:sz w:val="18"/>
                          <w:szCs w:val="18"/>
                        </w:rPr>
                        <w:t>工作者（常规广告条件 = 124；标记广告特稿条件 = 110；未标记广告特稿条件 = 103），其中56％被归类为男性。平均年龄为31.5岁（标准差= 11.58），四分位范围为23至37岁。样本（N = 337）包括白人（n = 263，占78％）、亚裔（n = 47，占13.9％）、非洲裔美国人（n = 22，占6.5％）、西班牙裔/拉美裔（n = 16，占4.7％）、美国印第安人或阿拉斯加原住民（n = 3，占0.9％）和夏威夷或其他太平洋岛屿土著人（n = 1，占0.3％）。”</w:t>
                      </w:r>
                    </w:p>
                    <w:p w14:paraId="72C0FC24"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正如所示，大写的N指的是整个样本，小写的n指的是组别。</w:t>
                      </w:r>
                    </w:p>
                    <w:p w14:paraId="7095DE5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这里有另一个例子，报告因变量的汇总统计数据：</w:t>
                      </w:r>
                    </w:p>
                    <w:p w14:paraId="407EE9B3"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“在第二个游戏的专制治理条件中，学生选择自私的选项占总次数的83％（90/108），而成年行业专业人士选择自私的选项占总次数的61％（68/111）。”</w:t>
                      </w:r>
                    </w:p>
                    <w:p w14:paraId="5FD83FE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还有一个更多人口统计学信息的最终例子：</w:t>
                      </w:r>
                    </w:p>
                    <w:p w14:paraId="0617A25D"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“结果</w:t>
                      </w:r>
                    </w:p>
                    <w:p w14:paraId="53BC746B"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“样本特征</w:t>
                      </w:r>
                    </w:p>
                    <w:p w14:paraId="7FCB1445"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“表1展示了所有残疾参与者（N = 336）的基线人口统计学和社会经济特征，根据治疗状态进行区分。平均年龄约为38岁。约80％的参与者为女性，不到一半为白人，稍微超过20％的参与者已婚。超过三分之二的参与者接受过一些大学或更高学历，平均每月家庭收入约为1400美元。四分之三的参与者报告在家庭中有孩子。样本在大多数变量上都是平衡的，除了房屋拥有权、公共住房援助和拥有银行账户。与对照组成员相比，治疗组参与者更有可能接受Section 8公共住房援助（23％对比15％；p &lt; .05），拥有银行账户的可能性高9个百分点（88％对比79％；p &lt; .05），以及拥有房屋的可能性低9个百分点（18％对比27％；p &lt; .05）。总体而言，治疗组似乎在社会经济上比对照组更具劣势。与之前的ADD研究一样（例如Mills等人，2008年），塔尔萨IDA计划的样本并不代表有资格参加该计划的低收入家庭。”</w:t>
                      </w:r>
                    </w:p>
                    <w:p w14:paraId="2CD58E6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索引（Cronbach's alpha，因子分析）需要进行内部一致性测试，并且有些期刊将它们放在结果部分，而其他期刊则将其包含在方法中。</w:t>
                      </w:r>
                    </w:p>
                    <w:p w14:paraId="17C40E0F"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当图形显示比文本描述更容易理解时，应使用表格和图形，例如在需要报告许多结果时。在这种情况下，结果部分应总结最重要的发现，其余内容则在引用表格时显示。例如：</w:t>
                      </w:r>
                    </w:p>
                    <w:p w14:paraId="575C21BA"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回到表2，我们将两个人群在信任方面进行比较，并添加性别和信念的控制变量。正如该表的第3列所示，信任与信任值的正面信念相关。然而，即使进行了这个控制，域名交易者显示的信任水平比学生高出24个百分点。性别对信任没有影响。”</w:t>
                      </w:r>
                    </w:p>
                    <w:p w14:paraId="0486B2F7" w14:textId="77777777" w:rsidR="00D238DE" w:rsidRPr="00862F9A" w:rsidRDefault="00D238DE" w:rsidP="00862F9A">
                      <w:pPr>
                        <w:tabs>
                          <w:tab w:val="left" w:pos="2167"/>
                        </w:tabs>
                        <w:rPr>
                          <w:rFonts w:asciiTheme="minorEastAsia" w:hAnsiTheme="minorEastAsia"/>
                          <w:sz w:val="18"/>
                          <w:szCs w:val="18"/>
                        </w:rPr>
                      </w:pPr>
                      <w:r w:rsidRPr="00D238DE">
                        <w:rPr>
                          <w:rFonts w:asciiTheme="minorEastAsia" w:hAnsiTheme="minorEastAsia" w:hint="eastAsia"/>
                          <w:sz w:val="18"/>
                          <w:szCs w:val="18"/>
                        </w:rPr>
                        <w:t>结构方程模型通常以图形形式报告，其中包含统计数据和图题。例如：</w:t>
                      </w:r>
                    </w:p>
                  </w:txbxContent>
                </v:textbox>
                <w10:wrap type="square"/>
              </v:shape>
            </w:pict>
          </mc:Fallback>
        </mc:AlternateContent>
      </w:r>
      <w:r>
        <w:rPr>
          <w:rFonts w:asciiTheme="minorEastAsia" w:hAnsiTheme="minorEastAsia"/>
          <w:sz w:val="18"/>
          <w:szCs w:val="18"/>
        </w:rPr>
        <w:t xml:space="preserve">     </w:t>
      </w:r>
    </w:p>
    <w:p w14:paraId="53840E69" w14:textId="77777777" w:rsidR="00D238DE" w:rsidRDefault="00D238DE" w:rsidP="00D238DE">
      <w:pPr>
        <w:tabs>
          <w:tab w:val="left" w:pos="2167"/>
        </w:tabs>
        <w:rPr>
          <w:rFonts w:asciiTheme="minorEastAsia" w:hAnsiTheme="minorEastAsia"/>
          <w:sz w:val="18"/>
          <w:szCs w:val="18"/>
        </w:rPr>
      </w:pPr>
    </w:p>
    <w:p w14:paraId="34C91EF4" w14:textId="6F9B0E53" w:rsidR="00D238DE" w:rsidRDefault="00D238DE" w:rsidP="00D238DE">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898880" behindDoc="0" locked="0" layoutInCell="1" allowOverlap="1" wp14:anchorId="01611C80" wp14:editId="058F18B2">
                <wp:simplePos x="0" y="0"/>
                <wp:positionH relativeFrom="column">
                  <wp:posOffset>0</wp:posOffset>
                </wp:positionH>
                <wp:positionV relativeFrom="paragraph">
                  <wp:posOffset>0</wp:posOffset>
                </wp:positionV>
                <wp:extent cx="1828800" cy="1828800"/>
                <wp:effectExtent l="0" t="0" r="0" b="0"/>
                <wp:wrapSquare wrapText="bothSides"/>
                <wp:docPr id="158127744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046A1A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在测试拟议模型时使用了PROCESS（Hayes，2013）模型4，这是一个并行中介模型，实验操作被认为直接导致情绪和报复性攻击，同时通过情绪间接导致报复性攻击。为了测试这一点，在模型中将负面和积极情绪视为并行的中介变量，并分别检查了两种报复性攻击的测量结果。基于5000个Bootstrap样本的偏差校正Bootstrap置信区间用于测试间接效应。”</w:t>
                            </w:r>
                          </w:p>
                          <w:p w14:paraId="60B3A628"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对于同一篇论文中的多个实验，可以将报告的形式分为单独报告每个研究（例如，研究1，研究2，研究3）。这在每个研究中提出不同假设时经常使用。当多个研究在不同条件下测试相同的假设时，可能更清晰地根据每个假设呈现结果，并将所有研究的结果放在每个假设下（例如，H1，研究1结果，研究2结果；H2，研究1结果，研究2结果）。在这种情况下，最后提供一个总体摘要有助于读者理清内容，例如，一项研究在展示了三项研究结果后如此概述：</w:t>
                            </w:r>
                          </w:p>
                          <w:p w14:paraId="66FA325B"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“总的来说，当权衡是撒谎和羞耻时，成年专业人士撒谎的情况略微减少；而当权衡是撒谎和金钱时，成年专业人士撒谎的情况显著减少。”</w:t>
                            </w:r>
                          </w:p>
                          <w:p w14:paraId="276AC77E"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当使用协方差分析（ANCOVA）进行分析时，也会报告其效应是否显著，并使用“在控制...之后”的表述。例如：</w:t>
                            </w:r>
                          </w:p>
                          <w:p w14:paraId="4673FEF8"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“这个假设得到了支持。在控制人口统计学协变量后，公共卫生框架（M = 4.0，SD = 1.1）相较于传统框架（M = 3.6，SD = 0.94）显著增加人们表示打算改变自己行为的可能性（F = 4.5，p &lt; .05）。显著的协变量包括性别（F = 20.4，p &lt; .001）和种族（F = 8.58，p &lt; .05）。女性（M = 4.1，SD = 0.86；男性M = 3.2，SD = 1.10）和西班牙裔（M = 4.5，SD = 1.2）最有可能改变他们的行为意图。”</w:t>
                            </w:r>
                          </w:p>
                          <w:p w14:paraId="6B0953E5"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多元协方差分析（MANCOVA）在处理两个以上的因变量和协变量时也是类似，只是在MANCOVA和多元方差分析（MANOVA）中，都需要报告一个综合的显著性检验，考虑到所有因变量。只有在总体分析显著时，研究者才会报告各个因变量的单变量显著性检验。例如：</w:t>
                            </w:r>
                          </w:p>
                          <w:p w14:paraId="5FE4764B"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“将公共新闻图表因变量（问题和分析、公民观点、动员信息、与媒体联系的方式、共同点和解决方案）与作者身份协变量一起输入MANCOVA。使用Wilks’ Lambda，分析显示依赖变量考虑在内的效应显著（F = 4.87，</w:t>
                            </w:r>
                            <w:proofErr w:type="spellStart"/>
                            <w:r w:rsidRPr="00D238DE">
                              <w:rPr>
                                <w:rFonts w:asciiTheme="minorEastAsia" w:hAnsiTheme="minorEastAsia" w:hint="eastAsia"/>
                                <w:sz w:val="18"/>
                                <w:szCs w:val="18"/>
                              </w:rPr>
                              <w:t>df</w:t>
                            </w:r>
                            <w:proofErr w:type="spellEnd"/>
                            <w:r w:rsidRPr="00D238DE">
                              <w:rPr>
                                <w:rFonts w:asciiTheme="minorEastAsia" w:hAnsiTheme="minorEastAsia" w:hint="eastAsia"/>
                                <w:sz w:val="18"/>
                                <w:szCs w:val="18"/>
                              </w:rPr>
                              <w:t xml:space="preserve"> = 5, 641，p &lt; .001，η2 = .037）。作者身份协变量显著（F = 50.3，</w:t>
                            </w:r>
                            <w:proofErr w:type="spellStart"/>
                            <w:r w:rsidRPr="00D238DE">
                              <w:rPr>
                                <w:rFonts w:asciiTheme="minorEastAsia" w:hAnsiTheme="minorEastAsia" w:hint="eastAsia"/>
                                <w:sz w:val="18"/>
                                <w:szCs w:val="18"/>
                              </w:rPr>
                              <w:t>df</w:t>
                            </w:r>
                            <w:proofErr w:type="spellEnd"/>
                            <w:r w:rsidRPr="00D238DE">
                              <w:rPr>
                                <w:rFonts w:asciiTheme="minorEastAsia" w:hAnsiTheme="minorEastAsia" w:hint="eastAsia"/>
                                <w:sz w:val="18"/>
                                <w:szCs w:val="18"/>
                              </w:rPr>
                              <w:t xml:space="preserve"> = 5, 641，p &lt; .001，η2 = .068）。当检查依赖变量的单变量分析时，两个项目的效应显著，问题和分析以及共同点。”</w:t>
                            </w:r>
                          </w:p>
                          <w:p w14:paraId="5A9B100F"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最后，虽然统计软件可能生成“p = 0.000”的输出，但报告这一结果或甚至“p &lt; .000”是不适当的。应该将其舍入为最高的常规水平，即p &lt; .001。Lilienfeld等人（Lilienfeld et al.，2001）已经优雅地解释了这个问题，简单来说，这暗示了对真实零假设的错误拒绝的概率为零，这几乎是不可能的。</w:t>
                            </w:r>
                          </w:p>
                          <w:p w14:paraId="09C3F01C" w14:textId="77777777" w:rsidR="00D238DE" w:rsidRPr="004D5D1C" w:rsidRDefault="00D238DE" w:rsidP="004D5D1C">
                            <w:pPr>
                              <w:tabs>
                                <w:tab w:val="left" w:pos="2167"/>
                              </w:tabs>
                              <w:rPr>
                                <w:rFonts w:asciiTheme="minorEastAsia" w:hAnsiTheme="minorEastAsia"/>
                                <w:sz w:val="18"/>
                                <w:szCs w:val="18"/>
                              </w:rPr>
                            </w:pPr>
                            <w:r w:rsidRPr="00D238DE">
                              <w:rPr>
                                <w:rFonts w:asciiTheme="minorEastAsia" w:hAnsiTheme="minorEastAsia" w:hint="eastAsia"/>
                                <w:sz w:val="18"/>
                                <w:szCs w:val="18"/>
                              </w:rPr>
                              <w:t>当然，报告实验结果的方式有很多种，不仅限于这里的示例。阅读您学科领域的实验结果，了解其他人是如何撰写的，是很有帮助的。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611C80" id="_x0000_s1138" type="#_x0000_t202" style="position:absolute;left:0;text-align:left;margin-left:0;margin-top:0;width:2in;height:2in;z-index:251898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aXgxs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7046A1A2"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在测试拟议模型时使用了PROCESS（Hayes，2013）模型4，这是一个并行中介模型，实验操作被认为直接导致情绪和报复性攻击，同时通过情绪间接导致报复性攻击。为了测试这一点，在模型中将负面和积极情绪视为并行的中介变量，并分别检查了两种报复性攻击的测量结果。基于5000个Bootstrap样本的偏差校正Bootstrap置信区间用于测试间接效应。”</w:t>
                      </w:r>
                    </w:p>
                    <w:p w14:paraId="60B3A628"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对于同一篇论文中的多个实验，可以将报告的形式分为单独报告每个研究（例如，研究1，研究2，研究3）。这在每个研究中提出不同假设时经常使用。当多个研究在不同条件下测试相同的假设时，可能更清晰地根据每个假设呈现结果，并将所有研究的结果放在每个假设下（例如，H1，研究1结果，研究2结果；H2，研究1结果，研究2结果）。在这种情况下，最后提供一个总体摘要有助于读者理清内容，例如，一项研究在展示了三项研究结果后如此概述：</w:t>
                      </w:r>
                    </w:p>
                    <w:p w14:paraId="66FA325B"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“总的来说，当权衡是撒谎和羞耻时，成年专业人士撒谎的情况略微减少；而当权衡是撒谎和金钱时，成年专业人士撒谎的情况显著减少。”</w:t>
                      </w:r>
                    </w:p>
                    <w:p w14:paraId="276AC77E"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当使用协方差分析（ANCOVA）进行分析时，也会报告其效应是否显著，并使用“在控制...之后”的表述。例如：</w:t>
                      </w:r>
                    </w:p>
                    <w:p w14:paraId="4673FEF8"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“这个假设得到了支持。在控制人口统计学协变量后，公共卫生框架（M = 4.0，SD = 1.1）相较于传统框架（M = 3.6，SD = 0.94）显著增加人们表示打算改变自己行为的可能性（F = 4.5，p &lt; .05）。显著的协变量包括性别（F = 20.4，p &lt; .001）和种族（F = 8.58，p &lt; .05）。女性（M = 4.1，SD = 0.86；男性M = 3.2，SD = 1.10）和西班牙裔（M = 4.5，SD = 1.2）最有可能改变他们的行为意图。”</w:t>
                      </w:r>
                    </w:p>
                    <w:p w14:paraId="6B0953E5"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多元协方差分析（MANCOVA）在处理两个以上的因变量和协变量时也是类似，只是在MANCOVA和多元方差分析（MANOVA）中，都需要报告一个综合的显著性检验，考虑到所有因变量。只有在总体分析显著时，研究者才会报告各个因变量的单变量显著性检验。例如：</w:t>
                      </w:r>
                    </w:p>
                    <w:p w14:paraId="5FE4764B"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“将公共新闻图表因变量（问题和分析、公民观点、动员信息、与媒体联系的方式、共同点和解决方案）与作者身份协变量一起输入MANCOVA。使用Wilks’ Lambda，分析显示依赖变量考虑在内的效应显著（F = 4.87，</w:t>
                      </w:r>
                      <w:proofErr w:type="spellStart"/>
                      <w:r w:rsidRPr="00D238DE">
                        <w:rPr>
                          <w:rFonts w:asciiTheme="minorEastAsia" w:hAnsiTheme="minorEastAsia" w:hint="eastAsia"/>
                          <w:sz w:val="18"/>
                          <w:szCs w:val="18"/>
                        </w:rPr>
                        <w:t>df</w:t>
                      </w:r>
                      <w:proofErr w:type="spellEnd"/>
                      <w:r w:rsidRPr="00D238DE">
                        <w:rPr>
                          <w:rFonts w:asciiTheme="minorEastAsia" w:hAnsiTheme="minorEastAsia" w:hint="eastAsia"/>
                          <w:sz w:val="18"/>
                          <w:szCs w:val="18"/>
                        </w:rPr>
                        <w:t xml:space="preserve"> = 5, 641，p &lt; .001，η2 = .037）。作者身份协变量显著（F = 50.3，</w:t>
                      </w:r>
                      <w:proofErr w:type="spellStart"/>
                      <w:r w:rsidRPr="00D238DE">
                        <w:rPr>
                          <w:rFonts w:asciiTheme="minorEastAsia" w:hAnsiTheme="minorEastAsia" w:hint="eastAsia"/>
                          <w:sz w:val="18"/>
                          <w:szCs w:val="18"/>
                        </w:rPr>
                        <w:t>df</w:t>
                      </w:r>
                      <w:proofErr w:type="spellEnd"/>
                      <w:r w:rsidRPr="00D238DE">
                        <w:rPr>
                          <w:rFonts w:asciiTheme="minorEastAsia" w:hAnsiTheme="minorEastAsia" w:hint="eastAsia"/>
                          <w:sz w:val="18"/>
                          <w:szCs w:val="18"/>
                        </w:rPr>
                        <w:t xml:space="preserve"> = 5, 641，p &lt; .001，η2 = .068）。当检查依赖变量的单变量分析时，两个项目的效应显著，问题和分析以及共同点。”</w:t>
                      </w:r>
                    </w:p>
                    <w:p w14:paraId="5A9B100F" w14:textId="77777777" w:rsidR="00D238DE" w:rsidRPr="00D238DE"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最后，虽然统计软件可能生成“p = 0.000”的输出，但报告这一结果或甚至“p &lt; .000”是不适当的。应该将其舍入为最高的常规水平，即p &lt; .001。Lilienfeld等人（Lilienfeld et al.，2001）已经优雅地解释了这个问题，简单来说，这暗示了对真实零假设的错误拒绝的概率为零，这几乎是不可能的。</w:t>
                      </w:r>
                    </w:p>
                    <w:p w14:paraId="09C3F01C" w14:textId="77777777" w:rsidR="00D238DE" w:rsidRPr="004D5D1C" w:rsidRDefault="00D238DE" w:rsidP="004D5D1C">
                      <w:pPr>
                        <w:tabs>
                          <w:tab w:val="left" w:pos="2167"/>
                        </w:tabs>
                        <w:rPr>
                          <w:rFonts w:asciiTheme="minorEastAsia" w:hAnsiTheme="minorEastAsia"/>
                          <w:sz w:val="18"/>
                          <w:szCs w:val="18"/>
                        </w:rPr>
                      </w:pPr>
                      <w:r w:rsidRPr="00D238DE">
                        <w:rPr>
                          <w:rFonts w:asciiTheme="minorEastAsia" w:hAnsiTheme="minorEastAsia" w:hint="eastAsia"/>
                          <w:sz w:val="18"/>
                          <w:szCs w:val="18"/>
                        </w:rPr>
                        <w:t>当然，报告实验结果的方式有很多种，不仅限于这里的示例。阅读您学科领域的实验结果，了解其他人是如何撰写的，是很有帮助的。</w:t>
                      </w:r>
                    </w:p>
                  </w:txbxContent>
                </v:textbox>
                <w10:wrap type="square"/>
              </v:shape>
            </w:pict>
          </mc:Fallback>
        </mc:AlternateContent>
      </w:r>
      <w:r>
        <w:rPr>
          <w:rFonts w:asciiTheme="minorEastAsia" w:hAnsiTheme="minorEastAsia"/>
          <w:sz w:val="18"/>
          <w:szCs w:val="18"/>
        </w:rPr>
        <w:t xml:space="preserve">       </w:t>
      </w:r>
    </w:p>
    <w:p w14:paraId="44853465" w14:textId="54E193B6" w:rsidR="00D238DE" w:rsidRDefault="00D238DE" w:rsidP="00D238DE">
      <w:pPr>
        <w:tabs>
          <w:tab w:val="left" w:pos="2167"/>
        </w:tabs>
        <w:spacing w:line="360" w:lineRule="auto"/>
        <w:rPr>
          <w:rFonts w:asciiTheme="minorEastAsia" w:hAnsiTheme="minorEastAsia"/>
          <w:sz w:val="24"/>
          <w:szCs w:val="24"/>
        </w:rPr>
      </w:pPr>
      <w:r>
        <w:rPr>
          <w:rFonts w:asciiTheme="minorEastAsia" w:hAnsiTheme="minorEastAsia" w:hint="eastAsia"/>
          <w:sz w:val="18"/>
          <w:szCs w:val="18"/>
        </w:rPr>
        <w:t xml:space="preserve"> </w:t>
      </w:r>
      <w:r>
        <w:rPr>
          <w:rFonts w:asciiTheme="minorEastAsia" w:hAnsiTheme="minorEastAsia"/>
          <w:sz w:val="18"/>
          <w:szCs w:val="18"/>
        </w:rPr>
        <w:t xml:space="preserve"> </w:t>
      </w:r>
      <w:r w:rsidRPr="00D238DE">
        <w:rPr>
          <w:rFonts w:asciiTheme="minorEastAsia" w:hAnsiTheme="minorEastAsia" w:hint="eastAsia"/>
          <w:sz w:val="24"/>
          <w:szCs w:val="24"/>
        </w:rPr>
        <w:t>最后，来自1963年Campbell和Stanley经典专著的最好建议是：“大多数实验都会令人失望。”他们还包括“乏味”和“痛苦”。所以要对抗这个现实，坚持不懈。在小的成功中找到安慰，因为知识是在不断演进的。设计最好的实验，即使它仍然不完美。继续进行实验并解释结果，完全意识到其不足之处。尽管存在这些缺点，我发现实验是了解因果关系以及解决社会世界重要问题的最激动人心</w:t>
      </w:r>
      <w:r w:rsidRPr="00D238DE">
        <w:rPr>
          <w:rFonts w:asciiTheme="minorEastAsia" w:hAnsiTheme="minorEastAsia" w:hint="eastAsia"/>
          <w:sz w:val="24"/>
          <w:szCs w:val="24"/>
        </w:rPr>
        <w:lastRenderedPageBreak/>
        <w:t>的方式。享受这个过程吧。</w:t>
      </w:r>
    </w:p>
    <w:p w14:paraId="4CF04969" w14:textId="00034BD4" w:rsidR="00D238DE" w:rsidRDefault="00D238DE" w:rsidP="00D238DE">
      <w:pPr>
        <w:tabs>
          <w:tab w:val="left" w:pos="2167"/>
        </w:tabs>
        <w:spacing w:line="360" w:lineRule="auto"/>
        <w:rPr>
          <w:rFonts w:asciiTheme="minorEastAsia" w:hAnsiTheme="minorEastAsia"/>
          <w:sz w:val="18"/>
          <w:szCs w:val="18"/>
        </w:rPr>
      </w:pPr>
      <w:r>
        <w:rPr>
          <w:noProof/>
        </w:rPr>
        <mc:AlternateContent>
          <mc:Choice Requires="wps">
            <w:drawing>
              <wp:anchor distT="0" distB="0" distL="114300" distR="114300" simplePos="0" relativeHeight="251900928" behindDoc="0" locked="0" layoutInCell="1" allowOverlap="1" wp14:anchorId="0AA2DCDD" wp14:editId="24FFAFAD">
                <wp:simplePos x="0" y="0"/>
                <wp:positionH relativeFrom="column">
                  <wp:posOffset>0</wp:posOffset>
                </wp:positionH>
                <wp:positionV relativeFrom="paragraph">
                  <wp:posOffset>0</wp:posOffset>
                </wp:positionV>
                <wp:extent cx="1828800" cy="1828800"/>
                <wp:effectExtent l="0" t="0" r="0" b="0"/>
                <wp:wrapSquare wrapText="bothSides"/>
                <wp:docPr id="192608174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2CC26A2" w14:textId="77777777" w:rsidR="00D238DE" w:rsidRPr="00D238DE" w:rsidRDefault="00D238DE" w:rsidP="00D238DE">
                            <w:pPr>
                              <w:tabs>
                                <w:tab w:val="left" w:pos="2167"/>
                              </w:tabs>
                              <w:rPr>
                                <w:rFonts w:asciiTheme="minorEastAsia" w:hAnsiTheme="minorEastAsia" w:hint="eastAsia"/>
                                <w:b/>
                                <w:bCs/>
                                <w:sz w:val="18"/>
                                <w:szCs w:val="18"/>
                              </w:rPr>
                            </w:pPr>
                            <w:r w:rsidRPr="00D238DE">
                              <w:rPr>
                                <w:rFonts w:asciiTheme="minorEastAsia" w:hAnsiTheme="minorEastAsia" w:hint="eastAsia"/>
                                <w:b/>
                                <w:bCs/>
                                <w:sz w:val="18"/>
                                <w:szCs w:val="18"/>
                              </w:rPr>
                              <w:t>常见错误</w:t>
                            </w:r>
                          </w:p>
                          <w:p w14:paraId="5CF2E1A7"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为了节省时间或避免困难而使用欺骗手段。</w:t>
                            </w:r>
                          </w:p>
                          <w:p w14:paraId="6CC7A479"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没有及时向IRB提交研究项目。绝对不要在获得批准之前开始收集数据。</w:t>
                            </w:r>
                          </w:p>
                          <w:p w14:paraId="41FDA9DF"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没有与IRB完结研究；报告的被研究对象数量错误；如果需要，没有就研究方案的更改提交修改申请。</w:t>
                            </w:r>
                          </w:p>
                          <w:p w14:paraId="3B6AA9DA" w14:textId="77777777" w:rsidR="00D238DE" w:rsidRPr="006856B6"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 在记录笔记和撰写论文时粗心大意，导致无意中出现抄袭。没有重新用自己的话重新表述之前论文中的内容。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2DCDD" id="_x0000_s1139" type="#_x0000_t202" style="position:absolute;left:0;text-align:left;margin-left:0;margin-top:0;width:2in;height:2in;z-index:251900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m++vw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32CC26A2" w14:textId="77777777" w:rsidR="00D238DE" w:rsidRPr="00D238DE" w:rsidRDefault="00D238DE" w:rsidP="00D238DE">
                      <w:pPr>
                        <w:tabs>
                          <w:tab w:val="left" w:pos="2167"/>
                        </w:tabs>
                        <w:rPr>
                          <w:rFonts w:asciiTheme="minorEastAsia" w:hAnsiTheme="minorEastAsia" w:hint="eastAsia"/>
                          <w:b/>
                          <w:bCs/>
                          <w:sz w:val="18"/>
                          <w:szCs w:val="18"/>
                        </w:rPr>
                      </w:pPr>
                      <w:r w:rsidRPr="00D238DE">
                        <w:rPr>
                          <w:rFonts w:asciiTheme="minorEastAsia" w:hAnsiTheme="minorEastAsia" w:hint="eastAsia"/>
                          <w:b/>
                          <w:bCs/>
                          <w:sz w:val="18"/>
                          <w:szCs w:val="18"/>
                        </w:rPr>
                        <w:t>常见错误</w:t>
                      </w:r>
                    </w:p>
                    <w:p w14:paraId="5CF2E1A7"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为了节省时间或避免困难而使用欺骗手段。</w:t>
                      </w:r>
                    </w:p>
                    <w:p w14:paraId="6CC7A479"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没有及时向IRB提交研究项目。绝对不要在获得批准之前开始收集数据。</w:t>
                      </w:r>
                    </w:p>
                    <w:p w14:paraId="41FDA9DF" w14:textId="77777777" w:rsidR="00D238DE" w:rsidRPr="00D238DE" w:rsidRDefault="00D238DE" w:rsidP="00D238DE">
                      <w:pPr>
                        <w:tabs>
                          <w:tab w:val="left" w:pos="2167"/>
                        </w:tabs>
                        <w:rPr>
                          <w:rFonts w:asciiTheme="minorEastAsia" w:hAnsiTheme="minorEastAsia" w:hint="eastAsia"/>
                          <w:sz w:val="18"/>
                          <w:szCs w:val="18"/>
                        </w:rPr>
                      </w:pPr>
                      <w:r w:rsidRPr="00D238DE">
                        <w:rPr>
                          <w:rFonts w:asciiTheme="minorEastAsia" w:hAnsiTheme="minorEastAsia" w:hint="eastAsia"/>
                          <w:sz w:val="18"/>
                          <w:szCs w:val="18"/>
                        </w:rPr>
                        <w:t>• 没有与IRB完结研究；报告的被研究对象数量错误；如果需要，没有就研究方案的更改提交修改申请。</w:t>
                      </w:r>
                    </w:p>
                    <w:p w14:paraId="3B6AA9DA" w14:textId="77777777" w:rsidR="00D238DE" w:rsidRPr="006856B6" w:rsidRDefault="00D238DE" w:rsidP="00D238DE">
                      <w:pPr>
                        <w:tabs>
                          <w:tab w:val="left" w:pos="2167"/>
                        </w:tabs>
                        <w:rPr>
                          <w:rFonts w:asciiTheme="minorEastAsia" w:hAnsiTheme="minorEastAsia"/>
                          <w:sz w:val="18"/>
                          <w:szCs w:val="18"/>
                        </w:rPr>
                      </w:pPr>
                      <w:r w:rsidRPr="00D238DE">
                        <w:rPr>
                          <w:rFonts w:asciiTheme="minorEastAsia" w:hAnsiTheme="minorEastAsia" w:hint="eastAsia"/>
                          <w:sz w:val="18"/>
                          <w:szCs w:val="18"/>
                        </w:rPr>
                        <w:t>• 在记录笔记和撰写论文时粗心大意，导致无意中出现抄袭。没有重新用自己的话重新表述之前论文中的内容。</w:t>
                      </w:r>
                    </w:p>
                  </w:txbxContent>
                </v:textbox>
                <w10:wrap type="square"/>
              </v:shape>
            </w:pict>
          </mc:Fallback>
        </mc:AlternateContent>
      </w:r>
      <w:r>
        <w:rPr>
          <w:rFonts w:asciiTheme="minorEastAsia" w:hAnsiTheme="minorEastAsia"/>
          <w:sz w:val="18"/>
          <w:szCs w:val="18"/>
        </w:rPr>
        <w:t xml:space="preserve"> </w:t>
      </w:r>
    </w:p>
    <w:p w14:paraId="69A0F360" w14:textId="3989E5AD" w:rsidR="000E7661" w:rsidRDefault="000E7661" w:rsidP="000E766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902976" behindDoc="0" locked="0" layoutInCell="1" allowOverlap="1" wp14:anchorId="7A3CEACC" wp14:editId="0E0882DB">
                <wp:simplePos x="0" y="0"/>
                <wp:positionH relativeFrom="column">
                  <wp:posOffset>0</wp:posOffset>
                </wp:positionH>
                <wp:positionV relativeFrom="paragraph">
                  <wp:posOffset>0</wp:posOffset>
                </wp:positionV>
                <wp:extent cx="1828800" cy="1828800"/>
                <wp:effectExtent l="0" t="0" r="0" b="0"/>
                <wp:wrapSquare wrapText="bothSides"/>
                <wp:docPr id="84372603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5FA0DCA" w14:textId="77777777" w:rsidR="000E7661" w:rsidRPr="00D238DE" w:rsidRDefault="000E7661" w:rsidP="00D238DE">
                            <w:pPr>
                              <w:tabs>
                                <w:tab w:val="left" w:pos="2167"/>
                              </w:tabs>
                              <w:spacing w:line="360" w:lineRule="auto"/>
                              <w:rPr>
                                <w:rFonts w:asciiTheme="minorEastAsia" w:hAnsiTheme="minorEastAsia" w:hint="eastAsia"/>
                                <w:b/>
                                <w:bCs/>
                                <w:sz w:val="18"/>
                                <w:szCs w:val="18"/>
                              </w:rPr>
                            </w:pPr>
                            <w:r w:rsidRPr="00D238DE">
                              <w:rPr>
                                <w:rFonts w:asciiTheme="minorEastAsia" w:hAnsiTheme="minorEastAsia" w:hint="eastAsia"/>
                                <w:b/>
                                <w:bCs/>
                                <w:sz w:val="18"/>
                                <w:szCs w:val="18"/>
                              </w:rPr>
                              <w:t>测试您的知识</w:t>
                            </w:r>
                          </w:p>
                          <w:p w14:paraId="34EFBDA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1. IRB（Institutional Review Board，伦理审查委员会）的目的是：</w:t>
                            </w:r>
                          </w:p>
                          <w:p w14:paraId="6C4A624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为人类受试者研究颁发联邦资金</w:t>
                            </w:r>
                          </w:p>
                          <w:p w14:paraId="7CA98F7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审查研究提案，确保研究人员在处理受试者时遵循伦理原则，不对其造成伤害</w:t>
                            </w:r>
                          </w:p>
                          <w:p w14:paraId="0FF0C4E2"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将生物医学研究标准应用于社会科学</w:t>
                            </w:r>
                          </w:p>
                          <w:p w14:paraId="22BDDC0F"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减缓研究过程，以便科学家改进他们的研究</w:t>
                            </w:r>
                          </w:p>
                          <w:p w14:paraId="68AFE9A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2. 以下哪个选项不是《贝尔蒙特报告》中的原则之一？</w:t>
                            </w:r>
                          </w:p>
                          <w:p w14:paraId="3FA3094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尊重个人原则</w:t>
                            </w:r>
                          </w:p>
                          <w:p w14:paraId="6CA7B45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施惠原则</w:t>
                            </w:r>
                          </w:p>
                          <w:p w14:paraId="78BD8B39"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公正原则</w:t>
                            </w:r>
                          </w:p>
                          <w:p w14:paraId="1A92F70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忠诚原则</w:t>
                            </w:r>
                          </w:p>
                          <w:p w14:paraId="131BA1F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3. 避免受试者猜测实验假设的最不受欢迎的方法是使用：</w:t>
                            </w:r>
                          </w:p>
                          <w:p w14:paraId="2621FD3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不显眼的仪器</w:t>
                            </w:r>
                          </w:p>
                          <w:p w14:paraId="00FCEBF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欺骗</w:t>
                            </w:r>
                          </w:p>
                          <w:p w14:paraId="01F4742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分散注意力的问题</w:t>
                            </w:r>
                          </w:p>
                          <w:p w14:paraId="1A1838A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操作检查</w:t>
                            </w:r>
                          </w:p>
                          <w:p w14:paraId="2E42777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4. 当两位研究人员让一名研究助理假装成受试者，并告诉潜在受试者一项并不有趣和重要的研究时，他们使用了：</w:t>
                            </w:r>
                          </w:p>
                          <w:p w14:paraId="46EE9132"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不显眼的仪器</w:t>
                            </w:r>
                          </w:p>
                          <w:p w14:paraId="494515C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预备研究</w:t>
                            </w:r>
                          </w:p>
                          <w:p w14:paraId="7A603C2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同谋者</w:t>
                            </w:r>
                          </w:p>
                          <w:p w14:paraId="58F11A2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分散注意力的任务</w:t>
                            </w:r>
                          </w:p>
                          <w:p w14:paraId="348556F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5. 当回答有关实验中的政治观点的问题类似于与他人讨论政治观点时，这是一个例子，属于：</w:t>
                            </w:r>
                          </w:p>
                          <w:p w14:paraId="7A65DA7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侵犯隐私</w:t>
                            </w:r>
                          </w:p>
                          <w:p w14:paraId="307A9219"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泄露保密</w:t>
                            </w:r>
                          </w:p>
                          <w:p w14:paraId="69438998"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缺乏知情同意</w:t>
                            </w:r>
                          </w:p>
                          <w:p w14:paraId="5F02751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d. 风险不比日常生活中大</w:t>
                            </w:r>
                          </w:p>
                          <w:p w14:paraId="7C53E520" w14:textId="77777777" w:rsidR="000E7661" w:rsidRPr="00AB7141" w:rsidRDefault="000E7661" w:rsidP="00AB7141">
                            <w:pPr>
                              <w:tabs>
                                <w:tab w:val="left" w:pos="2167"/>
                              </w:tabs>
                              <w:rPr>
                                <w:rFonts w:asciiTheme="minorEastAsia" w:hAnsiTheme="minorEastAsia"/>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CEACC" id="_x0000_s1140" type="#_x0000_t202" style="position:absolute;left:0;text-align:left;margin-left:0;margin-top:0;width:2in;height:2in;z-index:251902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QjL+Q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15FA0DCA" w14:textId="77777777" w:rsidR="000E7661" w:rsidRPr="00D238DE" w:rsidRDefault="000E7661" w:rsidP="00D238DE">
                      <w:pPr>
                        <w:tabs>
                          <w:tab w:val="left" w:pos="2167"/>
                        </w:tabs>
                        <w:spacing w:line="360" w:lineRule="auto"/>
                        <w:rPr>
                          <w:rFonts w:asciiTheme="minorEastAsia" w:hAnsiTheme="minorEastAsia" w:hint="eastAsia"/>
                          <w:b/>
                          <w:bCs/>
                          <w:sz w:val="18"/>
                          <w:szCs w:val="18"/>
                        </w:rPr>
                      </w:pPr>
                      <w:r w:rsidRPr="00D238DE">
                        <w:rPr>
                          <w:rFonts w:asciiTheme="minorEastAsia" w:hAnsiTheme="minorEastAsia" w:hint="eastAsia"/>
                          <w:b/>
                          <w:bCs/>
                          <w:sz w:val="18"/>
                          <w:szCs w:val="18"/>
                        </w:rPr>
                        <w:t>测试您的知识</w:t>
                      </w:r>
                    </w:p>
                    <w:p w14:paraId="34EFBDA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1. IRB（Institutional Review Board，伦理审查委员会）的目的是：</w:t>
                      </w:r>
                    </w:p>
                    <w:p w14:paraId="6C4A624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为人类受试者研究颁发联邦资金</w:t>
                      </w:r>
                    </w:p>
                    <w:p w14:paraId="7CA98F7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审查研究提案，确保研究人员在处理受试者时遵循伦理原则，不对其造成伤害</w:t>
                      </w:r>
                    </w:p>
                    <w:p w14:paraId="0FF0C4E2"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将生物医学研究标准应用于社会科学</w:t>
                      </w:r>
                    </w:p>
                    <w:p w14:paraId="22BDDC0F"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减缓研究过程，以便科学家改进他们的研究</w:t>
                      </w:r>
                    </w:p>
                    <w:p w14:paraId="68AFE9A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2. 以下哪个选项不是《贝尔蒙特报告》中的原则之一？</w:t>
                      </w:r>
                    </w:p>
                    <w:p w14:paraId="3FA3094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尊重个人原则</w:t>
                      </w:r>
                    </w:p>
                    <w:p w14:paraId="6CA7B45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施惠原则</w:t>
                      </w:r>
                    </w:p>
                    <w:p w14:paraId="78BD8B39"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公正原则</w:t>
                      </w:r>
                    </w:p>
                    <w:p w14:paraId="1A92F70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忠诚原则</w:t>
                      </w:r>
                    </w:p>
                    <w:p w14:paraId="131BA1F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3. 避免受试者猜测实验假设的最不受欢迎的方法是使用：</w:t>
                      </w:r>
                    </w:p>
                    <w:p w14:paraId="2621FD3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不显眼的仪器</w:t>
                      </w:r>
                    </w:p>
                    <w:p w14:paraId="00FCEBF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欺骗</w:t>
                      </w:r>
                    </w:p>
                    <w:p w14:paraId="01F4742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分散注意力的问题</w:t>
                      </w:r>
                    </w:p>
                    <w:p w14:paraId="1A1838A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操作检查</w:t>
                      </w:r>
                    </w:p>
                    <w:p w14:paraId="2E42777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4. 当两位研究人员让一名研究助理假装成受试者，并告诉潜在受试者一项并不有趣和重要的研究时，他们使用了：</w:t>
                      </w:r>
                    </w:p>
                    <w:p w14:paraId="46EE9132"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不显眼的仪器</w:t>
                      </w:r>
                    </w:p>
                    <w:p w14:paraId="494515C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预备研究</w:t>
                      </w:r>
                    </w:p>
                    <w:p w14:paraId="7A603C2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同谋者</w:t>
                      </w:r>
                    </w:p>
                    <w:p w14:paraId="58F11A2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分散注意力的任务</w:t>
                      </w:r>
                    </w:p>
                    <w:p w14:paraId="348556F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5. 当回答有关实验中的政治观点的问题类似于与他人讨论政治观点时，这是一个例子，属于：</w:t>
                      </w:r>
                    </w:p>
                    <w:p w14:paraId="7A65DA7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侵犯隐私</w:t>
                      </w:r>
                    </w:p>
                    <w:p w14:paraId="307A9219"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泄露保密</w:t>
                      </w:r>
                    </w:p>
                    <w:p w14:paraId="69438998"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缺乏知情同意</w:t>
                      </w:r>
                    </w:p>
                    <w:p w14:paraId="5F02751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d. 风险不比日常生活中大</w:t>
                      </w:r>
                    </w:p>
                    <w:p w14:paraId="7C53E520" w14:textId="77777777" w:rsidR="000E7661" w:rsidRPr="00AB7141" w:rsidRDefault="000E7661" w:rsidP="00AB7141">
                      <w:pPr>
                        <w:tabs>
                          <w:tab w:val="left" w:pos="2167"/>
                        </w:tabs>
                        <w:rPr>
                          <w:rFonts w:asciiTheme="minorEastAsia" w:hAnsiTheme="minorEastAsia"/>
                          <w:sz w:val="18"/>
                          <w:szCs w:val="18"/>
                        </w:rPr>
                      </w:pPr>
                    </w:p>
                  </w:txbxContent>
                </v:textbox>
                <w10:wrap type="square"/>
              </v:shape>
            </w:pict>
          </mc:Fallback>
        </mc:AlternateContent>
      </w:r>
    </w:p>
    <w:p w14:paraId="2F745657" w14:textId="77777777" w:rsidR="000E7661" w:rsidRDefault="000E7661" w:rsidP="000E7661">
      <w:pPr>
        <w:tabs>
          <w:tab w:val="left" w:pos="2167"/>
        </w:tabs>
        <w:rPr>
          <w:rFonts w:asciiTheme="minorEastAsia" w:hAnsiTheme="minorEastAsia"/>
          <w:sz w:val="18"/>
          <w:szCs w:val="18"/>
        </w:rPr>
      </w:pPr>
    </w:p>
    <w:p w14:paraId="16A0570B" w14:textId="77777777" w:rsidR="000E7661" w:rsidRDefault="000E7661" w:rsidP="000E7661">
      <w:pPr>
        <w:tabs>
          <w:tab w:val="left" w:pos="2167"/>
        </w:tabs>
        <w:rPr>
          <w:rFonts w:asciiTheme="minorEastAsia" w:hAnsiTheme="minorEastAsia"/>
          <w:sz w:val="18"/>
          <w:szCs w:val="18"/>
        </w:rPr>
      </w:pPr>
    </w:p>
    <w:p w14:paraId="6A364229" w14:textId="20380076" w:rsidR="000E7661" w:rsidRDefault="000E7661" w:rsidP="000E766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905024" behindDoc="0" locked="0" layoutInCell="1" allowOverlap="1" wp14:anchorId="31FC0D14" wp14:editId="2D8E7FC0">
                <wp:simplePos x="0" y="0"/>
                <wp:positionH relativeFrom="column">
                  <wp:posOffset>0</wp:posOffset>
                </wp:positionH>
                <wp:positionV relativeFrom="paragraph">
                  <wp:posOffset>0</wp:posOffset>
                </wp:positionV>
                <wp:extent cx="1828800" cy="1828800"/>
                <wp:effectExtent l="0" t="0" r="0" b="0"/>
                <wp:wrapSquare wrapText="bothSides"/>
                <wp:docPr id="18249649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702F97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 xml:space="preserve">6. </w:t>
                            </w:r>
                            <w:r w:rsidRPr="000E7661">
                              <w:rPr>
                                <w:rFonts w:asciiTheme="minorEastAsia" w:hAnsiTheme="minorEastAsia" w:hint="eastAsia"/>
                                <w:sz w:val="18"/>
                                <w:szCs w:val="18"/>
                              </w:rPr>
                              <w:t>在社会科学实验中，减少伤害的一种方法是：</w:t>
                            </w:r>
                          </w:p>
                          <w:p w14:paraId="2828FBF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允许受试者跳过问题</w:t>
                            </w:r>
                          </w:p>
                          <w:p w14:paraId="4757BD6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允许受试者退出研究</w:t>
                            </w:r>
                          </w:p>
                          <w:p w14:paraId="0C09DD8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在知情同意过程中警告受试者关于可能的伤害风险</w:t>
                            </w:r>
                          </w:p>
                          <w:p w14:paraId="7183637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所有以上方法</w:t>
                            </w:r>
                          </w:p>
                          <w:p w14:paraId="588BE8FB"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7. 当研究人员在某种程度上对受试者拥有控制权时——例如，他们的成绩——这是一个例子，属于：</w:t>
                            </w:r>
                          </w:p>
                          <w:p w14:paraId="0A75BEB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随机分配</w:t>
                            </w:r>
                          </w:p>
                          <w:p w14:paraId="62229B5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滥用权力</w:t>
                            </w:r>
                          </w:p>
                          <w:p w14:paraId="64AF4F05"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丧失隐私</w:t>
                            </w:r>
                          </w:p>
                          <w:p w14:paraId="347765E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数据操纵</w:t>
                            </w:r>
                          </w:p>
                          <w:p w14:paraId="638D4F1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8. 允许学生通过写论文而不是参加实验来获得额外学分是一个例子，属于：</w:t>
                            </w:r>
                          </w:p>
                          <w:p w14:paraId="3F2129EF"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成绩膨胀</w:t>
                            </w:r>
                          </w:p>
                          <w:p w14:paraId="76528F3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强迫</w:t>
                            </w:r>
                          </w:p>
                          <w:p w14:paraId="584CFF3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避免滥用权力的方法</w:t>
                            </w:r>
                          </w:p>
                          <w:p w14:paraId="1CE7600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随机分配</w:t>
                            </w:r>
                          </w:p>
                          <w:p w14:paraId="735AF8B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9. 当一项研究被认为是匿名的时候：</w:t>
                            </w:r>
                          </w:p>
                          <w:p w14:paraId="0403F24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信息被去标识化</w:t>
                            </w:r>
                          </w:p>
                          <w:p w14:paraId="26723C0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不收集任何识别信息</w:t>
                            </w:r>
                          </w:p>
                          <w:p w14:paraId="07758ECB"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数据保存在受密码保护的笔记本电脑上</w:t>
                            </w:r>
                          </w:p>
                          <w:p w14:paraId="43F3C8B4"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结果以聚合形式报告</w:t>
                            </w:r>
                          </w:p>
                          <w:p w14:paraId="7A677BC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10. 当保持保密性时：</w:t>
                            </w:r>
                          </w:p>
                          <w:p w14:paraId="6F03773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信息被去标识化</w:t>
                            </w:r>
                          </w:p>
                          <w:p w14:paraId="7300C28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数据保存在受密码保护的笔记本电脑上</w:t>
                            </w:r>
                          </w:p>
                          <w:p w14:paraId="7F32CD1D"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结果以聚合形式报告</w:t>
                            </w:r>
                          </w:p>
                          <w:p w14:paraId="5AF3D449" w14:textId="77777777" w:rsidR="000E7661" w:rsidRPr="008F38C1" w:rsidRDefault="000E7661" w:rsidP="008F38C1">
                            <w:pPr>
                              <w:tabs>
                                <w:tab w:val="left" w:pos="2167"/>
                              </w:tabs>
                              <w:rPr>
                                <w:rFonts w:asciiTheme="minorEastAsia" w:hAnsiTheme="minorEastAsia"/>
                                <w:sz w:val="18"/>
                                <w:szCs w:val="18"/>
                              </w:rPr>
                            </w:pPr>
                            <w:r w:rsidRPr="000E7661">
                              <w:rPr>
                                <w:rFonts w:asciiTheme="minorEastAsia" w:hAnsiTheme="minorEastAsia" w:hint="eastAsia"/>
                                <w:sz w:val="18"/>
                                <w:szCs w:val="18"/>
                              </w:rPr>
                              <w:t>d. 所有以上方法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FC0D14" id="_x0000_s1141" type="#_x0000_t202" style="position:absolute;left:0;text-align:left;margin-left:0;margin-top:0;width:2in;height:2in;z-index:251905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sKVgM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5702F97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 xml:space="preserve">6. </w:t>
                      </w:r>
                      <w:r w:rsidRPr="000E7661">
                        <w:rPr>
                          <w:rFonts w:asciiTheme="minorEastAsia" w:hAnsiTheme="minorEastAsia" w:hint="eastAsia"/>
                          <w:sz w:val="18"/>
                          <w:szCs w:val="18"/>
                        </w:rPr>
                        <w:t>在社会科学实验中，减少伤害的一种方法是：</w:t>
                      </w:r>
                    </w:p>
                    <w:p w14:paraId="2828FBFC"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允许受试者跳过问题</w:t>
                      </w:r>
                    </w:p>
                    <w:p w14:paraId="4757BD6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允许受试者退出研究</w:t>
                      </w:r>
                    </w:p>
                    <w:p w14:paraId="0C09DD8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在知情同意过程中警告受试者关于可能的伤害风险</w:t>
                      </w:r>
                    </w:p>
                    <w:p w14:paraId="7183637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所有以上方法</w:t>
                      </w:r>
                    </w:p>
                    <w:p w14:paraId="588BE8FB"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7. 当研究人员在某种程度上对受试者拥有控制权时——例如，他们的成绩——这是一个例子，属于：</w:t>
                      </w:r>
                    </w:p>
                    <w:p w14:paraId="0A75BEBA"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随机分配</w:t>
                      </w:r>
                    </w:p>
                    <w:p w14:paraId="62229B5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滥用权力</w:t>
                      </w:r>
                    </w:p>
                    <w:p w14:paraId="64AF4F05"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丧失隐私</w:t>
                      </w:r>
                    </w:p>
                    <w:p w14:paraId="347765E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数据操纵</w:t>
                      </w:r>
                    </w:p>
                    <w:p w14:paraId="638D4F1E"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8. 允许学生通过写论文而不是参加实验来获得额外学分是一个例子，属于：</w:t>
                      </w:r>
                    </w:p>
                    <w:p w14:paraId="3F2129EF"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成绩膨胀</w:t>
                      </w:r>
                    </w:p>
                    <w:p w14:paraId="76528F36"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强迫</w:t>
                      </w:r>
                    </w:p>
                    <w:p w14:paraId="584CFF34"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避免滥用权力的方法</w:t>
                      </w:r>
                    </w:p>
                    <w:p w14:paraId="1CE7600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随机分配</w:t>
                      </w:r>
                    </w:p>
                    <w:p w14:paraId="735AF8B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9. 当一项研究被认为是匿名的时候：</w:t>
                      </w:r>
                    </w:p>
                    <w:p w14:paraId="0403F24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信息被去标识化</w:t>
                      </w:r>
                    </w:p>
                    <w:p w14:paraId="26723C07"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不收集任何识别信息</w:t>
                      </w:r>
                    </w:p>
                    <w:p w14:paraId="07758ECB"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数据保存在受密码保护的笔记本电脑上</w:t>
                      </w:r>
                    </w:p>
                    <w:p w14:paraId="43F3C8B4"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hint="eastAsia"/>
                          <w:sz w:val="18"/>
                          <w:szCs w:val="18"/>
                        </w:rPr>
                        <w:t>d. 结果以聚合形式报告</w:t>
                      </w:r>
                    </w:p>
                    <w:p w14:paraId="7A677BC0"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10. 当保持保密性时：</w:t>
                      </w:r>
                    </w:p>
                    <w:p w14:paraId="6F037733"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a. 信息被去标识化</w:t>
                      </w:r>
                    </w:p>
                    <w:p w14:paraId="7300C28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b. 数据保存在受密码保护的笔记本电脑上</w:t>
                      </w:r>
                    </w:p>
                    <w:p w14:paraId="7F32CD1D"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c. 结果以聚合形式报告</w:t>
                      </w:r>
                    </w:p>
                    <w:p w14:paraId="5AF3D449" w14:textId="77777777" w:rsidR="000E7661" w:rsidRPr="008F38C1" w:rsidRDefault="000E7661" w:rsidP="008F38C1">
                      <w:pPr>
                        <w:tabs>
                          <w:tab w:val="left" w:pos="2167"/>
                        </w:tabs>
                        <w:rPr>
                          <w:rFonts w:asciiTheme="minorEastAsia" w:hAnsiTheme="minorEastAsia"/>
                          <w:sz w:val="18"/>
                          <w:szCs w:val="18"/>
                        </w:rPr>
                      </w:pPr>
                      <w:r w:rsidRPr="000E7661">
                        <w:rPr>
                          <w:rFonts w:asciiTheme="minorEastAsia" w:hAnsiTheme="minorEastAsia" w:hint="eastAsia"/>
                          <w:sz w:val="18"/>
                          <w:szCs w:val="18"/>
                        </w:rPr>
                        <w:t>d. 所有以上方法</w:t>
                      </w:r>
                    </w:p>
                  </w:txbxContent>
                </v:textbox>
                <w10:wrap type="square"/>
              </v:shape>
            </w:pict>
          </mc:Fallback>
        </mc:AlternateContent>
      </w:r>
      <w:r>
        <w:rPr>
          <w:rFonts w:asciiTheme="minorEastAsia" w:hAnsiTheme="minorEastAsia"/>
          <w:sz w:val="18"/>
          <w:szCs w:val="18"/>
        </w:rPr>
        <w:t xml:space="preserve"> </w:t>
      </w:r>
    </w:p>
    <w:p w14:paraId="1410D1B4" w14:textId="77777777" w:rsidR="000E7661" w:rsidRPr="000E7661" w:rsidRDefault="000E7661" w:rsidP="000E7661">
      <w:pPr>
        <w:tabs>
          <w:tab w:val="left" w:pos="2167"/>
        </w:tabs>
        <w:rPr>
          <w:rFonts w:asciiTheme="minorEastAsia" w:hAnsiTheme="minorEastAsia"/>
          <w:b/>
          <w:bCs/>
          <w:sz w:val="18"/>
          <w:szCs w:val="18"/>
        </w:rPr>
      </w:pPr>
      <w:r w:rsidRPr="000E7661">
        <w:rPr>
          <w:rFonts w:asciiTheme="minorEastAsia" w:hAnsiTheme="minorEastAsia"/>
          <w:b/>
          <w:bCs/>
          <w:sz w:val="18"/>
          <w:szCs w:val="18"/>
        </w:rPr>
        <w:t>Answers</w:t>
      </w:r>
    </w:p>
    <w:p w14:paraId="6449AEB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1. b</w:t>
      </w:r>
    </w:p>
    <w:p w14:paraId="79BFC75D"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2. d</w:t>
      </w:r>
    </w:p>
    <w:p w14:paraId="4D503FC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3. b</w:t>
      </w:r>
    </w:p>
    <w:p w14:paraId="1AABC56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4. c</w:t>
      </w:r>
    </w:p>
    <w:p w14:paraId="4ABFFF64"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5. d</w:t>
      </w:r>
    </w:p>
    <w:p w14:paraId="42B5816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6. d</w:t>
      </w:r>
    </w:p>
    <w:p w14:paraId="48326A1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7. b</w:t>
      </w:r>
    </w:p>
    <w:p w14:paraId="511BEE9C"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8. c</w:t>
      </w:r>
    </w:p>
    <w:p w14:paraId="379DA7BF"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9. b</w:t>
      </w:r>
    </w:p>
    <w:p w14:paraId="36391265"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10. d</w:t>
      </w:r>
    </w:p>
    <w:p w14:paraId="208A0363" w14:textId="4D45FE3A" w:rsidR="000E7661" w:rsidRDefault="000E7661" w:rsidP="000E7661">
      <w:pPr>
        <w:tabs>
          <w:tab w:val="left" w:pos="2167"/>
        </w:tabs>
        <w:rPr>
          <w:rFonts w:asciiTheme="minorEastAsia" w:hAnsiTheme="minorEastAsia"/>
          <w:sz w:val="18"/>
          <w:szCs w:val="18"/>
        </w:rPr>
      </w:pPr>
    </w:p>
    <w:p w14:paraId="5955CF3E" w14:textId="77777777" w:rsidR="000E7661" w:rsidRDefault="000E7661" w:rsidP="000E7661">
      <w:pPr>
        <w:tabs>
          <w:tab w:val="left" w:pos="2167"/>
        </w:tabs>
        <w:rPr>
          <w:rFonts w:asciiTheme="minorEastAsia" w:hAnsiTheme="minorEastAsia"/>
          <w:sz w:val="18"/>
          <w:szCs w:val="18"/>
        </w:rPr>
      </w:pPr>
    </w:p>
    <w:p w14:paraId="01AE0D27" w14:textId="5FAF6C7F" w:rsidR="000E7661" w:rsidRDefault="000E7661" w:rsidP="000E7661">
      <w:pPr>
        <w:tabs>
          <w:tab w:val="left" w:pos="2167"/>
        </w:tabs>
        <w:rPr>
          <w:rFonts w:asciiTheme="minorEastAsia" w:hAnsiTheme="minorEastAsia"/>
          <w:sz w:val="18"/>
          <w:szCs w:val="18"/>
        </w:rPr>
      </w:pPr>
      <w:r>
        <w:rPr>
          <w:noProof/>
        </w:rPr>
        <w:lastRenderedPageBreak/>
        <mc:AlternateContent>
          <mc:Choice Requires="wps">
            <w:drawing>
              <wp:anchor distT="0" distB="0" distL="114300" distR="114300" simplePos="0" relativeHeight="251907072" behindDoc="0" locked="0" layoutInCell="1" allowOverlap="1" wp14:anchorId="69771028" wp14:editId="17B3B9C2">
                <wp:simplePos x="0" y="0"/>
                <wp:positionH relativeFrom="column">
                  <wp:posOffset>0</wp:posOffset>
                </wp:positionH>
                <wp:positionV relativeFrom="paragraph">
                  <wp:posOffset>0</wp:posOffset>
                </wp:positionV>
                <wp:extent cx="1828800" cy="1828800"/>
                <wp:effectExtent l="0" t="0" r="0" b="0"/>
                <wp:wrapSquare wrapText="bothSides"/>
                <wp:docPr id="141377157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5B9C91D" w14:textId="77777777" w:rsidR="000E7661" w:rsidRPr="000E7661" w:rsidRDefault="000E7661" w:rsidP="000E7661">
                            <w:pPr>
                              <w:tabs>
                                <w:tab w:val="left" w:pos="2167"/>
                              </w:tabs>
                              <w:rPr>
                                <w:rFonts w:asciiTheme="minorEastAsia" w:hAnsiTheme="minorEastAsia" w:hint="eastAsia"/>
                                <w:b/>
                                <w:bCs/>
                                <w:sz w:val="18"/>
                                <w:szCs w:val="18"/>
                              </w:rPr>
                            </w:pPr>
                            <w:r w:rsidRPr="000E7661">
                              <w:rPr>
                                <w:rFonts w:asciiTheme="minorEastAsia" w:hAnsiTheme="minorEastAsia" w:hint="eastAsia"/>
                                <w:b/>
                                <w:bCs/>
                                <w:sz w:val="18"/>
                                <w:szCs w:val="18"/>
                              </w:rPr>
                              <w:t>应用练习</w:t>
                            </w:r>
                          </w:p>
                          <w:p w14:paraId="536549E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 xml:space="preserve">1. 如果您还没有这样做，请完成您所在机构的IRB培训。您需要完成这项培训，以便提交研究提案并获得进行试点研究的批准。如果您的机构没有IRB，那么请阅读《贝尔蒙特报告》和美国卫生与公众服务部人类研究保护办公室的相关规定，网址为https://www.hhs.gov/ohrp/regulations-and-policy/regulations/45-cfr-46/index.html。《贝尔蒙特报告》和相关法规并不长，但您可以阅读Shelton, James D. (1999) 的文章《How to Interpret the Federal Policy for the Protection of Human Subjects or Common Rule (Part </w:t>
                            </w:r>
                            <w:proofErr w:type="gramStart"/>
                            <w:r w:rsidRPr="000E7661">
                              <w:rPr>
                                <w:rFonts w:asciiTheme="minorEastAsia" w:hAnsiTheme="minorEastAsia" w:hint="eastAsia"/>
                                <w:sz w:val="18"/>
                                <w:szCs w:val="18"/>
                              </w:rPr>
                              <w:t>A)》</w:t>
                            </w:r>
                            <w:proofErr w:type="gramEnd"/>
                            <w:r w:rsidRPr="000E7661">
                              <w:rPr>
                                <w:rFonts w:asciiTheme="minorEastAsia" w:hAnsiTheme="minorEastAsia" w:hint="eastAsia"/>
                                <w:sz w:val="18"/>
                                <w:szCs w:val="18"/>
                              </w:rPr>
                              <w:t>，IRB: A review of human subjects research 21: 6–9，以获得摘要。</w:t>
                            </w:r>
                          </w:p>
                          <w:p w14:paraId="6FD02F9A" w14:textId="77777777" w:rsidR="000E7661" w:rsidRPr="000E7661" w:rsidRDefault="000E7661" w:rsidP="000E7661">
                            <w:pPr>
                              <w:tabs>
                                <w:tab w:val="left" w:pos="2167"/>
                              </w:tabs>
                              <w:rPr>
                                <w:rFonts w:asciiTheme="minorEastAsia" w:hAnsiTheme="minorEastAsia"/>
                                <w:sz w:val="18"/>
                                <w:szCs w:val="18"/>
                              </w:rPr>
                            </w:pPr>
                          </w:p>
                          <w:p w14:paraId="20BF123F"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2. 向您所在机构的IRB提交研究提案。请咨询您的指导教师以获得具体指导，并在必要时寻求导师的支持。回答所有的修改要求。如果您的机构没有IRB，请遵循美国卫生与公众服务部网站的指南。创建知情同意文件，供被试以纸质副本或在线封面信函形式获得。如果使用学生作为研究对象，需提供替代性激励措施。遵循本章所描述的所有指南。</w:t>
                            </w:r>
                          </w:p>
                          <w:p w14:paraId="5D2BB28F" w14:textId="77777777" w:rsidR="000E7661" w:rsidRPr="000E7661" w:rsidRDefault="000E7661" w:rsidP="000E7661">
                            <w:pPr>
                              <w:tabs>
                                <w:tab w:val="left" w:pos="2167"/>
                              </w:tabs>
                              <w:rPr>
                                <w:rFonts w:asciiTheme="minorEastAsia" w:hAnsiTheme="minorEastAsia"/>
                                <w:sz w:val="18"/>
                                <w:szCs w:val="18"/>
                              </w:rPr>
                            </w:pPr>
                          </w:p>
                          <w:p w14:paraId="706DF036" w14:textId="77777777" w:rsidR="000E7661" w:rsidRPr="00FB3114" w:rsidRDefault="000E7661" w:rsidP="00FB3114">
                            <w:pPr>
                              <w:tabs>
                                <w:tab w:val="left" w:pos="2167"/>
                              </w:tabs>
                              <w:rPr>
                                <w:rFonts w:asciiTheme="minorEastAsia" w:hAnsiTheme="minorEastAsia"/>
                                <w:sz w:val="18"/>
                                <w:szCs w:val="18"/>
                              </w:rPr>
                            </w:pPr>
                            <w:r w:rsidRPr="000E7661">
                              <w:rPr>
                                <w:rFonts w:asciiTheme="minorEastAsia" w:hAnsiTheme="minorEastAsia" w:hint="eastAsia"/>
                                <w:sz w:val="18"/>
                                <w:szCs w:val="18"/>
                              </w:rPr>
                              <w:t>3. 一旦您的研究得到批准，计划并进行一个试点研究。请记住，这是您实际研究的小规模版本，旨在了解其效果，以及需要在收集真实数据之前进行哪些修改。请务必加入开放性问题，以供被试回答有关程序的问题，并在研究结束后与他们讨论对研究的印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771028" id="_x0000_s1142" type="#_x0000_t202" style="position:absolute;left:0;text-align:left;margin-left:0;margin-top:0;width:2in;height:2in;z-index:25190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pwAFy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55B9C91D" w14:textId="77777777" w:rsidR="000E7661" w:rsidRPr="000E7661" w:rsidRDefault="000E7661" w:rsidP="000E7661">
                      <w:pPr>
                        <w:tabs>
                          <w:tab w:val="left" w:pos="2167"/>
                        </w:tabs>
                        <w:rPr>
                          <w:rFonts w:asciiTheme="minorEastAsia" w:hAnsiTheme="minorEastAsia" w:hint="eastAsia"/>
                          <w:b/>
                          <w:bCs/>
                          <w:sz w:val="18"/>
                          <w:szCs w:val="18"/>
                        </w:rPr>
                      </w:pPr>
                      <w:r w:rsidRPr="000E7661">
                        <w:rPr>
                          <w:rFonts w:asciiTheme="minorEastAsia" w:hAnsiTheme="minorEastAsia" w:hint="eastAsia"/>
                          <w:b/>
                          <w:bCs/>
                          <w:sz w:val="18"/>
                          <w:szCs w:val="18"/>
                        </w:rPr>
                        <w:t>应用练习</w:t>
                      </w:r>
                    </w:p>
                    <w:p w14:paraId="536549E1"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 xml:space="preserve">1. 如果您还没有这样做，请完成您所在机构的IRB培训。您需要完成这项培训，以便提交研究提案并获得进行试点研究的批准。如果您的机构没有IRB，那么请阅读《贝尔蒙特报告》和美国卫生与公众服务部人类研究保护办公室的相关规定，网址为https://www.hhs.gov/ohrp/regulations-and-policy/regulations/45-cfr-46/index.html。《贝尔蒙特报告》和相关法规并不长，但您可以阅读Shelton, James D. (1999) 的文章《How to Interpret the Federal Policy for the Protection of Human Subjects or Common Rule (Part </w:t>
                      </w:r>
                      <w:proofErr w:type="gramStart"/>
                      <w:r w:rsidRPr="000E7661">
                        <w:rPr>
                          <w:rFonts w:asciiTheme="minorEastAsia" w:hAnsiTheme="minorEastAsia" w:hint="eastAsia"/>
                          <w:sz w:val="18"/>
                          <w:szCs w:val="18"/>
                        </w:rPr>
                        <w:t>A)》</w:t>
                      </w:r>
                      <w:proofErr w:type="gramEnd"/>
                      <w:r w:rsidRPr="000E7661">
                        <w:rPr>
                          <w:rFonts w:asciiTheme="minorEastAsia" w:hAnsiTheme="minorEastAsia" w:hint="eastAsia"/>
                          <w:sz w:val="18"/>
                          <w:szCs w:val="18"/>
                        </w:rPr>
                        <w:t>，IRB: A review of human subjects research 21: 6–9，以获得摘要。</w:t>
                      </w:r>
                    </w:p>
                    <w:p w14:paraId="6FD02F9A" w14:textId="77777777" w:rsidR="000E7661" w:rsidRPr="000E7661" w:rsidRDefault="000E7661" w:rsidP="000E7661">
                      <w:pPr>
                        <w:tabs>
                          <w:tab w:val="left" w:pos="2167"/>
                        </w:tabs>
                        <w:rPr>
                          <w:rFonts w:asciiTheme="minorEastAsia" w:hAnsiTheme="minorEastAsia"/>
                          <w:sz w:val="18"/>
                          <w:szCs w:val="18"/>
                        </w:rPr>
                      </w:pPr>
                    </w:p>
                    <w:p w14:paraId="20BF123F" w14:textId="77777777" w:rsidR="000E7661" w:rsidRPr="000E7661" w:rsidRDefault="000E7661" w:rsidP="000E7661">
                      <w:pPr>
                        <w:tabs>
                          <w:tab w:val="left" w:pos="2167"/>
                        </w:tabs>
                        <w:rPr>
                          <w:rFonts w:asciiTheme="minorEastAsia" w:hAnsiTheme="minorEastAsia" w:hint="eastAsia"/>
                          <w:sz w:val="18"/>
                          <w:szCs w:val="18"/>
                        </w:rPr>
                      </w:pPr>
                      <w:r w:rsidRPr="000E7661">
                        <w:rPr>
                          <w:rFonts w:asciiTheme="minorEastAsia" w:hAnsiTheme="minorEastAsia" w:hint="eastAsia"/>
                          <w:sz w:val="18"/>
                          <w:szCs w:val="18"/>
                        </w:rPr>
                        <w:t>2. 向您所在机构的IRB提交研究提案。请咨询您的指导教师以获得具体指导，并在必要时寻求导师的支持。回答所有的修改要求。如果您的机构没有IRB，请遵循美国卫生与公众服务部网站的指南。创建知情同意文件，供被试以纸质副本或在线封面信函形式获得。如果使用学生作为研究对象，需提供替代性激励措施。遵循本章所描述的所有指南。</w:t>
                      </w:r>
                    </w:p>
                    <w:p w14:paraId="5D2BB28F" w14:textId="77777777" w:rsidR="000E7661" w:rsidRPr="000E7661" w:rsidRDefault="000E7661" w:rsidP="000E7661">
                      <w:pPr>
                        <w:tabs>
                          <w:tab w:val="left" w:pos="2167"/>
                        </w:tabs>
                        <w:rPr>
                          <w:rFonts w:asciiTheme="minorEastAsia" w:hAnsiTheme="minorEastAsia"/>
                          <w:sz w:val="18"/>
                          <w:szCs w:val="18"/>
                        </w:rPr>
                      </w:pPr>
                    </w:p>
                    <w:p w14:paraId="706DF036" w14:textId="77777777" w:rsidR="000E7661" w:rsidRPr="00FB3114" w:rsidRDefault="000E7661" w:rsidP="00FB3114">
                      <w:pPr>
                        <w:tabs>
                          <w:tab w:val="left" w:pos="2167"/>
                        </w:tabs>
                        <w:rPr>
                          <w:rFonts w:asciiTheme="minorEastAsia" w:hAnsiTheme="minorEastAsia"/>
                          <w:sz w:val="18"/>
                          <w:szCs w:val="18"/>
                        </w:rPr>
                      </w:pPr>
                      <w:r w:rsidRPr="000E7661">
                        <w:rPr>
                          <w:rFonts w:asciiTheme="minorEastAsia" w:hAnsiTheme="minorEastAsia" w:hint="eastAsia"/>
                          <w:sz w:val="18"/>
                          <w:szCs w:val="18"/>
                        </w:rPr>
                        <w:t>3. 一旦您的研究得到批准，计划并进行一个试点研究。请记住，这是您实际研究的小规模版本，旨在了解其效果，以及需要在收集真实数据之前进行哪些修改。请务必加入开放性问题，以供被试回答有关程序的问题，并在研究结束后与他们讨论对研究的印象。</w:t>
                      </w:r>
                    </w:p>
                  </w:txbxContent>
                </v:textbox>
                <w10:wrap type="square"/>
              </v:shape>
            </w:pict>
          </mc:Fallback>
        </mc:AlternateContent>
      </w:r>
      <w:r>
        <w:rPr>
          <w:rFonts w:asciiTheme="minorEastAsia" w:hAnsiTheme="minorEastAsia"/>
          <w:sz w:val="18"/>
          <w:szCs w:val="18"/>
        </w:rPr>
        <w:t xml:space="preserve"> </w:t>
      </w:r>
    </w:p>
    <w:p w14:paraId="3D3DF216" w14:textId="2406DA2D" w:rsidR="000E7661" w:rsidRPr="000E7661" w:rsidRDefault="000E7661" w:rsidP="000E7661">
      <w:pPr>
        <w:tabs>
          <w:tab w:val="left" w:pos="2167"/>
        </w:tabs>
        <w:rPr>
          <w:rFonts w:asciiTheme="minorEastAsia" w:hAnsiTheme="minorEastAsia" w:hint="eastAsia"/>
          <w:sz w:val="18"/>
          <w:szCs w:val="18"/>
        </w:rPr>
      </w:pPr>
      <w:r>
        <w:rPr>
          <w:noProof/>
        </w:rPr>
        <w:lastRenderedPageBreak/>
        <mc:AlternateContent>
          <mc:Choice Requires="wps">
            <w:drawing>
              <wp:anchor distT="0" distB="0" distL="114300" distR="114300" simplePos="0" relativeHeight="251909120" behindDoc="0" locked="0" layoutInCell="1" allowOverlap="1" wp14:anchorId="35ECBAD4" wp14:editId="55C81F9F">
                <wp:simplePos x="0" y="0"/>
                <wp:positionH relativeFrom="column">
                  <wp:posOffset>0</wp:posOffset>
                </wp:positionH>
                <wp:positionV relativeFrom="paragraph">
                  <wp:posOffset>0</wp:posOffset>
                </wp:positionV>
                <wp:extent cx="1828800" cy="1828800"/>
                <wp:effectExtent l="0" t="0" r="0" b="0"/>
                <wp:wrapSquare wrapText="bothSides"/>
                <wp:docPr id="11689362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3CDF6EA" w14:textId="77777777" w:rsidR="000E7661" w:rsidRDefault="000E7661" w:rsidP="000E7661">
                            <w:pPr>
                              <w:tabs>
                                <w:tab w:val="left" w:pos="2167"/>
                              </w:tabs>
                              <w:rPr>
                                <w:rFonts w:asciiTheme="minorEastAsia" w:hAnsiTheme="minorEastAsia"/>
                                <w:b/>
                                <w:bCs/>
                                <w:sz w:val="18"/>
                                <w:szCs w:val="18"/>
                              </w:rPr>
                            </w:pPr>
                            <w:r w:rsidRPr="000E7661">
                              <w:rPr>
                                <w:rFonts w:asciiTheme="minorEastAsia" w:hAnsiTheme="minorEastAsia" w:hint="eastAsia"/>
                                <w:b/>
                                <w:bCs/>
                                <w:sz w:val="18"/>
                                <w:szCs w:val="18"/>
                              </w:rPr>
                              <w:t>建议阅读</w:t>
                            </w:r>
                          </w:p>
                          <w:p w14:paraId="6F865AC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American Psychological Association. 2009. Publication Manual of the American Psychological</w:t>
                            </w:r>
                          </w:p>
                          <w:p w14:paraId="10547F9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Association, 6th edition. Washington, DC: Author.</w:t>
                            </w:r>
                          </w:p>
                          <w:p w14:paraId="14AFD03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For ethical guidelines, read Chapter 1, “Writing for the Behavioral and Social Sciences,” starting with page </w:t>
                            </w:r>
                            <w:proofErr w:type="gramStart"/>
                            <w:r w:rsidRPr="000E7661">
                              <w:rPr>
                                <w:rFonts w:asciiTheme="minorEastAsia" w:hAnsiTheme="minorEastAsia"/>
                                <w:sz w:val="18"/>
                                <w:szCs w:val="18"/>
                              </w:rPr>
                              <w:t>11</w:t>
                            </w:r>
                            <w:proofErr w:type="gramEnd"/>
                          </w:p>
                          <w:p w14:paraId="37D2F02C"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through page 20. For more on plagiarism, read Chapter 6, “Crediting Sources.”</w:t>
                            </w:r>
                          </w:p>
                          <w:p w14:paraId="325491F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another overview, see:</w:t>
                            </w:r>
                          </w:p>
                          <w:p w14:paraId="716F88BD"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Hegtvedt</w:t>
                            </w:r>
                            <w:proofErr w:type="spellEnd"/>
                            <w:r w:rsidRPr="000E7661">
                              <w:rPr>
                                <w:rFonts w:asciiTheme="minorEastAsia" w:hAnsiTheme="minorEastAsia"/>
                                <w:sz w:val="18"/>
                                <w:szCs w:val="18"/>
                              </w:rPr>
                              <w:t>, Karen A. 2014. “Ethics and Experiments.” In Laboratory Experiments in the Social Sciences,</w:t>
                            </w:r>
                          </w:p>
                          <w:p w14:paraId="5EDDB1B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edited by Murray Webster and Jane Sell, 22–51. London: Elsevier.</w:t>
                            </w:r>
                          </w:p>
                          <w:p w14:paraId="79F7D1CE"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codes of ethics specific to your discipline, check out your professional association’s website.</w:t>
                            </w:r>
                          </w:p>
                          <w:p w14:paraId="3338D69B"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the call for different IRB rules for different disciplines, see:</w:t>
                            </w:r>
                          </w:p>
                          <w:p w14:paraId="268DBB1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La </w:t>
                            </w:r>
                            <w:proofErr w:type="spellStart"/>
                            <w:r w:rsidRPr="000E7661">
                              <w:rPr>
                                <w:rFonts w:asciiTheme="minorEastAsia" w:hAnsiTheme="minorEastAsia"/>
                                <w:sz w:val="18"/>
                                <w:szCs w:val="18"/>
                              </w:rPr>
                              <w:t>Noue</w:t>
                            </w:r>
                            <w:proofErr w:type="spellEnd"/>
                            <w:r w:rsidRPr="000E7661">
                              <w:rPr>
                                <w:rFonts w:asciiTheme="minorEastAsia" w:hAnsiTheme="minorEastAsia"/>
                                <w:sz w:val="18"/>
                                <w:szCs w:val="18"/>
                              </w:rPr>
                              <w:t>, George R., and Alexander Bush. 2010. “Institutional Review Board Rules: Should One Size Fit</w:t>
                            </w:r>
                          </w:p>
                          <w:p w14:paraId="264E7550"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All Disciplines?” International Journal of Interdisciplinary Social Sciences 5 (8): 239–258.</w:t>
                            </w:r>
                          </w:p>
                          <w:p w14:paraId="2AF7346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P-hacking, see:</w:t>
                            </w:r>
                          </w:p>
                          <w:p w14:paraId="68A187E3"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Aschwanden</w:t>
                            </w:r>
                            <w:proofErr w:type="spellEnd"/>
                            <w:r w:rsidRPr="000E7661">
                              <w:rPr>
                                <w:rFonts w:asciiTheme="minorEastAsia" w:hAnsiTheme="minorEastAsia"/>
                                <w:sz w:val="18"/>
                                <w:szCs w:val="18"/>
                              </w:rPr>
                              <w:t>, Christie. 2015. “Science Isn’t Broken: It’s Just a Hell of a Lot Harder Than We Give It</w:t>
                            </w:r>
                          </w:p>
                          <w:p w14:paraId="17E70C1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Credit For.” http://fivethirtyeight.com/features/science-isnt-broken/</w:t>
                            </w:r>
                          </w:p>
                          <w:p w14:paraId="15C6EB0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a dissenting opinion on the ethics of random assignment, see:</w:t>
                            </w:r>
                          </w:p>
                          <w:p w14:paraId="0B323E6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Fives, Allyn, Daniel W. Russell, John Canavan, Rena Lyons, Patricia Eaton, Carmel Devaney, </w:t>
                            </w:r>
                            <w:proofErr w:type="spellStart"/>
                            <w:r w:rsidRPr="000E7661">
                              <w:rPr>
                                <w:rFonts w:asciiTheme="minorEastAsia" w:hAnsiTheme="minorEastAsia"/>
                                <w:sz w:val="18"/>
                                <w:szCs w:val="18"/>
                              </w:rPr>
                              <w:t>Norean</w:t>
                            </w:r>
                            <w:proofErr w:type="spellEnd"/>
                          </w:p>
                          <w:p w14:paraId="21901836"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Kearns, and Aoife O’Brien. 2015. “The Ethics of Randomized Controlled Trials in Social Settings:</w:t>
                            </w:r>
                          </w:p>
                          <w:p w14:paraId="2FFD849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Can Social Trials Be Scientifically Promising and Must There Be Equipoise?” International</w:t>
                            </w:r>
                          </w:p>
                          <w:p w14:paraId="2BD47ECE"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Journal of Research &amp; Method in Education 38 (1): 56–71.</w:t>
                            </w:r>
                          </w:p>
                          <w:p w14:paraId="1211788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authorship, see:</w:t>
                            </w:r>
                          </w:p>
                          <w:p w14:paraId="4349CF20"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Fine, Mark A., and Lawrence A. </w:t>
                            </w:r>
                            <w:proofErr w:type="spellStart"/>
                            <w:r w:rsidRPr="000E7661">
                              <w:rPr>
                                <w:rFonts w:asciiTheme="minorEastAsia" w:hAnsiTheme="minorEastAsia"/>
                                <w:sz w:val="18"/>
                                <w:szCs w:val="18"/>
                              </w:rPr>
                              <w:t>Kurdek</w:t>
                            </w:r>
                            <w:proofErr w:type="spellEnd"/>
                            <w:r w:rsidRPr="000E7661">
                              <w:rPr>
                                <w:rFonts w:asciiTheme="minorEastAsia" w:hAnsiTheme="minorEastAsia"/>
                                <w:sz w:val="18"/>
                                <w:szCs w:val="18"/>
                              </w:rPr>
                              <w:t>. 1993. “Reflections on Determining Authorship Credit and</w:t>
                            </w:r>
                          </w:p>
                          <w:p w14:paraId="019BD0AD"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Authorship Order on Faculty-Student Collaborations.” American Psychologist 48 (11): 1141–1147.</w:t>
                            </w:r>
                          </w:p>
                          <w:p w14:paraId="51A12C5A"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pilot studies, see:</w:t>
                            </w:r>
                          </w:p>
                          <w:p w14:paraId="2F2F58AE"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Westlund</w:t>
                            </w:r>
                            <w:proofErr w:type="spellEnd"/>
                            <w:r w:rsidRPr="000E7661">
                              <w:rPr>
                                <w:rFonts w:asciiTheme="minorEastAsia" w:hAnsiTheme="minorEastAsia"/>
                                <w:sz w:val="18"/>
                                <w:szCs w:val="18"/>
                              </w:rPr>
                              <w:t>, Erik, and Elizabeth A. Stuart. 2017. “The Nonuse, Misuse, and Proper Use of Pilot Studies</w:t>
                            </w:r>
                          </w:p>
                          <w:p w14:paraId="4669E44D" w14:textId="77777777" w:rsidR="000E7661" w:rsidRPr="00F00FB2" w:rsidRDefault="000E7661" w:rsidP="00F00FB2">
                            <w:pPr>
                              <w:tabs>
                                <w:tab w:val="left" w:pos="2167"/>
                              </w:tabs>
                              <w:rPr>
                                <w:rFonts w:asciiTheme="minorEastAsia" w:hAnsiTheme="minorEastAsia"/>
                                <w:sz w:val="18"/>
                                <w:szCs w:val="18"/>
                              </w:rPr>
                            </w:pPr>
                            <w:r w:rsidRPr="000E7661">
                              <w:rPr>
                                <w:rFonts w:asciiTheme="minorEastAsia" w:hAnsiTheme="minorEastAsia"/>
                                <w:sz w:val="18"/>
                                <w:szCs w:val="18"/>
                              </w:rPr>
                              <w:t>in Experimental Evaluation Research.” American Journal of Evaluation 38 (2): 246–261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ECBAD4" id="_x0000_s1143" type="#_x0000_t202" style="position:absolute;left:0;text-align:left;margin-left:0;margin-top:0;width:2in;height:2in;z-index:251909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" filled="f" strokeweight=".5pt">
                <v:fill o:detectmouseclick="t"/>
                <v:textbox style="mso-fit-shape-to-text:t">
                  <w:txbxContent>
                    <w:p w14:paraId="63CDF6EA" w14:textId="77777777" w:rsidR="000E7661" w:rsidRDefault="000E7661" w:rsidP="000E7661">
                      <w:pPr>
                        <w:tabs>
                          <w:tab w:val="left" w:pos="2167"/>
                        </w:tabs>
                        <w:rPr>
                          <w:rFonts w:asciiTheme="minorEastAsia" w:hAnsiTheme="minorEastAsia"/>
                          <w:b/>
                          <w:bCs/>
                          <w:sz w:val="18"/>
                          <w:szCs w:val="18"/>
                        </w:rPr>
                      </w:pPr>
                      <w:r w:rsidRPr="000E7661">
                        <w:rPr>
                          <w:rFonts w:asciiTheme="minorEastAsia" w:hAnsiTheme="minorEastAsia" w:hint="eastAsia"/>
                          <w:b/>
                          <w:bCs/>
                          <w:sz w:val="18"/>
                          <w:szCs w:val="18"/>
                        </w:rPr>
                        <w:t>建议阅读</w:t>
                      </w:r>
                    </w:p>
                    <w:p w14:paraId="6F865AC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American Psychological Association. 2009. Publication Manual of the American Psychological</w:t>
                      </w:r>
                    </w:p>
                    <w:p w14:paraId="10547F9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Association, 6th edition. Washington, DC: Author.</w:t>
                      </w:r>
                    </w:p>
                    <w:p w14:paraId="14AFD03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For ethical guidelines, read Chapter 1, “Writing for the Behavioral and Social Sciences,” starting with page </w:t>
                      </w:r>
                      <w:proofErr w:type="gramStart"/>
                      <w:r w:rsidRPr="000E7661">
                        <w:rPr>
                          <w:rFonts w:asciiTheme="minorEastAsia" w:hAnsiTheme="minorEastAsia"/>
                          <w:sz w:val="18"/>
                          <w:szCs w:val="18"/>
                        </w:rPr>
                        <w:t>11</w:t>
                      </w:r>
                      <w:proofErr w:type="gramEnd"/>
                    </w:p>
                    <w:p w14:paraId="37D2F02C"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through page 20. For more on plagiarism, read Chapter 6, “Crediting Sources.”</w:t>
                      </w:r>
                    </w:p>
                    <w:p w14:paraId="325491F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another overview, see:</w:t>
                      </w:r>
                    </w:p>
                    <w:p w14:paraId="716F88BD"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Hegtvedt</w:t>
                      </w:r>
                      <w:proofErr w:type="spellEnd"/>
                      <w:r w:rsidRPr="000E7661">
                        <w:rPr>
                          <w:rFonts w:asciiTheme="minorEastAsia" w:hAnsiTheme="minorEastAsia"/>
                          <w:sz w:val="18"/>
                          <w:szCs w:val="18"/>
                        </w:rPr>
                        <w:t>, Karen A. 2014. “Ethics and Experiments.” In Laboratory Experiments in the Social Sciences,</w:t>
                      </w:r>
                    </w:p>
                    <w:p w14:paraId="5EDDB1B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edited by Murray Webster and Jane Sell, 22–51. London: Elsevier.</w:t>
                      </w:r>
                    </w:p>
                    <w:p w14:paraId="79F7D1CE"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codes of ethics specific to your discipline, check out your professional association’s website.</w:t>
                      </w:r>
                    </w:p>
                    <w:p w14:paraId="3338D69B"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the call for different IRB rules for different disciplines, see:</w:t>
                      </w:r>
                    </w:p>
                    <w:p w14:paraId="268DBB12"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La </w:t>
                      </w:r>
                      <w:proofErr w:type="spellStart"/>
                      <w:r w:rsidRPr="000E7661">
                        <w:rPr>
                          <w:rFonts w:asciiTheme="minorEastAsia" w:hAnsiTheme="minorEastAsia"/>
                          <w:sz w:val="18"/>
                          <w:szCs w:val="18"/>
                        </w:rPr>
                        <w:t>Noue</w:t>
                      </w:r>
                      <w:proofErr w:type="spellEnd"/>
                      <w:r w:rsidRPr="000E7661">
                        <w:rPr>
                          <w:rFonts w:asciiTheme="minorEastAsia" w:hAnsiTheme="minorEastAsia"/>
                          <w:sz w:val="18"/>
                          <w:szCs w:val="18"/>
                        </w:rPr>
                        <w:t>, George R., and Alexander Bush. 2010. “Institutional Review Board Rules: Should One Size Fit</w:t>
                      </w:r>
                    </w:p>
                    <w:p w14:paraId="264E7550"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All Disciplines?” International Journal of Interdisciplinary Social Sciences 5 (8): 239–258.</w:t>
                      </w:r>
                    </w:p>
                    <w:p w14:paraId="2AF7346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P-hacking, see:</w:t>
                      </w:r>
                    </w:p>
                    <w:p w14:paraId="68A187E3"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Aschwanden</w:t>
                      </w:r>
                      <w:proofErr w:type="spellEnd"/>
                      <w:r w:rsidRPr="000E7661">
                        <w:rPr>
                          <w:rFonts w:asciiTheme="minorEastAsia" w:hAnsiTheme="minorEastAsia"/>
                          <w:sz w:val="18"/>
                          <w:szCs w:val="18"/>
                        </w:rPr>
                        <w:t>, Christie. 2015. “Science Isn’t Broken: It’s Just a Hell of a Lot Harder Than We Give It</w:t>
                      </w:r>
                    </w:p>
                    <w:p w14:paraId="17E70C1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Credit For.” http://fivethirtyeight.com/features/science-isnt-broken/</w:t>
                      </w:r>
                    </w:p>
                    <w:p w14:paraId="15C6EB01"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a dissenting opinion on the ethics of random assignment, see:</w:t>
                      </w:r>
                    </w:p>
                    <w:p w14:paraId="0B323E63"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Fives, Allyn, Daniel W. Russell, John Canavan, Rena Lyons, Patricia Eaton, Carmel Devaney, </w:t>
                      </w:r>
                      <w:proofErr w:type="spellStart"/>
                      <w:r w:rsidRPr="000E7661">
                        <w:rPr>
                          <w:rFonts w:asciiTheme="minorEastAsia" w:hAnsiTheme="minorEastAsia"/>
                          <w:sz w:val="18"/>
                          <w:szCs w:val="18"/>
                        </w:rPr>
                        <w:t>Norean</w:t>
                      </w:r>
                      <w:proofErr w:type="spellEnd"/>
                    </w:p>
                    <w:p w14:paraId="21901836"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Kearns, and Aoife O’Brien. 2015. “The Ethics of Randomized Controlled Trials in Social Settings:</w:t>
                      </w:r>
                    </w:p>
                    <w:p w14:paraId="2FFD8498"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Can Social Trials Be Scientifically Promising and Must There Be Equipoise?” International</w:t>
                      </w:r>
                    </w:p>
                    <w:p w14:paraId="2BD47ECE"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Journal of Research &amp; Method in Education 38 (1): 56–71.</w:t>
                      </w:r>
                    </w:p>
                    <w:p w14:paraId="12117889"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authorship, see:</w:t>
                      </w:r>
                    </w:p>
                    <w:p w14:paraId="4349CF20"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 xml:space="preserve">Fine, Mark A., and Lawrence A. </w:t>
                      </w:r>
                      <w:proofErr w:type="spellStart"/>
                      <w:r w:rsidRPr="000E7661">
                        <w:rPr>
                          <w:rFonts w:asciiTheme="minorEastAsia" w:hAnsiTheme="minorEastAsia"/>
                          <w:sz w:val="18"/>
                          <w:szCs w:val="18"/>
                        </w:rPr>
                        <w:t>Kurdek</w:t>
                      </w:r>
                      <w:proofErr w:type="spellEnd"/>
                      <w:r w:rsidRPr="000E7661">
                        <w:rPr>
                          <w:rFonts w:asciiTheme="minorEastAsia" w:hAnsiTheme="minorEastAsia"/>
                          <w:sz w:val="18"/>
                          <w:szCs w:val="18"/>
                        </w:rPr>
                        <w:t>. 1993. “Reflections on Determining Authorship Credit and</w:t>
                      </w:r>
                    </w:p>
                    <w:p w14:paraId="019BD0AD"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Authorship Order on Faculty-Student Collaborations.” American Psychologist 48 (11): 1141–1147.</w:t>
                      </w:r>
                    </w:p>
                    <w:p w14:paraId="51A12C5A" w14:textId="77777777" w:rsidR="000E7661" w:rsidRPr="000E7661" w:rsidRDefault="000E7661" w:rsidP="000E7661">
                      <w:pPr>
                        <w:tabs>
                          <w:tab w:val="left" w:pos="2167"/>
                        </w:tabs>
                        <w:rPr>
                          <w:rFonts w:asciiTheme="minorEastAsia" w:hAnsiTheme="minorEastAsia"/>
                          <w:sz w:val="18"/>
                          <w:szCs w:val="18"/>
                        </w:rPr>
                      </w:pPr>
                      <w:r w:rsidRPr="000E7661">
                        <w:rPr>
                          <w:rFonts w:asciiTheme="minorEastAsia" w:hAnsiTheme="minorEastAsia"/>
                          <w:sz w:val="18"/>
                          <w:szCs w:val="18"/>
                        </w:rPr>
                        <w:t>For more on pilot studies, see:</w:t>
                      </w:r>
                    </w:p>
                    <w:p w14:paraId="2F2F58AE" w14:textId="77777777" w:rsidR="000E7661" w:rsidRPr="000E7661" w:rsidRDefault="000E7661" w:rsidP="000E7661">
                      <w:pPr>
                        <w:tabs>
                          <w:tab w:val="left" w:pos="2167"/>
                        </w:tabs>
                        <w:rPr>
                          <w:rFonts w:asciiTheme="minorEastAsia" w:hAnsiTheme="minorEastAsia"/>
                          <w:sz w:val="18"/>
                          <w:szCs w:val="18"/>
                        </w:rPr>
                      </w:pPr>
                      <w:proofErr w:type="spellStart"/>
                      <w:r w:rsidRPr="000E7661">
                        <w:rPr>
                          <w:rFonts w:asciiTheme="minorEastAsia" w:hAnsiTheme="minorEastAsia"/>
                          <w:sz w:val="18"/>
                          <w:szCs w:val="18"/>
                        </w:rPr>
                        <w:t>Westlund</w:t>
                      </w:r>
                      <w:proofErr w:type="spellEnd"/>
                      <w:r w:rsidRPr="000E7661">
                        <w:rPr>
                          <w:rFonts w:asciiTheme="minorEastAsia" w:hAnsiTheme="minorEastAsia"/>
                          <w:sz w:val="18"/>
                          <w:szCs w:val="18"/>
                        </w:rPr>
                        <w:t>, Erik, and Elizabeth A. Stuart. 2017. “The Nonuse, Misuse, and Proper Use of Pilot Studies</w:t>
                      </w:r>
                    </w:p>
                    <w:p w14:paraId="4669E44D" w14:textId="77777777" w:rsidR="000E7661" w:rsidRPr="00F00FB2" w:rsidRDefault="000E7661" w:rsidP="00F00FB2">
                      <w:pPr>
                        <w:tabs>
                          <w:tab w:val="left" w:pos="2167"/>
                        </w:tabs>
                        <w:rPr>
                          <w:rFonts w:asciiTheme="minorEastAsia" w:hAnsiTheme="minorEastAsia"/>
                          <w:sz w:val="18"/>
                          <w:szCs w:val="18"/>
                        </w:rPr>
                      </w:pPr>
                      <w:r w:rsidRPr="000E7661">
                        <w:rPr>
                          <w:rFonts w:asciiTheme="minorEastAsia" w:hAnsiTheme="minorEastAsia"/>
                          <w:sz w:val="18"/>
                          <w:szCs w:val="18"/>
                        </w:rPr>
                        <w:t>in Experimental Evaluation Research.” American Journal of Evaluation 38 (2): 246–261</w:t>
                      </w:r>
                    </w:p>
                  </w:txbxContent>
                </v:textbox>
                <w10:wrap type="square"/>
              </v:shape>
            </w:pict>
          </mc:Fallback>
        </mc:AlternateContent>
      </w:r>
    </w:p>
    <w:sectPr w:rsidR="000E7661" w:rsidRPr="000E7661">
      <w:footerReference w:type="default" r:id="rId17"/>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0499" w14:textId="77777777" w:rsidR="00594047" w:rsidRDefault="00594047">
      <w:r>
        <w:separator/>
      </w:r>
    </w:p>
  </w:endnote>
  <w:endnote w:type="continuationSeparator" w:id="0">
    <w:p w14:paraId="5F615726" w14:textId="77777777" w:rsidR="00594047" w:rsidRDefault="00594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dobe Garamond Pro">
    <w:altName w:val="Garamond"/>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KaiT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Kaiti TC">
    <w:panose1 w:val="02010600040101010101"/>
    <w:charset w:val="88"/>
    <w:family w:val="auto"/>
    <w:pitch w:val="variable"/>
    <w:sig w:usb0="80000287" w:usb1="280F3C52" w:usb2="00000016" w:usb3="00000000" w:csb0="0014001F" w:csb1="00000000"/>
  </w:font>
  <w:font w:name="Kailasa">
    <w:panose1 w:val="02000500000000020004"/>
    <w:charset w:val="00"/>
    <w:family w:val="auto"/>
    <w:pitch w:val="variable"/>
    <w:sig w:usb0="00000003" w:usb1="00000000" w:usb2="00000040" w:usb3="00000000" w:csb0="00000001" w:csb1="00000000"/>
  </w:font>
  <w:font w:name="Microsoft YaHei">
    <w:panose1 w:val="020B0503020204020204"/>
    <w:charset w:val="86"/>
    <w:family w:val="swiss"/>
    <w:pitch w:val="variable"/>
    <w:sig w:usb0="80000287" w:usb1="28CF3C52" w:usb2="00000016" w:usb3="00000000" w:csb0="0004001F" w:csb1="00000000"/>
  </w:font>
  <w:font w:name="Trebuchet MS">
    <w:panose1 w:val="020B0603020202020204"/>
    <w:charset w:val="00"/>
    <w:family w:val="swiss"/>
    <w:pitch w:val="variable"/>
    <w:sig w:usb0="00000287" w:usb1="00000000" w:usb2="00000000" w:usb3="00000000" w:csb0="0000009F" w:csb1="00000000"/>
  </w:font>
  <w:font w:name="0∆ ˛">
    <w:altName w:val="Calibri"/>
    <w:panose1 w:val="020B0604020202020204"/>
    <w:charset w:val="4D"/>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88422"/>
      <w:docPartObj>
        <w:docPartGallery w:val="AutoText"/>
      </w:docPartObj>
    </w:sdtPr>
    <w:sdtContent>
      <w:p w14:paraId="244026E3" w14:textId="77777777" w:rsidR="002F1C6C" w:rsidRDefault="00000000">
        <w:pPr>
          <w:pStyle w:val="Footer"/>
          <w:jc w:val="center"/>
        </w:pPr>
        <w:r>
          <w:fldChar w:fldCharType="begin"/>
        </w:r>
        <w:r>
          <w:instrText xml:space="preserve"> PAGE   \* MERGEFORMAT </w:instrText>
        </w:r>
        <w:r>
          <w:fldChar w:fldCharType="separate"/>
        </w:r>
        <w:r>
          <w:rPr>
            <w:lang w:val="zh-CN"/>
          </w:rPr>
          <w:t>14</w:t>
        </w:r>
        <w:r>
          <w:rPr>
            <w:lang w:val="zh-CN"/>
          </w:rPr>
          <w:fldChar w:fldCharType="end"/>
        </w:r>
      </w:p>
    </w:sdtContent>
  </w:sdt>
  <w:p w14:paraId="4C20978C" w14:textId="77777777" w:rsidR="002F1C6C" w:rsidRDefault="002F1C6C">
    <w:pPr>
      <w:pStyle w:val="Footer"/>
    </w:pPr>
  </w:p>
  <w:p w14:paraId="34B15324" w14:textId="77777777" w:rsidR="00464E33" w:rsidRDefault="00464E33"/>
  <w:p w14:paraId="4DD11709" w14:textId="77777777" w:rsidR="00464E33" w:rsidRDefault="00464E33"/>
  <w:p w14:paraId="586481B1" w14:textId="77777777" w:rsidR="00464E33" w:rsidRDefault="00464E33"/>
  <w:p w14:paraId="7535BD88" w14:textId="77777777" w:rsidR="00464E33" w:rsidRDefault="00464E33"/>
  <w:p w14:paraId="0F262CCB" w14:textId="77777777" w:rsidR="00464E33" w:rsidRDefault="00464E33"/>
  <w:p w14:paraId="167650F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F788" w14:textId="77777777" w:rsidR="00594047" w:rsidRDefault="00594047">
      <w:r>
        <w:separator/>
      </w:r>
    </w:p>
  </w:footnote>
  <w:footnote w:type="continuationSeparator" w:id="0">
    <w:p w14:paraId="37B9C6C9" w14:textId="77777777" w:rsidR="00594047" w:rsidRDefault="005940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3BE5"/>
    <w:multiLevelType w:val="hybridMultilevel"/>
    <w:tmpl w:val="F42CC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01463"/>
    <w:multiLevelType w:val="hybridMultilevel"/>
    <w:tmpl w:val="F27031A2"/>
    <w:lvl w:ilvl="0" w:tplc="8C202544">
      <w:start w:val="1"/>
      <w:numFmt w:val="decimal"/>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C0785"/>
    <w:multiLevelType w:val="hybridMultilevel"/>
    <w:tmpl w:val="7F0C5FC2"/>
    <w:lvl w:ilvl="0" w:tplc="D82EFEBE">
      <w:start w:val="1"/>
      <w:numFmt w:val="japaneseCounting"/>
      <w:lvlText w:val="第%1篇"/>
      <w:lvlJc w:val="left"/>
      <w:pPr>
        <w:ind w:left="1220" w:hanging="8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855DD"/>
    <w:multiLevelType w:val="hybridMultilevel"/>
    <w:tmpl w:val="69C043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1B435AB"/>
    <w:multiLevelType w:val="hybridMultilevel"/>
    <w:tmpl w:val="5FEEB7F6"/>
    <w:lvl w:ilvl="0" w:tplc="EDC42E2A">
      <w:start w:val="1"/>
      <w:numFmt w:val="decimal"/>
      <w:lvlText w:val="%1."/>
      <w:lvlJc w:val="left"/>
      <w:pPr>
        <w:ind w:left="619" w:hanging="360"/>
      </w:pPr>
      <w:rPr>
        <w:rFonts w:ascii="Adobe Garamond Pro" w:eastAsia="Adobe Garamond Pro" w:hAnsi="Adobe Garamond Pro" w:cs="Adobe Garamond Pro" w:hint="default"/>
        <w:b w:val="0"/>
        <w:bCs w:val="0"/>
        <w:i w:val="0"/>
        <w:iCs w:val="0"/>
        <w:color w:val="231F20"/>
        <w:spacing w:val="-6"/>
        <w:w w:val="95"/>
        <w:sz w:val="19"/>
        <w:szCs w:val="19"/>
        <w:lang w:val="en-US" w:eastAsia="en-US" w:bidi="ar-SA"/>
      </w:rPr>
    </w:lvl>
    <w:lvl w:ilvl="1" w:tplc="4E0C7266">
      <w:numFmt w:val="bullet"/>
      <w:lvlText w:val="•"/>
      <w:lvlJc w:val="left"/>
      <w:pPr>
        <w:ind w:left="1386" w:hanging="360"/>
      </w:pPr>
      <w:rPr>
        <w:rFonts w:hint="default"/>
        <w:lang w:val="en-US" w:eastAsia="en-US" w:bidi="ar-SA"/>
      </w:rPr>
    </w:lvl>
    <w:lvl w:ilvl="2" w:tplc="21D8C40E">
      <w:numFmt w:val="bullet"/>
      <w:lvlText w:val="•"/>
      <w:lvlJc w:val="left"/>
      <w:pPr>
        <w:ind w:left="2152" w:hanging="360"/>
      </w:pPr>
      <w:rPr>
        <w:rFonts w:hint="default"/>
        <w:lang w:val="en-US" w:eastAsia="en-US" w:bidi="ar-SA"/>
      </w:rPr>
    </w:lvl>
    <w:lvl w:ilvl="3" w:tplc="EEFA7D8C">
      <w:numFmt w:val="bullet"/>
      <w:lvlText w:val="•"/>
      <w:lvlJc w:val="left"/>
      <w:pPr>
        <w:ind w:left="2918" w:hanging="360"/>
      </w:pPr>
      <w:rPr>
        <w:rFonts w:hint="default"/>
        <w:lang w:val="en-US" w:eastAsia="en-US" w:bidi="ar-SA"/>
      </w:rPr>
    </w:lvl>
    <w:lvl w:ilvl="4" w:tplc="C19ACAD8">
      <w:numFmt w:val="bullet"/>
      <w:lvlText w:val="•"/>
      <w:lvlJc w:val="left"/>
      <w:pPr>
        <w:ind w:left="3684" w:hanging="360"/>
      </w:pPr>
      <w:rPr>
        <w:rFonts w:hint="default"/>
        <w:lang w:val="en-US" w:eastAsia="en-US" w:bidi="ar-SA"/>
      </w:rPr>
    </w:lvl>
    <w:lvl w:ilvl="5" w:tplc="768068A2">
      <w:numFmt w:val="bullet"/>
      <w:lvlText w:val="•"/>
      <w:lvlJc w:val="left"/>
      <w:pPr>
        <w:ind w:left="4450" w:hanging="360"/>
      </w:pPr>
      <w:rPr>
        <w:rFonts w:hint="default"/>
        <w:lang w:val="en-US" w:eastAsia="en-US" w:bidi="ar-SA"/>
      </w:rPr>
    </w:lvl>
    <w:lvl w:ilvl="6" w:tplc="AB489572">
      <w:numFmt w:val="bullet"/>
      <w:lvlText w:val="•"/>
      <w:lvlJc w:val="left"/>
      <w:pPr>
        <w:ind w:left="5216" w:hanging="360"/>
      </w:pPr>
      <w:rPr>
        <w:rFonts w:hint="default"/>
        <w:lang w:val="en-US" w:eastAsia="en-US" w:bidi="ar-SA"/>
      </w:rPr>
    </w:lvl>
    <w:lvl w:ilvl="7" w:tplc="D56AEE48">
      <w:numFmt w:val="bullet"/>
      <w:lvlText w:val="•"/>
      <w:lvlJc w:val="left"/>
      <w:pPr>
        <w:ind w:left="5982" w:hanging="360"/>
      </w:pPr>
      <w:rPr>
        <w:rFonts w:hint="default"/>
        <w:lang w:val="en-US" w:eastAsia="en-US" w:bidi="ar-SA"/>
      </w:rPr>
    </w:lvl>
    <w:lvl w:ilvl="8" w:tplc="D9EA7A9E">
      <w:numFmt w:val="bullet"/>
      <w:lvlText w:val="•"/>
      <w:lvlJc w:val="left"/>
      <w:pPr>
        <w:ind w:left="6748" w:hanging="360"/>
      </w:pPr>
      <w:rPr>
        <w:rFonts w:hint="default"/>
        <w:lang w:val="en-US" w:eastAsia="en-US" w:bidi="ar-SA"/>
      </w:rPr>
    </w:lvl>
  </w:abstractNum>
  <w:abstractNum w:abstractNumId="5" w15:restartNumberingAfterBreak="0">
    <w:nsid w:val="5D2474E6"/>
    <w:multiLevelType w:val="hybridMultilevel"/>
    <w:tmpl w:val="CFBC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783430"/>
    <w:multiLevelType w:val="multilevel"/>
    <w:tmpl w:val="76783430"/>
    <w:lvl w:ilvl="0">
      <w:start w:val="1"/>
      <w:numFmt w:val="decimal"/>
      <w:lvlText w:val="第%1章"/>
      <w:lvlJc w:val="left"/>
      <w:pPr>
        <w:ind w:left="828" w:hanging="82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6E21248"/>
    <w:multiLevelType w:val="hybridMultilevel"/>
    <w:tmpl w:val="184A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10232"/>
    <w:multiLevelType w:val="hybridMultilevel"/>
    <w:tmpl w:val="EE42D99C"/>
    <w:lvl w:ilvl="0" w:tplc="91B6773E">
      <w:start w:val="1"/>
      <w:numFmt w:val="japaneseCounting"/>
      <w:lvlText w:val="第%1篇"/>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0349516">
    <w:abstractNumId w:val="6"/>
  </w:num>
  <w:num w:numId="2" w16cid:durableId="533617728">
    <w:abstractNumId w:val="1"/>
  </w:num>
  <w:num w:numId="3" w16cid:durableId="1327395982">
    <w:abstractNumId w:val="8"/>
  </w:num>
  <w:num w:numId="4" w16cid:durableId="1364014542">
    <w:abstractNumId w:val="2"/>
  </w:num>
  <w:num w:numId="5" w16cid:durableId="1483542781">
    <w:abstractNumId w:val="5"/>
  </w:num>
  <w:num w:numId="6" w16cid:durableId="148180551">
    <w:abstractNumId w:val="7"/>
  </w:num>
  <w:num w:numId="7" w16cid:durableId="1734619030">
    <w:abstractNumId w:val="3"/>
  </w:num>
  <w:num w:numId="8" w16cid:durableId="1943413218">
    <w:abstractNumId w:val="0"/>
  </w:num>
  <w:num w:numId="9" w16cid:durableId="1025860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859"/>
    <w:rsid w:val="00001589"/>
    <w:rsid w:val="0000411C"/>
    <w:rsid w:val="00004729"/>
    <w:rsid w:val="00005885"/>
    <w:rsid w:val="00010F60"/>
    <w:rsid w:val="0001131A"/>
    <w:rsid w:val="00012494"/>
    <w:rsid w:val="00012E56"/>
    <w:rsid w:val="00014ED3"/>
    <w:rsid w:val="00017524"/>
    <w:rsid w:val="00017C55"/>
    <w:rsid w:val="00021FB9"/>
    <w:rsid w:val="000221D3"/>
    <w:rsid w:val="0002277A"/>
    <w:rsid w:val="00023CB7"/>
    <w:rsid w:val="00026D6C"/>
    <w:rsid w:val="0002791F"/>
    <w:rsid w:val="0003063D"/>
    <w:rsid w:val="00030706"/>
    <w:rsid w:val="00030B52"/>
    <w:rsid w:val="000316CC"/>
    <w:rsid w:val="000317C1"/>
    <w:rsid w:val="00033757"/>
    <w:rsid w:val="00034371"/>
    <w:rsid w:val="000354D0"/>
    <w:rsid w:val="000414B1"/>
    <w:rsid w:val="00041BC4"/>
    <w:rsid w:val="0004653E"/>
    <w:rsid w:val="0004679B"/>
    <w:rsid w:val="00051127"/>
    <w:rsid w:val="00052DE9"/>
    <w:rsid w:val="0005340D"/>
    <w:rsid w:val="00054DEB"/>
    <w:rsid w:val="000554DF"/>
    <w:rsid w:val="00056884"/>
    <w:rsid w:val="00060E7F"/>
    <w:rsid w:val="00061571"/>
    <w:rsid w:val="00061F74"/>
    <w:rsid w:val="00062D2A"/>
    <w:rsid w:val="00065B29"/>
    <w:rsid w:val="000679E5"/>
    <w:rsid w:val="0007012E"/>
    <w:rsid w:val="00070619"/>
    <w:rsid w:val="000709E4"/>
    <w:rsid w:val="0007460B"/>
    <w:rsid w:val="000759EA"/>
    <w:rsid w:val="00077FD5"/>
    <w:rsid w:val="00080EB7"/>
    <w:rsid w:val="0008158D"/>
    <w:rsid w:val="00081F61"/>
    <w:rsid w:val="00082877"/>
    <w:rsid w:val="000840AF"/>
    <w:rsid w:val="0009366E"/>
    <w:rsid w:val="00093A14"/>
    <w:rsid w:val="0009488B"/>
    <w:rsid w:val="00094E8E"/>
    <w:rsid w:val="000A1B37"/>
    <w:rsid w:val="000A4568"/>
    <w:rsid w:val="000A4DBD"/>
    <w:rsid w:val="000A5D74"/>
    <w:rsid w:val="000B36BF"/>
    <w:rsid w:val="000B3CC1"/>
    <w:rsid w:val="000B508C"/>
    <w:rsid w:val="000B54B9"/>
    <w:rsid w:val="000C17A5"/>
    <w:rsid w:val="000C3F36"/>
    <w:rsid w:val="000C608C"/>
    <w:rsid w:val="000D0502"/>
    <w:rsid w:val="000D0701"/>
    <w:rsid w:val="000D223A"/>
    <w:rsid w:val="000D2D08"/>
    <w:rsid w:val="000D31B3"/>
    <w:rsid w:val="000D4AF6"/>
    <w:rsid w:val="000D4FB9"/>
    <w:rsid w:val="000D6C26"/>
    <w:rsid w:val="000D79C3"/>
    <w:rsid w:val="000E1137"/>
    <w:rsid w:val="000E2178"/>
    <w:rsid w:val="000E2B5B"/>
    <w:rsid w:val="000E2E7A"/>
    <w:rsid w:val="000E2E7C"/>
    <w:rsid w:val="000E3845"/>
    <w:rsid w:val="000E3AE5"/>
    <w:rsid w:val="000E3CFD"/>
    <w:rsid w:val="000E556C"/>
    <w:rsid w:val="000E65B3"/>
    <w:rsid w:val="000E6F25"/>
    <w:rsid w:val="000E7661"/>
    <w:rsid w:val="000F4308"/>
    <w:rsid w:val="000F4524"/>
    <w:rsid w:val="000F74F8"/>
    <w:rsid w:val="000F79CB"/>
    <w:rsid w:val="001029EC"/>
    <w:rsid w:val="001032D2"/>
    <w:rsid w:val="001067B9"/>
    <w:rsid w:val="00110177"/>
    <w:rsid w:val="0011265E"/>
    <w:rsid w:val="00113792"/>
    <w:rsid w:val="00115243"/>
    <w:rsid w:val="00115733"/>
    <w:rsid w:val="00115C60"/>
    <w:rsid w:val="001207AA"/>
    <w:rsid w:val="00120E3A"/>
    <w:rsid w:val="00121B93"/>
    <w:rsid w:val="001236EA"/>
    <w:rsid w:val="00124153"/>
    <w:rsid w:val="00127989"/>
    <w:rsid w:val="00136364"/>
    <w:rsid w:val="00136611"/>
    <w:rsid w:val="00136B3C"/>
    <w:rsid w:val="0014030A"/>
    <w:rsid w:val="00141543"/>
    <w:rsid w:val="0014309B"/>
    <w:rsid w:val="00146F1A"/>
    <w:rsid w:val="0014797E"/>
    <w:rsid w:val="001505EB"/>
    <w:rsid w:val="00151181"/>
    <w:rsid w:val="001520E3"/>
    <w:rsid w:val="00152893"/>
    <w:rsid w:val="0016386F"/>
    <w:rsid w:val="00164E4E"/>
    <w:rsid w:val="0016685B"/>
    <w:rsid w:val="0016754C"/>
    <w:rsid w:val="00167A4E"/>
    <w:rsid w:val="00171721"/>
    <w:rsid w:val="00176B7A"/>
    <w:rsid w:val="00176C30"/>
    <w:rsid w:val="00177061"/>
    <w:rsid w:val="00177065"/>
    <w:rsid w:val="00180002"/>
    <w:rsid w:val="00181FFA"/>
    <w:rsid w:val="001836FC"/>
    <w:rsid w:val="001842DA"/>
    <w:rsid w:val="0018485C"/>
    <w:rsid w:val="001857F6"/>
    <w:rsid w:val="00187594"/>
    <w:rsid w:val="00190462"/>
    <w:rsid w:val="00190479"/>
    <w:rsid w:val="00193009"/>
    <w:rsid w:val="00194A0B"/>
    <w:rsid w:val="00195088"/>
    <w:rsid w:val="00196C0E"/>
    <w:rsid w:val="00197950"/>
    <w:rsid w:val="001A1816"/>
    <w:rsid w:val="001A22C1"/>
    <w:rsid w:val="001A23AD"/>
    <w:rsid w:val="001A40B8"/>
    <w:rsid w:val="001A466A"/>
    <w:rsid w:val="001A4D68"/>
    <w:rsid w:val="001A6594"/>
    <w:rsid w:val="001B28DF"/>
    <w:rsid w:val="001B409D"/>
    <w:rsid w:val="001B43C6"/>
    <w:rsid w:val="001C02F4"/>
    <w:rsid w:val="001C0539"/>
    <w:rsid w:val="001C0558"/>
    <w:rsid w:val="001C165D"/>
    <w:rsid w:val="001C4163"/>
    <w:rsid w:val="001C7DA8"/>
    <w:rsid w:val="001D0021"/>
    <w:rsid w:val="001D1D1A"/>
    <w:rsid w:val="001D3A31"/>
    <w:rsid w:val="001D3B26"/>
    <w:rsid w:val="001D45B6"/>
    <w:rsid w:val="001D4E51"/>
    <w:rsid w:val="001D5D39"/>
    <w:rsid w:val="001D7421"/>
    <w:rsid w:val="001D7E5A"/>
    <w:rsid w:val="001E16B4"/>
    <w:rsid w:val="001E1790"/>
    <w:rsid w:val="001E4291"/>
    <w:rsid w:val="001E570B"/>
    <w:rsid w:val="001E66A7"/>
    <w:rsid w:val="001E6745"/>
    <w:rsid w:val="001E73D8"/>
    <w:rsid w:val="001F1A8E"/>
    <w:rsid w:val="001F1D46"/>
    <w:rsid w:val="001F5683"/>
    <w:rsid w:val="001F5EBD"/>
    <w:rsid w:val="00200D10"/>
    <w:rsid w:val="002028AE"/>
    <w:rsid w:val="00203A5D"/>
    <w:rsid w:val="0021111D"/>
    <w:rsid w:val="00211866"/>
    <w:rsid w:val="00211B2C"/>
    <w:rsid w:val="00213EB7"/>
    <w:rsid w:val="002158B1"/>
    <w:rsid w:val="00220763"/>
    <w:rsid w:val="0022122A"/>
    <w:rsid w:val="00222697"/>
    <w:rsid w:val="00223D53"/>
    <w:rsid w:val="00224C99"/>
    <w:rsid w:val="00225526"/>
    <w:rsid w:val="00232400"/>
    <w:rsid w:val="00236682"/>
    <w:rsid w:val="0024012C"/>
    <w:rsid w:val="00240376"/>
    <w:rsid w:val="002405BC"/>
    <w:rsid w:val="0024182E"/>
    <w:rsid w:val="00242328"/>
    <w:rsid w:val="00253D93"/>
    <w:rsid w:val="00261CBC"/>
    <w:rsid w:val="00262CCF"/>
    <w:rsid w:val="00263EE1"/>
    <w:rsid w:val="002640E8"/>
    <w:rsid w:val="002645FB"/>
    <w:rsid w:val="0026530B"/>
    <w:rsid w:val="0026648C"/>
    <w:rsid w:val="00266952"/>
    <w:rsid w:val="002722C2"/>
    <w:rsid w:val="00273747"/>
    <w:rsid w:val="00276B03"/>
    <w:rsid w:val="00276E2F"/>
    <w:rsid w:val="00277D60"/>
    <w:rsid w:val="00285729"/>
    <w:rsid w:val="0028676A"/>
    <w:rsid w:val="00287E7F"/>
    <w:rsid w:val="00291722"/>
    <w:rsid w:val="00292930"/>
    <w:rsid w:val="00294859"/>
    <w:rsid w:val="00296B88"/>
    <w:rsid w:val="00296DBC"/>
    <w:rsid w:val="00297AB1"/>
    <w:rsid w:val="002A15E4"/>
    <w:rsid w:val="002A170C"/>
    <w:rsid w:val="002A1C20"/>
    <w:rsid w:val="002A2262"/>
    <w:rsid w:val="002A232D"/>
    <w:rsid w:val="002A2BF4"/>
    <w:rsid w:val="002A4BE2"/>
    <w:rsid w:val="002A4C33"/>
    <w:rsid w:val="002A57D2"/>
    <w:rsid w:val="002A633F"/>
    <w:rsid w:val="002B2A52"/>
    <w:rsid w:val="002B759F"/>
    <w:rsid w:val="002B7DDA"/>
    <w:rsid w:val="002C0CCD"/>
    <w:rsid w:val="002C1256"/>
    <w:rsid w:val="002C1C07"/>
    <w:rsid w:val="002C2081"/>
    <w:rsid w:val="002C34FA"/>
    <w:rsid w:val="002C588B"/>
    <w:rsid w:val="002C6D77"/>
    <w:rsid w:val="002D012B"/>
    <w:rsid w:val="002D1018"/>
    <w:rsid w:val="002D1C99"/>
    <w:rsid w:val="002D2C40"/>
    <w:rsid w:val="002D538E"/>
    <w:rsid w:val="002D5AF1"/>
    <w:rsid w:val="002D5EFF"/>
    <w:rsid w:val="002D6979"/>
    <w:rsid w:val="002D6FCF"/>
    <w:rsid w:val="002E04E2"/>
    <w:rsid w:val="002E2994"/>
    <w:rsid w:val="002E35D1"/>
    <w:rsid w:val="002E4D52"/>
    <w:rsid w:val="002E5E9F"/>
    <w:rsid w:val="002F1534"/>
    <w:rsid w:val="002F1C6C"/>
    <w:rsid w:val="002F244A"/>
    <w:rsid w:val="002F29B1"/>
    <w:rsid w:val="002F3E8F"/>
    <w:rsid w:val="002F44CA"/>
    <w:rsid w:val="00300713"/>
    <w:rsid w:val="00301593"/>
    <w:rsid w:val="0030290B"/>
    <w:rsid w:val="00302E4D"/>
    <w:rsid w:val="00304E58"/>
    <w:rsid w:val="00304ECA"/>
    <w:rsid w:val="00306095"/>
    <w:rsid w:val="003065B7"/>
    <w:rsid w:val="003167ED"/>
    <w:rsid w:val="003172A3"/>
    <w:rsid w:val="00320EE0"/>
    <w:rsid w:val="00321206"/>
    <w:rsid w:val="00322D28"/>
    <w:rsid w:val="00323F0F"/>
    <w:rsid w:val="00324162"/>
    <w:rsid w:val="00326FB7"/>
    <w:rsid w:val="00327DE5"/>
    <w:rsid w:val="0033420B"/>
    <w:rsid w:val="0033450D"/>
    <w:rsid w:val="00337F2B"/>
    <w:rsid w:val="00342306"/>
    <w:rsid w:val="0034275C"/>
    <w:rsid w:val="003460C2"/>
    <w:rsid w:val="0035070D"/>
    <w:rsid w:val="00350E1B"/>
    <w:rsid w:val="0035145A"/>
    <w:rsid w:val="00354A00"/>
    <w:rsid w:val="00355F82"/>
    <w:rsid w:val="003602AC"/>
    <w:rsid w:val="003659C3"/>
    <w:rsid w:val="00365D8C"/>
    <w:rsid w:val="00366636"/>
    <w:rsid w:val="0036764A"/>
    <w:rsid w:val="00367B67"/>
    <w:rsid w:val="00370F63"/>
    <w:rsid w:val="00371E9A"/>
    <w:rsid w:val="00373BAE"/>
    <w:rsid w:val="003740E3"/>
    <w:rsid w:val="0038056C"/>
    <w:rsid w:val="003817A0"/>
    <w:rsid w:val="00384803"/>
    <w:rsid w:val="00386F96"/>
    <w:rsid w:val="0039463D"/>
    <w:rsid w:val="00394BD6"/>
    <w:rsid w:val="0039535F"/>
    <w:rsid w:val="003A00AF"/>
    <w:rsid w:val="003A1A97"/>
    <w:rsid w:val="003A61CE"/>
    <w:rsid w:val="003A62E1"/>
    <w:rsid w:val="003A6A14"/>
    <w:rsid w:val="003A7ADC"/>
    <w:rsid w:val="003A7E84"/>
    <w:rsid w:val="003B1545"/>
    <w:rsid w:val="003B1EDC"/>
    <w:rsid w:val="003B2988"/>
    <w:rsid w:val="003B2E15"/>
    <w:rsid w:val="003C0DB9"/>
    <w:rsid w:val="003C2609"/>
    <w:rsid w:val="003C4C6E"/>
    <w:rsid w:val="003D00A8"/>
    <w:rsid w:val="003D1883"/>
    <w:rsid w:val="003D38D9"/>
    <w:rsid w:val="003D534E"/>
    <w:rsid w:val="003D7EC2"/>
    <w:rsid w:val="003E597C"/>
    <w:rsid w:val="003E5C59"/>
    <w:rsid w:val="003E7291"/>
    <w:rsid w:val="003F113B"/>
    <w:rsid w:val="003F1DB6"/>
    <w:rsid w:val="003F25DF"/>
    <w:rsid w:val="003F2B04"/>
    <w:rsid w:val="003F44C6"/>
    <w:rsid w:val="003F7A10"/>
    <w:rsid w:val="004009DF"/>
    <w:rsid w:val="00400D8F"/>
    <w:rsid w:val="00401E4E"/>
    <w:rsid w:val="00404290"/>
    <w:rsid w:val="00410B48"/>
    <w:rsid w:val="0041108E"/>
    <w:rsid w:val="0041300A"/>
    <w:rsid w:val="00420F83"/>
    <w:rsid w:val="00423C57"/>
    <w:rsid w:val="004252A5"/>
    <w:rsid w:val="00426CE5"/>
    <w:rsid w:val="00427F4F"/>
    <w:rsid w:val="0043583F"/>
    <w:rsid w:val="00437699"/>
    <w:rsid w:val="004376C1"/>
    <w:rsid w:val="00442468"/>
    <w:rsid w:val="00442548"/>
    <w:rsid w:val="00442644"/>
    <w:rsid w:val="004427CE"/>
    <w:rsid w:val="00442B8F"/>
    <w:rsid w:val="00443545"/>
    <w:rsid w:val="004448C4"/>
    <w:rsid w:val="004449F5"/>
    <w:rsid w:val="00445B51"/>
    <w:rsid w:val="004502F4"/>
    <w:rsid w:val="00453201"/>
    <w:rsid w:val="00454B94"/>
    <w:rsid w:val="00456983"/>
    <w:rsid w:val="004569F3"/>
    <w:rsid w:val="004579AE"/>
    <w:rsid w:val="00461B83"/>
    <w:rsid w:val="00461E8D"/>
    <w:rsid w:val="00464E33"/>
    <w:rsid w:val="00465529"/>
    <w:rsid w:val="00465BB5"/>
    <w:rsid w:val="00465F08"/>
    <w:rsid w:val="00466468"/>
    <w:rsid w:val="00466DEA"/>
    <w:rsid w:val="00466F30"/>
    <w:rsid w:val="004702F0"/>
    <w:rsid w:val="00470416"/>
    <w:rsid w:val="00472BAA"/>
    <w:rsid w:val="00476890"/>
    <w:rsid w:val="0048301F"/>
    <w:rsid w:val="0048331E"/>
    <w:rsid w:val="00483502"/>
    <w:rsid w:val="00483B90"/>
    <w:rsid w:val="00485105"/>
    <w:rsid w:val="00485AC2"/>
    <w:rsid w:val="00487946"/>
    <w:rsid w:val="0049282F"/>
    <w:rsid w:val="00494533"/>
    <w:rsid w:val="004A1F66"/>
    <w:rsid w:val="004A3FE5"/>
    <w:rsid w:val="004C330C"/>
    <w:rsid w:val="004C35A3"/>
    <w:rsid w:val="004C4BEA"/>
    <w:rsid w:val="004C4E43"/>
    <w:rsid w:val="004C505B"/>
    <w:rsid w:val="004C626D"/>
    <w:rsid w:val="004C78B1"/>
    <w:rsid w:val="004D08C3"/>
    <w:rsid w:val="004D5F58"/>
    <w:rsid w:val="004D7290"/>
    <w:rsid w:val="004E0AB8"/>
    <w:rsid w:val="004E19A1"/>
    <w:rsid w:val="004E3109"/>
    <w:rsid w:val="004E53E0"/>
    <w:rsid w:val="004E61AE"/>
    <w:rsid w:val="004E6F94"/>
    <w:rsid w:val="004F1DAE"/>
    <w:rsid w:val="004F1E79"/>
    <w:rsid w:val="004F4A98"/>
    <w:rsid w:val="004F52A9"/>
    <w:rsid w:val="004F72AE"/>
    <w:rsid w:val="004F7FC3"/>
    <w:rsid w:val="00500E9B"/>
    <w:rsid w:val="00501336"/>
    <w:rsid w:val="00501D89"/>
    <w:rsid w:val="005049E7"/>
    <w:rsid w:val="0050533D"/>
    <w:rsid w:val="005058B3"/>
    <w:rsid w:val="00511A75"/>
    <w:rsid w:val="0051529B"/>
    <w:rsid w:val="0051612F"/>
    <w:rsid w:val="0051712F"/>
    <w:rsid w:val="0051756C"/>
    <w:rsid w:val="00521249"/>
    <w:rsid w:val="0052132C"/>
    <w:rsid w:val="00521A7B"/>
    <w:rsid w:val="00522BEA"/>
    <w:rsid w:val="00524018"/>
    <w:rsid w:val="00524936"/>
    <w:rsid w:val="00525690"/>
    <w:rsid w:val="0052590D"/>
    <w:rsid w:val="00525EEE"/>
    <w:rsid w:val="00527848"/>
    <w:rsid w:val="00530816"/>
    <w:rsid w:val="00532CD4"/>
    <w:rsid w:val="00532DA4"/>
    <w:rsid w:val="00535AE9"/>
    <w:rsid w:val="00542B71"/>
    <w:rsid w:val="005448A0"/>
    <w:rsid w:val="00546EB4"/>
    <w:rsid w:val="0054792E"/>
    <w:rsid w:val="005504D6"/>
    <w:rsid w:val="00552960"/>
    <w:rsid w:val="00552B71"/>
    <w:rsid w:val="0055464F"/>
    <w:rsid w:val="005549B9"/>
    <w:rsid w:val="00556425"/>
    <w:rsid w:val="00556556"/>
    <w:rsid w:val="00560ED5"/>
    <w:rsid w:val="00561614"/>
    <w:rsid w:val="00561775"/>
    <w:rsid w:val="005621A2"/>
    <w:rsid w:val="00563B49"/>
    <w:rsid w:val="00563EA1"/>
    <w:rsid w:val="00564D0C"/>
    <w:rsid w:val="0057041E"/>
    <w:rsid w:val="00572733"/>
    <w:rsid w:val="00572A4C"/>
    <w:rsid w:val="005734A8"/>
    <w:rsid w:val="005741E3"/>
    <w:rsid w:val="0057664E"/>
    <w:rsid w:val="00580190"/>
    <w:rsid w:val="00581ECB"/>
    <w:rsid w:val="00587B09"/>
    <w:rsid w:val="00587FEA"/>
    <w:rsid w:val="00591487"/>
    <w:rsid w:val="0059294C"/>
    <w:rsid w:val="00592F56"/>
    <w:rsid w:val="00594047"/>
    <w:rsid w:val="00596F87"/>
    <w:rsid w:val="005A214A"/>
    <w:rsid w:val="005A24CF"/>
    <w:rsid w:val="005A3596"/>
    <w:rsid w:val="005A3B38"/>
    <w:rsid w:val="005A49E5"/>
    <w:rsid w:val="005A585F"/>
    <w:rsid w:val="005A6595"/>
    <w:rsid w:val="005A6BC3"/>
    <w:rsid w:val="005B0413"/>
    <w:rsid w:val="005B058D"/>
    <w:rsid w:val="005B45D6"/>
    <w:rsid w:val="005B5CA5"/>
    <w:rsid w:val="005B6D05"/>
    <w:rsid w:val="005B6E99"/>
    <w:rsid w:val="005C210E"/>
    <w:rsid w:val="005C43E0"/>
    <w:rsid w:val="005C747E"/>
    <w:rsid w:val="005C7751"/>
    <w:rsid w:val="005D2603"/>
    <w:rsid w:val="005D303A"/>
    <w:rsid w:val="005D4BBA"/>
    <w:rsid w:val="005D4BE7"/>
    <w:rsid w:val="005D5680"/>
    <w:rsid w:val="005D76C0"/>
    <w:rsid w:val="005D7B7F"/>
    <w:rsid w:val="005E2FD8"/>
    <w:rsid w:val="005E505C"/>
    <w:rsid w:val="005E6941"/>
    <w:rsid w:val="005E6D67"/>
    <w:rsid w:val="005E76DF"/>
    <w:rsid w:val="005F1E13"/>
    <w:rsid w:val="005F3520"/>
    <w:rsid w:val="005F5974"/>
    <w:rsid w:val="005F67EC"/>
    <w:rsid w:val="005F6D1E"/>
    <w:rsid w:val="00600B78"/>
    <w:rsid w:val="006014D2"/>
    <w:rsid w:val="00606337"/>
    <w:rsid w:val="006101F1"/>
    <w:rsid w:val="00610CD2"/>
    <w:rsid w:val="00610D1C"/>
    <w:rsid w:val="0061320E"/>
    <w:rsid w:val="006138E9"/>
    <w:rsid w:val="006156E4"/>
    <w:rsid w:val="00617B28"/>
    <w:rsid w:val="00620993"/>
    <w:rsid w:val="00622229"/>
    <w:rsid w:val="00624DDC"/>
    <w:rsid w:val="0062625B"/>
    <w:rsid w:val="006262B7"/>
    <w:rsid w:val="00626743"/>
    <w:rsid w:val="00626780"/>
    <w:rsid w:val="00627699"/>
    <w:rsid w:val="00631E24"/>
    <w:rsid w:val="00633C19"/>
    <w:rsid w:val="006342A1"/>
    <w:rsid w:val="00635611"/>
    <w:rsid w:val="006372E9"/>
    <w:rsid w:val="00640E3E"/>
    <w:rsid w:val="006417CE"/>
    <w:rsid w:val="00641D1E"/>
    <w:rsid w:val="0064295B"/>
    <w:rsid w:val="00642A62"/>
    <w:rsid w:val="006431AD"/>
    <w:rsid w:val="00644534"/>
    <w:rsid w:val="00644988"/>
    <w:rsid w:val="0064527E"/>
    <w:rsid w:val="0064542C"/>
    <w:rsid w:val="0064719F"/>
    <w:rsid w:val="0065254F"/>
    <w:rsid w:val="006567C9"/>
    <w:rsid w:val="0065772D"/>
    <w:rsid w:val="006602EA"/>
    <w:rsid w:val="006617D5"/>
    <w:rsid w:val="00661B91"/>
    <w:rsid w:val="00665ABA"/>
    <w:rsid w:val="00666734"/>
    <w:rsid w:val="00666F6F"/>
    <w:rsid w:val="00671B74"/>
    <w:rsid w:val="0067298B"/>
    <w:rsid w:val="00673015"/>
    <w:rsid w:val="00673186"/>
    <w:rsid w:val="00674B38"/>
    <w:rsid w:val="0067550E"/>
    <w:rsid w:val="00675518"/>
    <w:rsid w:val="00676F0A"/>
    <w:rsid w:val="006775F2"/>
    <w:rsid w:val="00677E8B"/>
    <w:rsid w:val="00690121"/>
    <w:rsid w:val="00691C5D"/>
    <w:rsid w:val="00691C9D"/>
    <w:rsid w:val="00693044"/>
    <w:rsid w:val="00693687"/>
    <w:rsid w:val="006936F3"/>
    <w:rsid w:val="00693CEB"/>
    <w:rsid w:val="00696948"/>
    <w:rsid w:val="006A0D33"/>
    <w:rsid w:val="006A575E"/>
    <w:rsid w:val="006B0878"/>
    <w:rsid w:val="006B0BC6"/>
    <w:rsid w:val="006B265E"/>
    <w:rsid w:val="006B28EF"/>
    <w:rsid w:val="006B2B63"/>
    <w:rsid w:val="006B3748"/>
    <w:rsid w:val="006B5062"/>
    <w:rsid w:val="006B5E8C"/>
    <w:rsid w:val="006B61ED"/>
    <w:rsid w:val="006B65C0"/>
    <w:rsid w:val="006C0436"/>
    <w:rsid w:val="006C0D1F"/>
    <w:rsid w:val="006C2CA1"/>
    <w:rsid w:val="006C3049"/>
    <w:rsid w:val="006C37CD"/>
    <w:rsid w:val="006C39F8"/>
    <w:rsid w:val="006C4B3B"/>
    <w:rsid w:val="006C60A1"/>
    <w:rsid w:val="006C69E3"/>
    <w:rsid w:val="006D022A"/>
    <w:rsid w:val="006D18E3"/>
    <w:rsid w:val="006D466E"/>
    <w:rsid w:val="006D72AA"/>
    <w:rsid w:val="006D7545"/>
    <w:rsid w:val="006E153D"/>
    <w:rsid w:val="006E329A"/>
    <w:rsid w:val="006F323B"/>
    <w:rsid w:val="006F5F16"/>
    <w:rsid w:val="006F5FFF"/>
    <w:rsid w:val="006F6519"/>
    <w:rsid w:val="006F7BC1"/>
    <w:rsid w:val="007012DE"/>
    <w:rsid w:val="00707447"/>
    <w:rsid w:val="0071098A"/>
    <w:rsid w:val="0071136C"/>
    <w:rsid w:val="007150B5"/>
    <w:rsid w:val="007151FD"/>
    <w:rsid w:val="0071582F"/>
    <w:rsid w:val="007174A0"/>
    <w:rsid w:val="007177C8"/>
    <w:rsid w:val="00717D52"/>
    <w:rsid w:val="00720D83"/>
    <w:rsid w:val="00721ED9"/>
    <w:rsid w:val="007256B4"/>
    <w:rsid w:val="00727036"/>
    <w:rsid w:val="007300F7"/>
    <w:rsid w:val="00730C33"/>
    <w:rsid w:val="007329D7"/>
    <w:rsid w:val="00732AF2"/>
    <w:rsid w:val="00734A45"/>
    <w:rsid w:val="00737516"/>
    <w:rsid w:val="00740598"/>
    <w:rsid w:val="0074421D"/>
    <w:rsid w:val="007463CA"/>
    <w:rsid w:val="00747116"/>
    <w:rsid w:val="00747C84"/>
    <w:rsid w:val="007504CE"/>
    <w:rsid w:val="007512E5"/>
    <w:rsid w:val="00752137"/>
    <w:rsid w:val="007565EA"/>
    <w:rsid w:val="00756EF8"/>
    <w:rsid w:val="0075770C"/>
    <w:rsid w:val="00760A48"/>
    <w:rsid w:val="00760E80"/>
    <w:rsid w:val="00761165"/>
    <w:rsid w:val="007622C0"/>
    <w:rsid w:val="00763959"/>
    <w:rsid w:val="00763C2A"/>
    <w:rsid w:val="00764C0B"/>
    <w:rsid w:val="00764C78"/>
    <w:rsid w:val="00767D98"/>
    <w:rsid w:val="00777404"/>
    <w:rsid w:val="00780C1D"/>
    <w:rsid w:val="00783E37"/>
    <w:rsid w:val="00783FE8"/>
    <w:rsid w:val="00786FD3"/>
    <w:rsid w:val="0078756B"/>
    <w:rsid w:val="00791331"/>
    <w:rsid w:val="00792B2D"/>
    <w:rsid w:val="0079465D"/>
    <w:rsid w:val="00794FD7"/>
    <w:rsid w:val="00795A13"/>
    <w:rsid w:val="00795D99"/>
    <w:rsid w:val="00795DA3"/>
    <w:rsid w:val="0079621C"/>
    <w:rsid w:val="00796880"/>
    <w:rsid w:val="00796A97"/>
    <w:rsid w:val="007A084F"/>
    <w:rsid w:val="007A172E"/>
    <w:rsid w:val="007A3271"/>
    <w:rsid w:val="007A4616"/>
    <w:rsid w:val="007A4F00"/>
    <w:rsid w:val="007A5F3C"/>
    <w:rsid w:val="007A5FA4"/>
    <w:rsid w:val="007A61D8"/>
    <w:rsid w:val="007A62B4"/>
    <w:rsid w:val="007A70CE"/>
    <w:rsid w:val="007B0578"/>
    <w:rsid w:val="007B39C3"/>
    <w:rsid w:val="007B60A8"/>
    <w:rsid w:val="007B6419"/>
    <w:rsid w:val="007C05AB"/>
    <w:rsid w:val="007C34A7"/>
    <w:rsid w:val="007C3D9D"/>
    <w:rsid w:val="007C66E8"/>
    <w:rsid w:val="007C6A90"/>
    <w:rsid w:val="007C703F"/>
    <w:rsid w:val="007D11D3"/>
    <w:rsid w:val="007D2F80"/>
    <w:rsid w:val="007E0545"/>
    <w:rsid w:val="007E1B86"/>
    <w:rsid w:val="007E2043"/>
    <w:rsid w:val="007E28A6"/>
    <w:rsid w:val="007E2D94"/>
    <w:rsid w:val="007E3C6F"/>
    <w:rsid w:val="007E4564"/>
    <w:rsid w:val="007E54CF"/>
    <w:rsid w:val="007E568C"/>
    <w:rsid w:val="007E62F7"/>
    <w:rsid w:val="007E7844"/>
    <w:rsid w:val="007E790A"/>
    <w:rsid w:val="007E7DC1"/>
    <w:rsid w:val="007F05A8"/>
    <w:rsid w:val="007F150E"/>
    <w:rsid w:val="007F2EC9"/>
    <w:rsid w:val="007F352E"/>
    <w:rsid w:val="007F3555"/>
    <w:rsid w:val="007F3A8B"/>
    <w:rsid w:val="007F4E63"/>
    <w:rsid w:val="007F56FC"/>
    <w:rsid w:val="007F7019"/>
    <w:rsid w:val="00801C0A"/>
    <w:rsid w:val="00806F60"/>
    <w:rsid w:val="00810C56"/>
    <w:rsid w:val="0081142A"/>
    <w:rsid w:val="008122D8"/>
    <w:rsid w:val="00814F7A"/>
    <w:rsid w:val="00826413"/>
    <w:rsid w:val="0082793A"/>
    <w:rsid w:val="00837847"/>
    <w:rsid w:val="008422C1"/>
    <w:rsid w:val="00843042"/>
    <w:rsid w:val="008444FC"/>
    <w:rsid w:val="008467DC"/>
    <w:rsid w:val="008474DF"/>
    <w:rsid w:val="008477F5"/>
    <w:rsid w:val="00853562"/>
    <w:rsid w:val="00853678"/>
    <w:rsid w:val="00853C1A"/>
    <w:rsid w:val="00854937"/>
    <w:rsid w:val="00857BDA"/>
    <w:rsid w:val="00857CAF"/>
    <w:rsid w:val="00865FC2"/>
    <w:rsid w:val="00866DFE"/>
    <w:rsid w:val="0086706F"/>
    <w:rsid w:val="00867290"/>
    <w:rsid w:val="008704A1"/>
    <w:rsid w:val="00871D86"/>
    <w:rsid w:val="0087757C"/>
    <w:rsid w:val="00882E1F"/>
    <w:rsid w:val="008834C3"/>
    <w:rsid w:val="00884A9F"/>
    <w:rsid w:val="00884D0B"/>
    <w:rsid w:val="00884EA8"/>
    <w:rsid w:val="0088542A"/>
    <w:rsid w:val="0088788B"/>
    <w:rsid w:val="00890176"/>
    <w:rsid w:val="00891273"/>
    <w:rsid w:val="00894129"/>
    <w:rsid w:val="0089563D"/>
    <w:rsid w:val="008975D0"/>
    <w:rsid w:val="008A0B16"/>
    <w:rsid w:val="008A542B"/>
    <w:rsid w:val="008B2351"/>
    <w:rsid w:val="008B4D63"/>
    <w:rsid w:val="008B6A78"/>
    <w:rsid w:val="008C08AE"/>
    <w:rsid w:val="008C311D"/>
    <w:rsid w:val="008C4427"/>
    <w:rsid w:val="008C4FE1"/>
    <w:rsid w:val="008D075B"/>
    <w:rsid w:val="008D5CD8"/>
    <w:rsid w:val="008E1DDC"/>
    <w:rsid w:val="008E3C55"/>
    <w:rsid w:val="008E4E9E"/>
    <w:rsid w:val="008E53B1"/>
    <w:rsid w:val="008E69B8"/>
    <w:rsid w:val="008E7F84"/>
    <w:rsid w:val="008F041C"/>
    <w:rsid w:val="008F05DD"/>
    <w:rsid w:val="008F0848"/>
    <w:rsid w:val="008F147E"/>
    <w:rsid w:val="008F7362"/>
    <w:rsid w:val="008F78C9"/>
    <w:rsid w:val="008F7E0A"/>
    <w:rsid w:val="00900129"/>
    <w:rsid w:val="009020AF"/>
    <w:rsid w:val="00906816"/>
    <w:rsid w:val="00910C44"/>
    <w:rsid w:val="00911454"/>
    <w:rsid w:val="009140F9"/>
    <w:rsid w:val="00914CC7"/>
    <w:rsid w:val="00915357"/>
    <w:rsid w:val="009154B6"/>
    <w:rsid w:val="009174BA"/>
    <w:rsid w:val="0092130E"/>
    <w:rsid w:val="00922830"/>
    <w:rsid w:val="009240FD"/>
    <w:rsid w:val="00925089"/>
    <w:rsid w:val="00926C9C"/>
    <w:rsid w:val="00927402"/>
    <w:rsid w:val="00927D04"/>
    <w:rsid w:val="00933FBA"/>
    <w:rsid w:val="00934110"/>
    <w:rsid w:val="00934A5D"/>
    <w:rsid w:val="0093578D"/>
    <w:rsid w:val="009359E1"/>
    <w:rsid w:val="0093668A"/>
    <w:rsid w:val="00942D82"/>
    <w:rsid w:val="0094318E"/>
    <w:rsid w:val="00943C3A"/>
    <w:rsid w:val="00946BC2"/>
    <w:rsid w:val="00947DC9"/>
    <w:rsid w:val="009508F0"/>
    <w:rsid w:val="00950994"/>
    <w:rsid w:val="00952B41"/>
    <w:rsid w:val="0095434F"/>
    <w:rsid w:val="00960998"/>
    <w:rsid w:val="00961B06"/>
    <w:rsid w:val="00963EFE"/>
    <w:rsid w:val="00964412"/>
    <w:rsid w:val="00965A29"/>
    <w:rsid w:val="0097115C"/>
    <w:rsid w:val="009718DF"/>
    <w:rsid w:val="00972B92"/>
    <w:rsid w:val="00973873"/>
    <w:rsid w:val="00976324"/>
    <w:rsid w:val="00985F3E"/>
    <w:rsid w:val="00990F36"/>
    <w:rsid w:val="00994EE5"/>
    <w:rsid w:val="009A153A"/>
    <w:rsid w:val="009A55B6"/>
    <w:rsid w:val="009A5701"/>
    <w:rsid w:val="009A661B"/>
    <w:rsid w:val="009B053C"/>
    <w:rsid w:val="009B0AD8"/>
    <w:rsid w:val="009B186C"/>
    <w:rsid w:val="009B28E1"/>
    <w:rsid w:val="009B414E"/>
    <w:rsid w:val="009B5A15"/>
    <w:rsid w:val="009B5BA0"/>
    <w:rsid w:val="009B6C25"/>
    <w:rsid w:val="009C07B9"/>
    <w:rsid w:val="009C1430"/>
    <w:rsid w:val="009C2E1F"/>
    <w:rsid w:val="009C3D1D"/>
    <w:rsid w:val="009C4CA4"/>
    <w:rsid w:val="009C705C"/>
    <w:rsid w:val="009D300F"/>
    <w:rsid w:val="009D53A5"/>
    <w:rsid w:val="009D729D"/>
    <w:rsid w:val="009D7DD4"/>
    <w:rsid w:val="009D7E2B"/>
    <w:rsid w:val="009E1713"/>
    <w:rsid w:val="009E2AB2"/>
    <w:rsid w:val="009E3A74"/>
    <w:rsid w:val="009E4E40"/>
    <w:rsid w:val="009F1FD6"/>
    <w:rsid w:val="009F23C3"/>
    <w:rsid w:val="009F3FF8"/>
    <w:rsid w:val="009F42E8"/>
    <w:rsid w:val="009F43EA"/>
    <w:rsid w:val="009F6B24"/>
    <w:rsid w:val="00A004CC"/>
    <w:rsid w:val="00A010B1"/>
    <w:rsid w:val="00A010CC"/>
    <w:rsid w:val="00A0192D"/>
    <w:rsid w:val="00A067AB"/>
    <w:rsid w:val="00A0707C"/>
    <w:rsid w:val="00A07F6E"/>
    <w:rsid w:val="00A12C3B"/>
    <w:rsid w:val="00A1396E"/>
    <w:rsid w:val="00A156BF"/>
    <w:rsid w:val="00A21340"/>
    <w:rsid w:val="00A23F51"/>
    <w:rsid w:val="00A24084"/>
    <w:rsid w:val="00A2410F"/>
    <w:rsid w:val="00A30A9E"/>
    <w:rsid w:val="00A31203"/>
    <w:rsid w:val="00A31C10"/>
    <w:rsid w:val="00A32312"/>
    <w:rsid w:val="00A32777"/>
    <w:rsid w:val="00A32795"/>
    <w:rsid w:val="00A32805"/>
    <w:rsid w:val="00A33876"/>
    <w:rsid w:val="00A4054A"/>
    <w:rsid w:val="00A407CC"/>
    <w:rsid w:val="00A4213D"/>
    <w:rsid w:val="00A43643"/>
    <w:rsid w:val="00A455CF"/>
    <w:rsid w:val="00A45B8C"/>
    <w:rsid w:val="00A532BD"/>
    <w:rsid w:val="00A54DC6"/>
    <w:rsid w:val="00A57D06"/>
    <w:rsid w:val="00A61956"/>
    <w:rsid w:val="00A6254F"/>
    <w:rsid w:val="00A6262E"/>
    <w:rsid w:val="00A6269D"/>
    <w:rsid w:val="00A63A16"/>
    <w:rsid w:val="00A64024"/>
    <w:rsid w:val="00A643CC"/>
    <w:rsid w:val="00A64F9F"/>
    <w:rsid w:val="00A657A5"/>
    <w:rsid w:val="00A658E9"/>
    <w:rsid w:val="00A65EAE"/>
    <w:rsid w:val="00A66F6C"/>
    <w:rsid w:val="00A70113"/>
    <w:rsid w:val="00A7125F"/>
    <w:rsid w:val="00A72254"/>
    <w:rsid w:val="00A7271E"/>
    <w:rsid w:val="00A72ADC"/>
    <w:rsid w:val="00A8349A"/>
    <w:rsid w:val="00A87022"/>
    <w:rsid w:val="00A87C63"/>
    <w:rsid w:val="00A90FF8"/>
    <w:rsid w:val="00A915E1"/>
    <w:rsid w:val="00A92A1F"/>
    <w:rsid w:val="00A9430F"/>
    <w:rsid w:val="00A97168"/>
    <w:rsid w:val="00A97231"/>
    <w:rsid w:val="00AA17B2"/>
    <w:rsid w:val="00AA1AD6"/>
    <w:rsid w:val="00AA2137"/>
    <w:rsid w:val="00AA7947"/>
    <w:rsid w:val="00AA7A90"/>
    <w:rsid w:val="00AB1C26"/>
    <w:rsid w:val="00AB323F"/>
    <w:rsid w:val="00AB42F6"/>
    <w:rsid w:val="00AB48D4"/>
    <w:rsid w:val="00AB5D62"/>
    <w:rsid w:val="00AB78F8"/>
    <w:rsid w:val="00AC18DD"/>
    <w:rsid w:val="00AC2DC3"/>
    <w:rsid w:val="00AC2E96"/>
    <w:rsid w:val="00AC4DC8"/>
    <w:rsid w:val="00AC4E8F"/>
    <w:rsid w:val="00AC4EA3"/>
    <w:rsid w:val="00AC7D9B"/>
    <w:rsid w:val="00AD1A3D"/>
    <w:rsid w:val="00AD2966"/>
    <w:rsid w:val="00AD4A68"/>
    <w:rsid w:val="00AD71BF"/>
    <w:rsid w:val="00AD7572"/>
    <w:rsid w:val="00AD7D0B"/>
    <w:rsid w:val="00AE2377"/>
    <w:rsid w:val="00AE51B8"/>
    <w:rsid w:val="00AE779D"/>
    <w:rsid w:val="00AF0617"/>
    <w:rsid w:val="00AF093A"/>
    <w:rsid w:val="00AF196B"/>
    <w:rsid w:val="00AF6091"/>
    <w:rsid w:val="00AF78D7"/>
    <w:rsid w:val="00B0143A"/>
    <w:rsid w:val="00B015D0"/>
    <w:rsid w:val="00B0408C"/>
    <w:rsid w:val="00B106C6"/>
    <w:rsid w:val="00B11D36"/>
    <w:rsid w:val="00B125B8"/>
    <w:rsid w:val="00B12D72"/>
    <w:rsid w:val="00B14B08"/>
    <w:rsid w:val="00B15065"/>
    <w:rsid w:val="00B15455"/>
    <w:rsid w:val="00B160A8"/>
    <w:rsid w:val="00B16913"/>
    <w:rsid w:val="00B2043A"/>
    <w:rsid w:val="00B20F45"/>
    <w:rsid w:val="00B211F4"/>
    <w:rsid w:val="00B23748"/>
    <w:rsid w:val="00B26285"/>
    <w:rsid w:val="00B26DE4"/>
    <w:rsid w:val="00B31AD3"/>
    <w:rsid w:val="00B31D37"/>
    <w:rsid w:val="00B31FD4"/>
    <w:rsid w:val="00B32505"/>
    <w:rsid w:val="00B32C1D"/>
    <w:rsid w:val="00B32EC7"/>
    <w:rsid w:val="00B37284"/>
    <w:rsid w:val="00B429F3"/>
    <w:rsid w:val="00B4594A"/>
    <w:rsid w:val="00B50CB4"/>
    <w:rsid w:val="00B50FBE"/>
    <w:rsid w:val="00B510C6"/>
    <w:rsid w:val="00B53F71"/>
    <w:rsid w:val="00B551DF"/>
    <w:rsid w:val="00B56E93"/>
    <w:rsid w:val="00B6185C"/>
    <w:rsid w:val="00B62347"/>
    <w:rsid w:val="00B65061"/>
    <w:rsid w:val="00B674F6"/>
    <w:rsid w:val="00B67636"/>
    <w:rsid w:val="00B70955"/>
    <w:rsid w:val="00B70B3C"/>
    <w:rsid w:val="00B72039"/>
    <w:rsid w:val="00B8083E"/>
    <w:rsid w:val="00B80CB5"/>
    <w:rsid w:val="00B83039"/>
    <w:rsid w:val="00B83B4B"/>
    <w:rsid w:val="00B84B65"/>
    <w:rsid w:val="00B84DE5"/>
    <w:rsid w:val="00B874BC"/>
    <w:rsid w:val="00B904C9"/>
    <w:rsid w:val="00B90B0E"/>
    <w:rsid w:val="00B9155F"/>
    <w:rsid w:val="00B91911"/>
    <w:rsid w:val="00B923E8"/>
    <w:rsid w:val="00B93347"/>
    <w:rsid w:val="00B942A0"/>
    <w:rsid w:val="00B94595"/>
    <w:rsid w:val="00B960B8"/>
    <w:rsid w:val="00B96F0F"/>
    <w:rsid w:val="00B973EE"/>
    <w:rsid w:val="00BA1288"/>
    <w:rsid w:val="00BA5286"/>
    <w:rsid w:val="00BB0F34"/>
    <w:rsid w:val="00BB4E41"/>
    <w:rsid w:val="00BB63BA"/>
    <w:rsid w:val="00BC1B9A"/>
    <w:rsid w:val="00BC2AAD"/>
    <w:rsid w:val="00BC2B2E"/>
    <w:rsid w:val="00BC7B64"/>
    <w:rsid w:val="00BD424A"/>
    <w:rsid w:val="00BD5879"/>
    <w:rsid w:val="00BD65CB"/>
    <w:rsid w:val="00BD696B"/>
    <w:rsid w:val="00BD749B"/>
    <w:rsid w:val="00BD77A8"/>
    <w:rsid w:val="00BE066F"/>
    <w:rsid w:val="00BE1475"/>
    <w:rsid w:val="00BE1B99"/>
    <w:rsid w:val="00BE28D7"/>
    <w:rsid w:val="00BE4433"/>
    <w:rsid w:val="00BE51ED"/>
    <w:rsid w:val="00BE583E"/>
    <w:rsid w:val="00BE5A7E"/>
    <w:rsid w:val="00BE7D7D"/>
    <w:rsid w:val="00BF02C2"/>
    <w:rsid w:val="00BF29C5"/>
    <w:rsid w:val="00BF6898"/>
    <w:rsid w:val="00BF79B3"/>
    <w:rsid w:val="00C000BA"/>
    <w:rsid w:val="00C01046"/>
    <w:rsid w:val="00C01C75"/>
    <w:rsid w:val="00C061A2"/>
    <w:rsid w:val="00C06C44"/>
    <w:rsid w:val="00C0786F"/>
    <w:rsid w:val="00C108A3"/>
    <w:rsid w:val="00C11DE2"/>
    <w:rsid w:val="00C144BC"/>
    <w:rsid w:val="00C1481F"/>
    <w:rsid w:val="00C1497A"/>
    <w:rsid w:val="00C14F06"/>
    <w:rsid w:val="00C14F5C"/>
    <w:rsid w:val="00C1610C"/>
    <w:rsid w:val="00C20B9B"/>
    <w:rsid w:val="00C20F4E"/>
    <w:rsid w:val="00C2199E"/>
    <w:rsid w:val="00C2301C"/>
    <w:rsid w:val="00C2445E"/>
    <w:rsid w:val="00C24CA5"/>
    <w:rsid w:val="00C24F3B"/>
    <w:rsid w:val="00C262C6"/>
    <w:rsid w:val="00C4151F"/>
    <w:rsid w:val="00C431E5"/>
    <w:rsid w:val="00C435CE"/>
    <w:rsid w:val="00C43AB9"/>
    <w:rsid w:val="00C46B1F"/>
    <w:rsid w:val="00C471E0"/>
    <w:rsid w:val="00C521AD"/>
    <w:rsid w:val="00C55EB9"/>
    <w:rsid w:val="00C56B8D"/>
    <w:rsid w:val="00C67F52"/>
    <w:rsid w:val="00C70F7B"/>
    <w:rsid w:val="00C72BEE"/>
    <w:rsid w:val="00C73103"/>
    <w:rsid w:val="00C74848"/>
    <w:rsid w:val="00C77220"/>
    <w:rsid w:val="00C812E9"/>
    <w:rsid w:val="00C875CD"/>
    <w:rsid w:val="00C87B2D"/>
    <w:rsid w:val="00C944EF"/>
    <w:rsid w:val="00C97672"/>
    <w:rsid w:val="00CA09D0"/>
    <w:rsid w:val="00CA12FA"/>
    <w:rsid w:val="00CA2C82"/>
    <w:rsid w:val="00CA65D4"/>
    <w:rsid w:val="00CB0DCB"/>
    <w:rsid w:val="00CB2844"/>
    <w:rsid w:val="00CB36C1"/>
    <w:rsid w:val="00CB4DAE"/>
    <w:rsid w:val="00CC05B8"/>
    <w:rsid w:val="00CC329D"/>
    <w:rsid w:val="00CC3AFB"/>
    <w:rsid w:val="00CC44A4"/>
    <w:rsid w:val="00CC4A25"/>
    <w:rsid w:val="00CC4C11"/>
    <w:rsid w:val="00CC567C"/>
    <w:rsid w:val="00CC5BC4"/>
    <w:rsid w:val="00CC704F"/>
    <w:rsid w:val="00CC710E"/>
    <w:rsid w:val="00CD088C"/>
    <w:rsid w:val="00CD4969"/>
    <w:rsid w:val="00CD55DD"/>
    <w:rsid w:val="00CD5F94"/>
    <w:rsid w:val="00CD7730"/>
    <w:rsid w:val="00CE1D4D"/>
    <w:rsid w:val="00CE2B8D"/>
    <w:rsid w:val="00CE4EBC"/>
    <w:rsid w:val="00CF1FE0"/>
    <w:rsid w:val="00CF2CDB"/>
    <w:rsid w:val="00CF3492"/>
    <w:rsid w:val="00CF47A7"/>
    <w:rsid w:val="00CF4F36"/>
    <w:rsid w:val="00CF5356"/>
    <w:rsid w:val="00CF5F08"/>
    <w:rsid w:val="00CF69BF"/>
    <w:rsid w:val="00D0088E"/>
    <w:rsid w:val="00D0099C"/>
    <w:rsid w:val="00D011EC"/>
    <w:rsid w:val="00D01B06"/>
    <w:rsid w:val="00D0418E"/>
    <w:rsid w:val="00D079AD"/>
    <w:rsid w:val="00D110C0"/>
    <w:rsid w:val="00D14069"/>
    <w:rsid w:val="00D140E8"/>
    <w:rsid w:val="00D211ED"/>
    <w:rsid w:val="00D21731"/>
    <w:rsid w:val="00D238DE"/>
    <w:rsid w:val="00D271B9"/>
    <w:rsid w:val="00D3000C"/>
    <w:rsid w:val="00D31E17"/>
    <w:rsid w:val="00D335F5"/>
    <w:rsid w:val="00D34C33"/>
    <w:rsid w:val="00D35C66"/>
    <w:rsid w:val="00D35EE0"/>
    <w:rsid w:val="00D36693"/>
    <w:rsid w:val="00D3701E"/>
    <w:rsid w:val="00D37746"/>
    <w:rsid w:val="00D40552"/>
    <w:rsid w:val="00D409CD"/>
    <w:rsid w:val="00D41138"/>
    <w:rsid w:val="00D436BB"/>
    <w:rsid w:val="00D4452C"/>
    <w:rsid w:val="00D467E8"/>
    <w:rsid w:val="00D4770B"/>
    <w:rsid w:val="00D5238C"/>
    <w:rsid w:val="00D55983"/>
    <w:rsid w:val="00D566FF"/>
    <w:rsid w:val="00D5796E"/>
    <w:rsid w:val="00D5798E"/>
    <w:rsid w:val="00D57FBA"/>
    <w:rsid w:val="00D6014F"/>
    <w:rsid w:val="00D608A6"/>
    <w:rsid w:val="00D60B18"/>
    <w:rsid w:val="00D6137C"/>
    <w:rsid w:val="00D61C3F"/>
    <w:rsid w:val="00D65DBA"/>
    <w:rsid w:val="00D6659D"/>
    <w:rsid w:val="00D66F54"/>
    <w:rsid w:val="00D67406"/>
    <w:rsid w:val="00D7077A"/>
    <w:rsid w:val="00D72CC4"/>
    <w:rsid w:val="00D74994"/>
    <w:rsid w:val="00D74EF1"/>
    <w:rsid w:val="00D7517E"/>
    <w:rsid w:val="00D759CF"/>
    <w:rsid w:val="00D75CCB"/>
    <w:rsid w:val="00D76C4E"/>
    <w:rsid w:val="00D7754D"/>
    <w:rsid w:val="00D80901"/>
    <w:rsid w:val="00D80BB7"/>
    <w:rsid w:val="00D823FB"/>
    <w:rsid w:val="00D82E19"/>
    <w:rsid w:val="00D8385B"/>
    <w:rsid w:val="00D851A9"/>
    <w:rsid w:val="00D864D7"/>
    <w:rsid w:val="00D942D7"/>
    <w:rsid w:val="00D95332"/>
    <w:rsid w:val="00D95921"/>
    <w:rsid w:val="00D9644E"/>
    <w:rsid w:val="00DA0333"/>
    <w:rsid w:val="00DA1D07"/>
    <w:rsid w:val="00DA29A6"/>
    <w:rsid w:val="00DA42D6"/>
    <w:rsid w:val="00DA47A1"/>
    <w:rsid w:val="00DA52BB"/>
    <w:rsid w:val="00DA735B"/>
    <w:rsid w:val="00DB23BE"/>
    <w:rsid w:val="00DB3988"/>
    <w:rsid w:val="00DB3DE1"/>
    <w:rsid w:val="00DB49B5"/>
    <w:rsid w:val="00DB57C2"/>
    <w:rsid w:val="00DB7E42"/>
    <w:rsid w:val="00DC0349"/>
    <w:rsid w:val="00DC2487"/>
    <w:rsid w:val="00DC2F4E"/>
    <w:rsid w:val="00DC5B42"/>
    <w:rsid w:val="00DC78E4"/>
    <w:rsid w:val="00DD0499"/>
    <w:rsid w:val="00DD07F1"/>
    <w:rsid w:val="00DD0A01"/>
    <w:rsid w:val="00DD14FB"/>
    <w:rsid w:val="00DD3B37"/>
    <w:rsid w:val="00DD4E3C"/>
    <w:rsid w:val="00DD5549"/>
    <w:rsid w:val="00DD7312"/>
    <w:rsid w:val="00DE0CE3"/>
    <w:rsid w:val="00DE0F9C"/>
    <w:rsid w:val="00DE4313"/>
    <w:rsid w:val="00DE4578"/>
    <w:rsid w:val="00DE492B"/>
    <w:rsid w:val="00DE4A04"/>
    <w:rsid w:val="00DE4A3B"/>
    <w:rsid w:val="00DE576C"/>
    <w:rsid w:val="00DE5B31"/>
    <w:rsid w:val="00DF2807"/>
    <w:rsid w:val="00DF52C1"/>
    <w:rsid w:val="00DF75A1"/>
    <w:rsid w:val="00E010A4"/>
    <w:rsid w:val="00E04EC2"/>
    <w:rsid w:val="00E10B53"/>
    <w:rsid w:val="00E120D5"/>
    <w:rsid w:val="00E13249"/>
    <w:rsid w:val="00E15104"/>
    <w:rsid w:val="00E161BC"/>
    <w:rsid w:val="00E17476"/>
    <w:rsid w:val="00E17987"/>
    <w:rsid w:val="00E207DF"/>
    <w:rsid w:val="00E22EB1"/>
    <w:rsid w:val="00E236F8"/>
    <w:rsid w:val="00E24A65"/>
    <w:rsid w:val="00E267A8"/>
    <w:rsid w:val="00E2705C"/>
    <w:rsid w:val="00E27D61"/>
    <w:rsid w:val="00E3043D"/>
    <w:rsid w:val="00E348DA"/>
    <w:rsid w:val="00E35C91"/>
    <w:rsid w:val="00E409F0"/>
    <w:rsid w:val="00E4160A"/>
    <w:rsid w:val="00E4248A"/>
    <w:rsid w:val="00E44AB2"/>
    <w:rsid w:val="00E4545D"/>
    <w:rsid w:val="00E458BF"/>
    <w:rsid w:val="00E50C2C"/>
    <w:rsid w:val="00E51116"/>
    <w:rsid w:val="00E512C3"/>
    <w:rsid w:val="00E51D63"/>
    <w:rsid w:val="00E5268B"/>
    <w:rsid w:val="00E54A56"/>
    <w:rsid w:val="00E5749A"/>
    <w:rsid w:val="00E60194"/>
    <w:rsid w:val="00E61B5A"/>
    <w:rsid w:val="00E62C22"/>
    <w:rsid w:val="00E63B74"/>
    <w:rsid w:val="00E64583"/>
    <w:rsid w:val="00E65735"/>
    <w:rsid w:val="00E71658"/>
    <w:rsid w:val="00E7674E"/>
    <w:rsid w:val="00E77EAC"/>
    <w:rsid w:val="00E8156A"/>
    <w:rsid w:val="00E81CCA"/>
    <w:rsid w:val="00E83919"/>
    <w:rsid w:val="00E83E2B"/>
    <w:rsid w:val="00E8793F"/>
    <w:rsid w:val="00E87E76"/>
    <w:rsid w:val="00E90D93"/>
    <w:rsid w:val="00E917CF"/>
    <w:rsid w:val="00E938CD"/>
    <w:rsid w:val="00E9390D"/>
    <w:rsid w:val="00E95750"/>
    <w:rsid w:val="00E95AA1"/>
    <w:rsid w:val="00EA1831"/>
    <w:rsid w:val="00EA32FD"/>
    <w:rsid w:val="00EA4BF7"/>
    <w:rsid w:val="00EA4E55"/>
    <w:rsid w:val="00EA597C"/>
    <w:rsid w:val="00EA5B39"/>
    <w:rsid w:val="00EB12B7"/>
    <w:rsid w:val="00EB1B3E"/>
    <w:rsid w:val="00EB2505"/>
    <w:rsid w:val="00EB28E3"/>
    <w:rsid w:val="00EB29CB"/>
    <w:rsid w:val="00EB3C27"/>
    <w:rsid w:val="00EB3FCD"/>
    <w:rsid w:val="00EB4B46"/>
    <w:rsid w:val="00EB4DC4"/>
    <w:rsid w:val="00EB5C32"/>
    <w:rsid w:val="00EB5DE3"/>
    <w:rsid w:val="00EC0A1F"/>
    <w:rsid w:val="00EC0BF6"/>
    <w:rsid w:val="00EC19E3"/>
    <w:rsid w:val="00EC393F"/>
    <w:rsid w:val="00EC43CD"/>
    <w:rsid w:val="00EC6505"/>
    <w:rsid w:val="00EC766A"/>
    <w:rsid w:val="00ED240C"/>
    <w:rsid w:val="00ED36D6"/>
    <w:rsid w:val="00ED3DCE"/>
    <w:rsid w:val="00ED48EB"/>
    <w:rsid w:val="00ED5618"/>
    <w:rsid w:val="00EE0EC2"/>
    <w:rsid w:val="00EE18C0"/>
    <w:rsid w:val="00EE2E8C"/>
    <w:rsid w:val="00EE3B47"/>
    <w:rsid w:val="00EE3BEC"/>
    <w:rsid w:val="00EE40B4"/>
    <w:rsid w:val="00EF2068"/>
    <w:rsid w:val="00EF3BDC"/>
    <w:rsid w:val="00EF3FF7"/>
    <w:rsid w:val="00EF42C3"/>
    <w:rsid w:val="00EF65E2"/>
    <w:rsid w:val="00F0072C"/>
    <w:rsid w:val="00F00D1D"/>
    <w:rsid w:val="00F02435"/>
    <w:rsid w:val="00F07C00"/>
    <w:rsid w:val="00F1238B"/>
    <w:rsid w:val="00F14DB7"/>
    <w:rsid w:val="00F157AE"/>
    <w:rsid w:val="00F20A8A"/>
    <w:rsid w:val="00F22181"/>
    <w:rsid w:val="00F23EC8"/>
    <w:rsid w:val="00F24423"/>
    <w:rsid w:val="00F253CF"/>
    <w:rsid w:val="00F26A90"/>
    <w:rsid w:val="00F27352"/>
    <w:rsid w:val="00F310FD"/>
    <w:rsid w:val="00F322A3"/>
    <w:rsid w:val="00F3605E"/>
    <w:rsid w:val="00F364AF"/>
    <w:rsid w:val="00F36FAB"/>
    <w:rsid w:val="00F40E08"/>
    <w:rsid w:val="00F41FE2"/>
    <w:rsid w:val="00F4203E"/>
    <w:rsid w:val="00F42260"/>
    <w:rsid w:val="00F47E1D"/>
    <w:rsid w:val="00F50FAD"/>
    <w:rsid w:val="00F52ADF"/>
    <w:rsid w:val="00F54458"/>
    <w:rsid w:val="00F55A68"/>
    <w:rsid w:val="00F55EA2"/>
    <w:rsid w:val="00F570CE"/>
    <w:rsid w:val="00F57E4E"/>
    <w:rsid w:val="00F60993"/>
    <w:rsid w:val="00F628C3"/>
    <w:rsid w:val="00F62AC3"/>
    <w:rsid w:val="00F63C9A"/>
    <w:rsid w:val="00F653F7"/>
    <w:rsid w:val="00F65748"/>
    <w:rsid w:val="00F665CF"/>
    <w:rsid w:val="00F7133E"/>
    <w:rsid w:val="00F72788"/>
    <w:rsid w:val="00F727E1"/>
    <w:rsid w:val="00F73850"/>
    <w:rsid w:val="00F7478B"/>
    <w:rsid w:val="00F74BDA"/>
    <w:rsid w:val="00F75918"/>
    <w:rsid w:val="00F7638C"/>
    <w:rsid w:val="00F7706D"/>
    <w:rsid w:val="00F807CF"/>
    <w:rsid w:val="00F82865"/>
    <w:rsid w:val="00F82B0A"/>
    <w:rsid w:val="00F83880"/>
    <w:rsid w:val="00F846F1"/>
    <w:rsid w:val="00F84A57"/>
    <w:rsid w:val="00F86458"/>
    <w:rsid w:val="00F86630"/>
    <w:rsid w:val="00F92ABF"/>
    <w:rsid w:val="00F93570"/>
    <w:rsid w:val="00F9360F"/>
    <w:rsid w:val="00F93930"/>
    <w:rsid w:val="00F93D0C"/>
    <w:rsid w:val="00F940A4"/>
    <w:rsid w:val="00F94BFA"/>
    <w:rsid w:val="00F950C2"/>
    <w:rsid w:val="00FA1270"/>
    <w:rsid w:val="00FA1525"/>
    <w:rsid w:val="00FA1A01"/>
    <w:rsid w:val="00FA1CB6"/>
    <w:rsid w:val="00FA3069"/>
    <w:rsid w:val="00FA5A3D"/>
    <w:rsid w:val="00FB0E0B"/>
    <w:rsid w:val="00FB1C02"/>
    <w:rsid w:val="00FB1CC7"/>
    <w:rsid w:val="00FB304A"/>
    <w:rsid w:val="00FB355A"/>
    <w:rsid w:val="00FB45C2"/>
    <w:rsid w:val="00FB5866"/>
    <w:rsid w:val="00FC1B5F"/>
    <w:rsid w:val="00FC253F"/>
    <w:rsid w:val="00FC4071"/>
    <w:rsid w:val="00FC6B4F"/>
    <w:rsid w:val="00FD2190"/>
    <w:rsid w:val="00FD361C"/>
    <w:rsid w:val="00FD3762"/>
    <w:rsid w:val="00FE527C"/>
    <w:rsid w:val="00FE74C3"/>
    <w:rsid w:val="00FF1BD4"/>
    <w:rsid w:val="00FF21D2"/>
    <w:rsid w:val="00FF5A68"/>
    <w:rsid w:val="31072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21B5F"/>
  <w15:docId w15:val="{BBA38AE3-0255-1147-B182-F8AD1EB0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F322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2705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F4A9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F4A9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448C4"/>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unhideWhenUsed/>
    <w:qFormat/>
    <w:rsid w:val="004F4A9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link w:val="Heading8Char"/>
    <w:uiPriority w:val="1"/>
    <w:qFormat/>
    <w:rsid w:val="00BD65CB"/>
    <w:pPr>
      <w:autoSpaceDE w:val="0"/>
      <w:autoSpaceDN w:val="0"/>
      <w:ind w:left="1620"/>
      <w:outlineLvl w:val="7"/>
    </w:pPr>
    <w:rPr>
      <w:rFonts w:ascii="Tahoma" w:eastAsia="Tahoma" w:hAnsi="Tahoma" w:cs="Tahoma"/>
      <w:b/>
      <w:bCs/>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FootnoteText">
    <w:name w:val="footnote text"/>
    <w:basedOn w:val="Normal"/>
    <w:link w:val="FootnoteTextChar"/>
    <w:uiPriority w:val="99"/>
    <w:semiHidden/>
    <w:unhideWhenUsed/>
    <w:pPr>
      <w:snapToGrid w:val="0"/>
      <w:jc w:val="left"/>
    </w:pPr>
    <w:rPr>
      <w:sz w:val="18"/>
      <w:szCs w:val="18"/>
    </w:rPr>
  </w:style>
  <w:style w:type="character" w:styleId="FootnoteReference">
    <w:name w:val="foot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1"/>
    <w:qFormat/>
    <w:pPr>
      <w:ind w:firstLineChars="200" w:firstLine="420"/>
    </w:pPr>
  </w:style>
  <w:style w:type="character" w:customStyle="1" w:styleId="FootnoteTextChar">
    <w:name w:val="Footnote Text Char"/>
    <w:basedOn w:val="DefaultParagraphFont"/>
    <w:link w:val="FootnoteText"/>
    <w:uiPriority w:val="99"/>
    <w:semiHidden/>
    <w:rPr>
      <w:sz w:val="18"/>
      <w:szCs w:val="18"/>
    </w:rPr>
  </w:style>
  <w:style w:type="table" w:styleId="TableGrid">
    <w:name w:val="Table Grid"/>
    <w:basedOn w:val="TableNormal"/>
    <w:uiPriority w:val="59"/>
    <w:rsid w:val="003A00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6913"/>
    <w:pPr>
      <w:autoSpaceDE w:val="0"/>
      <w:autoSpaceDN w:val="0"/>
      <w:jc w:val="left"/>
    </w:pPr>
    <w:rPr>
      <w:rFonts w:ascii="Adobe Garamond Pro" w:eastAsia="Adobe Garamond Pro" w:hAnsi="Adobe Garamond Pro" w:cs="Adobe Garamond Pro"/>
      <w:kern w:val="0"/>
      <w:szCs w:val="21"/>
      <w:lang w:eastAsia="en-US"/>
    </w:rPr>
  </w:style>
  <w:style w:type="character" w:customStyle="1" w:styleId="BodyTextChar">
    <w:name w:val="Body Text Char"/>
    <w:basedOn w:val="DefaultParagraphFont"/>
    <w:link w:val="BodyText"/>
    <w:uiPriority w:val="1"/>
    <w:rsid w:val="00B16913"/>
    <w:rPr>
      <w:rFonts w:ascii="Adobe Garamond Pro" w:eastAsia="Adobe Garamond Pro" w:hAnsi="Adobe Garamond Pro" w:cs="Adobe Garamond Pro"/>
      <w:sz w:val="21"/>
      <w:szCs w:val="21"/>
      <w:lang w:val="en-US" w:eastAsia="en-US"/>
    </w:rPr>
  </w:style>
  <w:style w:type="character" w:customStyle="1" w:styleId="Heading8Char">
    <w:name w:val="Heading 8 Char"/>
    <w:basedOn w:val="DefaultParagraphFont"/>
    <w:link w:val="Heading8"/>
    <w:uiPriority w:val="1"/>
    <w:rsid w:val="00BD65CB"/>
    <w:rPr>
      <w:rFonts w:ascii="Tahoma" w:eastAsia="Tahoma" w:hAnsi="Tahoma" w:cs="Tahoma"/>
      <w:b/>
      <w:bCs/>
      <w:sz w:val="24"/>
      <w:szCs w:val="24"/>
      <w:lang w:val="en-US" w:eastAsia="en-US"/>
    </w:rPr>
  </w:style>
  <w:style w:type="character" w:customStyle="1" w:styleId="Heading1Char">
    <w:name w:val="Heading 1 Char"/>
    <w:basedOn w:val="DefaultParagraphFont"/>
    <w:link w:val="Heading1"/>
    <w:uiPriority w:val="9"/>
    <w:rsid w:val="00F322A3"/>
    <w:rPr>
      <w:rFonts w:asciiTheme="majorHAnsi" w:eastAsiaTheme="majorEastAsia" w:hAnsiTheme="majorHAnsi" w:cstheme="majorBidi"/>
      <w:color w:val="365F91" w:themeColor="accent1" w:themeShade="BF"/>
      <w:kern w:val="2"/>
      <w:sz w:val="32"/>
      <w:szCs w:val="32"/>
      <w:lang w:val="en-US"/>
    </w:rPr>
  </w:style>
  <w:style w:type="paragraph" w:customStyle="1" w:styleId="TableParagraph">
    <w:name w:val="Table Paragraph"/>
    <w:basedOn w:val="Normal"/>
    <w:uiPriority w:val="1"/>
    <w:qFormat/>
    <w:rsid w:val="004F4A98"/>
    <w:pPr>
      <w:autoSpaceDE w:val="0"/>
      <w:autoSpaceDN w:val="0"/>
      <w:spacing w:before="8"/>
      <w:jc w:val="left"/>
    </w:pPr>
    <w:rPr>
      <w:rFonts w:ascii="Tahoma" w:eastAsia="Tahoma" w:hAnsi="Tahoma" w:cs="Tahoma"/>
      <w:kern w:val="0"/>
      <w:sz w:val="22"/>
      <w:lang w:eastAsia="en-US"/>
    </w:rPr>
  </w:style>
  <w:style w:type="character" w:customStyle="1" w:styleId="Heading4Char">
    <w:name w:val="Heading 4 Char"/>
    <w:basedOn w:val="DefaultParagraphFont"/>
    <w:link w:val="Heading4"/>
    <w:uiPriority w:val="9"/>
    <w:semiHidden/>
    <w:rsid w:val="004F4A98"/>
    <w:rPr>
      <w:rFonts w:asciiTheme="majorHAnsi" w:eastAsiaTheme="majorEastAsia" w:hAnsiTheme="majorHAnsi" w:cstheme="majorBidi"/>
      <w:i/>
      <w:iCs/>
      <w:color w:val="365F91" w:themeColor="accent1" w:themeShade="BF"/>
      <w:kern w:val="2"/>
      <w:sz w:val="21"/>
      <w:szCs w:val="22"/>
      <w:lang w:val="en-US"/>
    </w:rPr>
  </w:style>
  <w:style w:type="character" w:customStyle="1" w:styleId="Heading3Char">
    <w:name w:val="Heading 3 Char"/>
    <w:basedOn w:val="DefaultParagraphFont"/>
    <w:link w:val="Heading3"/>
    <w:uiPriority w:val="9"/>
    <w:semiHidden/>
    <w:rsid w:val="004F4A98"/>
    <w:rPr>
      <w:rFonts w:asciiTheme="majorHAnsi" w:eastAsiaTheme="majorEastAsia" w:hAnsiTheme="majorHAnsi" w:cstheme="majorBidi"/>
      <w:color w:val="243F60" w:themeColor="accent1" w:themeShade="7F"/>
      <w:kern w:val="2"/>
      <w:sz w:val="24"/>
      <w:szCs w:val="24"/>
      <w:lang w:val="en-US"/>
    </w:rPr>
  </w:style>
  <w:style w:type="character" w:customStyle="1" w:styleId="Heading7Char">
    <w:name w:val="Heading 7 Char"/>
    <w:basedOn w:val="DefaultParagraphFont"/>
    <w:link w:val="Heading7"/>
    <w:uiPriority w:val="9"/>
    <w:rsid w:val="004F4A98"/>
    <w:rPr>
      <w:rFonts w:asciiTheme="majorHAnsi" w:eastAsiaTheme="majorEastAsia" w:hAnsiTheme="majorHAnsi" w:cstheme="majorBidi"/>
      <w:i/>
      <w:iCs/>
      <w:color w:val="243F60" w:themeColor="accent1" w:themeShade="7F"/>
      <w:kern w:val="2"/>
      <w:sz w:val="21"/>
      <w:szCs w:val="22"/>
      <w:lang w:val="en-US"/>
    </w:rPr>
  </w:style>
  <w:style w:type="character" w:customStyle="1" w:styleId="Heading5Char">
    <w:name w:val="Heading 5 Char"/>
    <w:basedOn w:val="DefaultParagraphFont"/>
    <w:link w:val="Heading5"/>
    <w:uiPriority w:val="9"/>
    <w:semiHidden/>
    <w:rsid w:val="004448C4"/>
    <w:rPr>
      <w:rFonts w:asciiTheme="majorHAnsi" w:eastAsiaTheme="majorEastAsia" w:hAnsiTheme="majorHAnsi" w:cstheme="majorBidi"/>
      <w:color w:val="365F91" w:themeColor="accent1" w:themeShade="BF"/>
      <w:kern w:val="2"/>
      <w:sz w:val="21"/>
      <w:szCs w:val="22"/>
      <w:lang w:val="en-US"/>
    </w:rPr>
  </w:style>
  <w:style w:type="character" w:customStyle="1" w:styleId="Heading2Char">
    <w:name w:val="Heading 2 Char"/>
    <w:basedOn w:val="DefaultParagraphFont"/>
    <w:link w:val="Heading2"/>
    <w:uiPriority w:val="9"/>
    <w:semiHidden/>
    <w:rsid w:val="00E2705C"/>
    <w:rPr>
      <w:rFonts w:asciiTheme="majorHAnsi" w:eastAsiaTheme="majorEastAsia" w:hAnsiTheme="majorHAnsi" w:cstheme="majorBidi"/>
      <w:color w:val="365F91" w:themeColor="accent1" w:themeShade="BF"/>
      <w:kern w:val="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4AB2E6-F5E8-408E-A7B3-5B4FC5882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324</Pages>
  <Words>24983</Words>
  <Characters>142405</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Shao, Sisi</cp:lastModifiedBy>
  <cp:revision>230</cp:revision>
  <dcterms:created xsi:type="dcterms:W3CDTF">2017-01-02T13:46:00Z</dcterms:created>
  <dcterms:modified xsi:type="dcterms:W3CDTF">2023-07-24T04:17:00Z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