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ody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9128" w:leader="none"/>
        </w:tabs>
        <w:jc w:val="both"/>
        <w:rPr>
          <w:rFonts w:ascii="Cambria" w:hAnsi="Cambria" w:eastAsia="Cambria" w:cs="Cambria"/>
          <w:outline w:val="false"/>
          <w:color w:val="000000"/>
          <w:u w:val="none"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false"/>
          <w:color w:val="000000"/>
          <w:sz w:val="48"/>
          <w:szCs w:val="48"/>
          <w:u w:val="none" w:color="00000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Service Description (SD) Template</w:t>
      </w:r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9128" w:leader="none"/>
        </w:tabs>
        <w:rPr>
          <w:rFonts w:ascii="Cambria" w:hAnsi="Cambria" w:eastAsia="Cambria" w:cs="Cambria"/>
          <w:sz w:val="24"/>
          <w:szCs w:val="24"/>
          <w:u w:val="none" w:color="000000"/>
        </w:rPr>
      </w:pPr>
      <w:r>
        <w:rPr>
          <w:rFonts w:eastAsia="Cambria" w:cs="Cambria" w:ascii="Cambria" w:hAnsi="Cambria"/>
          <w:sz w:val="24"/>
          <w:szCs w:val="24"/>
          <w:u w:val="none" w:color="000000"/>
        </w:rPr>
      </w:r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9128" w:leader="none"/>
        </w:tabs>
        <w:rPr>
          <w:rFonts w:ascii="Cambria" w:hAnsi="Cambria" w:eastAsia="Cambria" w:cs="Cambria"/>
          <w:sz w:val="24"/>
          <w:szCs w:val="24"/>
          <w:u w:val="none" w:color="000000"/>
        </w:rPr>
      </w:pPr>
      <w:r>
        <w:rPr>
          <w:rFonts w:eastAsia="Cambria" w:cs="Cambria" w:ascii="Cambria" w:hAnsi="Cambria"/>
          <w:sz w:val="24"/>
          <w:szCs w:val="24"/>
          <w:u w:val="none" w:color="000000"/>
        </w:rPr>
      </w:r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9128" w:leader="none"/>
        </w:tabs>
        <w:rPr>
          <w:rFonts w:ascii="Cambria" w:hAnsi="Cambria" w:eastAsia="Cambria" w:cs="Cambria"/>
          <w:sz w:val="24"/>
          <w:szCs w:val="24"/>
          <w:u w:val="none" w:color="000000"/>
        </w:rPr>
      </w:pPr>
      <w:r>
        <w:rPr>
          <w:rFonts w:eastAsia="Cambria" w:cs="Cambria" w:ascii="Cambria" w:hAnsi="Cambria"/>
          <w:sz w:val="24"/>
          <w:szCs w:val="24"/>
          <w:u w:val="none" w:color="000000"/>
        </w:rPr>
      </w:r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9128" w:leader="none"/>
        </w:tabs>
        <w:rPr>
          <w:rFonts w:ascii="Cambria" w:hAnsi="Cambria" w:eastAsia="Cambria" w:cs="Cambria"/>
          <w:sz w:val="24"/>
          <w:szCs w:val="24"/>
          <w:u w:val="none" w:color="000000"/>
        </w:rPr>
      </w:pPr>
      <w:r>
        <w:rPr>
          <w:rFonts w:eastAsia="Cambria" w:cs="Cambria" w:ascii="Cambria" w:hAnsi="Cambria"/>
          <w:sz w:val="24"/>
          <w:szCs w:val="24"/>
          <w:u w:val="none" w:color="000000"/>
        </w:rPr>
      </w:r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9128" w:leader="none"/>
        </w:tabs>
        <w:rPr>
          <w:rFonts w:ascii="Cambria" w:hAnsi="Cambria" w:eastAsia="Cambria" w:cs="Cambria"/>
          <w:sz w:val="24"/>
          <w:szCs w:val="24"/>
          <w:u w:val="none" w:color="000000"/>
        </w:rPr>
      </w:pPr>
      <w:r>
        <w:rPr>
          <w:rFonts w:eastAsia="Cambria" w:cs="Cambria" w:ascii="Cambria" w:hAnsi="Cambria"/>
          <w:sz w:val="24"/>
          <w:szCs w:val="24"/>
          <w:u w:val="none" w:color="000000"/>
        </w:rPr>
      </w:r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9128" w:leader="none"/>
        </w:tabs>
        <w:rPr>
          <w:rFonts w:ascii="Cambria" w:hAnsi="Cambria" w:eastAsia="Cambria" w:cs="Cambria"/>
          <w:sz w:val="24"/>
          <w:szCs w:val="24"/>
          <w:u w:val="none" w:color="000000"/>
        </w:rPr>
      </w:pPr>
      <w:r>
        <w:rPr>
          <w:rFonts w:eastAsia="Cambria" w:cs="Cambria" w:ascii="Cambria" w:hAnsi="Cambria"/>
          <w:sz w:val="24"/>
          <w:szCs w:val="24"/>
          <w:u w:val="none" w:color="000000"/>
        </w:rPr>
      </w:r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9128" w:leader="none"/>
        </w:tabs>
        <w:rPr>
          <w:rFonts w:ascii="Cambria" w:hAnsi="Cambria" w:eastAsia="Cambria" w:cs="Cambria"/>
          <w:sz w:val="24"/>
          <w:szCs w:val="24"/>
          <w:u w:val="none" w:color="000000"/>
        </w:rPr>
      </w:pPr>
      <w:r>
        <w:rPr>
          <w:rFonts w:eastAsia="Cambria" w:cs="Cambria" w:ascii="Cambria" w:hAnsi="Cambria"/>
          <w:sz w:val="24"/>
          <w:szCs w:val="24"/>
          <w:u w:val="none" w:color="000000"/>
        </w:rPr>
      </w:r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9128" w:leader="none"/>
        </w:tabs>
        <w:rPr>
          <w:rFonts w:ascii="Cambria" w:hAnsi="Cambria" w:eastAsia="Cambria" w:cs="Cambria"/>
          <w:sz w:val="24"/>
          <w:szCs w:val="24"/>
          <w:u w:val="none" w:color="000000"/>
        </w:rPr>
      </w:pPr>
      <w:r>
        <w:rPr>
          <w:rFonts w:eastAsia="Cambria" w:cs="Cambria" w:ascii="Cambria" w:hAnsi="Cambria"/>
          <w:sz w:val="24"/>
          <w:szCs w:val="24"/>
          <w:u w:val="none" w:color="000000"/>
        </w:rPr>
      </w:r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9128" w:leader="none"/>
        </w:tabs>
        <w:rPr>
          <w:rFonts w:ascii="Cambria" w:hAnsi="Cambria" w:eastAsia="Cambria" w:cs="Cambria"/>
          <w:sz w:val="24"/>
          <w:szCs w:val="24"/>
          <w:u w:val="none" w:color="000000"/>
        </w:rPr>
      </w:pPr>
      <w:r>
        <w:rPr>
          <w:rFonts w:eastAsia="Cambria" w:cs="Cambria" w:ascii="Cambria" w:hAnsi="Cambria"/>
          <w:sz w:val="24"/>
          <w:szCs w:val="24"/>
          <w:u w:val="none" w:color="000000"/>
        </w:rPr>
      </w:r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9128" w:leader="none"/>
        </w:tabs>
        <w:rPr>
          <w:rFonts w:ascii="Cambria" w:hAnsi="Cambria" w:eastAsia="Cambria" w:cs="Cambria"/>
          <w:sz w:val="24"/>
          <w:szCs w:val="24"/>
          <w:u w:val="none" w:color="000000"/>
        </w:rPr>
      </w:pPr>
      <w:r>
        <w:rPr>
          <w:rFonts w:eastAsia="Cambria" w:cs="Cambria" w:ascii="Cambria" w:hAnsi="Cambria"/>
          <w:sz w:val="24"/>
          <w:szCs w:val="24"/>
          <w:u w:val="none" w:color="000000"/>
        </w:rPr>
      </w:r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9128" w:leader="none"/>
        </w:tabs>
        <w:rPr>
          <w:rFonts w:ascii="Cambria" w:hAnsi="Cambria" w:eastAsia="Cambria" w:cs="Cambria"/>
          <w:sz w:val="24"/>
          <w:szCs w:val="24"/>
          <w:u w:val="none" w:color="000000"/>
        </w:rPr>
      </w:pPr>
      <w:r>
        <w:rPr>
          <w:rFonts w:eastAsia="Cambria" w:cs="Cambria" w:ascii="Cambria" w:hAnsi="Cambria"/>
          <w:sz w:val="24"/>
          <w:szCs w:val="24"/>
          <w:u w:val="none" w:color="000000"/>
        </w:rPr>
      </w:r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9128" w:leader="none"/>
        </w:tabs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-1905</wp:posOffset>
                </wp:positionH>
                <wp:positionV relativeFrom="page">
                  <wp:posOffset>6441440</wp:posOffset>
                </wp:positionV>
                <wp:extent cx="5601335" cy="2882265"/>
                <wp:effectExtent l="0" t="0" r="0" b="0"/>
                <wp:wrapSquare wrapText="bothSides"/>
                <wp:docPr id="1" name="officeArt object" descr="Text Box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880" cy="2881800"/>
                        </a:xfrm>
                        <a:prstGeom prst="rect">
                          <a:avLst/>
                        </a:prstGeom>
                        <a:noFill/>
                        <a:ln w="126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A"/>
                              <w:tabs>
                                <w:tab w:val="clear" w:pos="720"/>
                                <w:tab w:val="left" w:pos="1304" w:leader="none"/>
                                <w:tab w:val="left" w:pos="2608" w:leader="none"/>
                                <w:tab w:val="left" w:pos="3912" w:leader="none"/>
                                <w:tab w:val="left" w:pos="5216" w:leader="none"/>
                                <w:tab w:val="left" w:pos="6520" w:leader="none"/>
                                <w:tab w:val="left" w:pos="7824" w:leader="none"/>
                              </w:tabs>
                              <w:rPr>
                                <w:rFonts w:ascii="Calibri" w:hAnsi="Calibri" w:eastAsia="Calibri" w:cs="Calibri"/>
                                <w:b/>
                                <w:b/>
                                <w:bCs/>
                                <w:sz w:val="24"/>
                                <w:szCs w:val="24"/>
                                <w:u w:val="none" w:color="00000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24"/>
                                <w:szCs w:val="24"/>
                                <w:u w:val="none" w:color="000000"/>
                                <w:lang w:val="en-US"/>
                              </w:rPr>
                              <w:t>Abstract</w:t>
                            </w:r>
                          </w:p>
                          <w:p>
                            <w:pPr>
                              <w:pStyle w:val="Body"/>
                              <w:rPr>
                                <w:u w:val="none" w:color="000000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Body"/>
                              <w:rPr>
                                <w:u w:val="none" w:color="000000"/>
                              </w:rPr>
                            </w:pPr>
                            <w:r>
                              <w:rPr>
                                <w:u w:val="none" w:color="000000"/>
                                <w:lang w:val="en-US"/>
                              </w:rPr>
                              <w:t xml:space="preserve">The wm-data provider gets sensor data from an active windmill and provides a wm-data service where </w:t>
                            </w:r>
                            <w:r>
                              <w:rPr>
                                <w:rFonts w:eastAsia="Arial Unicode MS" w:cs="Arial Unicode M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 w:val="24"/>
                                <w:szCs w:val="24"/>
                                <w:u w:val="none" w:color="000000"/>
                                <w:shd w:fill="auto" w:val="clear"/>
                                <w:vertAlign w:val="baseline"/>
                                <w:lang w:val="en-US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it then stores the data in the DataManager’s historian service.</w:t>
                            </w:r>
                          </w:p>
                          <w:p>
                            <w:pPr>
                              <w:pStyle w:val="Body"/>
                              <w:rPr>
                                <w:u w:val="none" w:color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officeArt object" stroked="f" style="position:absolute;margin-left:-0.15pt;margin-top:507.2pt;width:440.95pt;height:226.85pt;mso-position-vertical-relative:page">
                <w10:wrap type="square"/>
                <v:fill o:detectmouseclick="t" on="false"/>
                <v:stroke color="#3465a4" weight="12600" joinstyle="miter" endcap="flat"/>
                <v:textbox>
                  <w:txbxContent>
                    <w:p>
                      <w:pPr>
                        <w:pStyle w:val="BodyA"/>
                        <w:tabs>
                          <w:tab w:val="clear" w:pos="720"/>
                          <w:tab w:val="left" w:pos="1304" w:leader="none"/>
                          <w:tab w:val="left" w:pos="2608" w:leader="none"/>
                          <w:tab w:val="left" w:pos="3912" w:leader="none"/>
                          <w:tab w:val="left" w:pos="5216" w:leader="none"/>
                          <w:tab w:val="left" w:pos="6520" w:leader="none"/>
                          <w:tab w:val="left" w:pos="7824" w:leader="none"/>
                        </w:tabs>
                        <w:rPr>
                          <w:rFonts w:ascii="Calibri" w:hAnsi="Calibri" w:eastAsia="Calibri" w:cs="Calibri"/>
                          <w:b/>
                          <w:b/>
                          <w:bCs/>
                          <w:sz w:val="24"/>
                          <w:szCs w:val="24"/>
                          <w:u w:val="none" w:color="000000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sz w:val="24"/>
                          <w:szCs w:val="24"/>
                          <w:u w:val="none" w:color="000000"/>
                          <w:lang w:val="en-US"/>
                        </w:rPr>
                        <w:t>Abstract</w:t>
                      </w:r>
                    </w:p>
                    <w:p>
                      <w:pPr>
                        <w:pStyle w:val="Body"/>
                        <w:rPr>
                          <w:u w:val="none" w:color="000000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Body"/>
                        <w:rPr>
                          <w:u w:val="none" w:color="000000"/>
                        </w:rPr>
                      </w:pPr>
                      <w:r>
                        <w:rPr>
                          <w:u w:val="none" w:color="000000"/>
                          <w:lang w:val="en-US"/>
                        </w:rPr>
                        <w:t xml:space="preserve">The wm-data provider gets sensor data from an active windmill and provides a wm-data service where </w:t>
                      </w:r>
                      <w:r>
                        <w:rPr>
                          <w:rFonts w:eastAsia="Arial Unicode MS" w:cs="Arial Unicode M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color w:val="000000"/>
                          <w:spacing w:val="0"/>
                          <w:kern w:val="0"/>
                          <w:position w:val="0"/>
                          <w:sz w:val="24"/>
                          <w:sz w:val="24"/>
                          <w:szCs w:val="24"/>
                          <w:u w:val="none" w:color="000000"/>
                          <w:shd w:fill="auto" w:val="clear"/>
                          <w:vertAlign w:val="baseline"/>
                          <w:lang w:val="en-US"/>
                          <w14:textOutline>
                            <w14:noFill/>
                          </w14:textOutline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it then stores the data in the DataManager’s historian service.</w:t>
                      </w:r>
                    </w:p>
                    <w:p>
                      <w:pPr>
                        <w:pStyle w:val="Body"/>
                        <w:rPr>
                          <w:u w:val="none" w:color="000000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Heading2"/>
        <w:numPr>
          <w:ilvl w:val="0"/>
          <w:numId w:val="1"/>
        </w:numPr>
        <w:rPr>
          <w:lang w:val="en-US"/>
        </w:rPr>
      </w:pPr>
      <w:r>
        <w:br w:type="page"/>
      </w:r>
      <w:r>
        <w:rPr>
          <w:lang w:val="en-US"/>
        </w:rPr>
        <w:t>Service Description Overview</w:t>
      </w:r>
    </w:p>
    <w:p>
      <w:pPr>
        <w:pStyle w:val="Body"/>
        <w:rPr>
          <w:u w:val="none" w:color="000000"/>
        </w:rPr>
      </w:pPr>
      <w:r>
        <w:rPr/>
      </w:r>
    </w:p>
    <w:p>
      <w:pPr>
        <w:pStyle w:val="Body"/>
        <w:rPr>
          <w:u w:val="none" w:color="000000"/>
        </w:rPr>
      </w:pPr>
      <w:r>
        <w:rPr/>
      </w:r>
    </w:p>
    <w:p>
      <w:pPr>
        <w:pStyle w:val="Body"/>
        <w:rPr>
          <w:rFonts w:ascii="Times New Roman" w:hAnsi="Times New Roman" w:eastAsia="Arial Unicode MS" w:cs="Arial Unicode M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 w:color="000000"/>
          <w:vertAlign w:val="baseline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 w:color="000000"/>
          <w:shd w:fill="auto" w:val="clear"/>
          <w:vertAlign w:val="baseline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The wm-data provides one interface only</w:t>
      </w:r>
    </w:p>
    <w:p>
      <w:pPr>
        <w:pStyle w:val="Heading2"/>
        <w:numPr>
          <w:ilvl w:val="0"/>
          <w:numId w:val="12"/>
        </w:numPr>
        <w:rPr>
          <w:lang w:val="de-DE"/>
        </w:rPr>
      </w:pPr>
      <w:r>
        <w:rPr>
          <w:lang w:val="de-DE"/>
        </w:rPr>
        <w:t>Abstract Interfaces</w:t>
      </w:r>
    </w:p>
    <w:p>
      <w:pPr>
        <w:pStyle w:val="Body"/>
        <w:rPr>
          <w:u w:val="none" w:color="000000"/>
        </w:rPr>
      </w:pPr>
      <w:r>
        <w:rPr>
          <w:u w:val="none" w:color="000000"/>
          <w:lang w:val="en-US"/>
        </w:rPr>
        <w:t xml:space="preserve">Every interface should be described in a separate section. A more detailed description of the Overview section diagrams is suggested. </w:t>
      </w:r>
    </w:p>
    <w:p>
      <w:pPr>
        <w:pStyle w:val="Body"/>
        <w:rPr>
          <w:u w:val="none" w:color="000000"/>
        </w:rPr>
      </w:pPr>
      <w:r>
        <w:rPr>
          <w:u w:val="none" w:color="000000"/>
          <w:lang w:val="en-US"/>
        </w:rPr>
        <w:t>Every function included in the interface should also be presented and explained in a subsection for each interface. Sequence diagrams might be included to give a clearer view on functions</w:t>
      </w:r>
      <w:r>
        <w:rPr>
          <w:u w:val="none" w:color="000000"/>
        </w:rPr>
        <w:t xml:space="preserve">’ </w:t>
      </w:r>
      <w:r>
        <w:rPr>
          <w:u w:val="none" w:color="000000"/>
          <w:lang w:val="fr-FR"/>
        </w:rPr>
        <w:t xml:space="preserve">usage. </w:t>
      </w:r>
    </w:p>
    <w:p>
      <w:pPr>
        <w:pStyle w:val="Body"/>
        <w:rPr>
          <w:u w:val="none" w:color="000000"/>
        </w:rPr>
      </w:pPr>
      <w:r>
        <w:rPr>
          <w:u w:val="none" w:color="000000"/>
          <w:lang w:val="en-US"/>
        </w:rPr>
        <w:t>The use of UML or SysML diagrams can be an adequate solution.</w:t>
      </w:r>
    </w:p>
    <w:p>
      <w:pPr>
        <w:pStyle w:val="Heading2"/>
        <w:numPr>
          <w:ilvl w:val="1"/>
          <w:numId w:val="12"/>
        </w:numPr>
        <w:rPr>
          <w:lang w:val="en-US"/>
        </w:rPr>
      </w:pPr>
      <w:r>
        <w:rPr>
          <w:lang w:val="en-US"/>
        </w:rPr>
        <w:t>Interface 1</w:t>
      </w:r>
    </w:p>
    <w:p>
      <w:pPr>
        <w:pStyle w:val="Body"/>
        <w:rPr>
          <w:rFonts w:ascii="Times New Roman" w:hAnsi="Times New Roman" w:eastAsia="Arial Unicode MS" w:cs="Arial Unicode M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 w:color="000000"/>
          <w:vertAlign w:val="baseline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 w:color="000000"/>
          <w:shd w:fill="auto" w:val="clear"/>
          <w:vertAlign w:val="baseline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This interfaces provides the requested sensor data from the windmill. When requested it takes the data from a FIFO queue and returns it to the requester.</w:t>
      </w:r>
    </w:p>
    <w:p>
      <w:pPr>
        <w:pStyle w:val="Heading2"/>
        <w:numPr>
          <w:ilvl w:val="2"/>
          <w:numId w:val="12"/>
        </w:num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Function</w:t>
      </w:r>
    </w:p>
    <w:p>
      <w:pPr>
        <w:pStyle w:val="Body"/>
        <w:rPr>
          <w:rFonts w:ascii="Times New Roman" w:hAnsi="Times New Roman" w:eastAsia="Arial Unicode MS" w:cs="Arial Unicode M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 w:color="000000"/>
          <w:vertAlign w:val="baseline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 w:color="000000"/>
          <w:vertAlign w:val="baseline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Returns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 w:color="000000"/>
          <w:vertAlign w:val="baseline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sensor data from the windmill.</w:t>
      </w:r>
    </w:p>
    <w:p>
      <w:pPr>
        <w:pStyle w:val="Heading2"/>
        <w:numPr>
          <w:ilvl w:val="2"/>
          <w:numId w:val="12"/>
        </w:num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Sequence Diagrams</w:t>
      </w:r>
    </w:p>
    <w:p>
      <w:pPr>
        <w:pStyle w:val="BodyB"/>
        <w:rPr>
          <w:lang w:val="en-US"/>
        </w:rPr>
      </w:pPr>
      <w:r>
        <w:rPr/>
      </w:r>
    </w:p>
    <w:p>
      <w:pPr>
        <w:pStyle w:val="Body"/>
        <w:rPr>
          <w:rFonts w:ascii="Cambria" w:hAnsi="Cambria" w:eastAsia="Cambria" w:cs="Cambria"/>
          <w:sz w:val="24"/>
          <w:szCs w:val="24"/>
          <w:u w:val="none" w:color="000000"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72884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28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2"/>
          <w:numId w:val="13"/>
        </w:numPr>
        <w:rPr>
          <w:lang w:val="de-DE"/>
        </w:rPr>
      </w:pPr>
      <w:r>
        <w:rPr>
          <w:lang w:val="de-DE"/>
        </w:rPr>
        <w:t xml:space="preserve"> </w:t>
      </w:r>
      <w:r>
        <w:rPr>
          <w:lang w:val="de-DE"/>
        </w:rPr>
        <w:t>Abstract Information Model</w:t>
      </w:r>
    </w:p>
    <w:p>
      <w:pPr>
        <w:pStyle w:val="Body"/>
        <w:rPr>
          <w:u w:val="none" w:color="000000"/>
        </w:rPr>
      </w:pPr>
      <w:r>
        <w:rPr/>
      </w:r>
    </w:p>
    <w:p>
      <w:pPr>
        <w:pStyle w:val="Body"/>
        <w:numPr>
          <w:ilvl w:val="0"/>
          <w:numId w:val="10"/>
        </w:numPr>
        <w:rPr/>
      </w:pPr>
      <w:r>
        <w:rPr/>
        <w:t>Timestamp</w:t>
      </w:r>
    </w:p>
    <w:p>
      <w:pPr>
        <w:pStyle w:val="Body"/>
        <w:numPr>
          <w:ilvl w:val="1"/>
          <w:numId w:val="10"/>
        </w:numPr>
        <w:rPr/>
      </w:pPr>
      <w:r>
        <w:rPr/>
        <w:t>In years since measurment started</w:t>
      </w:r>
    </w:p>
    <w:p>
      <w:pPr>
        <w:pStyle w:val="Body"/>
        <w:numPr>
          <w:ilvl w:val="1"/>
          <w:numId w:val="10"/>
        </w:numPr>
        <w:rPr/>
      </w:pPr>
      <w:r>
        <w:rPr/>
        <w:t>Type: Double</w:t>
      </w:r>
    </w:p>
    <w:p>
      <w:pPr>
        <w:pStyle w:val="Body"/>
        <w:numPr>
          <w:ilvl w:val="0"/>
          <w:numId w:val="10"/>
        </w:numPr>
        <w:rPr/>
      </w:pPr>
      <w:r>
        <w:rPr/>
        <w:t>Speed</w:t>
      </w:r>
    </w:p>
    <w:p>
      <w:pPr>
        <w:pStyle w:val="Body"/>
        <w:numPr>
          <w:ilvl w:val="1"/>
          <w:numId w:val="10"/>
        </w:numPr>
        <w:rPr/>
      </w:pPr>
      <w:r>
        <w:rPr/>
        <w:t>Revolutions per minute of the main rotor axle</w:t>
      </w:r>
    </w:p>
    <w:p>
      <w:pPr>
        <w:pStyle w:val="Body"/>
        <w:numPr>
          <w:ilvl w:val="1"/>
          <w:numId w:val="10"/>
        </w:numPr>
        <w:rPr/>
      </w:pPr>
      <w:r>
        <w:rPr/>
        <w:t>Type: Double</w:t>
      </w:r>
    </w:p>
    <w:p>
      <w:pPr>
        <w:pStyle w:val="Body"/>
        <w:numPr>
          <w:ilvl w:val="0"/>
          <w:numId w:val="10"/>
        </w:numPr>
        <w:rPr/>
      </w:pPr>
      <w:r>
        <w:rPr/>
        <w:t>Acceleration</w:t>
      </w:r>
    </w:p>
    <w:p>
      <w:pPr>
        <w:pStyle w:val="Body"/>
        <w:numPr>
          <w:ilvl w:val="1"/>
          <w:numId w:val="10"/>
        </w:numPr>
        <w:rPr/>
      </w:pPr>
      <w:r>
        <w:rPr/>
        <w:t>Time series Gs measured in the main rotor bearing</w:t>
      </w:r>
    </w:p>
    <w:p>
      <w:pPr>
        <w:pStyle w:val="Body"/>
        <w:numPr>
          <w:ilvl w:val="1"/>
          <w:numId w:val="10"/>
        </w:numPr>
        <w:rPr/>
      </w:pPr>
      <w:r>
        <w:rPr/>
        <w:t>Type: double</w:t>
      </w:r>
    </w:p>
    <w:p>
      <w:pPr>
        <w:pStyle w:val="Body"/>
        <w:numPr>
          <w:ilvl w:val="1"/>
          <w:numId w:val="10"/>
        </w:numPr>
        <w:rPr/>
      </w:pPr>
      <w:r>
        <w:rPr/>
        <w:t>Will be a collection of 16384 measurements for the given data point.</w:t>
      </w:r>
    </w:p>
    <w:p>
      <w:pPr>
        <w:pStyle w:val="Body"/>
        <w:rPr>
          <w:u w:val="none" w:color="000000"/>
        </w:rPr>
      </w:pPr>
      <w:r>
        <w:rPr/>
      </w:r>
    </w:p>
    <w:p>
      <w:pPr>
        <w:pStyle w:val="Default"/>
        <w:widowControl w:val="false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9128" w:leader="none"/>
        </w:tabs>
        <w:spacing w:before="0" w:after="200"/>
        <w:rPr>
          <w:rFonts w:ascii="Cambria" w:hAnsi="Cambria" w:eastAsia="Cambria" w:cs="Cambria"/>
          <w:b/>
          <w:b/>
          <w:bCs/>
          <w:outline w:val="false"/>
          <w:color w:val="4F81BD"/>
          <w:sz w:val="18"/>
          <w:szCs w:val="18"/>
          <w:u w:val="none" w:color="4F81BD"/>
          <w:lang w:val="sv-SE"/>
          <w14:textFill>
            <w14:solidFill>
              <w14:srgbClr w14:val="4F81BD"/>
            </w14:solidFill>
          </w14:textFill>
        </w:rPr>
      </w:pPr>
      <w:r>
        <w:rPr>
          <w:rFonts w:eastAsia="Cambria" w:cs="Cambria" w:ascii="Cambria" w:hAnsi="Cambria"/>
          <w:b/>
          <w:bCs/>
          <w:outline w:val="false"/>
          <w:color w:val="4F81BD"/>
          <w:sz w:val="18"/>
          <w:szCs w:val="18"/>
          <w:u w:val="none" w:color="4F81BD"/>
          <w:lang w:val="sv-SE"/>
          <w14:textFill>
            <w14:solidFill>
              <w14:srgbClr w14:val="4F81BD"/>
            </w14:solidFill>
          </w14:textFill>
        </w:rPr>
      </w:r>
    </w:p>
    <w:p>
      <w:pPr>
        <w:pStyle w:val="Body"/>
        <w:numPr>
          <w:ilvl w:val="0"/>
          <w:numId w:val="14"/>
        </w:numPr>
        <w:bidi w:val="0"/>
        <w:spacing w:lineRule="exact" w:line="480" w:before="360" w:after="160"/>
        <w:ind w:left="357" w:right="0" w:hanging="357"/>
        <w:jc w:val="left"/>
        <w:outlineLvl w:val="0"/>
        <w:rPr>
          <w:rFonts w:ascii="Calibri" w:hAnsi="Calibri"/>
          <w:sz w:val="48"/>
          <w:szCs w:val="48"/>
          <w:lang w:val="en-US"/>
        </w:rPr>
      </w:pPr>
      <w:r>
        <w:rPr>
          <w:rFonts w:ascii="Calibri" w:hAnsi="Calibri"/>
          <w:outline w:val="false"/>
          <w:color w:val="000000"/>
          <w:sz w:val="48"/>
          <w:szCs w:val="48"/>
          <w:u w:val="none" w:color="00000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hAnsi="Calibri"/>
          <w:outline w:val="false"/>
          <w:color w:val="000000"/>
          <w:sz w:val="48"/>
          <w:szCs w:val="48"/>
          <w:u w:val="none" w:color="00000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Non-functional Requirements</w:t>
      </w:r>
    </w:p>
    <w:p>
      <w:pPr>
        <w:pStyle w:val="BodyB"/>
        <w:spacing w:before="0" w:after="0"/>
        <w:jc w:val="both"/>
        <w:rPr>
          <w:rFonts w:ascii="Cambria" w:hAnsi="Cambria" w:eastAsia="Cambria" w:cs="Cambria"/>
          <w:u w:val="none" w:color="000000"/>
        </w:rPr>
      </w:pPr>
      <w:r>
        <w:rPr>
          <w:rFonts w:ascii="Cambria" w:hAnsi="Cambria"/>
          <w:u w:val="none" w:color="000000"/>
          <w:lang w:val="en-US"/>
        </w:rPr>
        <w:t>Describe requirements regarding QoS, response time, resources, reliability, etc. This section lists the non-functional requirements that can be implemented by the service. Note that some of these requirements can be optional.</w:t>
      </w:r>
    </w:p>
    <w:p>
      <w:pPr>
        <w:pStyle w:val="BodyB"/>
        <w:spacing w:before="0" w:after="0"/>
        <w:jc w:val="both"/>
        <w:rPr>
          <w:rFonts w:ascii="Cambria" w:hAnsi="Cambria" w:eastAsia="Cambria" w:cs="Cambria"/>
          <w:u w:val="none" w:color="000000"/>
        </w:rPr>
      </w:pPr>
      <w:r>
        <w:rPr>
          <w:rFonts w:ascii="Cambria" w:hAnsi="Cambria"/>
          <w:u w:val="none" w:color="000000"/>
          <w:lang w:val="en-US"/>
        </w:rPr>
        <w:t>This section reports, for example, the reliability targets that must be respected by the service in a particular use case. For example, a service can offer acknowledgment to service requests in a use case, and act on a best effort base in another use case.</w:t>
      </w:r>
    </w:p>
    <w:p>
      <w:pPr>
        <w:pStyle w:val="BodyB"/>
        <w:spacing w:before="0" w:after="0"/>
        <w:jc w:val="both"/>
        <w:rPr>
          <w:rFonts w:ascii="Cambria" w:hAnsi="Cambria" w:eastAsia="Cambria" w:cs="Cambria"/>
          <w:u w:val="none" w:color="000000"/>
        </w:rPr>
      </w:pPr>
      <w:r>
        <w:rPr>
          <w:rFonts w:ascii="Cambria" w:hAnsi="Cambria"/>
          <w:u w:val="none" w:color="000000"/>
          <w:lang w:val="en-US"/>
        </w:rPr>
        <w:t>The following table reports multiple non-functional requirements sets, each one pertaining to a use case that are directly implemented by the service.</w:t>
      </w:r>
    </w:p>
    <w:p>
      <w:pPr>
        <w:pStyle w:val="BodyA"/>
        <w:rPr>
          <w:rFonts w:ascii="Cambria" w:hAnsi="Cambria" w:eastAsia="Cambria" w:cs="Cambria"/>
          <w:sz w:val="24"/>
          <w:szCs w:val="24"/>
          <w:u w:val="none" w:color="000000"/>
        </w:rPr>
      </w:pPr>
      <w:r>
        <w:rPr/>
      </w:r>
    </w:p>
    <w:p>
      <w:pPr>
        <w:pStyle w:val="Default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9128" w:leader="none"/>
        </w:tabs>
        <w:spacing w:before="0" w:after="200"/>
        <w:rPr>
          <w:rFonts w:ascii="Cambria" w:hAnsi="Cambria" w:eastAsia="Cambria" w:cs="Cambria"/>
          <w:b/>
          <w:b/>
          <w:bCs/>
          <w:outline w:val="false"/>
          <w:color w:val="4F81BD"/>
          <w:sz w:val="18"/>
          <w:szCs w:val="18"/>
          <w:u w:val="none" w:color="4F81BD"/>
          <w14:textFill>
            <w14:solidFill>
              <w14:srgbClr w14:val="4F81BD"/>
            </w14:solidFill>
          </w14:textFill>
        </w:rPr>
      </w:pPr>
      <w:r>
        <w:rPr>
          <w:rFonts w:ascii="Cambria" w:hAnsi="Cambria"/>
          <w:b/>
          <w:bCs/>
          <w:outline w:val="false"/>
          <w:color w:val="4F81BD"/>
          <w:sz w:val="18"/>
          <w:szCs w:val="18"/>
          <w:u w:val="none" w:color="4F81BD"/>
          <w:lang w:val="en-US"/>
          <w14:textFill>
            <w14:solidFill>
              <w14:srgbClr w14:val="4F81BD"/>
            </w14:solidFill>
          </w14:textFill>
        </w:rPr>
        <w:t xml:space="preserve">Table </w:t>
      </w:r>
      <w:r>
        <w:rPr>
          <w:rFonts w:ascii="Cambria" w:hAnsi="Cambria"/>
          <w:b/>
          <w:bCs/>
          <w:outline w:val="false"/>
          <w:color w:val="4F81BD"/>
          <w:sz w:val="18"/>
          <w:szCs w:val="18"/>
          <w:u w:val="none" w:color="4F81BD"/>
          <w:lang w:val="sv-SE"/>
          <w14:textFill>
            <w14:solidFill>
              <w14:srgbClr w14:val="4F81BD"/>
            </w14:solidFill>
          </w14:textFill>
        </w:rPr>
        <w:t>3</w:t>
      </w:r>
      <w:r>
        <w:rPr>
          <w:rFonts w:ascii="Cambria" w:hAnsi="Cambria"/>
          <w:b/>
          <w:bCs/>
          <w:outline w:val="false"/>
          <w:color w:val="4F81BD"/>
          <w:sz w:val="18"/>
          <w:szCs w:val="18"/>
          <w:u w:val="none" w:color="4F81BD"/>
          <w:lang w:val="en-US"/>
          <w14:textFill>
            <w14:solidFill>
              <w14:srgbClr w14:val="4F81BD"/>
            </w14:solidFill>
          </w14:textFill>
        </w:rPr>
        <w:t xml:space="preserve"> Non-functional requirements description</w:t>
      </w:r>
    </w:p>
    <w:tbl>
      <w:tblPr>
        <w:tblW w:w="8635" w:type="dxa"/>
        <w:jc w:val="left"/>
        <w:tblInd w:w="216" w:type="dxa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410"/>
        <w:gridCol w:w="1509"/>
        <w:gridCol w:w="1377"/>
        <w:gridCol w:w="2269"/>
        <w:gridCol w:w="2070"/>
      </w:tblGrid>
      <w:tr>
        <w:trPr>
          <w:trHeight w:val="300" w:hRule="atLeast"/>
        </w:trPr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BodyA"/>
              <w:tabs>
                <w:tab w:val="clear" w:pos="720"/>
                <w:tab w:val="left" w:pos="1304" w:leader="none"/>
              </w:tabs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shd w:fill="auto" w:val="clear"/>
                <w:lang w:val="sv-SE"/>
              </w:rPr>
              <w:t>Name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BodyA"/>
              <w:tabs>
                <w:tab w:val="clear" w:pos="720"/>
                <w:tab w:val="left" w:pos="1304" w:leader="none"/>
              </w:tabs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shd w:fill="auto" w:val="clear"/>
                <w:lang w:val="sv-SE"/>
              </w:rPr>
              <w:t>Description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BodyA"/>
              <w:tabs>
                <w:tab w:val="clear" w:pos="720"/>
                <w:tab w:val="left" w:pos="1304" w:leader="none"/>
              </w:tabs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shd w:fill="auto" w:val="clear"/>
                <w:lang w:val="sv-SE"/>
              </w:rPr>
              <w:t>Type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BodyA"/>
              <w:tabs>
                <w:tab w:val="clear" w:pos="720"/>
                <w:tab w:val="left" w:pos="1304" w:leader="none"/>
              </w:tabs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shd w:fill="auto" w:val="clear"/>
                <w:lang w:val="sv-SE"/>
              </w:rPr>
              <w:t>Constraints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BodyA"/>
              <w:tabs>
                <w:tab w:val="clear" w:pos="720"/>
                <w:tab w:val="left" w:pos="1304" w:leader="none"/>
              </w:tabs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shd w:fill="auto" w:val="clear"/>
                <w:lang w:val="sv-SE"/>
              </w:rPr>
              <w:t>Use</w:t>
            </w:r>
            <w:r>
              <w:rPr>
                <w:rFonts w:ascii="Cambria" w:hAnsi="Cambria"/>
                <w:sz w:val="24"/>
                <w:szCs w:val="24"/>
                <w:shd w:fill="auto" w:val="clear"/>
                <w:lang w:val="en-US"/>
              </w:rPr>
              <w:t>-</w:t>
            </w:r>
            <w:r>
              <w:rPr>
                <w:rFonts w:ascii="Cambria" w:hAnsi="Cambria"/>
                <w:b/>
                <w:bCs/>
                <w:sz w:val="24"/>
                <w:szCs w:val="24"/>
                <w:shd w:fill="auto" w:val="clear"/>
                <w:lang w:val="sv-SE"/>
              </w:rPr>
              <w:t>case</w:t>
            </w:r>
          </w:p>
        </w:tc>
      </w:tr>
      <w:tr>
        <w:trPr>
          <w:trHeight w:val="300" w:hRule="atLeast"/>
        </w:trPr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Normal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/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Normal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/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Normal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/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Normal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/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Normal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/>
            </w:r>
          </w:p>
        </w:tc>
      </w:tr>
    </w:tbl>
    <w:p>
      <w:pPr>
        <w:pStyle w:val="Default"/>
        <w:widowControl w:val="false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9128" w:leader="none"/>
        </w:tabs>
        <w:spacing w:before="0" w:after="200"/>
        <w:ind w:left="108" w:right="0" w:hanging="108"/>
        <w:rPr>
          <w:rFonts w:ascii="Cambria" w:hAnsi="Cambria" w:eastAsia="Cambria" w:cs="Cambria"/>
          <w:b/>
          <w:b/>
          <w:bCs/>
          <w:outline w:val="false"/>
          <w:color w:val="4F81BD"/>
          <w:sz w:val="18"/>
          <w:szCs w:val="18"/>
          <w:u w:val="none" w:color="4F81BD"/>
          <w14:textFill>
            <w14:solidFill>
              <w14:srgbClr w14:val="4F81BD"/>
            </w14:solidFill>
          </w14:textFill>
        </w:rPr>
      </w:pPr>
      <w:r>
        <w:rPr>
          <w:rFonts w:eastAsia="Cambria" w:cs="Cambria" w:ascii="Cambria" w:hAnsi="Cambria"/>
          <w:b/>
          <w:bCs/>
          <w:outline w:val="false"/>
          <w:color w:val="4F81BD"/>
          <w:sz w:val="18"/>
          <w:szCs w:val="18"/>
          <w:u w:val="none" w:color="4F81BD"/>
          <w14:textFill>
            <w14:solidFill>
              <w14:srgbClr w14:val="4F81BD"/>
            </w14:solidFill>
          </w14:textFill>
        </w:rPr>
      </w:r>
    </w:p>
    <w:p>
      <w:pPr>
        <w:pStyle w:val="Body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9128" w:leader="none"/>
        </w:tabs>
        <w:jc w:val="both"/>
        <w:rPr>
          <w:rFonts w:ascii="Cambria" w:hAnsi="Cambria" w:eastAsia="Cambria" w:cs="Cambria"/>
          <w:outline w:val="false"/>
          <w:color w:val="000000"/>
          <w:u w:val="none" w:color="00000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eastAsia="Cambria" w:cs="Cambria" w:ascii="Cambria" w:hAnsi="Cambria"/>
          <w:outline w:val="false"/>
          <w:color w:val="000000"/>
          <w:u w:val="none" w:color="00000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r>
    </w:p>
    <w:p>
      <w:pPr>
        <w:pStyle w:val="Body"/>
        <w:rPr>
          <w:rFonts w:ascii="Cambria" w:hAnsi="Cambria" w:eastAsia="Cambria" w:cs="Cambria"/>
          <w:sz w:val="24"/>
          <w:szCs w:val="24"/>
          <w:u w:val="none" w:color="000000"/>
        </w:rPr>
      </w:pPr>
      <w:r>
        <w:rPr>
          <w:lang w:val="en-US"/>
        </w:rPr>
        <w:t>The above table must report the non-functional requirements, by providing information such as:</w:t>
      </w:r>
    </w:p>
    <w:p>
      <w:pPr>
        <w:pStyle w:val="BodyA"/>
        <w:numPr>
          <w:ilvl w:val="0"/>
          <w:numId w:val="5"/>
        </w:numPr>
        <w:bidi w:val="0"/>
        <w:spacing w:before="0" w:after="0"/>
        <w:ind w:left="180" w:right="0" w:hanging="180"/>
        <w:jc w:val="left"/>
        <w:rPr>
          <w:rFonts w:ascii="Cambria" w:hAnsi="Cambria"/>
          <w:lang w:val="en-US"/>
        </w:rPr>
      </w:pPr>
      <w:r>
        <w:rPr>
          <w:rFonts w:ascii="Cambria" w:hAnsi="Cambria"/>
          <w:b/>
          <w:bCs/>
          <w:lang w:val="en-US"/>
        </w:rPr>
        <w:t>Name:</w:t>
      </w:r>
      <w:r>
        <w:rPr>
          <w:rFonts w:ascii="Cambria" w:hAnsi="Cambria"/>
          <w:lang w:val="en-US"/>
        </w:rPr>
        <w:t xml:space="preserve"> The unique name (UID) of the non-functional requirement.</w:t>
      </w:r>
    </w:p>
    <w:p>
      <w:pPr>
        <w:pStyle w:val="BodyA"/>
        <w:numPr>
          <w:ilvl w:val="0"/>
          <w:numId w:val="5"/>
        </w:numPr>
        <w:bidi w:val="0"/>
        <w:spacing w:before="0" w:after="0"/>
        <w:ind w:left="180" w:right="0" w:hanging="180"/>
        <w:jc w:val="left"/>
        <w:rPr>
          <w:rFonts w:ascii="Cambria" w:hAnsi="Cambria"/>
          <w:lang w:val="en-US"/>
        </w:rPr>
      </w:pPr>
      <w:r>
        <w:rPr>
          <w:rFonts w:ascii="Cambria" w:hAnsi="Cambria"/>
          <w:b/>
          <w:bCs/>
          <w:lang w:val="en-US"/>
        </w:rPr>
        <w:t>Description:</w:t>
      </w:r>
      <w:r>
        <w:rPr>
          <w:rFonts w:ascii="Cambria" w:hAnsi="Cambria"/>
          <w:lang w:val="en-US"/>
        </w:rPr>
        <w:t xml:space="preserve"> A description of the non-functional requirement.</w:t>
      </w:r>
    </w:p>
    <w:p>
      <w:pPr>
        <w:pStyle w:val="BodyA"/>
        <w:numPr>
          <w:ilvl w:val="0"/>
          <w:numId w:val="5"/>
        </w:numPr>
        <w:bidi w:val="0"/>
        <w:spacing w:before="0" w:after="0"/>
        <w:ind w:left="180" w:right="0" w:hanging="180"/>
        <w:jc w:val="left"/>
        <w:rPr>
          <w:rFonts w:ascii="Cambria" w:hAnsi="Cambria"/>
          <w:lang w:val="en-US"/>
        </w:rPr>
      </w:pPr>
      <w:r>
        <w:rPr>
          <w:rFonts w:ascii="Cambria" w:hAnsi="Cambria"/>
          <w:b/>
          <w:bCs/>
          <w:lang w:val="en-US"/>
        </w:rPr>
        <w:t>Type:</w:t>
      </w:r>
      <w:r>
        <w:rPr>
          <w:rFonts w:ascii="Cambria" w:hAnsi="Cambria"/>
          <w:lang w:val="en-US"/>
        </w:rPr>
        <w:t xml:space="preserve"> The type of the non-functional requirement (e.g., hardware, software, performance).</w:t>
      </w:r>
    </w:p>
    <w:p>
      <w:pPr>
        <w:pStyle w:val="BodyA"/>
        <w:numPr>
          <w:ilvl w:val="0"/>
          <w:numId w:val="5"/>
        </w:numPr>
        <w:bidi w:val="0"/>
        <w:spacing w:before="0" w:after="0"/>
        <w:ind w:left="180" w:right="0" w:hanging="180"/>
        <w:jc w:val="left"/>
        <w:rPr>
          <w:rFonts w:ascii="Cambria" w:hAnsi="Cambria"/>
          <w:lang w:val="en-US"/>
        </w:rPr>
      </w:pPr>
      <w:r>
        <w:rPr>
          <w:rFonts w:ascii="Cambria" w:hAnsi="Cambria"/>
          <w:b/>
          <w:bCs/>
          <w:lang w:val="en-US"/>
        </w:rPr>
        <w:t>Constraints:</w:t>
      </w:r>
      <w:r>
        <w:rPr>
          <w:rFonts w:ascii="Cambria" w:hAnsi="Cambria"/>
          <w:lang w:val="en-US"/>
        </w:rPr>
        <w:t xml:space="preserve"> Any constraints the requirement imposes to the use-case(s) (e.g., have a delay of less than 1 ms to deliver the service).</w:t>
      </w:r>
    </w:p>
    <w:p>
      <w:pPr>
        <w:pStyle w:val="BodyA"/>
        <w:numPr>
          <w:ilvl w:val="0"/>
          <w:numId w:val="5"/>
        </w:numPr>
        <w:bidi w:val="0"/>
        <w:ind w:left="180" w:right="0" w:hanging="180"/>
        <w:jc w:val="left"/>
        <w:rPr>
          <w:rFonts w:ascii="Cambria" w:hAnsi="Cambria"/>
          <w:lang w:val="en-US"/>
        </w:rPr>
      </w:pPr>
      <w:r>
        <w:rPr>
          <w:rFonts w:ascii="Cambria" w:hAnsi="Cambria"/>
          <w:b/>
          <w:bCs/>
          <w:lang w:val="en-US"/>
        </w:rPr>
        <w:t>Use-case:</w:t>
      </w:r>
      <w:r>
        <w:rPr>
          <w:rFonts w:ascii="Cambria" w:hAnsi="Cambria"/>
          <w:lang w:val="en-US"/>
        </w:rPr>
        <w:t xml:space="preserve"> Provide the ID of the use case(s) it refers to.</w:t>
      </w:r>
    </w:p>
    <w:p>
      <w:pPr>
        <w:pStyle w:val="Body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9128" w:leader="none"/>
        </w:tabs>
        <w:jc w:val="both"/>
        <w:rPr>
          <w:rFonts w:ascii="Cambria" w:hAnsi="Cambria" w:eastAsia="Cambria" w:cs="Cambria"/>
          <w:outline w:val="false"/>
          <w:color w:val="000000"/>
          <w:u w:val="none"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eastAsia="Cambria" w:cs="Cambria" w:ascii="Cambria" w:hAnsi="Cambria"/>
          <w:outline w:val="false"/>
          <w:color w:val="000000"/>
          <w:u w:val="none"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r>
    </w:p>
    <w:p>
      <w:pPr>
        <w:pStyle w:val="Heading2"/>
        <w:numPr>
          <w:ilvl w:val="0"/>
          <w:numId w:val="15"/>
        </w:numPr>
        <w:rPr>
          <w:rFonts w:ascii="Cambria" w:hAnsi="Cambria" w:eastAsia="Cambria" w:cs="Cambria"/>
          <w:sz w:val="24"/>
          <w:szCs w:val="24"/>
          <w:u w:val="none" w:color="000000"/>
        </w:rPr>
      </w:pPr>
      <w:r>
        <w:rPr>
          <w:lang w:val="fr-FR"/>
        </w:rPr>
        <w:tab/>
        <w:t>References</w:t>
      </w:r>
    </w:p>
    <w:p>
      <w:pPr>
        <w:pStyle w:val="Body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9128" w:leader="none"/>
        </w:tabs>
        <w:jc w:val="both"/>
        <w:rPr>
          <w:rFonts w:ascii="Cambria" w:hAnsi="Cambria" w:eastAsia="Cambria" w:cs="Cambria"/>
          <w:outline w:val="false"/>
          <w:color w:val="000000"/>
          <w:u w:val="none"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false"/>
          <w:color w:val="000000"/>
          <w:u w:val="none" w:color="00000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Any references must be placed here</w:t>
      </w:r>
    </w:p>
    <w:p>
      <w:pPr>
        <w:pStyle w:val="Body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9128" w:leader="none"/>
        </w:tabs>
        <w:jc w:val="both"/>
        <w:rPr>
          <w:rFonts w:ascii="Cambria" w:hAnsi="Cambria" w:eastAsia="Cambria" w:cs="Cambria"/>
          <w:outline w:val="false"/>
          <w:color w:val="000000"/>
          <w:u w:val="none"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eastAsia="Cambria" w:cs="Cambria" w:ascii="Cambria" w:hAnsi="Cambria"/>
          <w:outline w:val="false"/>
          <w:color w:val="000000"/>
          <w:u w:val="none"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r>
    </w:p>
    <w:p>
      <w:pPr>
        <w:pStyle w:val="Heading2"/>
        <w:numPr>
          <w:ilvl w:val="0"/>
          <w:numId w:val="15"/>
        </w:numPr>
        <w:spacing w:before="400" w:after="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Revision history</w:t>
      </w:r>
    </w:p>
    <w:p>
      <w:pPr>
        <w:pStyle w:val="Heading2"/>
        <w:numPr>
          <w:ilvl w:val="1"/>
          <w:numId w:val="15"/>
        </w:numPr>
        <w:rPr>
          <w:lang w:val="en-US"/>
        </w:rPr>
      </w:pPr>
      <w:r>
        <w:rPr>
          <w:lang w:val="en-US"/>
        </w:rPr>
        <w:t>Amendments</w:t>
      </w:r>
    </w:p>
    <w:tbl>
      <w:tblPr>
        <w:tblW w:w="8771" w:type="dxa"/>
        <w:jc w:val="left"/>
        <w:tblInd w:w="216" w:type="dxa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669"/>
        <w:gridCol w:w="1783"/>
        <w:gridCol w:w="912"/>
        <w:gridCol w:w="3101"/>
        <w:gridCol w:w="2306"/>
      </w:tblGrid>
      <w:tr>
        <w:trPr>
          <w:trHeight w:val="251" w:hRule="atLeast"/>
        </w:trPr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Body"/>
              <w:jc w:val="both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sz w:val="22"/>
                <w:szCs w:val="22"/>
                <w:shd w:fill="auto" w:val="clear"/>
                <w:lang w:val="sv-SE"/>
                <w14:textOutline w14:w="12700" w14:cap="flat">
                  <w14:noFill/>
                  <w14:miter w14:lim="400000"/>
                </w14:textOutline>
              </w:rPr>
              <w:t>No.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Body"/>
              <w:tabs>
                <w:tab w:val="clear" w:pos="720"/>
                <w:tab w:val="left" w:pos="1304" w:leader="none"/>
              </w:tabs>
              <w:jc w:val="both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sz w:val="22"/>
                <w:szCs w:val="22"/>
                <w:shd w:fill="auto" w:val="clear"/>
                <w:lang w:val="sv-SE"/>
                <w14:textOutline w14:w="12700" w14:cap="flat">
                  <w14:noFill/>
                  <w14:miter w14:lim="400000"/>
                </w14:textOutline>
              </w:rPr>
              <w:t>Date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Body"/>
              <w:jc w:val="both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sz w:val="22"/>
                <w:szCs w:val="22"/>
                <w:shd w:fill="auto" w:val="clear"/>
                <w:lang w:val="sv-SE"/>
                <w14:textOutline w14:w="12700" w14:cap="flat">
                  <w14:noFill/>
                  <w14:miter w14:lim="400000"/>
                </w14:textOutline>
              </w:rPr>
              <w:t>Version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Body"/>
              <w:tabs>
                <w:tab w:val="clear" w:pos="720"/>
                <w:tab w:val="left" w:pos="1304" w:leader="none"/>
                <w:tab w:val="left" w:pos="2608" w:leader="none"/>
              </w:tabs>
              <w:jc w:val="both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sz w:val="22"/>
                <w:szCs w:val="22"/>
                <w:shd w:fill="auto" w:val="clear"/>
                <w:lang w:val="sv-SE"/>
                <w14:textOutline w14:w="12700" w14:cap="flat">
                  <w14:noFill/>
                  <w14:miter w14:lim="400000"/>
                </w14:textOutline>
              </w:rPr>
              <w:t>Subject of Amendments</w:t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Body"/>
              <w:tabs>
                <w:tab w:val="clear" w:pos="720"/>
                <w:tab w:val="left" w:pos="1304" w:leader="none"/>
              </w:tabs>
              <w:jc w:val="both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sz w:val="22"/>
                <w:szCs w:val="22"/>
                <w:shd w:fill="auto" w:val="clear"/>
                <w:lang w:val="sv-SE"/>
                <w14:textOutline w14:w="12700" w14:cap="flat">
                  <w14:noFill/>
                  <w14:miter w14:lim="400000"/>
                </w14:textOutline>
              </w:rPr>
              <w:t>Author</w:t>
            </w:r>
          </w:p>
        </w:tc>
      </w:tr>
      <w:tr>
        <w:trPr>
          <w:trHeight w:val="300" w:hRule="atLeast"/>
        </w:trPr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Body"/>
              <w:jc w:val="both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rFonts w:ascii="Cambria" w:hAnsi="Cambria"/>
                <w:shd w:fill="auto" w:val="clear"/>
                <w:lang w:val="sv-SE"/>
                <w14:textOutline w14:w="12700" w14:cap="flat">
                  <w14:noFill/>
                  <w14:miter w14:lim="400000"/>
                </w14:textOutline>
              </w:rPr>
              <w:t>1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Body"/>
              <w:jc w:val="both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rFonts w:ascii="Cambria" w:hAnsi="Cambria"/>
                <w:shd w:fill="auto" w:val="clear"/>
                <w:lang w:val="sv-SE"/>
                <w14:textOutline w14:w="12700" w14:cap="flat">
                  <w14:noFill/>
                  <w14:miter w14:lim="400000"/>
                </w14:textOutline>
              </w:rPr>
              <w:t>2020-05-27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Body"/>
              <w:jc w:val="both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rFonts w:ascii="Cambria" w:hAnsi="Cambria"/>
                <w:shd w:fill="auto" w:val="clear"/>
                <w:lang w:val="sv-SE"/>
                <w14:textOutline w14:w="12700" w14:cap="flat">
                  <w14:noFill/>
                  <w14:miter w14:lim="400000"/>
                </w14:textOutline>
              </w:rPr>
              <w:t>4.1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Body"/>
              <w:jc w:val="both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rFonts w:ascii="Cambria" w:hAnsi="Cambria"/>
                <w:shd w:fill="auto" w:val="clear"/>
                <w:lang w:val="sv-SE"/>
                <w14:textOutline w14:w="12700" w14:cap="flat">
                  <w14:noFill/>
                  <w14:miter w14:lim="400000"/>
                </w14:textOutline>
              </w:rPr>
              <w:t>Major update</w:t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Body"/>
              <w:jc w:val="both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rFonts w:ascii="Cambria" w:hAnsi="Cambria"/>
                <w:shd w:fill="auto" w:val="clear"/>
                <w:lang w:val="sv-SE"/>
                <w14:textOutline w14:w="12700" w14:cap="flat">
                  <w14:noFill/>
                  <w14:miter w14:lim="400000"/>
                </w14:textOutline>
              </w:rPr>
              <w:t>Jerker Delsing</w:t>
            </w:r>
          </w:p>
        </w:tc>
      </w:tr>
      <w:tr>
        <w:trPr>
          <w:trHeight w:val="300" w:hRule="atLeast"/>
        </w:trPr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"/>
              <w:jc w:val="both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rFonts w:ascii="Cambria" w:hAnsi="Cambria"/>
                <w:shd w:fill="auto" w:val="clear"/>
                <w:lang w:val="sv-SE"/>
                <w14:textOutline w14:w="12700" w14:cap="flat">
                  <w14:noFill/>
                  <w14:miter w14:lim="400000"/>
                </w14:textOutline>
              </w:rPr>
              <w:t>2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"/>
              <w:jc w:val="both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rFonts w:ascii="Cambria" w:hAnsi="Cambria"/>
                <w:shd w:fill="auto" w:val="clear"/>
                <w:lang w:val="sv-SE"/>
                <w14:textOutline w14:w="12700" w14:cap="flat">
                  <w14:noFill/>
                  <w14:miter w14:lim="400000"/>
                </w14:textOutline>
              </w:rPr>
              <w:t>2020-08-17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"/>
              <w:jc w:val="both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rFonts w:ascii="Cambria" w:hAnsi="Cambria"/>
                <w:shd w:fill="auto" w:val="clear"/>
                <w:lang w:val="sv-SE"/>
                <w14:textOutline w14:w="12700" w14:cap="flat">
                  <w14:noFill/>
                  <w14:miter w14:lim="400000"/>
                </w14:textOutline>
              </w:rPr>
              <w:t>4.2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"/>
              <w:jc w:val="both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rFonts w:ascii="Cambria" w:hAnsi="Cambria"/>
                <w:shd w:fill="auto" w:val="clear"/>
                <w:lang w:val="sv-SE"/>
                <w14:textOutline w14:w="12700" w14:cap="flat">
                  <w14:noFill/>
                  <w14:miter w14:lim="400000"/>
                </w14:textOutline>
              </w:rPr>
              <w:t>Major update</w:t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"/>
              <w:jc w:val="both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rFonts w:ascii="Cambria" w:hAnsi="Cambria"/>
                <w:shd w:fill="auto" w:val="clear"/>
                <w:lang w:val="sv-SE"/>
                <w14:textOutline w14:w="12700" w14:cap="flat">
                  <w14:noFill/>
                  <w14:miter w14:lim="400000"/>
                </w14:textOutline>
              </w:rPr>
              <w:t>Jerker Delsing</w:t>
            </w:r>
          </w:p>
        </w:tc>
      </w:tr>
      <w:tr>
        <w:trPr>
          <w:trHeight w:val="290" w:hRule="atLeast"/>
        </w:trPr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Body"/>
              <w:jc w:val="both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rFonts w:ascii="Cambria" w:hAnsi="Cambria"/>
                <w:shd w:fill="auto" w:val="clear"/>
                <w:lang w:val="sv-SE"/>
                <w14:textOutline w14:w="12700" w14:cap="flat">
                  <w14:noFill/>
                  <w14:miter w14:lim="400000"/>
                </w14:textOutline>
              </w:rPr>
              <w:t>3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rFonts w:eastAsia="Arial Unicode MS" w:cs="Arial Unicode MS" w:ascii="Cambria" w:hAnsi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2020-0914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rFonts w:eastAsia="Arial Unicode MS" w:cs="Arial Unicode MS" w:ascii="Cambria" w:hAnsi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4.2.1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rFonts w:eastAsia="Arial Unicode MS" w:cs="Arial Unicode MS" w:ascii="Cambria" w:hAnsi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Minor cleaning</w:t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rFonts w:eastAsia="Arial Unicode MS" w:cs="Arial Unicode MS" w:ascii="Cambria" w:hAnsi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jens Eliasson</w:t>
            </w:r>
          </w:p>
        </w:tc>
      </w:tr>
      <w:tr>
        <w:trPr>
          <w:trHeight w:val="300" w:hRule="atLeast"/>
        </w:trPr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"/>
              <w:jc w:val="both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rFonts w:ascii="Cambria" w:hAnsi="Cambria"/>
                <w:shd w:fill="auto" w:val="clear"/>
                <w:lang w:val="sv-SE"/>
                <w14:textOutline w14:w="12700" w14:cap="flat">
                  <w14:noFill/>
                  <w14:miter w14:lim="400000"/>
                </w14:textOutline>
              </w:rPr>
              <w:t>4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/>
              <w:t>2021-01-25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/>
              <w:t>4.3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/>
              <w:t>Added Windmill text</w:t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/>
              <w:t>Robin Jonsson</w:t>
            </w:r>
          </w:p>
        </w:tc>
      </w:tr>
    </w:tbl>
    <w:p>
      <w:pPr>
        <w:pStyle w:val="Heading2"/>
        <w:widowControl w:val="false"/>
        <w:numPr>
          <w:ilvl w:val="1"/>
          <w:numId w:val="16"/>
        </w:numPr>
        <w:rPr>
          <w:rFonts w:ascii="Cambria" w:hAnsi="Cambria" w:eastAsia="Cambria" w:cs="Cambria"/>
          <w:sz w:val="24"/>
          <w:szCs w:val="24"/>
          <w:u w:val="none" w:color="000000"/>
        </w:rPr>
      </w:pPr>
      <w:r>
        <w:rPr/>
      </w:r>
    </w:p>
    <w:p>
      <w:pPr>
        <w:pStyle w:val="Body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9128" w:leader="none"/>
        </w:tabs>
        <w:jc w:val="both"/>
        <w:rPr>
          <w:outline w:val="false"/>
          <w:color w:val="000000"/>
          <w:sz w:val="22"/>
          <w:szCs w:val="22"/>
          <w:u w:val="none" w:color="00000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outline w:val="false"/>
          <w:color w:val="000000"/>
          <w:sz w:val="22"/>
          <w:szCs w:val="22"/>
          <w:u w:val="none" w:color="00000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r>
    </w:p>
    <w:p>
      <w:pPr>
        <w:pStyle w:val="Heading2"/>
        <w:numPr>
          <w:ilvl w:val="1"/>
          <w:numId w:val="17"/>
        </w:numPr>
        <w:rPr>
          <w:lang w:val="en-US"/>
        </w:rPr>
      </w:pPr>
      <w:r>
        <w:rPr>
          <w:lang w:val="en-US"/>
        </w:rPr>
        <w:t>Quality Assurance</w:t>
      </w:r>
    </w:p>
    <w:tbl>
      <w:tblPr>
        <w:tblW w:w="5799" w:type="dxa"/>
        <w:jc w:val="left"/>
        <w:tblInd w:w="216" w:type="dxa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673"/>
        <w:gridCol w:w="1844"/>
        <w:gridCol w:w="914"/>
        <w:gridCol w:w="2367"/>
      </w:tblGrid>
      <w:tr>
        <w:trPr>
          <w:trHeight w:val="251" w:hRule="atLeast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Body"/>
              <w:jc w:val="both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sz w:val="22"/>
                <w:szCs w:val="22"/>
                <w:shd w:fill="auto" w:val="clear"/>
                <w:lang w:val="sv-SE"/>
                <w14:textOutline w14:w="12700" w14:cap="flat">
                  <w14:noFill/>
                  <w14:miter w14:lim="400000"/>
                </w14:textOutline>
              </w:rPr>
              <w:t>No.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Body"/>
              <w:tabs>
                <w:tab w:val="clear" w:pos="720"/>
                <w:tab w:val="left" w:pos="1304" w:leader="none"/>
              </w:tabs>
              <w:jc w:val="both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sz w:val="22"/>
                <w:szCs w:val="22"/>
                <w:shd w:fill="auto" w:val="clear"/>
                <w:lang w:val="sv-SE"/>
                <w14:textOutline w14:w="12700" w14:cap="flat">
                  <w14:noFill/>
                  <w14:miter w14:lim="400000"/>
                </w14:textOutline>
              </w:rPr>
              <w:t>Date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Body"/>
              <w:jc w:val="both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sz w:val="22"/>
                <w:szCs w:val="22"/>
                <w:shd w:fill="auto" w:val="clear"/>
                <w:lang w:val="sv-SE"/>
                <w14:textOutline w14:w="12700" w14:cap="flat">
                  <w14:noFill/>
                  <w14:miter w14:lim="400000"/>
                </w14:textOutline>
              </w:rPr>
              <w:t>Version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Body"/>
              <w:tabs>
                <w:tab w:val="clear" w:pos="720"/>
                <w:tab w:val="left" w:pos="1304" w:leader="none"/>
              </w:tabs>
              <w:jc w:val="both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sz w:val="22"/>
                <w:szCs w:val="22"/>
                <w:shd w:fill="auto" w:val="clear"/>
                <w:lang w:val="sv-SE"/>
                <w14:textOutline w14:w="12700" w14:cap="flat">
                  <w14:noFill/>
                  <w14:miter w14:lim="400000"/>
                </w14:textOutline>
              </w:rPr>
              <w:t>Approved by</w:t>
            </w:r>
          </w:p>
        </w:tc>
      </w:tr>
      <w:tr>
        <w:trPr>
          <w:trHeight w:val="290" w:hRule="atLeast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Body"/>
              <w:jc w:val="both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rFonts w:ascii="Cambria" w:hAnsi="Cambria"/>
                <w:shd w:fill="auto" w:val="clear"/>
                <w:lang w:val="sv-SE"/>
                <w14:textOutline w14:w="12700" w14:cap="flat">
                  <w14:noFill/>
                  <w14:miter w14:lim="400000"/>
                </w14:textOutline>
              </w:rPr>
              <w:t>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rFonts w:eastAsia="Arial Unicode MS" w:cs="Arial Unicode MS" w:ascii="Cambria" w:hAnsi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2020-09-15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rFonts w:eastAsia="Arial Unicode MS" w:cs="Arial Unicode MS" w:ascii="Cambria" w:hAnsi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4.2.1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rFonts w:eastAsia="Arial Unicode MS" w:cs="Arial Unicode MS" w:ascii="Cambria" w:hAnsi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Jerker Delsing</w:t>
            </w:r>
          </w:p>
        </w:tc>
      </w:tr>
      <w:tr>
        <w:trPr>
          <w:trHeight w:val="290" w:hRule="atLeast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"/>
              <w:jc w:val="both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rFonts w:ascii="Cambria" w:hAnsi="Cambria"/>
                <w:shd w:fill="auto" w:val="clear"/>
                <w:lang w:val="sv-SE"/>
                <w14:textOutline w14:w="12700" w14:cap="flat">
                  <w14:noFill/>
                  <w14:miter w14:lim="400000"/>
                </w14:textOutline>
              </w:rPr>
              <w:t>2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/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/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/>
            </w:r>
          </w:p>
        </w:tc>
      </w:tr>
    </w:tbl>
    <w:p>
      <w:pPr>
        <w:pStyle w:val="Heading2"/>
        <w:widowControl w:val="false"/>
        <w:numPr>
          <w:ilvl w:val="1"/>
          <w:numId w:val="18"/>
        </w:numPr>
        <w:rPr>
          <w:rFonts w:ascii="Cambria" w:hAnsi="Cambria" w:eastAsia="Cambria" w:cs="Cambria"/>
          <w:sz w:val="24"/>
          <w:szCs w:val="24"/>
          <w:u w:val="none" w:color="000000"/>
        </w:rPr>
      </w:pPr>
      <w:r>
        <w:rPr/>
      </w:r>
    </w:p>
    <w:p>
      <w:pPr>
        <w:pStyle w:val="Default"/>
        <w:keepNext w:val="true"/>
        <w:keepLines/>
        <w:widowControl w:val="false"/>
        <w:numPr>
          <w:ilvl w:val="0"/>
          <w:numId w:val="0"/>
        </w:numPr>
        <w:tabs>
          <w:tab w:val="clear" w:pos="720"/>
          <w:tab w:val="left" w:pos="1701" w:leader="none"/>
          <w:tab w:val="left" w:pos="2268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9128" w:leader="none"/>
        </w:tabs>
        <w:spacing w:before="200" w:after="80"/>
        <w:ind w:left="0" w:right="0" w:hanging="0"/>
        <w:outlineLvl w:val="0"/>
        <w:rPr>
          <w:rFonts w:ascii="Calibri" w:hAnsi="Calibri" w:eastAsia="Calibri" w:cs="Calibri"/>
          <w:b/>
          <w:b/>
          <w:bCs/>
          <w:sz w:val="32"/>
          <w:szCs w:val="32"/>
          <w:u w:val="none" w:color="000000"/>
          <w:lang w:val="en-US"/>
        </w:rPr>
      </w:pPr>
      <w:r>
        <w:rPr>
          <w:rFonts w:eastAsia="Calibri" w:cs="Calibri" w:ascii="Calibri" w:hAnsi="Calibri"/>
          <w:b/>
          <w:bCs/>
          <w:sz w:val="32"/>
          <w:szCs w:val="32"/>
          <w:u w:val="none" w:color="000000"/>
          <w:lang w:val="en-US"/>
        </w:rPr>
      </w:r>
    </w:p>
    <w:p>
      <w:pPr>
        <w:pStyle w:val="Body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9128" w:leader="none"/>
        </w:tabs>
        <w:jc w:val="both"/>
        <w:rPr>
          <w:rFonts w:ascii="Cambria" w:hAnsi="Cambria" w:eastAsia="Cambria" w:cs="Cambria"/>
          <w:outline w:val="false"/>
          <w:color w:val="000000"/>
          <w:u w:val="none"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eastAsia="Cambria" w:cs="Cambria" w:ascii="Cambria" w:hAnsi="Cambria"/>
          <w:outline w:val="false"/>
          <w:color w:val="000000"/>
          <w:u w:val="none" w:color="00000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ab/>
        <w:tab/>
        <w:tab/>
      </w:r>
    </w:p>
    <w:p>
      <w:pPr>
        <w:pStyle w:val="Body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9128" w:leader="none"/>
        </w:tabs>
        <w:jc w:val="both"/>
        <w:rPr>
          <w:rFonts w:ascii="Cambria" w:hAnsi="Cambria" w:eastAsia="Cambria" w:cs="Cambria"/>
          <w:sz w:val="24"/>
          <w:szCs w:val="24"/>
          <w:u w:val="none" w:color="000000"/>
        </w:rPr>
      </w:pPr>
      <w:r>
        <w:rPr>
          <w:rFonts w:eastAsia="Cambria" w:cs="Cambria" w:ascii="Cambria" w:hAnsi="Cambria"/>
          <w:outline w:val="false"/>
          <w:color w:val="000000"/>
          <w:u w:val="none" w:color="00000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ab/>
        <w:tab/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1080" w:top="1886" w:footer="85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Helvetica Neue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Cambria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A"/>
      <w:tabs>
        <w:tab w:val="clear" w:pos="9020"/>
        <w:tab w:val="center" w:pos="4819" w:leader="none"/>
        <w:tab w:val="right" w:pos="9612" w:leader="none"/>
      </w:tabs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/>
        <w:b/>
        <w:bCs/>
        <w:sz w:val="22"/>
        <w:szCs w:val="22"/>
        <w:lang w:val="en-US"/>
      </w:rPr>
      <w:t>Title:</w:t>
    </w:r>
    <w:r>
      <w:rPr>
        <w:rFonts w:ascii="Times New Roman" w:hAnsi="Times New Roman"/>
        <w:sz w:val="22"/>
        <w:szCs w:val="22"/>
        <w:lang w:val="en-US"/>
      </w:rPr>
      <w:t xml:space="preserve"> Arrowhead Tools SD template</w:t>
      <w:tab/>
    </w:r>
    <w:r>
      <w:rPr>
        <w:lang w:val="en-US"/>
      </w:rPr>
      <w:t xml:space="preserve">Page </w:t>
    </w:r>
    <w:r>
      <w:rPr>
        <w:lang w:val="en-US"/>
      </w:rPr>
      <w:fldChar w:fldCharType="begin"/>
    </w:r>
    <w:r>
      <w:rPr>
        <w:lang w:val="en-US"/>
      </w:rPr>
      <w:instrText> PAGE </w:instrText>
    </w:r>
    <w:r>
      <w:rPr>
        <w:lang w:val="en-US"/>
      </w:rPr>
      <w:fldChar w:fldCharType="separate"/>
    </w:r>
    <w:r>
      <w:rPr>
        <w:lang w:val="en-US"/>
      </w:rPr>
      <w:t>5</w:t>
    </w:r>
    <w:r>
      <w:rPr>
        <w:lang w:val="en-US"/>
      </w:rPr>
      <w:fldChar w:fldCharType="end"/>
    </w:r>
    <w:r>
      <w:rPr>
        <w:lang w:val="en-US"/>
      </w:rPr>
      <w:t xml:space="preserve"> of </w:t>
    </w:r>
    <w:r>
      <w:rPr>
        <w:lang w:val="en-US"/>
      </w:rPr>
      <w:fldChar w:fldCharType="begin"/>
    </w:r>
    <w:r>
      <w:rPr>
        <w:lang w:val="en-US"/>
      </w:rPr>
      <w:instrText> NUMPAGES </w:instrText>
    </w:r>
    <w:r>
      <w:rPr>
        <w:lang w:val="en-US"/>
      </w:rPr>
      <w:fldChar w:fldCharType="separate"/>
    </w:r>
    <w:r>
      <w:rPr>
        <w:lang w:val="en-US"/>
      </w:rPr>
      <w:t>5</w:t>
    </w:r>
    <w:r>
      <w:rPr>
        <w:lang w:val="en-US"/>
      </w:rPr>
      <w:fldChar w:fldCharType="end"/>
    </w:r>
    <w:r>
      <w:rPr>
        <w:rFonts w:eastAsia="Times New Roman" w:cs="Times New Roman" w:ascii="Times New Roman" w:hAnsi="Times New Roman"/>
        <w:sz w:val="22"/>
        <w:szCs w:val="22"/>
        <w:lang w:val="en-US"/>
      </w:rPr>
      <w:tab/>
    </w:r>
    <w:r>
      <w:rPr/>
      <w:drawing>
        <wp:inline distT="0" distB="0" distL="0" distR="0">
          <wp:extent cx="899795" cy="899795"/>
          <wp:effectExtent l="0" t="0" r="0" b="0"/>
          <wp:docPr id="4" name="officeArt object" descr="Arrow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officeArt object" descr="Arrowhea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99795" cy="8997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FooterA"/>
      <w:tabs>
        <w:tab w:val="clear" w:pos="9020"/>
        <w:tab w:val="center" w:pos="4819" w:leader="none"/>
        <w:tab w:val="right" w:pos="9612" w:leader="none"/>
      </w:tabs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/>
        <w:b/>
        <w:bCs/>
        <w:sz w:val="22"/>
        <w:szCs w:val="22"/>
        <w:lang w:val="de-DE"/>
      </w:rPr>
      <w:t>Version</w:t>
    </w:r>
    <w:r>
      <w:rPr>
        <w:rFonts w:ascii="Times New Roman" w:hAnsi="Times New Roman"/>
        <w:b/>
        <w:bCs/>
        <w:sz w:val="22"/>
        <w:szCs w:val="22"/>
        <w:lang w:val="en-US"/>
      </w:rPr>
      <w:t xml:space="preserve">: </w:t>
    </w:r>
    <w:r>
      <w:rPr>
        <w:rFonts w:ascii="Times New Roman" w:hAnsi="Times New Roman"/>
        <w:sz w:val="22"/>
        <w:szCs w:val="22"/>
        <w:lang w:val="en-US"/>
      </w:rPr>
      <w:t>4.2</w:t>
    </w:r>
  </w:p>
  <w:p>
    <w:pPr>
      <w:pStyle w:val="HeaderFooterA"/>
      <w:tabs>
        <w:tab w:val="clear" w:pos="9020"/>
        <w:tab w:val="center" w:pos="4819" w:leader="none"/>
        <w:tab w:val="right" w:pos="9612" w:leader="none"/>
      </w:tabs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/>
        <w:b/>
        <w:bCs/>
        <w:sz w:val="22"/>
        <w:szCs w:val="22"/>
        <w:lang w:val="nl-NL"/>
      </w:rPr>
      <w:t>Status</w:t>
    </w:r>
    <w:r>
      <w:rPr>
        <w:rFonts w:ascii="Times New Roman" w:hAnsi="Times New Roman"/>
        <w:b/>
        <w:bCs/>
        <w:sz w:val="22"/>
        <w:szCs w:val="22"/>
        <w:lang w:val="en-US"/>
      </w:rPr>
      <w:t>:</w:t>
    </w:r>
    <w:r>
      <w:rPr>
        <w:rFonts w:ascii="Times New Roman" w:hAnsi="Times New Roman"/>
        <w:sz w:val="22"/>
        <w:szCs w:val="22"/>
        <w:lang w:val="en-US"/>
      </w:rPr>
      <w:t xml:space="preserve"> for approval</w:t>
    </w:r>
  </w:p>
  <w:p>
    <w:pPr>
      <w:pStyle w:val="HeaderFooterA"/>
      <w:tabs>
        <w:tab w:val="clear" w:pos="9020"/>
        <w:tab w:val="center" w:pos="4819" w:leader="none"/>
        <w:tab w:val="right" w:pos="9612" w:leader="none"/>
      </w:tabs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/>
        <w:b/>
        <w:bCs/>
        <w:sz w:val="22"/>
        <w:szCs w:val="22"/>
        <w:lang w:val="de-DE"/>
      </w:rPr>
      <w:t>Date</w:t>
    </w:r>
    <w:r>
      <w:rPr>
        <w:rFonts w:ascii="Times New Roman" w:hAnsi="Times New Roman"/>
        <w:b/>
        <w:bCs/>
        <w:sz w:val="22"/>
        <w:szCs w:val="22"/>
        <w:lang w:val="en-US"/>
      </w:rPr>
      <w:t xml:space="preserve">: </w:t>
    </w:r>
    <w:r>
      <w:rPr>
        <w:rFonts w:ascii="Times New Roman" w:hAnsi="Times New Roman"/>
        <w:sz w:val="22"/>
        <w:szCs w:val="22"/>
        <w:lang w:val="en-US"/>
      </w:rPr>
      <w:t>2020-08-17</w:t>
    </w:r>
  </w:p>
  <w:p>
    <w:pPr>
      <w:pStyle w:val="HeaderFooterA"/>
      <w:tabs>
        <w:tab w:val="clear" w:pos="9020"/>
        <w:tab w:val="center" w:pos="4819" w:leader="none"/>
        <w:tab w:val="right" w:pos="9612" w:leader="none"/>
      </w:tabs>
      <w:rPr>
        <w:rFonts w:ascii="Times New Roman" w:hAnsi="Times New Roman" w:eastAsia="Times New Roman" w:cs="Times New Roman"/>
        <w:sz w:val="22"/>
        <w:szCs w:val="22"/>
        <w:lang w:val="en-US"/>
      </w:rPr>
    </w:pPr>
    <w:r>
      <w:rPr>
        <w:rFonts w:ascii="Times New Roman" w:hAnsi="Times New Roman"/>
        <w:b/>
        <w:bCs/>
        <w:sz w:val="22"/>
        <w:szCs w:val="22"/>
        <w:lang w:val="en-US"/>
      </w:rPr>
      <w:t>Author</w:t>
    </w:r>
    <w:r>
      <w:rPr>
        <w:rFonts w:ascii="Times New Roman" w:hAnsi="Times New Roman"/>
        <w:sz w:val="22"/>
        <w:szCs w:val="22"/>
        <w:lang w:val="en-US"/>
      </w:rPr>
      <w:t>: Jerker Delsing</w:t>
    </w:r>
  </w:p>
  <w:p>
    <w:pPr>
      <w:pStyle w:val="HeaderFooterA"/>
      <w:tabs>
        <w:tab w:val="clear" w:pos="9020"/>
        <w:tab w:val="center" w:pos="4819" w:leader="none"/>
        <w:tab w:val="right" w:pos="9612" w:leader="none"/>
      </w:tabs>
      <w:rPr/>
    </w:pPr>
    <w:r>
      <w:rPr>
        <w:rFonts w:ascii="Times New Roman" w:hAnsi="Times New Roman"/>
        <w:b/>
        <w:bCs/>
        <w:sz w:val="22"/>
        <w:szCs w:val="22"/>
        <w:lang w:val="en-US"/>
      </w:rPr>
      <w:t xml:space="preserve">Contact: </w:t>
    </w:r>
    <w:hyperlink r:id="rId2">
      <w:r>
        <w:rPr>
          <w:rStyle w:val="Hyperlink0"/>
          <w:rFonts w:ascii="Times New Roman" w:hAnsi="Times New Roman"/>
          <w:sz w:val="22"/>
          <w:szCs w:val="22"/>
          <w:lang w:val="en-US"/>
        </w:rPr>
        <w:t>Jerker.delsing@ltu.se</w:t>
      </w:r>
    </w:hyperlink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134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1">
      <w:start w:val="1"/>
      <w:numFmt w:val="decimal"/>
      <w:suff w:val="nothing"/>
      <w:lvlText w:val="%1.%2."/>
      <w:lvlJc w:val="left"/>
      <w:pPr>
        <w:tabs>
          <w:tab w:val="num" w:pos="0"/>
        </w:tabs>
        <w:ind w:left="267" w:hanging="2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561" w:hanging="2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921" w:hanging="2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1281" w:hanging="2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1641" w:hanging="2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2001" w:hanging="2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2361" w:hanging="2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2721" w:hanging="2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56" w:hanging="7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1">
      <w:start w:val="1"/>
      <w:numFmt w:val="decimal"/>
      <w:suff w:val="nothing"/>
      <w:lvlText w:val="%1.%2."/>
      <w:lvlJc w:val="left"/>
      <w:pPr>
        <w:tabs>
          <w:tab w:val="num" w:pos="0"/>
        </w:tabs>
        <w:ind w:left="1134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1494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1854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2214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2574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2934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3294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3654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56" w:hanging="7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1">
      <w:start w:val="1"/>
      <w:numFmt w:val="decimal"/>
      <w:suff w:val="nothing"/>
      <w:lvlText w:val="%1.%2."/>
      <w:lvlJc w:val="left"/>
      <w:pPr>
        <w:tabs>
          <w:tab w:val="num" w:pos="0"/>
        </w:tabs>
        <w:ind w:left="1134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1428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1788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2148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2508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2868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3228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3588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</w:abstractNum>
  <w:abstractNum w:abstractNumId="4">
    <w:lvl w:ilvl="0">
      <w:start w:val="3"/>
      <w:numFmt w:val="decimal"/>
      <w:suff w:val="nothing"/>
      <w:lvlText w:val="%1."/>
      <w:lvlJc w:val="left"/>
      <w:pPr>
        <w:tabs>
          <w:tab w:val="num" w:pos="0"/>
        </w:tabs>
        <w:ind w:left="357" w:hanging="35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1">
      <w:start w:val="1"/>
      <w:numFmt w:val="decimal"/>
      <w:suff w:val="nothing"/>
      <w:lvlText w:val="%1.%2."/>
      <w:lvlJc w:val="left"/>
      <w:pPr>
        <w:tabs>
          <w:tab w:val="num" w:pos="0"/>
        </w:tabs>
        <w:ind w:left="357" w:hanging="35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651" w:hanging="35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1011" w:hanging="35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1371" w:hanging="35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1731" w:hanging="35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2091" w:hanging="35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2451" w:hanging="35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2811" w:hanging="35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</w:abstractNum>
  <w:abstractNum w:abstractNumId="5">
    <w:lvl w:ilvl="0">
      <w:start w:val="1"/>
      <w:numFmt w:val="bullet"/>
      <w:lvlText w:val="•"/>
      <w:lvlJc w:val="left"/>
      <w:pPr>
        <w:tabs>
          <w:tab w:val="num" w:pos="0"/>
        </w:tabs>
        <w:ind w:left="180" w:hanging="180"/>
      </w:pPr>
      <w:rPr>
        <w:rFonts w:ascii="Cambria" w:hAnsi="Cambria" w:cs="Cambria" w:hint="default"/>
      </w:rPr>
    </w:lvl>
    <w:lvl w:ilvl="1">
      <w:start w:val="1"/>
      <w:numFmt w:val="bullet"/>
      <w:lvlText w:val="•"/>
      <w:lvlJc w:val="left"/>
      <w:pPr>
        <w:tabs>
          <w:tab w:val="num" w:pos="0"/>
        </w:tabs>
        <w:ind w:left="360" w:hanging="180"/>
      </w:pPr>
      <w:rPr>
        <w:rFonts w:ascii="Cambria" w:hAnsi="Cambria" w:cs="Cambria" w:hint="default"/>
      </w:rPr>
    </w:lvl>
    <w:lvl w:ilvl="2">
      <w:start w:val="1"/>
      <w:numFmt w:val="bullet"/>
      <w:lvlText w:val="•"/>
      <w:lvlJc w:val="left"/>
      <w:pPr>
        <w:tabs>
          <w:tab w:val="num" w:pos="0"/>
        </w:tabs>
        <w:ind w:left="540" w:hanging="180"/>
      </w:pPr>
      <w:rPr>
        <w:rFonts w:ascii="Cambria" w:hAnsi="Cambria" w:cs="Cambria" w:hint="default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720" w:hanging="180"/>
      </w:pPr>
      <w:rPr>
        <w:rFonts w:ascii="Cambria" w:hAnsi="Cambria" w:cs="Cambria" w:hint="default"/>
      </w:rPr>
    </w:lvl>
    <w:lvl w:ilvl="4">
      <w:start w:val="1"/>
      <w:numFmt w:val="bullet"/>
      <w:lvlText w:val="•"/>
      <w:lvlJc w:val="left"/>
      <w:pPr>
        <w:tabs>
          <w:tab w:val="num" w:pos="0"/>
        </w:tabs>
        <w:ind w:left="900" w:hanging="180"/>
      </w:pPr>
      <w:rPr>
        <w:rFonts w:ascii="Cambria" w:hAnsi="Cambria" w:cs="Cambria" w:hint="default"/>
      </w:rPr>
    </w:lvl>
    <w:lvl w:ilvl="5">
      <w:start w:val="1"/>
      <w:numFmt w:val="bullet"/>
      <w:lvlText w:val="•"/>
      <w:lvlJc w:val="left"/>
      <w:pPr>
        <w:tabs>
          <w:tab w:val="num" w:pos="0"/>
        </w:tabs>
        <w:ind w:left="1080" w:hanging="180"/>
      </w:pPr>
      <w:rPr>
        <w:rFonts w:ascii="Cambria" w:hAnsi="Cambria" w:cs="Cambria" w:hint="default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1260" w:hanging="180"/>
      </w:pPr>
      <w:rPr>
        <w:rFonts w:ascii="Cambria" w:hAnsi="Cambria" w:cs="Cambria" w:hint="default"/>
      </w:rPr>
    </w:lvl>
    <w:lvl w:ilvl="7">
      <w:start w:val="1"/>
      <w:numFmt w:val="bullet"/>
      <w:lvlText w:val="•"/>
      <w:lvlJc w:val="left"/>
      <w:pPr>
        <w:tabs>
          <w:tab w:val="num" w:pos="0"/>
        </w:tabs>
        <w:ind w:left="1440" w:hanging="180"/>
      </w:pPr>
      <w:rPr>
        <w:rFonts w:ascii="Cambria" w:hAnsi="Cambria" w:cs="Cambria" w:hint="default"/>
      </w:rPr>
    </w:lvl>
    <w:lvl w:ilvl="8">
      <w:start w:val="1"/>
      <w:numFmt w:val="bullet"/>
      <w:lvlText w:val="•"/>
      <w:lvlJc w:val="left"/>
      <w:pPr>
        <w:tabs>
          <w:tab w:val="num" w:pos="0"/>
        </w:tabs>
        <w:ind w:left="1620" w:hanging="180"/>
      </w:pPr>
      <w:rPr>
        <w:rFonts w:ascii="Cambria" w:hAnsi="Cambria" w:cs="Cambria" w:hint="default"/>
      </w:rPr>
    </w:lvl>
  </w:abstractNum>
  <w:abstractNum w:abstractNumId="6">
    <w:lvl w:ilvl="0">
      <w:start w:val="4"/>
      <w:numFmt w:val="decimal"/>
      <w:suff w:val="nothing"/>
      <w:lvlText w:val="%1."/>
      <w:lvlJc w:val="left"/>
      <w:pPr>
        <w:tabs>
          <w:tab w:val="num" w:pos="0"/>
        </w:tabs>
        <w:ind w:left="357" w:hanging="35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1">
      <w:start w:val="1"/>
      <w:numFmt w:val="decimal"/>
      <w:suff w:val="nothing"/>
      <w:lvlText w:val="%1.%2."/>
      <w:lvlJc w:val="left"/>
      <w:pPr>
        <w:tabs>
          <w:tab w:val="num" w:pos="0"/>
        </w:tabs>
        <w:ind w:left="1134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627" w:hanging="2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987" w:hanging="2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1347" w:hanging="2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1707" w:hanging="2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2067" w:hanging="2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2427" w:hanging="2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2787" w:hanging="2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</w:abstractNum>
  <w:abstractNum w:abstractNumId="7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357" w:hanging="35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1">
      <w:start w:val="1"/>
      <w:numFmt w:val="decimal"/>
      <w:suff w:val="nothing"/>
      <w:lvlText w:val="%1.%2."/>
      <w:lvlJc w:val="left"/>
      <w:pPr>
        <w:tabs>
          <w:tab w:val="num" w:pos="0"/>
        </w:tabs>
        <w:ind w:left="1242" w:hanging="124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735" w:hanging="375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1095" w:hanging="375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1455" w:hanging="375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1815" w:hanging="375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2175" w:hanging="375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2535" w:hanging="375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2895" w:hanging="375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</w:abstractNum>
  <w:abstractNum w:abstractNumId="8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357" w:hanging="35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1">
      <w:start w:val="2"/>
      <w:numFmt w:val="decimal"/>
      <w:suff w:val="nothing"/>
      <w:lvlText w:val="%1.%2."/>
      <w:lvlJc w:val="left"/>
      <w:pPr>
        <w:tabs>
          <w:tab w:val="num" w:pos="0"/>
        </w:tabs>
        <w:ind w:left="1134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2049" w:hanging="1689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987" w:hanging="2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1347" w:hanging="2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1707" w:hanging="2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2067" w:hanging="2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6362" w:hanging="420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7193" w:hanging="467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</w:abstractNum>
  <w:abstractNum w:abstractNumId="9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357" w:hanging="35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1">
      <w:start w:val="1"/>
      <w:numFmt w:val="decimal"/>
      <w:suff w:val="nothing"/>
      <w:lvlText w:val="%1.%2."/>
      <w:lvlJc w:val="left"/>
      <w:pPr>
        <w:tabs>
          <w:tab w:val="num" w:pos="0"/>
        </w:tabs>
        <w:ind w:left="1242" w:hanging="124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2157" w:hanging="179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1095" w:hanging="375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1455" w:hanging="375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1815" w:hanging="375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2175" w:hanging="375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6470" w:hanging="431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7301" w:hanging="478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"/>
    <w:lvlOverride w:ilvl="0">
      <w:lvl w:ilvl="0">
        <w:start w:val="1"/>
        <w:numFmt w:val="decimal"/>
        <w:lvlText w:val="%1."/>
        <w:lvlJc w:val="left"/>
        <w:pPr>
          <w:tabs>
            <w:tab w:val="num" w:pos="0"/>
          </w:tabs>
          <w:ind w:left="756" w:hanging="756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kern w:val="0"/>
          <w:w w:val="100"/>
          <w:emboss w:val="false"/>
          <w:imprint w:val="fals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tabs>
            <w:tab w:val="num" w:pos="0"/>
          </w:tabs>
          <w:ind w:left="1134" w:hanging="1134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kern w:val="0"/>
          <w:w w:val="100"/>
          <w:emboss w:val="false"/>
          <w:imprint w:val="fals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num" w:pos="0"/>
          </w:tabs>
          <w:ind w:left="1494" w:hanging="1134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kern w:val="0"/>
          <w:w w:val="100"/>
          <w:emboss w:val="false"/>
          <w:imprint w:val="fals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num" w:pos="0"/>
          </w:tabs>
          <w:ind w:left="1854" w:hanging="1134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kern w:val="0"/>
          <w:w w:val="100"/>
          <w:emboss w:val="false"/>
          <w:imprint w:val="fals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num" w:pos="0"/>
          </w:tabs>
          <w:ind w:left="2214" w:hanging="1134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kern w:val="0"/>
          <w:w w:val="100"/>
          <w:emboss w:val="false"/>
          <w:imprint w:val="fals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num" w:pos="0"/>
          </w:tabs>
          <w:ind w:left="2574" w:hanging="1134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kern w:val="0"/>
          <w:w w:val="100"/>
          <w:emboss w:val="false"/>
          <w:imprint w:val="fals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num" w:pos="0"/>
          </w:tabs>
          <w:ind w:left="2934" w:hanging="1134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kern w:val="0"/>
          <w:w w:val="100"/>
          <w:emboss w:val="false"/>
          <w:imprint w:val="fals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num" w:pos="0"/>
          </w:tabs>
          <w:ind w:left="3294" w:hanging="1134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kern w:val="0"/>
          <w:w w:val="100"/>
          <w:emboss w:val="false"/>
          <w:imprint w:val="fals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num" w:pos="0"/>
          </w:tabs>
          <w:ind w:left="3654" w:hanging="1134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kern w:val="0"/>
          <w:w w:val="100"/>
          <w:emboss w:val="false"/>
          <w:imprint w:val="false"/>
        </w:rPr>
      </w:lvl>
    </w:lvlOverride>
  </w:num>
  <w:num w:numId="13">
    <w:abstractNumId w:val="1"/>
    <w:lvlOverride w:ilvl="0">
      <w:lvl w:ilvl="0">
        <w:start w:val="1"/>
        <w:numFmt w:val="decimal"/>
        <w:lvlText w:val="%1."/>
        <w:lvlJc w:val="left"/>
        <w:pPr>
          <w:tabs>
            <w:tab w:val="num" w:pos="0"/>
          </w:tabs>
          <w:ind w:left="756" w:hanging="756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kern w:val="0"/>
          <w:w w:val="100"/>
          <w:emboss w:val="false"/>
          <w:imprint w:val="fals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tabs>
            <w:tab w:val="num" w:pos="0"/>
          </w:tabs>
          <w:ind w:left="1134" w:hanging="1134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kern w:val="0"/>
          <w:w w:val="100"/>
          <w:emboss w:val="false"/>
          <w:imprint w:val="fals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num" w:pos="0"/>
          </w:tabs>
          <w:ind w:left="1428" w:hanging="1134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kern w:val="0"/>
          <w:w w:val="100"/>
          <w:emboss w:val="false"/>
          <w:imprint w:val="fals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num" w:pos="0"/>
          </w:tabs>
          <w:ind w:left="1788" w:hanging="1134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kern w:val="0"/>
          <w:w w:val="100"/>
          <w:emboss w:val="false"/>
          <w:imprint w:val="fals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num" w:pos="0"/>
          </w:tabs>
          <w:ind w:left="2148" w:hanging="1134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kern w:val="0"/>
          <w:w w:val="100"/>
          <w:emboss w:val="false"/>
          <w:imprint w:val="fals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num" w:pos="0"/>
          </w:tabs>
          <w:ind w:left="2508" w:hanging="1134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kern w:val="0"/>
          <w:w w:val="100"/>
          <w:emboss w:val="false"/>
          <w:imprint w:val="fals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num" w:pos="0"/>
          </w:tabs>
          <w:ind w:left="2868" w:hanging="1134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kern w:val="0"/>
          <w:w w:val="100"/>
          <w:emboss w:val="false"/>
          <w:imprint w:val="fals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num" w:pos="0"/>
          </w:tabs>
          <w:ind w:left="3228" w:hanging="1134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kern w:val="0"/>
          <w:w w:val="100"/>
          <w:emboss w:val="false"/>
          <w:imprint w:val="fals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num" w:pos="0"/>
          </w:tabs>
          <w:ind w:left="3588" w:hanging="1134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kern w:val="0"/>
          <w:w w:val="100"/>
          <w:emboss w:val="false"/>
          <w:imprint w:val="false"/>
        </w:rPr>
      </w:lvl>
    </w:lvlOverride>
  </w:num>
  <w:num w:numId="14">
    <w:abstractNumId w:val="1"/>
    <w:lvlOverride w:ilvl="0">
      <w:lvl w:ilvl="0">
        <w:start w:val="3"/>
        <w:numFmt w:val="decimal"/>
        <w:suff w:val="nothing"/>
        <w:lvlText w:val="%1."/>
        <w:lvlJc w:val="left"/>
        <w:pPr>
          <w:tabs>
            <w:tab w:val="num" w:pos="0"/>
          </w:tabs>
          <w:ind w:left="357" w:hanging="35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kern w:val="0"/>
          <w:w w:val="100"/>
          <w:emboss w:val="false"/>
          <w:imprint w:val="fals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tabs>
            <w:tab w:val="num" w:pos="0"/>
          </w:tabs>
          <w:ind w:left="357" w:hanging="35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kern w:val="0"/>
          <w:w w:val="100"/>
          <w:emboss w:val="false"/>
          <w:imprint w:val="fals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num" w:pos="0"/>
          </w:tabs>
          <w:ind w:left="651" w:hanging="35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kern w:val="0"/>
          <w:w w:val="100"/>
          <w:emboss w:val="false"/>
          <w:imprint w:val="fals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num" w:pos="0"/>
          </w:tabs>
          <w:ind w:left="1011" w:hanging="35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kern w:val="0"/>
          <w:w w:val="100"/>
          <w:emboss w:val="false"/>
          <w:imprint w:val="fals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num" w:pos="0"/>
          </w:tabs>
          <w:ind w:left="1371" w:hanging="35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kern w:val="0"/>
          <w:w w:val="100"/>
          <w:emboss w:val="false"/>
          <w:imprint w:val="fals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num" w:pos="0"/>
          </w:tabs>
          <w:ind w:left="1731" w:hanging="35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kern w:val="0"/>
          <w:w w:val="100"/>
          <w:emboss w:val="false"/>
          <w:imprint w:val="fals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num" w:pos="0"/>
          </w:tabs>
          <w:ind w:left="2091" w:hanging="35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kern w:val="0"/>
          <w:w w:val="100"/>
          <w:emboss w:val="false"/>
          <w:imprint w:val="fals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num" w:pos="0"/>
          </w:tabs>
          <w:ind w:left="2451" w:hanging="35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kern w:val="0"/>
          <w:w w:val="100"/>
          <w:emboss w:val="false"/>
          <w:imprint w:val="fals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num" w:pos="0"/>
          </w:tabs>
          <w:ind w:left="2811" w:hanging="35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kern w:val="0"/>
          <w:w w:val="100"/>
          <w:emboss w:val="false"/>
          <w:imprint w:val="false"/>
        </w:rPr>
      </w:lvl>
    </w:lvlOverride>
  </w:num>
  <w:num w:numId="15">
    <w:abstractNumId w:val="1"/>
    <w:lvlOverride w:ilvl="0">
      <w:lvl w:ilvl="0">
        <w:start w:val="4"/>
        <w:numFmt w:val="decimal"/>
        <w:suff w:val="nothing"/>
        <w:lvlText w:val="%1."/>
        <w:lvlJc w:val="left"/>
        <w:pPr>
          <w:tabs>
            <w:tab w:val="num" w:pos="0"/>
          </w:tabs>
          <w:ind w:left="357" w:hanging="35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kern w:val="0"/>
          <w:w w:val="100"/>
          <w:emboss w:val="false"/>
          <w:imprint w:val="fals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tabs>
            <w:tab w:val="num" w:pos="0"/>
          </w:tabs>
          <w:ind w:left="1134" w:hanging="1134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kern w:val="0"/>
          <w:w w:val="100"/>
          <w:emboss w:val="false"/>
          <w:imprint w:val="fals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num" w:pos="0"/>
          </w:tabs>
          <w:ind w:left="627" w:hanging="2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kern w:val="0"/>
          <w:w w:val="100"/>
          <w:emboss w:val="false"/>
          <w:imprint w:val="fals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num" w:pos="0"/>
          </w:tabs>
          <w:ind w:left="987" w:hanging="2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kern w:val="0"/>
          <w:w w:val="100"/>
          <w:emboss w:val="false"/>
          <w:imprint w:val="fals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num" w:pos="0"/>
          </w:tabs>
          <w:ind w:left="1347" w:hanging="2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kern w:val="0"/>
          <w:w w:val="100"/>
          <w:emboss w:val="false"/>
          <w:imprint w:val="fals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num" w:pos="0"/>
          </w:tabs>
          <w:ind w:left="1707" w:hanging="2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kern w:val="0"/>
          <w:w w:val="100"/>
          <w:emboss w:val="false"/>
          <w:imprint w:val="fals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num" w:pos="0"/>
          </w:tabs>
          <w:ind w:left="2067" w:hanging="2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kern w:val="0"/>
          <w:w w:val="100"/>
          <w:emboss w:val="false"/>
          <w:imprint w:val="fals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num" w:pos="0"/>
          </w:tabs>
          <w:ind w:left="2427" w:hanging="2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kern w:val="0"/>
          <w:w w:val="100"/>
          <w:emboss w:val="false"/>
          <w:imprint w:val="fals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num" w:pos="0"/>
          </w:tabs>
          <w:ind w:left="2787" w:hanging="2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kern w:val="0"/>
          <w:w w:val="100"/>
          <w:emboss w:val="false"/>
          <w:imprint w:val="false"/>
        </w:rPr>
      </w:lvl>
    </w:lvlOverride>
  </w:num>
  <w:num w:numId="16">
    <w:abstractNumId w:val="1"/>
    <w:lvlOverride w:ilvl="0">
      <w:lvl w:ilvl="0">
        <w:start w:val="1"/>
        <w:numFmt w:val="decimal"/>
        <w:suff w:val="nothing"/>
        <w:lvlText w:val="%1."/>
        <w:lvlJc w:val="left"/>
        <w:pPr>
          <w:tabs>
            <w:tab w:val="num" w:pos="0"/>
          </w:tabs>
          <w:ind w:left="357" w:hanging="35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kern w:val="0"/>
          <w:w w:val="100"/>
          <w:emboss w:val="false"/>
          <w:imprint w:val="fals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tabs>
            <w:tab w:val="num" w:pos="0"/>
          </w:tabs>
          <w:ind w:left="1242" w:hanging="1242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kern w:val="0"/>
          <w:w w:val="100"/>
          <w:emboss w:val="false"/>
          <w:imprint w:val="fals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num" w:pos="0"/>
          </w:tabs>
          <w:ind w:left="735" w:hanging="375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kern w:val="0"/>
          <w:w w:val="100"/>
          <w:emboss w:val="false"/>
          <w:imprint w:val="fals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num" w:pos="0"/>
          </w:tabs>
          <w:ind w:left="1095" w:hanging="375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kern w:val="0"/>
          <w:w w:val="100"/>
          <w:emboss w:val="false"/>
          <w:imprint w:val="fals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num" w:pos="0"/>
          </w:tabs>
          <w:ind w:left="1455" w:hanging="375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kern w:val="0"/>
          <w:w w:val="100"/>
          <w:emboss w:val="false"/>
          <w:imprint w:val="fals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num" w:pos="0"/>
          </w:tabs>
          <w:ind w:left="1815" w:hanging="375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kern w:val="0"/>
          <w:w w:val="100"/>
          <w:emboss w:val="false"/>
          <w:imprint w:val="fals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num" w:pos="0"/>
          </w:tabs>
          <w:ind w:left="2175" w:hanging="375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kern w:val="0"/>
          <w:w w:val="100"/>
          <w:emboss w:val="false"/>
          <w:imprint w:val="fals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num" w:pos="0"/>
          </w:tabs>
          <w:ind w:left="2535" w:hanging="375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kern w:val="0"/>
          <w:w w:val="100"/>
          <w:emboss w:val="false"/>
          <w:imprint w:val="fals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num" w:pos="0"/>
          </w:tabs>
          <w:ind w:left="2895" w:hanging="375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kern w:val="0"/>
          <w:w w:val="100"/>
          <w:emboss w:val="false"/>
          <w:imprint w:val="false"/>
        </w:rPr>
      </w:lvl>
    </w:lvlOverride>
  </w:num>
  <w:num w:numId="17">
    <w:abstractNumId w:val="1"/>
    <w:lvlOverride w:ilvl="0">
      <w:lvl w:ilvl="0">
        <w:start w:val="1"/>
        <w:numFmt w:val="decimal"/>
        <w:suff w:val="nothing"/>
        <w:lvlText w:val="%1."/>
        <w:lvlJc w:val="left"/>
        <w:pPr>
          <w:tabs>
            <w:tab w:val="num" w:pos="0"/>
          </w:tabs>
          <w:ind w:left="357" w:hanging="35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kern w:val="0"/>
          <w:w w:val="100"/>
          <w:emboss w:val="false"/>
          <w:imprint w:val="false"/>
        </w:rPr>
      </w:lvl>
    </w:lvlOverride>
    <w:lvlOverride w:ilvl="1">
      <w:lvl w:ilvl="1">
        <w:start w:val="2"/>
        <w:numFmt w:val="decimal"/>
        <w:suff w:val="nothing"/>
        <w:lvlText w:val="%1.%2."/>
        <w:lvlJc w:val="left"/>
        <w:pPr>
          <w:tabs>
            <w:tab w:val="num" w:pos="0"/>
          </w:tabs>
          <w:ind w:left="1134" w:hanging="1134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kern w:val="0"/>
          <w:w w:val="100"/>
          <w:emboss w:val="false"/>
          <w:imprint w:val="fals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num" w:pos="0"/>
          </w:tabs>
          <w:ind w:left="2049" w:hanging="1689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kern w:val="0"/>
          <w:w w:val="100"/>
          <w:emboss w:val="false"/>
          <w:imprint w:val="fals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num" w:pos="0"/>
          </w:tabs>
          <w:ind w:left="987" w:hanging="2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kern w:val="0"/>
          <w:w w:val="100"/>
          <w:emboss w:val="false"/>
          <w:imprint w:val="fals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num" w:pos="0"/>
          </w:tabs>
          <w:ind w:left="1347" w:hanging="2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kern w:val="0"/>
          <w:w w:val="100"/>
          <w:emboss w:val="false"/>
          <w:imprint w:val="fals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num" w:pos="0"/>
          </w:tabs>
          <w:ind w:left="1707" w:hanging="2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kern w:val="0"/>
          <w:w w:val="100"/>
          <w:emboss w:val="false"/>
          <w:imprint w:val="fals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num" w:pos="0"/>
          </w:tabs>
          <w:ind w:left="2067" w:hanging="2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kern w:val="0"/>
          <w:w w:val="100"/>
          <w:emboss w:val="false"/>
          <w:imprint w:val="fals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num" w:pos="0"/>
          </w:tabs>
          <w:ind w:left="6362" w:hanging="4202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kern w:val="0"/>
          <w:w w:val="100"/>
          <w:emboss w:val="false"/>
          <w:imprint w:val="fals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num" w:pos="0"/>
          </w:tabs>
          <w:ind w:left="7193" w:hanging="4673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kern w:val="0"/>
          <w:w w:val="100"/>
          <w:emboss w:val="false"/>
          <w:imprint w:val="false"/>
        </w:rPr>
      </w:lvl>
    </w:lvlOverride>
  </w:num>
  <w:num w:numId="18">
    <w:abstractNumId w:val="1"/>
    <w:lvlOverride w:ilvl="0">
      <w:lvl w:ilvl="0">
        <w:start w:val="1"/>
        <w:numFmt w:val="decimal"/>
        <w:suff w:val="nothing"/>
        <w:lvlText w:val="%1."/>
        <w:lvlJc w:val="left"/>
        <w:pPr>
          <w:tabs>
            <w:tab w:val="num" w:pos="0"/>
          </w:tabs>
          <w:ind w:left="357" w:hanging="35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kern w:val="0"/>
          <w:w w:val="100"/>
          <w:emboss w:val="false"/>
          <w:imprint w:val="fals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tabs>
            <w:tab w:val="num" w:pos="0"/>
          </w:tabs>
          <w:ind w:left="1242" w:hanging="1242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kern w:val="0"/>
          <w:w w:val="100"/>
          <w:emboss w:val="false"/>
          <w:imprint w:val="fals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num" w:pos="0"/>
          </w:tabs>
          <w:ind w:left="2157" w:hanging="179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kern w:val="0"/>
          <w:w w:val="100"/>
          <w:emboss w:val="false"/>
          <w:imprint w:val="fals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num" w:pos="0"/>
          </w:tabs>
          <w:ind w:left="1095" w:hanging="375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kern w:val="0"/>
          <w:w w:val="100"/>
          <w:emboss w:val="false"/>
          <w:imprint w:val="fals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num" w:pos="0"/>
          </w:tabs>
          <w:ind w:left="1455" w:hanging="375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kern w:val="0"/>
          <w:w w:val="100"/>
          <w:emboss w:val="false"/>
          <w:imprint w:val="fals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num" w:pos="0"/>
          </w:tabs>
          <w:ind w:left="1815" w:hanging="375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kern w:val="0"/>
          <w:w w:val="100"/>
          <w:emboss w:val="false"/>
          <w:imprint w:val="fals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num" w:pos="0"/>
          </w:tabs>
          <w:ind w:left="2175" w:hanging="375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kern w:val="0"/>
          <w:w w:val="100"/>
          <w:emboss w:val="false"/>
          <w:imprint w:val="fals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num" w:pos="0"/>
          </w:tabs>
          <w:ind w:left="6470" w:hanging="431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kern w:val="0"/>
          <w:w w:val="100"/>
          <w:emboss w:val="false"/>
          <w:imprint w:val="fals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num" w:pos="0"/>
          </w:tabs>
          <w:ind w:left="7301" w:hanging="4781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kern w:val="0"/>
          <w:w w:val="100"/>
          <w:emboss w:val="false"/>
          <w:imprint w:val="false"/>
        </w:rPr>
      </w:lvl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paragraph" w:styleId="Heading2">
    <w:name w:val="Heading 2"/>
    <w:next w:val="BodyB"/>
    <w:qFormat/>
    <w:pPr>
      <w:keepNext w:val="tru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400" w:afterAutospacing="0" w:after="0"/>
      <w:ind w:left="0" w:right="0" w:hanging="0"/>
      <w:jc w:val="left"/>
      <w:outlineLvl w:val="0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48"/>
      <w:sz w:val="48"/>
      <w:szCs w:val="48"/>
      <w:u w:val="none" w:color="000000"/>
      <w:shd w:fill="auto" w:val="clear"/>
      <w:vertAlign w:val="baseline"/>
      <w:lang w:val="en-US" w:eastAsia="zh-CN" w:bidi="hi-IN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DefaultParagraphFont" w:default="1">
    <w:name w:val="Default Paragraph Font"/>
    <w:qFormat/>
    <w:rPr/>
  </w:style>
  <w:style w:type="character" w:styleId="InternetLink">
    <w:name w:val="Hyperlink"/>
    <w:rPr>
      <w:u w:val="single" w:color="FFFFFF"/>
    </w:rPr>
  </w:style>
  <w:style w:type="character" w:styleId="Link">
    <w:name w:val="Link"/>
    <w:qFormat/>
    <w:rPr>
      <w:outline w:val="false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0">
    <w:name w:val="Hyperlink.0"/>
    <w:basedOn w:val="Link"/>
    <w:qFormat/>
    <w:rPr>
      <w:rFonts w:ascii="Times New Roman" w:hAnsi="Times New Roman" w:eastAsia="Times New Roman" w:cs="Times New Roman"/>
      <w:sz w:val="22"/>
      <w:szCs w:val="22"/>
      <w:lang w:val="en-U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FooterA">
    <w:name w:val="Header &amp; Footer A"/>
    <w:qFormat/>
    <w:pPr>
      <w:keepNext w:val="false"/>
      <w:keepLines w:val="false"/>
      <w:pageBreakBefore w:val="false"/>
      <w:widowControl/>
      <w:pBdr/>
      <w:shd w:val="clear" w:color="auto" w:fill="auto"/>
      <w:tabs>
        <w:tab w:val="clear" w:pos="720"/>
        <w:tab w:val="right" w:pos="9020" w:leader="none"/>
      </w:tabs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sv-SE" w:eastAsia="zh-CN" w:bidi="hi-IN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erFooter">
    <w:name w:val="Header &amp; Footer"/>
    <w:qFormat/>
    <w:pPr>
      <w:keepNext w:val="false"/>
      <w:keepLines w:val="false"/>
      <w:pageBreakBefore w:val="false"/>
      <w:widowControl/>
      <w:pBdr/>
      <w:shd w:val="clear" w:color="auto" w:fill="auto"/>
      <w:tabs>
        <w:tab w:val="clear" w:pos="720"/>
        <w:tab w:val="right" w:pos="9020" w:leader="none"/>
      </w:tabs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Helvetica Neue" w:cs="Helvetica Neue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FFFFFF"/>
      <w:shd w:fill="auto" w:val="clear"/>
      <w:vertAlign w:val="baseline"/>
      <w:lang w:val="en-US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en-US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A">
    <w:name w:val="Body A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Helvetica Neue" w:cs="Helvetica Neue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000000"/>
      <w:shd w:fill="auto" w:val="clear"/>
      <w:vertAlign w:val="baseline"/>
      <w:lang w:val="en-US" w:eastAsia="zh-CN" w:bidi="hi-IN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B">
    <w:name w:val="Body B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160" w:afterAutospacing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en-US" w:eastAsia="zh-CN" w:bidi="hi-IN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ListParagraph">
    <w:name w:val="List Paragraph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left="720" w:right="0" w:hanging="0"/>
      <w:jc w:val="lef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en-US" w:eastAsia="zh-CN" w:bidi="hi-IN"/>
      <w14:textFill>
        <w14:solidFill>
          <w14:srgbClr w14:val="000000"/>
        </w14:solidFill>
      </w14:textFill>
    </w:rPr>
  </w:style>
  <w:style w:type="paragraph" w:styleId="Default">
    <w:name w:val="Default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160" w:afterAutospacing="0" w:after="0"/>
      <w:ind w:left="0" w:right="0" w:hanging="0"/>
      <w:jc w:val="left"/>
    </w:pPr>
    <w:rPr>
      <w:rFonts w:ascii="Helvetica Neue" w:hAnsi="Helvetica Neue" w:eastAsia="Helvetica Neue" w:cs="Helvetica Neue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en-US" w:eastAsia="zh-CN" w:bidi="hi-IN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qFormat/>
  </w:style>
  <w:style w:type="numbering" w:styleId="Arrowhead2">
    <w:name w:val="Arrowhead2"/>
    <w:qFormat/>
  </w:style>
  <w:style w:type="numbering" w:styleId="ImportedStyle1">
    <w:name w:val="Imported Style 1"/>
    <w:qFormat/>
  </w:style>
  <w:style w:type="numbering" w:styleId="ImportedStyle2">
    <w:name w:val="Imported Style 2"/>
    <w:qFormat/>
  </w:style>
  <w:style w:type="numbering" w:styleId="Bullet">
    <w:name w:val="Bullet"/>
    <w:qFormat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mailto:Jerker.delsing@ltu.se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LibreOffice/6.4.6.2$Linux_X86_64 LibreOffice_project/40$Build-2</Application>
  <Pages>5</Pages>
  <Words>479</Words>
  <Characters>2624</Characters>
  <CharactersWithSpaces>3003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2021-01-25T18:10:32Z</dcterms:modified>
  <cp:revision>2</cp:revision>
  <dc:subject/>
  <dc:title/>
</cp:coreProperties>
</file>