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240" w:lineRule="auto"/>
        <w:jc w:val="left"/>
        <w:outlineLvl w:val="9"/>
        <w:rPr>
          <w:b w:val="1"/>
          <w:bCs w:val="1"/>
          <w:sz w:val="60"/>
          <w:szCs w:val="60"/>
        </w:rPr>
      </w:pPr>
      <w:bookmarkStart w:name="_Toc" w:id="0"/>
      <w:r>
        <w:rPr>
          <w:rFonts w:ascii="Calibri" w:hAnsi="Calibri"/>
          <w:b w:val="1"/>
          <w:bCs w:val="1"/>
          <w:sz w:val="48"/>
          <w:szCs w:val="48"/>
          <w:rtl w:val="0"/>
          <w:lang w:val="en-US"/>
        </w:rPr>
        <w:t>System Description (SysD) Temp</w:t>
      </w:r>
      <w:r>
        <w:drawing xmlns:a="http://schemas.openxmlformats.org/drawingml/2006/main">
          <wp:anchor distT="0" distB="0" distL="0" distR="0" simplePos="0" relativeHeight="251660288" behindDoc="0" locked="0" layoutInCell="1" allowOverlap="1">
            <wp:simplePos x="0" y="0"/>
            <wp:positionH relativeFrom="page">
              <wp:posOffset>5864939</wp:posOffset>
            </wp:positionH>
            <wp:positionV relativeFrom="page">
              <wp:posOffset>493017</wp:posOffset>
            </wp:positionV>
            <wp:extent cx="899680" cy="899680"/>
            <wp:effectExtent l="0" t="0" r="0" b="0"/>
            <wp:wrapNone/>
            <wp:docPr id="1073741826" name="officeArt object" descr="Arrowhead"/>
            <wp:cNvGraphicFramePr/>
            <a:graphic xmlns:a="http://schemas.openxmlformats.org/drawingml/2006/main">
              <a:graphicData uri="http://schemas.openxmlformats.org/drawingml/2006/picture">
                <pic:pic xmlns:pic="http://schemas.openxmlformats.org/drawingml/2006/picture">
                  <pic:nvPicPr>
                    <pic:cNvPr id="1073741826" name="Arrowhead" descr="Arrowhead"/>
                    <pic:cNvPicPr>
                      <a:picLocks noChangeAspect="1"/>
                    </pic:cNvPicPr>
                  </pic:nvPicPr>
                  <pic:blipFill>
                    <a:blip r:embed="rId4">
                      <a:extLst/>
                    </a:blip>
                    <a:srcRect l="0" t="0" r="0" b="0"/>
                    <a:stretch>
                      <a:fillRect/>
                    </a:stretch>
                  </pic:blipFill>
                  <pic:spPr>
                    <a:xfrm>
                      <a:off x="0" y="0"/>
                      <a:ext cx="899680" cy="899680"/>
                    </a:xfrm>
                    <a:prstGeom prst="rect">
                      <a:avLst/>
                    </a:prstGeom>
                    <a:ln w="12700" cap="flat">
                      <a:noFill/>
                      <a:miter lim="400000"/>
                    </a:ln>
                    <a:effectLst/>
                  </pic:spPr>
                </pic:pic>
              </a:graphicData>
            </a:graphic>
          </wp:anchor>
        </w:drawing>
      </w:r>
      <w:r>
        <w:rPr>
          <w:rFonts w:ascii="Calibri" w:hAnsi="Calibri"/>
          <w:b w:val="1"/>
          <w:bCs w:val="1"/>
          <w:sz w:val="48"/>
          <w:szCs w:val="48"/>
          <w:rtl w:val="0"/>
          <w:lang w:val="en-US"/>
        </w:rPr>
        <w:t xml:space="preserve">late </w:t>
      </w:r>
      <w:r>
        <w:rPr>
          <w:rFonts w:ascii="Calibri" w:hAnsi="Calibri" w:hint="default"/>
          <w:b w:val="1"/>
          <w:bCs w:val="1"/>
          <w:sz w:val="48"/>
          <w:szCs w:val="48"/>
          <w:rtl w:val="0"/>
          <w:lang w:val="en-US"/>
        </w:rPr>
        <w:t xml:space="preserve">– </w:t>
      </w:r>
      <w:r>
        <w:rPr>
          <w:rFonts w:ascii="Calibri" w:hAnsi="Calibri"/>
          <w:b w:val="1"/>
          <w:bCs w:val="1"/>
          <w:sz w:val="48"/>
          <w:szCs w:val="48"/>
          <w:rtl w:val="0"/>
          <w:lang w:val="en-US"/>
        </w:rPr>
        <w:t>Black Box Design</w:t>
      </w:r>
      <w:bookmarkEnd w:id="0"/>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pPr>
      <w:r>
        <w:rPr>
          <w:rFonts w:ascii="Cambria" w:cs="Cambria" w:hAnsi="Cambria" w:eastAsia="Cambria"/>
          <w:u w:color="000000"/>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-3175</wp:posOffset>
                </wp:positionH>
                <wp:positionV relativeFrom="page">
                  <wp:posOffset>6883400</wp:posOffset>
                </wp:positionV>
                <wp:extent cx="5724525" cy="2584450"/>
                <wp:effectExtent l="0" t="0" r="0" b="0"/>
                <wp:wrapSquare wrapText="bothSides" distL="0" distR="0" distT="0" distB="0"/>
                <wp:docPr id="1073741825" name="officeArt object" descr="Text Box 7"/>
                <wp:cNvGraphicFramePr/>
                <a:graphic xmlns:a="http://schemas.openxmlformats.org/drawingml/2006/main">
                  <a:graphicData uri="http://schemas.microsoft.com/office/word/2010/wordprocessingShape">
                    <wps:wsp>
                      <wps:cNvSpPr txBox="1"/>
                      <wps:spPr>
                        <a:xfrm>
                          <a:off x="0" y="0"/>
                          <a:ext cx="5724525" cy="2584450"/>
                        </a:xfrm>
                        <a:prstGeom prst="rect">
                          <a:avLst/>
                        </a:prstGeom>
                        <a:noFill/>
                        <a:ln w="12700" cap="flat">
                          <a:noFill/>
                          <a:miter lim="400000"/>
                        </a:ln>
                        <a:effectLst/>
                      </wps:spPr>
                      <wps:txbx>
                        <w:txbxContent>
                          <w:p>
                            <w:pPr>
                              <w:pStyle w:val="Body A"/>
                              <w:tabs>
                                <w:tab w:val="left" w:pos="1304"/>
                                <w:tab w:val="left" w:pos="2608"/>
                                <w:tab w:val="left" w:pos="3912"/>
                                <w:tab w:val="left" w:pos="5216"/>
                                <w:tab w:val="left" w:pos="6520"/>
                                <w:tab w:val="left" w:pos="7824"/>
                              </w:tabs>
                              <w:spacing w:line="240" w:lineRule="auto"/>
                              <w:rPr>
                                <w:rFonts w:ascii="Calibri" w:cs="Calibri" w:hAnsi="Calibri" w:eastAsia="Calibri"/>
                                <w:b w:val="1"/>
                                <w:bCs w:val="1"/>
                                <w:u w:color="000000"/>
                              </w:rPr>
                            </w:pPr>
                            <w:r>
                              <w:rPr>
                                <w:rFonts w:ascii="Calibri" w:hAnsi="Calibri"/>
                                <w:b w:val="1"/>
                                <w:bCs w:val="1"/>
                                <w:u w:color="000000"/>
                                <w:rtl w:val="0"/>
                                <w:lang w:val="en-US"/>
                              </w:rPr>
                              <w:t>Abstract</w:t>
                            </w:r>
                          </w:p>
                          <w:p>
                            <w:pPr>
                              <w:pStyle w:val="Body A"/>
                              <w:tabs>
                                <w:tab w:val="left" w:pos="1304"/>
                                <w:tab w:val="left" w:pos="2608"/>
                                <w:tab w:val="left" w:pos="3912"/>
                                <w:tab w:val="left" w:pos="5216"/>
                                <w:tab w:val="left" w:pos="6520"/>
                                <w:tab w:val="left" w:pos="7824"/>
                              </w:tabs>
                              <w:spacing w:line="240" w:lineRule="auto"/>
                              <w:jc w:val="both"/>
                              <w:rPr>
                                <w:rFonts w:ascii="Cambria" w:cs="Cambria" w:hAnsi="Cambria" w:eastAsia="Cambria"/>
                                <w:sz w:val="22"/>
                                <w:szCs w:val="22"/>
                                <w:u w:color="000000"/>
                              </w:rPr>
                            </w:pPr>
                            <w:r>
                              <w:rPr>
                                <w:rFonts w:ascii="Cambria" w:hAnsi="Cambria"/>
                                <w:sz w:val="22"/>
                                <w:szCs w:val="22"/>
                                <w:u w:color="000000"/>
                                <w:rtl w:val="0"/>
                                <w:lang w:val="en-US"/>
                              </w:rPr>
                              <w:t xml:space="preserve">This document provides the main template for the System Description of Arrowhead compliant Systems. It should be used to define the main services and interfaces of a system, without describing its internal implementation. </w:t>
                            </w:r>
                          </w:p>
                          <w:p>
                            <w:pPr>
                              <w:pStyle w:val="Body A"/>
                              <w:tabs>
                                <w:tab w:val="left" w:pos="1304"/>
                                <w:tab w:val="left" w:pos="2608"/>
                                <w:tab w:val="left" w:pos="3912"/>
                                <w:tab w:val="left" w:pos="5216"/>
                                <w:tab w:val="left" w:pos="6520"/>
                                <w:tab w:val="left" w:pos="7824"/>
                              </w:tabs>
                              <w:spacing w:line="240" w:lineRule="auto"/>
                              <w:jc w:val="both"/>
                            </w:pPr>
                            <w:r>
                              <w:rPr>
                                <w:rFonts w:ascii="Cambria" w:hAnsi="Cambria"/>
                                <w:sz w:val="22"/>
                                <w:szCs w:val="22"/>
                                <w:u w:color="000000"/>
                                <w:rtl w:val="0"/>
                                <w:lang w:val="en-US"/>
                              </w:rPr>
                              <w:t>All Arrowhead systems should be specified using this template and stored on a common repository (available on the SVN server), in order to document and formalize the pilot demonstrators and the common Arrowhead framework.</w:t>
                            </w:r>
                          </w:p>
                        </w:txbxContent>
                      </wps:txbx>
                      <wps:bodyPr wrap="square" lIns="0" tIns="0" rIns="0" bIns="0" numCol="1" anchor="t">
                        <a:noAutofit/>
                      </wps:bodyPr>
                    </wps:wsp>
                  </a:graphicData>
                </a:graphic>
              </wp:anchor>
            </w:drawing>
          </mc:Choice>
          <mc:Fallback>
            <w:pict>
              <v:shape id="_x0000_s1026" type="#_x0000_t202" style="visibility:visible;position:absolute;margin-left:-0.2pt;margin-top:542.0pt;width:450.8pt;height:203.5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tabs>
                          <w:tab w:val="left" w:pos="1304"/>
                          <w:tab w:val="left" w:pos="2608"/>
                          <w:tab w:val="left" w:pos="3912"/>
                          <w:tab w:val="left" w:pos="5216"/>
                          <w:tab w:val="left" w:pos="6520"/>
                          <w:tab w:val="left" w:pos="7824"/>
                        </w:tabs>
                        <w:spacing w:line="240" w:lineRule="auto"/>
                        <w:rPr>
                          <w:rFonts w:ascii="Calibri" w:cs="Calibri" w:hAnsi="Calibri" w:eastAsia="Calibri"/>
                          <w:b w:val="1"/>
                          <w:bCs w:val="1"/>
                          <w:u w:color="000000"/>
                        </w:rPr>
                      </w:pPr>
                      <w:r>
                        <w:rPr>
                          <w:rFonts w:ascii="Calibri" w:hAnsi="Calibri"/>
                          <w:b w:val="1"/>
                          <w:bCs w:val="1"/>
                          <w:u w:color="000000"/>
                          <w:rtl w:val="0"/>
                          <w:lang w:val="en-US"/>
                        </w:rPr>
                        <w:t>Abstract</w:t>
                      </w:r>
                    </w:p>
                    <w:p>
                      <w:pPr>
                        <w:pStyle w:val="Body A"/>
                        <w:tabs>
                          <w:tab w:val="left" w:pos="1304"/>
                          <w:tab w:val="left" w:pos="2608"/>
                          <w:tab w:val="left" w:pos="3912"/>
                          <w:tab w:val="left" w:pos="5216"/>
                          <w:tab w:val="left" w:pos="6520"/>
                          <w:tab w:val="left" w:pos="7824"/>
                        </w:tabs>
                        <w:spacing w:line="240" w:lineRule="auto"/>
                        <w:jc w:val="both"/>
                        <w:rPr>
                          <w:rFonts w:ascii="Cambria" w:cs="Cambria" w:hAnsi="Cambria" w:eastAsia="Cambria"/>
                          <w:sz w:val="22"/>
                          <w:szCs w:val="22"/>
                          <w:u w:color="000000"/>
                        </w:rPr>
                      </w:pPr>
                      <w:r>
                        <w:rPr>
                          <w:rFonts w:ascii="Cambria" w:hAnsi="Cambria"/>
                          <w:sz w:val="22"/>
                          <w:szCs w:val="22"/>
                          <w:u w:color="000000"/>
                          <w:rtl w:val="0"/>
                          <w:lang w:val="en-US"/>
                        </w:rPr>
                        <w:t xml:space="preserve">This document provides the main template for the System Description of Arrowhead compliant Systems. It should be used to define the main services and interfaces of a system, without describing its internal implementation. </w:t>
                      </w:r>
                    </w:p>
                    <w:p>
                      <w:pPr>
                        <w:pStyle w:val="Body A"/>
                        <w:tabs>
                          <w:tab w:val="left" w:pos="1304"/>
                          <w:tab w:val="left" w:pos="2608"/>
                          <w:tab w:val="left" w:pos="3912"/>
                          <w:tab w:val="left" w:pos="5216"/>
                          <w:tab w:val="left" w:pos="6520"/>
                          <w:tab w:val="left" w:pos="7824"/>
                        </w:tabs>
                        <w:spacing w:line="240" w:lineRule="auto"/>
                        <w:jc w:val="both"/>
                      </w:pPr>
                      <w:r>
                        <w:rPr>
                          <w:rFonts w:ascii="Cambria" w:hAnsi="Cambria"/>
                          <w:sz w:val="22"/>
                          <w:szCs w:val="22"/>
                          <w:u w:color="000000"/>
                          <w:rtl w:val="0"/>
                          <w:lang w:val="en-US"/>
                        </w:rPr>
                        <w:t>All Arrowhead systems should be specified using this template and stored on a common repository (available on the SVN server), in order to document and formalize the pilot demonstrators and the common Arrowhead framework.</w:t>
                      </w:r>
                    </w:p>
                  </w:txbxContent>
                </v:textbox>
                <w10:wrap type="square" side="bothSides" anchorx="text" anchory="page"/>
              </v:shape>
            </w:pict>
          </mc:Fallback>
        </mc:AlternateContent>
      </w:r>
      <w:r>
        <w:rPr>
          <w:rFonts w:ascii="Arial Unicode MS" w:cs="Arial Unicode MS" w:hAnsi="Arial Unicode MS" w:eastAsia="Arial Unicode MS"/>
          <w:b w:val="0"/>
          <w:bCs w:val="0"/>
          <w:i w:val="0"/>
          <w:iCs w:val="0"/>
          <w:u w:color="000000"/>
        </w:rPr>
        <w:br w:type="page"/>
      </w:r>
    </w:p>
    <w:p>
      <w:pPr>
        <w:pStyle w:val="Body A"/>
        <w:tabs>
          <w:tab w:val="left" w:pos="1304"/>
          <w:tab w:val="left" w:pos="2608"/>
          <w:tab w:val="left" w:pos="3912"/>
          <w:tab w:val="left" w:pos="5216"/>
          <w:tab w:val="left" w:pos="6520"/>
          <w:tab w:val="left" w:pos="7824"/>
          <w:tab w:val="left" w:pos="8906"/>
        </w:tabs>
        <w:spacing w:line="240" w:lineRule="auto"/>
        <w:rPr>
          <w:rFonts w:ascii="Arial Unicode MS" w:cs="Arial Unicode MS" w:hAnsi="Arial Unicode MS" w:eastAsia="Arial Unicode MS"/>
          <w:u w:color="000000"/>
        </w:rPr>
        <w:sectPr>
          <w:headerReference w:type="default" r:id="rId5"/>
          <w:footerReference w:type="default" r:id="rId6"/>
          <w:pgSz w:w="11900" w:h="16840" w:orient="portrait"/>
          <w:pgMar w:top="2574" w:right="1247" w:bottom="1440" w:left="1247" w:header="720" w:footer="864"/>
          <w:bidi w:val="0"/>
        </w:sectPr>
      </w:pPr>
      <w:r>
        <w:rPr>
          <w:rFonts w:ascii="Arial Unicode MS" w:cs="Arial Unicode MS" w:hAnsi="Arial Unicode MS" w:eastAsia="Arial Unicode MS"/>
          <w:u w:color="000000"/>
        </w:rPr>
      </w:r>
    </w:p>
    <w:p>
      <w:pPr>
        <w:pStyle w:val="Body B"/>
      </w:pPr>
      <w:r>
        <w:rPr>
          <w:rFonts w:ascii="Arial Unicode MS" w:cs="Arial Unicode MS" w:hAnsi="Arial Unicode MS" w:eastAsia="Arial Unicode MS"/>
          <w:u w:color="000000"/>
        </w:rPr>
        <w:fldChar w:fldCharType="begin" w:fldLock="0"/>
      </w:r>
      <w:r>
        <w:rPr>
          <w:rFonts w:ascii="Arial Unicode MS" w:cs="Arial Unicode MS" w:hAnsi="Arial Unicode MS" w:eastAsia="Arial Unicode MS"/>
          <w:u w:color="000000"/>
        </w:rPr>
        <w:instrText xml:space="preserve"> TOC \o 1-1 \t "Title, 2"</w:instrText>
      </w:r>
      <w:r>
        <w:rPr>
          <w:rFonts w:ascii="Arial Unicode MS" w:cs="Arial Unicode MS" w:hAnsi="Arial Unicode MS" w:eastAsia="Arial Unicode MS"/>
          <w:u w:color="000000"/>
        </w:rPr>
        <w:fldChar w:fldCharType="separate" w:fldLock="0"/>
      </w:r>
    </w:p>
    <w:p>
      <w:pPr>
        <w:pStyle w:val="TOC 2"/>
      </w:pPr>
      <w:r>
        <w:rPr>
          <w:rFonts w:cs="Arial Unicode MS" w:eastAsia="Arial Unicode MS" w:hint="default"/>
          <w:rtl w:val="0"/>
          <w:lang w:val="en-US"/>
        </w:rPr>
        <w:t>System Description (SysD) Template – Black Box Design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numPr>
          <w:ilvl w:val="1"/>
          <w:numId w:val="1"/>
        </w:numPr>
      </w:pPr>
      <w:r>
        <w:rPr>
          <w:rFonts w:cs="Arial Unicode MS" w:eastAsia="Arial Unicode MS"/>
          <w:rtl w:val="0"/>
          <w:lang w:val="en-US"/>
        </w:rPr>
        <w:t>System Description Overview</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lang w:val="en-US"/>
        </w:rPr>
        <w:t>Use-cases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numPr>
          <w:ilvl w:val="1"/>
          <w:numId w:val="2"/>
        </w:numPr>
      </w:pPr>
      <w:r>
        <w:rPr>
          <w:rFonts w:cs="Arial Unicode MS" w:eastAsia="Arial Unicode MS"/>
          <w:rtl w:val="0"/>
          <w:lang w:val="en-US"/>
        </w:rPr>
        <w:t>Behaviour Diagrams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lang w:val="en-US"/>
        </w:rPr>
        <w:t>System services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1"/>
          <w:numId w:val="3"/>
        </w:numPr>
      </w:pPr>
      <w:r>
        <w:rPr>
          <w:rFonts w:cs="Arial Unicode MS" w:eastAsia="Arial Unicode MS"/>
          <w:rtl w:val="0"/>
          <w:lang w:val="en-US"/>
        </w:rPr>
        <w:t>Produced Services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numPr>
          <w:ilvl w:val="1"/>
          <w:numId w:val="4"/>
        </w:numPr>
      </w:pPr>
      <w:r>
        <w:rPr>
          <w:rFonts w:cs="Arial Unicode MS" w:eastAsia="Arial Unicode MS"/>
          <w:rtl w:val="0"/>
          <w:lang w:val="en-US"/>
        </w:rPr>
        <w:t>Consumed Services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numPr>
          <w:ilvl w:val="1"/>
          <w:numId w:val="5"/>
        </w:numPr>
      </w:pPr>
      <w:r>
        <w:rPr>
          <w:rFonts w:cs="Arial Unicode MS" w:eastAsia="Arial Unicode MS"/>
          <w:rtl w:val="0"/>
          <w:lang w:val="en-US"/>
        </w:rPr>
        <w:t>Sequence Diagrams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lang w:val="en-US"/>
        </w:rPr>
        <w:t>Security</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1"/>
          <w:numId w:val="7"/>
        </w:numPr>
      </w:pPr>
      <w:r>
        <w:rPr>
          <w:rFonts w:cs="Arial Unicode MS" w:eastAsia="Arial Unicode MS"/>
          <w:rtl w:val="0"/>
          <w:lang w:val="en-US"/>
        </w:rPr>
        <w:t>Security Objectives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numPr>
          <w:ilvl w:val="1"/>
          <w:numId w:val="7"/>
        </w:numPr>
      </w:pPr>
      <w:r>
        <w:rPr>
          <w:rFonts w:cs="Arial Unicode MS" w:eastAsia="Arial Unicode MS"/>
          <w:rtl w:val="0"/>
          <w:lang w:val="pt-PT"/>
        </w:rPr>
        <w:t>Assets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numPr>
          <w:ilvl w:val="1"/>
          <w:numId w:val="7"/>
        </w:numPr>
      </w:pPr>
      <w:r>
        <w:rPr>
          <w:rFonts w:cs="Arial Unicode MS" w:eastAsia="Arial Unicode MS"/>
          <w:rtl w:val="0"/>
          <w:lang w:val="en-US"/>
        </w:rPr>
        <w:t>Non-technical Security Requirements</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1"/>
        <w:numPr>
          <w:ilvl w:val="0"/>
          <w:numId w:val="8"/>
        </w:numPr>
      </w:pPr>
      <w:r>
        <w:rPr>
          <w:rFonts w:cs="Arial Unicode MS" w:eastAsia="Arial Unicode MS"/>
          <w:rtl w:val="0"/>
          <w:lang w:val="fr-FR"/>
        </w:rPr>
        <w:t>References</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1"/>
        <w:numPr>
          <w:ilvl w:val="0"/>
          <w:numId w:val="3"/>
        </w:numPr>
      </w:pPr>
      <w:r>
        <w:rPr>
          <w:rFonts w:cs="Arial Unicode MS" w:eastAsia="Arial Unicode MS"/>
          <w:rtl w:val="0"/>
          <w:lang w:val="en-US"/>
        </w:rPr>
        <w:t>Revision history</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1"/>
        <w:numPr>
          <w:ilvl w:val="1"/>
          <w:numId w:val="3"/>
        </w:numPr>
      </w:pPr>
      <w:r>
        <w:rPr>
          <w:rFonts w:cs="Arial Unicode MS" w:eastAsia="Arial Unicode MS"/>
          <w:rtl w:val="0"/>
          <w:lang w:val="en-US"/>
        </w:rPr>
        <w:t>Amendments</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numPr>
          <w:ilvl w:val="1"/>
          <w:numId w:val="9"/>
        </w:numPr>
      </w:pPr>
      <w:r>
        <w:rPr>
          <w:rFonts w:cs="Arial Unicode MS" w:eastAsia="Arial Unicode MS"/>
          <w:rtl w:val="0"/>
          <w:lang w:val="en-US"/>
        </w:rPr>
        <w:t>Quality Assurance</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Body B"/>
      </w:pPr>
      <w:r>
        <w:rPr>
          <w:rFonts w:ascii="Arial Unicode MS" w:cs="Arial Unicode MS" w:hAnsi="Arial Unicode MS" w:eastAsia="Arial Unicode MS"/>
          <w:u w:color="000000"/>
        </w:rPr>
        <w:fldChar w:fldCharType="end" w:fldLock="0"/>
      </w:r>
      <w:r>
        <w:rPr>
          <w:rFonts w:ascii="Arial Unicode MS" w:cs="Arial Unicode MS" w:hAnsi="Arial Unicode MS" w:eastAsia="Arial Unicode MS"/>
          <w:b w:val="0"/>
          <w:bCs w:val="0"/>
          <w:i w:val="0"/>
          <w:iCs w:val="0"/>
          <w:sz w:val="22"/>
          <w:szCs w:val="22"/>
        </w:rPr>
        <w:br w:type="page"/>
      </w:r>
    </w:p>
    <w:p>
      <w:pPr>
        <w:pStyle w:val="Body A"/>
        <w:spacing w:line="240" w:lineRule="auto"/>
        <w:rPr>
          <w:rFonts w:ascii="Calibri" w:cs="Calibri" w:hAnsi="Calibri" w:eastAsia="Calibri"/>
          <w:sz w:val="48"/>
          <w:szCs w:val="48"/>
        </w:rPr>
      </w:pPr>
    </w:p>
    <w:p>
      <w:pPr>
        <w:pStyle w:val="Heading"/>
        <w:numPr>
          <w:ilvl w:val="1"/>
          <w:numId w:val="11"/>
        </w:numPr>
      </w:pPr>
      <w:bookmarkStart w:name="_Toc1" w:id="1"/>
      <w:bookmarkStart w:name="BKM_4E0AA8D6_DCA4_4A57_9FCB_F7DBEA2D04A8" w:id="2"/>
      <w:bookmarkEnd w:id="2"/>
      <w:r>
        <w:rPr>
          <w:rtl w:val="0"/>
        </w:rPr>
        <w:t>S</w:t>
      </w:r>
      <w:r>
        <w:rPr>
          <w:rtl w:val="0"/>
          <w:lang w:val="en-US"/>
        </w:rPr>
        <w:t>ystem Description Overview</w:t>
      </w:r>
      <w:bookmarkEnd w:id="1"/>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r>
        <w:rPr>
          <w:rFonts w:ascii="Cambria" w:hAnsi="Cambria"/>
          <w:sz w:val="24"/>
          <w:szCs w:val="24"/>
          <w:u w:color="000000"/>
          <w:rtl w:val="0"/>
          <w:lang w:val="en-US"/>
        </w:rPr>
        <w:t xml:space="preserve">In the System Description document a proper </w:t>
      </w:r>
      <w:r>
        <w:rPr>
          <w:rFonts w:ascii="Cambria" w:hAnsi="Cambria" w:hint="default"/>
          <w:sz w:val="24"/>
          <w:szCs w:val="24"/>
          <w:u w:color="000000"/>
          <w:rtl w:val="0"/>
          <w:lang w:val="en-US"/>
        </w:rPr>
        <w:t>“</w:t>
      </w:r>
      <w:r>
        <w:rPr>
          <w:rFonts w:ascii="Cambria" w:hAnsi="Cambria"/>
          <w:sz w:val="24"/>
          <w:szCs w:val="24"/>
          <w:u w:color="000000"/>
          <w:rtl w:val="0"/>
          <w:lang w:val="en-US"/>
        </w:rPr>
        <w:t>Black box</w:t>
      </w:r>
      <w:r>
        <w:rPr>
          <w:rFonts w:ascii="Cambria" w:hAnsi="Cambria" w:hint="default"/>
          <w:sz w:val="24"/>
          <w:szCs w:val="24"/>
          <w:u w:color="000000"/>
          <w:rtl w:val="0"/>
          <w:lang w:val="en-US"/>
        </w:rPr>
        <w:t xml:space="preserve">” </w:t>
      </w:r>
      <w:r>
        <w:rPr>
          <w:rFonts w:ascii="Cambria" w:hAnsi="Cambria"/>
          <w:sz w:val="24"/>
          <w:szCs w:val="24"/>
          <w:u w:color="000000"/>
          <w:rtl w:val="0"/>
          <w:lang w:val="en-US"/>
        </w:rPr>
        <w:t>description of system is presented. Enumerating all the produced/consumed services with references to the IDD</w:t>
      </w:r>
      <w:r>
        <w:rPr>
          <w:rFonts w:ascii="Cambria" w:hAnsi="Cambria" w:hint="default"/>
          <w:sz w:val="24"/>
          <w:szCs w:val="24"/>
          <w:u w:color="000000"/>
          <w:rtl w:val="0"/>
          <w:lang w:val="en-US"/>
        </w:rPr>
        <w:t>’</w:t>
      </w:r>
      <w:r>
        <w:rPr>
          <w:rFonts w:ascii="Cambria" w:hAnsi="Cambria"/>
          <w:sz w:val="24"/>
          <w:szCs w:val="24"/>
          <w:u w:color="000000"/>
          <w:rtl w:val="0"/>
          <w:lang w:val="en-US"/>
        </w:rPr>
        <w:t>s. In this way a clear picture of how to interface the system is provided. A High level overview of the system should be presented in this section.</w:t>
      </w:r>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r>
        <w:rPr>
          <w:rFonts w:ascii="Cambria" w:hAnsi="Cambria"/>
          <w:sz w:val="24"/>
          <w:szCs w:val="24"/>
          <w:u w:color="000000"/>
          <w:rtl w:val="0"/>
          <w:lang w:val="en-US"/>
        </w:rPr>
        <w:t>It can include one or more eye catching figures into this description.</w:t>
      </w: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rPr>
      </w:pPr>
      <w:r>
        <w:rPr>
          <w:rFonts w:ascii="Cambria" w:hAnsi="Cambria"/>
          <w:u w:color="000000"/>
          <w:rtl w:val="0"/>
          <w:lang w:val="en-US"/>
        </w:rPr>
        <w:t>This document does not report non-functional requirements (QoS, robustness, etc) since they are related to the interaction between systems and to the SoS as a whole, and are thus defined in the SoSD document.</w:t>
      </w: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rPr>
      </w:pPr>
      <w:r>
        <w:rPr>
          <w:rFonts w:ascii="Cambria" w:hAnsi="Cambria"/>
          <w:u w:color="000000"/>
          <w:rtl w:val="0"/>
          <w:lang w:val="en-US"/>
        </w:rPr>
        <w:t xml:space="preserve">An example of how this template can be used can be found on the SVN server in: </w:t>
      </w:r>
      <w:r>
        <w:rPr>
          <w:rFonts w:ascii="Cambria" w:hAnsi="Cambria" w:hint="default"/>
          <w:u w:color="000000"/>
          <w:rtl w:val="0"/>
          <w:lang w:val="en-US"/>
        </w:rPr>
        <w:t>………</w:t>
      </w:r>
      <w:r>
        <w:rPr>
          <w:rFonts w:ascii="Cambria" w:hAnsi="Cambria"/>
          <w:u w:color="000000"/>
          <w:rtl w:val="0"/>
          <w:lang w:val="en-US"/>
        </w:rPr>
        <w:t>.Arrowhead\Meetings\Multi WP Workshops\2013-11-05 Porto\Documenting\Examples\SysD\</w:t>
      </w:r>
      <w:r>
        <w:rPr>
          <w:rFonts w:ascii="Cambria" w:hAnsi="Cambria"/>
          <w:u w:color="000000"/>
          <w:rtl w:val="0"/>
        </w:rPr>
        <w:t xml:space="preserve"> </w:t>
      </w:r>
      <w:r>
        <w:rPr>
          <w:rFonts w:ascii="Cambria" w:hAnsi="Cambria"/>
          <w:u w:color="000000"/>
          <w:rtl w:val="0"/>
          <w:lang w:val="en-US"/>
        </w:rPr>
        <w:t>Arrowhead SysD Prosumer_v0.1.docx.</w:t>
      </w: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rPr>
      </w:pPr>
    </w:p>
    <w:p>
      <w:pPr>
        <w:pStyle w:val="Heading"/>
        <w:numPr>
          <w:ilvl w:val="0"/>
          <w:numId w:val="12"/>
        </w:numPr>
      </w:pPr>
      <w:bookmarkStart w:name="_Toc2" w:id="3"/>
      <w:r>
        <w:rPr>
          <w:rtl w:val="0"/>
          <w:lang w:val="en-US"/>
        </w:rPr>
        <w:t xml:space="preserve">Use-cases </w:t>
      </w:r>
      <w:bookmarkEnd w:id="3"/>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rPr>
      </w:pPr>
      <w:r>
        <w:rPr>
          <w:rFonts w:ascii="Cambria" w:hAnsi="Cambria"/>
          <w:u w:color="000000"/>
          <w:rtl w:val="0"/>
          <w:lang w:val="en-US"/>
        </w:rPr>
        <w:t>Describe typical use cases e.g. using UML use cases diagrams, which can be realised by the system. Only add this section if relevant in relation to SoSD document. Each use-case description should follow the structure defined in Table 1.</w:t>
      </w: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Caption A"/>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r>
        <w:rPr>
          <w:rFonts w:ascii="Cambria" w:hAnsi="Cambria"/>
          <w:caps w:val="0"/>
          <w:smallCaps w:val="0"/>
          <w:outline w:val="0"/>
          <w:color w:val="4f81bd"/>
          <w:sz w:val="18"/>
          <w:szCs w:val="18"/>
          <w:u w:color="4f81bd"/>
          <w:rtl w:val="0"/>
          <w:lang w:val="sv-SE"/>
          <w14:textFill>
            <w14:solidFill>
              <w14:srgbClr w14:val="4F81BD"/>
            </w14:solidFill>
          </w14:textFill>
        </w:rPr>
        <w:t>Table 1 Use-case description</w:t>
      </w:r>
    </w:p>
    <w:tbl>
      <w:tblPr>
        <w:tblW w:w="877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771"/>
      </w:tblGrid>
      <w:tr>
        <w:tblPrEx>
          <w:shd w:val="clear" w:color="auto" w:fill="cadfff"/>
        </w:tblPrEx>
        <w:trPr>
          <w:trHeight w:val="303"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lang w:val="en-US"/>
              </w:rPr>
              <w:t>Name of the Use-case</w:t>
            </w:r>
            <w:r>
              <w:rPr>
                <w:rFonts w:cs="Arial Unicode MS" w:eastAsia="Arial Unicode MS"/>
                <w:shd w:val="nil" w:color="auto" w:fill="auto"/>
                <w:rtl w:val="0"/>
                <w:lang w:val="sv-SE"/>
              </w:rPr>
              <w:t xml:space="preserve">: </w:t>
            </w:r>
          </w:p>
        </w:tc>
      </w:tr>
      <w:tr>
        <w:tblPrEx>
          <w:shd w:val="clear" w:color="auto" w:fill="cadfff"/>
        </w:tblPrEx>
        <w:trPr>
          <w:trHeight w:val="87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Brief description</w:t>
            </w:r>
            <w:r>
              <w:rPr>
                <w:rFonts w:ascii="Cambria" w:hAnsi="Cambria"/>
                <w:shd w:val="nil" w:color="auto" w:fill="auto"/>
                <w:rtl w:val="0"/>
                <w:lang w:val="en-US"/>
              </w:rPr>
              <w:t>:</w:t>
            </w:r>
          </w:p>
          <w:p>
            <w:pPr>
              <w:pStyle w:val="Body A"/>
              <w:bidi w:val="0"/>
              <w:ind w:left="0" w:right="0" w:firstLine="0"/>
              <w:jc w:val="left"/>
              <w:rPr>
                <w:rtl w:val="0"/>
              </w:rPr>
            </w:pPr>
            <w:r>
              <w:rPr>
                <w:rFonts w:ascii="Cambria" w:hAnsi="Cambria"/>
                <w:shd w:val="nil" w:color="auto" w:fill="auto"/>
                <w:rtl w:val="0"/>
                <w:lang w:val="en-US"/>
              </w:rPr>
              <w:t>Give a brief description of the use-case.</w:t>
            </w:r>
          </w:p>
        </w:tc>
      </w:tr>
      <w:tr>
        <w:tblPrEx>
          <w:shd w:val="clear" w:color="auto" w:fill="cadfff"/>
        </w:tblPrEx>
        <w:trPr>
          <w:trHeight w:val="87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Primary actors</w:t>
            </w:r>
            <w:r>
              <w:rPr>
                <w:rFonts w:ascii="Cambria" w:hAnsi="Cambria"/>
                <w:shd w:val="nil" w:color="auto" w:fill="auto"/>
                <w:rtl w:val="0"/>
                <w:lang w:val="en-US"/>
              </w:rPr>
              <w:t>:</w:t>
            </w:r>
          </w:p>
          <w:p>
            <w:pPr>
              <w:pStyle w:val="Body A"/>
              <w:bidi w:val="0"/>
              <w:ind w:left="0" w:right="0" w:firstLine="0"/>
              <w:jc w:val="left"/>
              <w:rPr>
                <w:rtl w:val="0"/>
              </w:rPr>
            </w:pPr>
            <w:r>
              <w:rPr>
                <w:rFonts w:ascii="Cambria" w:hAnsi="Cambria"/>
                <w:shd w:val="nil" w:color="auto" w:fill="auto"/>
                <w:rtl w:val="0"/>
                <w:lang w:val="en-US"/>
              </w:rPr>
              <w:t>Present the primary actor, e.g.,Prosumer</w:t>
            </w:r>
          </w:p>
        </w:tc>
      </w:tr>
      <w:tr>
        <w:tblPrEx>
          <w:shd w:val="clear" w:color="auto" w:fill="cadfff"/>
        </w:tblPrEx>
        <w:trPr>
          <w:trHeight w:val="87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Secondary actors</w:t>
            </w:r>
            <w:r>
              <w:rPr>
                <w:rFonts w:ascii="Cambria" w:hAnsi="Cambria"/>
                <w:shd w:val="nil" w:color="auto" w:fill="auto"/>
                <w:rtl w:val="0"/>
                <w:lang w:val="en-US"/>
              </w:rPr>
              <w:t>:</w:t>
            </w:r>
          </w:p>
          <w:p>
            <w:pPr>
              <w:pStyle w:val="Body A"/>
              <w:bidi w:val="0"/>
              <w:ind w:left="0" w:right="0" w:firstLine="0"/>
              <w:jc w:val="left"/>
              <w:rPr>
                <w:rtl w:val="0"/>
              </w:rPr>
            </w:pPr>
            <w:r>
              <w:rPr>
                <w:rFonts w:ascii="Cambria" w:hAnsi="Cambria"/>
                <w:shd w:val="nil" w:color="auto" w:fill="auto"/>
                <w:rtl w:val="0"/>
                <w:lang w:val="en-US"/>
              </w:rPr>
              <w:t>Present the secondary actors, e.g., Virtual Market of Energy</w:t>
            </w:r>
          </w:p>
        </w:tc>
      </w:tr>
      <w:tr>
        <w:tblPrEx>
          <w:shd w:val="clear" w:color="auto" w:fill="cadfff"/>
        </w:tblPrEx>
        <w:trPr>
          <w:trHeight w:val="87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Preconditions</w:t>
            </w:r>
            <w:r>
              <w:rPr>
                <w:rFonts w:ascii="Cambria" w:hAnsi="Cambria"/>
                <w:shd w:val="nil" w:color="auto" w:fill="auto"/>
                <w:rtl w:val="0"/>
                <w:lang w:val="en-US"/>
              </w:rPr>
              <w:t>:</w:t>
            </w:r>
          </w:p>
          <w:p>
            <w:pPr>
              <w:pStyle w:val="Body A"/>
              <w:bidi w:val="0"/>
              <w:ind w:left="0" w:right="0" w:firstLine="0"/>
              <w:jc w:val="left"/>
              <w:rPr>
                <w:rtl w:val="0"/>
              </w:rPr>
            </w:pPr>
            <w:r>
              <w:rPr>
                <w:rFonts w:ascii="Cambria" w:hAnsi="Cambria"/>
                <w:shd w:val="nil" w:color="auto" w:fill="auto"/>
                <w:rtl w:val="0"/>
                <w:lang w:val="en-US"/>
              </w:rPr>
              <w:t>If there are any</w:t>
            </w:r>
          </w:p>
        </w:tc>
      </w:tr>
      <w:tr>
        <w:tblPrEx>
          <w:shd w:val="clear" w:color="auto" w:fill="cadfff"/>
        </w:tblPrEx>
        <w:trPr>
          <w:trHeight w:val="311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Main flow</w:t>
            </w:r>
            <w:r>
              <w:rPr>
                <w:rFonts w:ascii="Cambria" w:hAnsi="Cambria"/>
                <w:shd w:val="nil" w:color="auto" w:fill="auto"/>
                <w:rtl w:val="0"/>
                <w:lang w:val="en-US"/>
              </w:rPr>
              <w:t>:</w:t>
            </w:r>
          </w:p>
          <w:p>
            <w:pPr>
              <w:pStyle w:val="Body A"/>
              <w:bidi w:val="0"/>
              <w:ind w:left="0" w:right="0" w:firstLine="0"/>
              <w:jc w:val="left"/>
              <w:rPr>
                <w:rFonts w:ascii="Cambria" w:cs="Cambria" w:hAnsi="Cambria" w:eastAsia="Cambria"/>
                <w:shd w:val="nil" w:color="auto" w:fill="auto"/>
                <w:rtl w:val="0"/>
              </w:rPr>
            </w:pPr>
            <w:r>
              <w:rPr>
                <w:rFonts w:ascii="Cambria" w:hAnsi="Cambria"/>
                <w:shd w:val="nil" w:color="auto" w:fill="auto"/>
                <w:rtl w:val="0"/>
                <w:lang w:val="en-US"/>
              </w:rPr>
              <w:t xml:space="preserve">Present in a sequence of steps the interactions among the actors </w:t>
            </w:r>
          </w:p>
          <w:p>
            <w:pPr>
              <w:pStyle w:val="Body A"/>
              <w:bidi w:val="0"/>
              <w:ind w:left="0" w:right="0" w:firstLine="0"/>
              <w:jc w:val="left"/>
              <w:rPr>
                <w:rFonts w:ascii="Cambria" w:cs="Cambria" w:hAnsi="Cambria" w:eastAsia="Cambria"/>
                <w:shd w:val="nil" w:color="auto" w:fill="auto"/>
                <w:rtl w:val="0"/>
              </w:rPr>
            </w:pPr>
            <w:r>
              <w:rPr>
                <w:rFonts w:ascii="Cambria" w:hAnsi="Cambria"/>
                <w:shd w:val="nil" w:color="auto" w:fill="auto"/>
                <w:rtl w:val="0"/>
                <w:lang w:val="en-US"/>
              </w:rPr>
              <w:t>1-</w:t>
            </w:r>
          </w:p>
          <w:p>
            <w:pPr>
              <w:pStyle w:val="Body A"/>
              <w:bidi w:val="0"/>
              <w:ind w:left="0" w:right="0" w:firstLine="0"/>
              <w:jc w:val="left"/>
              <w:rPr>
                <w:rFonts w:ascii="Cambria" w:cs="Cambria" w:hAnsi="Cambria" w:eastAsia="Cambria"/>
                <w:shd w:val="nil" w:color="auto" w:fill="auto"/>
                <w:rtl w:val="0"/>
              </w:rPr>
            </w:pPr>
            <w:r>
              <w:rPr>
                <w:rFonts w:ascii="Cambria" w:hAnsi="Cambria"/>
                <w:shd w:val="nil" w:color="auto" w:fill="auto"/>
                <w:rtl w:val="0"/>
                <w:lang w:val="en-US"/>
              </w:rPr>
              <w:t>2-</w:t>
            </w:r>
          </w:p>
          <w:p>
            <w:pPr>
              <w:pStyle w:val="Body A"/>
              <w:bidi w:val="0"/>
              <w:ind w:left="0" w:right="0" w:firstLine="0"/>
              <w:jc w:val="left"/>
              <w:rPr>
                <w:rFonts w:ascii="Cambria" w:cs="Cambria" w:hAnsi="Cambria" w:eastAsia="Cambria"/>
                <w:shd w:val="nil" w:color="auto" w:fill="auto"/>
                <w:rtl w:val="0"/>
              </w:rPr>
            </w:pPr>
            <w:r>
              <w:rPr>
                <w:rFonts w:ascii="Cambria" w:hAnsi="Cambria"/>
                <w:shd w:val="nil" w:color="auto" w:fill="auto"/>
                <w:rtl w:val="0"/>
                <w:lang w:val="en-US"/>
              </w:rPr>
              <w:t>3-</w:t>
            </w:r>
          </w:p>
          <w:p>
            <w:pPr>
              <w:pStyle w:val="Body A"/>
              <w:bidi w:val="0"/>
              <w:ind w:left="0" w:right="0" w:firstLine="0"/>
              <w:jc w:val="left"/>
              <w:rPr>
                <w:rtl w:val="0"/>
              </w:rPr>
            </w:pPr>
            <w:r>
              <w:rPr>
                <w:rFonts w:ascii="Cambria" w:hAnsi="Cambria" w:hint="default"/>
                <w:shd w:val="nil" w:color="auto" w:fill="auto"/>
                <w:rtl w:val="0"/>
                <w:lang w:val="en-US"/>
              </w:rPr>
              <w:t>………</w:t>
            </w:r>
          </w:p>
        </w:tc>
      </w:tr>
      <w:tr>
        <w:tblPrEx>
          <w:shd w:val="clear" w:color="auto" w:fill="cadfff"/>
        </w:tblPrEx>
        <w:trPr>
          <w:trHeight w:val="87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Postconditions</w:t>
            </w:r>
            <w:r>
              <w:rPr>
                <w:rFonts w:ascii="Cambria" w:hAnsi="Cambria"/>
                <w:shd w:val="nil" w:color="auto" w:fill="auto"/>
                <w:rtl w:val="0"/>
                <w:lang w:val="en-US"/>
              </w:rPr>
              <w:t>:</w:t>
            </w:r>
          </w:p>
          <w:p>
            <w:pPr>
              <w:pStyle w:val="Body A"/>
              <w:bidi w:val="0"/>
              <w:ind w:left="0" w:right="0" w:firstLine="0"/>
              <w:jc w:val="left"/>
              <w:rPr>
                <w:rtl w:val="0"/>
              </w:rPr>
            </w:pPr>
            <w:r>
              <w:rPr>
                <w:rFonts w:ascii="Cambria" w:hAnsi="Cambria"/>
                <w:shd w:val="nil" w:color="auto" w:fill="auto"/>
                <w:rtl w:val="0"/>
                <w:lang w:val="en-US"/>
              </w:rPr>
              <w:t>If there are any</w:t>
            </w:r>
          </w:p>
        </w:tc>
      </w:tr>
      <w:tr>
        <w:tblPrEx>
          <w:shd w:val="clear" w:color="auto" w:fill="cadfff"/>
        </w:tblPrEx>
        <w:trPr>
          <w:trHeight w:val="870" w:hRule="atLeast"/>
        </w:trPr>
        <w:tc>
          <w:tcPr>
            <w:tcW w:type="dxa" w:w="8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rPr>
                <w:rFonts w:ascii="Cambria" w:cs="Cambria" w:hAnsi="Cambria" w:eastAsia="Cambria"/>
                <w:shd w:val="nil" w:color="auto" w:fill="auto"/>
              </w:rPr>
            </w:pPr>
            <w:r>
              <w:rPr>
                <w:rFonts w:ascii="Cambria" w:hAnsi="Cambria"/>
                <w:b w:val="1"/>
                <w:bCs w:val="1"/>
                <w:shd w:val="nil" w:color="auto" w:fill="auto"/>
                <w:rtl w:val="0"/>
                <w:lang w:val="en-US"/>
              </w:rPr>
              <w:t>Alternative flows</w:t>
            </w:r>
            <w:r>
              <w:rPr>
                <w:rFonts w:ascii="Cambria" w:hAnsi="Cambria"/>
                <w:shd w:val="nil" w:color="auto" w:fill="auto"/>
                <w:rtl w:val="0"/>
                <w:lang w:val="en-US"/>
              </w:rPr>
              <w:t>:</w:t>
            </w:r>
          </w:p>
          <w:p>
            <w:pPr>
              <w:pStyle w:val="Body A"/>
              <w:bidi w:val="0"/>
              <w:ind w:left="0" w:right="0" w:firstLine="0"/>
              <w:jc w:val="left"/>
              <w:rPr>
                <w:rtl w:val="0"/>
              </w:rPr>
            </w:pPr>
            <w:r>
              <w:rPr>
                <w:rFonts w:ascii="Cambria" w:hAnsi="Cambria"/>
                <w:shd w:val="nil" w:color="auto" w:fill="auto"/>
                <w:rtl w:val="0"/>
                <w:lang w:val="en-US"/>
              </w:rPr>
              <w:t>Any possible alternative flows to the sequence presented in the Main flow section.</w:t>
            </w:r>
          </w:p>
        </w:tc>
      </w:tr>
    </w:tbl>
    <w:p>
      <w:pPr>
        <w:pStyle w:val="Caption A"/>
        <w:widowControl w:val="0"/>
        <w:tabs>
          <w:tab w:val="left" w:pos="1304"/>
          <w:tab w:val="left" w:pos="2608"/>
          <w:tab w:val="left" w:pos="3912"/>
          <w:tab w:val="left" w:pos="5216"/>
          <w:tab w:val="left" w:pos="6520"/>
          <w:tab w:val="left" w:pos="7824"/>
          <w:tab w:val="left" w:pos="8906"/>
          <w:tab w:val="clear" w:pos="1150"/>
        </w:tabs>
        <w:spacing w:after="200"/>
        <w:ind w:left="216" w:hanging="216"/>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ind w:left="108" w:hanging="108"/>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p>
    <w:p>
      <w:pPr>
        <w:pStyle w:val="Heading"/>
        <w:numPr>
          <w:ilvl w:val="1"/>
          <w:numId w:val="12"/>
        </w:numPr>
      </w:pPr>
      <w:bookmarkStart w:name="_Toc3" w:id="4"/>
      <w:r>
        <w:rPr>
          <w:rtl w:val="0"/>
          <w:lang w:val="en-US"/>
        </w:rPr>
        <w:t>Behaviour Diagrams</w:t>
      </w:r>
      <w:bookmarkEnd w:id="4"/>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r>
        <w:rPr>
          <w:rFonts w:ascii="Cambria" w:hAnsi="Cambria"/>
          <w:sz w:val="24"/>
          <w:szCs w:val="24"/>
          <w:u w:color="000000"/>
          <w:rtl w:val="0"/>
          <w:lang w:val="en-US"/>
        </w:rPr>
        <w:t>The diagrams proposed in this section are behaviour diagrams such as:</w:t>
      </w:r>
    </w:p>
    <w:p>
      <w:pPr>
        <w:pStyle w:val="Default"/>
        <w:numPr>
          <w:ilvl w:val="0"/>
          <w:numId w:val="14"/>
        </w:numPr>
        <w:bidi w:val="0"/>
        <w:spacing w:line="280" w:lineRule="atLeast"/>
        <w:ind w:right="0"/>
        <w:jc w:val="left"/>
        <w:rPr>
          <w:rFonts w:ascii="Cambria" w:hAnsi="Cambria"/>
          <w:sz w:val="24"/>
          <w:szCs w:val="24"/>
          <w:rtl w:val="0"/>
          <w:lang w:val="en-US"/>
        </w:rPr>
      </w:pPr>
      <w:r>
        <w:rPr>
          <w:rFonts w:ascii="Cambria" w:hAnsi="Cambria"/>
          <w:sz w:val="24"/>
          <w:szCs w:val="24"/>
          <w:u w:color="000000"/>
          <w:rtl w:val="0"/>
          <w:lang w:val="en-US"/>
        </w:rPr>
        <w:t>Sequence diagrams to specify how to interact with this component (e.g. substation). The use of UML or SysML is proposed.</w:t>
      </w:r>
    </w:p>
    <w:p>
      <w:pPr>
        <w:pStyle w:val="Default"/>
        <w:numPr>
          <w:ilvl w:val="0"/>
          <w:numId w:val="14"/>
        </w:numPr>
        <w:bidi w:val="0"/>
        <w:spacing w:line="280" w:lineRule="atLeast"/>
        <w:ind w:right="0"/>
        <w:jc w:val="left"/>
        <w:rPr>
          <w:rFonts w:ascii="Cambria" w:hAnsi="Cambria"/>
          <w:sz w:val="24"/>
          <w:szCs w:val="24"/>
          <w:rtl w:val="0"/>
          <w:lang w:val="en-US"/>
        </w:rPr>
      </w:pPr>
      <w:r>
        <w:rPr>
          <w:rFonts w:ascii="Cambria" w:hAnsi="Cambria"/>
          <w:sz w:val="24"/>
          <w:szCs w:val="24"/>
          <w:u w:color="000000"/>
          <w:rtl w:val="0"/>
          <w:lang w:val="en-US"/>
        </w:rPr>
        <w:t xml:space="preserve">Activity diagrams to define how this component is integrated in a process as a whole. The use of UML or SysML is proposed. </w:t>
      </w:r>
    </w:p>
    <w:p>
      <w:pPr>
        <w:pStyle w:val="Heading"/>
        <w:numPr>
          <w:ilvl w:val="0"/>
          <w:numId w:val="15"/>
        </w:numPr>
      </w:pPr>
      <w:bookmarkStart w:name="_Toc4" w:id="5"/>
      <w:r>
        <w:rPr>
          <w:rtl w:val="0"/>
          <w:lang w:val="sv-SE"/>
        </w:rPr>
        <w:t>System</w:t>
      </w:r>
      <w:r>
        <w:rPr>
          <w:rtl w:val="0"/>
          <w:lang w:val="en-US"/>
        </w:rPr>
        <w:t xml:space="preserve"> services</w:t>
      </w:r>
      <w:bookmarkEnd w:id="5"/>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r>
        <w:rPr>
          <w:rFonts w:ascii="Cambria" w:hAnsi="Cambria"/>
          <w:sz w:val="24"/>
          <w:szCs w:val="24"/>
          <w:u w:color="000000"/>
          <w:rtl w:val="0"/>
          <w:lang w:val="en-US"/>
        </w:rPr>
        <w:t xml:space="preserve">This section </w:t>
      </w:r>
      <w:r>
        <w:rPr>
          <w:rFonts w:ascii="Cambria" w:hAnsi="Cambria"/>
          <w:sz w:val="24"/>
          <w:szCs w:val="24"/>
          <w:u w:color="000000"/>
          <w:rtl w:val="0"/>
          <w:lang w:val="sv-SE"/>
        </w:rPr>
        <w:t xml:space="preserve">states </w:t>
      </w:r>
      <w:r>
        <w:rPr>
          <w:rFonts w:ascii="Cambria" w:hAnsi="Cambria"/>
          <w:sz w:val="24"/>
          <w:szCs w:val="24"/>
          <w:u w:color="000000"/>
          <w:rtl w:val="0"/>
          <w:lang w:val="en-US"/>
        </w:rPr>
        <w:t xml:space="preserve">the Produced and Consumed services, which are described </w:t>
      </w:r>
      <w:r>
        <w:rPr>
          <w:rFonts w:ascii="Cambria" w:hAnsi="Cambria"/>
          <w:sz w:val="24"/>
          <w:szCs w:val="24"/>
          <w:u w:color="000000"/>
          <w:rtl w:val="0"/>
          <w:lang w:val="sv-SE"/>
        </w:rPr>
        <w:t>in the Service Definitioni</w:t>
      </w:r>
      <w:r>
        <w:rPr>
          <w:rFonts w:ascii="Cambria" w:hAnsi="Cambria"/>
          <w:sz w:val="24"/>
          <w:szCs w:val="24"/>
          <w:u w:color="000000"/>
          <w:rtl w:val="0"/>
          <w:lang w:val="en-US"/>
        </w:rPr>
        <w:t xml:space="preserve">n a technology dependent Interface Design Description (IDD) document. </w:t>
      </w:r>
      <w:r>
        <w:rPr>
          <w:rFonts w:ascii="Cambria" w:hAnsi="Cambria"/>
          <w:sz w:val="24"/>
          <w:szCs w:val="24"/>
          <w:u w:color="000000"/>
          <w:rtl w:val="0"/>
          <w:lang w:val="sv-SE"/>
        </w:rPr>
        <w:t xml:space="preserve">An IDD accordingly specifies the details needed for implementation of service providers and consumers for the Service Description (SD) it refers to. The IDD specify the service interface details and payload semantics. </w:t>
      </w:r>
      <w:r>
        <w:rPr>
          <w:rFonts w:ascii="Cambria" w:hAnsi="Cambria"/>
          <w:sz w:val="24"/>
          <w:szCs w:val="24"/>
          <w:u w:color="000000"/>
          <w:rtl w:val="0"/>
          <w:lang w:val="en-US"/>
        </w:rPr>
        <w:t xml:space="preserve">  </w:t>
      </w:r>
    </w:p>
    <w:p>
      <w:pPr>
        <w:pStyle w:val="Heading"/>
        <w:numPr>
          <w:ilvl w:val="1"/>
          <w:numId w:val="15"/>
        </w:numPr>
      </w:pPr>
      <w:bookmarkStart w:name="_Toc5" w:id="6"/>
      <w:r>
        <w:rPr>
          <w:rtl w:val="0"/>
          <w:lang w:val="en-US"/>
        </w:rPr>
        <w:t>Produced Services</w:t>
      </w:r>
      <w:bookmarkEnd w:id="6"/>
    </w:p>
    <w:p>
      <w:pPr>
        <w:pStyle w:val="Caption A"/>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r>
        <w:rPr>
          <w:rFonts w:ascii="Cambria" w:hAnsi="Cambria"/>
          <w:caps w:val="0"/>
          <w:smallCaps w:val="0"/>
          <w:outline w:val="0"/>
          <w:color w:val="4f81bd"/>
          <w:sz w:val="18"/>
          <w:szCs w:val="18"/>
          <w:u w:color="4f81bd"/>
          <w:rtl w:val="0"/>
          <w:lang w:val="sv-SE"/>
          <w14:textFill>
            <w14:solidFill>
              <w14:srgbClr w14:val="4F81BD"/>
            </w14:solidFill>
          </w14:textFill>
        </w:rPr>
        <w:t>Table 2 Pointers to IDD documents</w:t>
      </w:r>
    </w:p>
    <w:tbl>
      <w:tblPr>
        <w:tblW w:w="877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40"/>
        <w:gridCol w:w="3415"/>
        <w:gridCol w:w="3416"/>
      </w:tblGrid>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mbria" w:hAnsi="Cambria"/>
                <w:shd w:val="nil" w:color="auto" w:fill="auto"/>
                <w:rtl w:val="0"/>
                <w:lang w:val="en-US"/>
              </w:rPr>
              <w:t>Service</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mbria" w:hAnsi="Cambria"/>
                <w:shd w:val="nil" w:color="auto" w:fill="auto"/>
                <w:rtl w:val="0"/>
                <w:lang w:val="sv-SE"/>
              </w:rPr>
              <w:t>SD</w:t>
            </w:r>
            <w:r>
              <w:rPr>
                <w:rFonts w:ascii="Cambria" w:hAnsi="Cambria"/>
                <w:shd w:val="nil" w:color="auto" w:fill="auto"/>
                <w:rtl w:val="0"/>
                <w:lang w:val="en-US"/>
              </w:rPr>
              <w:t xml:space="preserve"> Document Reference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mbria" w:hAnsi="Cambria"/>
                <w:shd w:val="nil" w:color="auto" w:fill="auto"/>
                <w:rtl w:val="0"/>
                <w:lang w:val="en-US"/>
              </w:rPr>
              <w:t>IDD Document Reference</w:t>
            </w:r>
          </w:p>
        </w:tc>
      </w:tr>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Service1</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SD </w:t>
            </w:r>
            <w:r>
              <w:rPr>
                <w:rFonts w:ascii="Cambria" w:hAnsi="Cambria"/>
                <w:shd w:val="nil" w:color="auto" w:fill="auto"/>
                <w:rtl w:val="0"/>
                <w:lang w:val="en-US"/>
              </w:rPr>
              <w:t>document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IDD </w:t>
            </w:r>
            <w:r>
              <w:rPr>
                <w:rFonts w:ascii="Cambria" w:hAnsi="Cambria"/>
                <w:shd w:val="nil" w:color="auto" w:fill="auto"/>
                <w:rtl w:val="0"/>
                <w:lang w:val="en-US"/>
              </w:rPr>
              <w:t>document</w:t>
            </w:r>
          </w:p>
        </w:tc>
      </w:tr>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Service2</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SD </w:t>
            </w:r>
            <w:r>
              <w:rPr>
                <w:rFonts w:ascii="Cambria" w:hAnsi="Cambria"/>
                <w:shd w:val="nil" w:color="auto" w:fill="auto"/>
                <w:rtl w:val="0"/>
                <w:lang w:val="en-US"/>
              </w:rPr>
              <w:t>document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IDD </w:t>
            </w:r>
            <w:r>
              <w:rPr>
                <w:rFonts w:ascii="Cambria" w:hAnsi="Cambria"/>
                <w:shd w:val="nil" w:color="auto" w:fill="auto"/>
                <w:rtl w:val="0"/>
                <w:lang w:val="en-US"/>
              </w:rPr>
              <w:t>document</w:t>
            </w:r>
          </w:p>
        </w:tc>
      </w:tr>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Servicex</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SD </w:t>
            </w:r>
            <w:r>
              <w:rPr>
                <w:rFonts w:ascii="Cambria" w:hAnsi="Cambria"/>
                <w:shd w:val="nil" w:color="auto" w:fill="auto"/>
                <w:rtl w:val="0"/>
                <w:lang w:val="en-US"/>
              </w:rPr>
              <w:t>document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IDD </w:t>
            </w:r>
            <w:r>
              <w:rPr>
                <w:rFonts w:ascii="Cambria" w:hAnsi="Cambria"/>
                <w:shd w:val="nil" w:color="auto" w:fill="auto"/>
                <w:rtl w:val="0"/>
                <w:lang w:val="en-US"/>
              </w:rPr>
              <w:t>document</w:t>
            </w:r>
          </w:p>
        </w:tc>
      </w:tr>
    </w:tbl>
    <w:p>
      <w:pPr>
        <w:pStyle w:val="Caption A"/>
        <w:widowControl w:val="0"/>
        <w:tabs>
          <w:tab w:val="left" w:pos="1304"/>
          <w:tab w:val="left" w:pos="2608"/>
          <w:tab w:val="left" w:pos="3912"/>
          <w:tab w:val="left" w:pos="5216"/>
          <w:tab w:val="left" w:pos="6520"/>
          <w:tab w:val="left" w:pos="7824"/>
          <w:tab w:val="left" w:pos="8906"/>
          <w:tab w:val="clear" w:pos="1150"/>
        </w:tabs>
        <w:spacing w:after="200"/>
        <w:ind w:left="216" w:hanging="216"/>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ind w:left="108" w:hanging="108"/>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rPr>
      </w:pPr>
      <w:r>
        <w:rPr>
          <w:rFonts w:ascii="Cambria" w:hAnsi="Cambria"/>
          <w:u w:color="000000"/>
          <w:rtl w:val="0"/>
          <w:lang w:val="en-US"/>
        </w:rPr>
        <w:t>A description of the provided services should also be included.</w:t>
      </w:r>
    </w:p>
    <w:p>
      <w:pPr>
        <w:pStyle w:val="Heading"/>
        <w:numPr>
          <w:ilvl w:val="1"/>
          <w:numId w:val="16"/>
        </w:numPr>
      </w:pPr>
      <w:bookmarkStart w:name="_Toc6" w:id="7"/>
      <w:r>
        <w:rPr>
          <w:rtl w:val="0"/>
          <w:lang w:val="en-US"/>
        </w:rPr>
        <w:t>Consumed Services</w:t>
      </w:r>
      <w:bookmarkEnd w:id="7"/>
    </w:p>
    <w:p>
      <w:pPr>
        <w:pStyle w:val="Caption A"/>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r>
        <w:rPr>
          <w:rFonts w:ascii="Cambria" w:hAnsi="Cambria"/>
          <w:caps w:val="0"/>
          <w:smallCaps w:val="0"/>
          <w:outline w:val="0"/>
          <w:color w:val="4f81bd"/>
          <w:sz w:val="18"/>
          <w:szCs w:val="18"/>
          <w:u w:color="4f81bd"/>
          <w:rtl w:val="0"/>
          <w:lang w:val="sv-SE"/>
          <w14:textFill>
            <w14:solidFill>
              <w14:srgbClr w14:val="4F81BD"/>
            </w14:solidFill>
          </w14:textFill>
        </w:rPr>
        <w:t>Table 3 Pointers to IDD documents</w:t>
      </w:r>
    </w:p>
    <w:tbl>
      <w:tblPr>
        <w:tblW w:w="877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40"/>
        <w:gridCol w:w="3415"/>
        <w:gridCol w:w="3416"/>
      </w:tblGrid>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mbria" w:hAnsi="Cambria"/>
                <w:shd w:val="nil" w:color="auto" w:fill="auto"/>
                <w:rtl w:val="0"/>
                <w:lang w:val="en-US"/>
              </w:rPr>
              <w:t>Service</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mbria" w:hAnsi="Cambria"/>
                <w:shd w:val="nil" w:color="auto" w:fill="auto"/>
                <w:rtl w:val="0"/>
                <w:lang w:val="sv-SE"/>
              </w:rPr>
              <w:t>SD</w:t>
            </w:r>
            <w:r>
              <w:rPr>
                <w:rFonts w:ascii="Cambria" w:hAnsi="Cambria"/>
                <w:shd w:val="nil" w:color="auto" w:fill="auto"/>
                <w:rtl w:val="0"/>
                <w:lang w:val="en-US"/>
              </w:rPr>
              <w:t xml:space="preserve"> Document Reference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mbria" w:hAnsi="Cambria"/>
                <w:shd w:val="nil" w:color="auto" w:fill="auto"/>
                <w:rtl w:val="0"/>
                <w:lang w:val="en-US"/>
              </w:rPr>
              <w:t>IDD Document Reference</w:t>
            </w:r>
          </w:p>
        </w:tc>
      </w:tr>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Service1</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SD </w:t>
            </w:r>
            <w:r>
              <w:rPr>
                <w:rFonts w:ascii="Cambria" w:hAnsi="Cambria"/>
                <w:shd w:val="nil" w:color="auto" w:fill="auto"/>
                <w:rtl w:val="0"/>
                <w:lang w:val="en-US"/>
              </w:rPr>
              <w:t>document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IDD </w:t>
            </w:r>
            <w:r>
              <w:rPr>
                <w:rFonts w:ascii="Cambria" w:hAnsi="Cambria"/>
                <w:shd w:val="nil" w:color="auto" w:fill="auto"/>
                <w:rtl w:val="0"/>
                <w:lang w:val="en-US"/>
              </w:rPr>
              <w:t>document</w:t>
            </w:r>
          </w:p>
        </w:tc>
      </w:tr>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Service2</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SD </w:t>
            </w:r>
            <w:r>
              <w:rPr>
                <w:rFonts w:ascii="Cambria" w:hAnsi="Cambria"/>
                <w:shd w:val="nil" w:color="auto" w:fill="auto"/>
                <w:rtl w:val="0"/>
                <w:lang w:val="en-US"/>
              </w:rPr>
              <w:t>document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IDD </w:t>
            </w:r>
            <w:r>
              <w:rPr>
                <w:rFonts w:ascii="Cambria" w:hAnsi="Cambria"/>
                <w:shd w:val="nil" w:color="auto" w:fill="auto"/>
                <w:rtl w:val="0"/>
                <w:lang w:val="en-US"/>
              </w:rPr>
              <w:t>document</w:t>
            </w:r>
          </w:p>
        </w:tc>
      </w:tr>
      <w:tr>
        <w:tblPrEx>
          <w:shd w:val="clear" w:color="auto" w:fill="cadfff"/>
        </w:tblPrEx>
        <w:trPr>
          <w:trHeight w:val="310" w:hRule="atLeast"/>
        </w:trPr>
        <w:tc>
          <w:tcPr>
            <w:tcW w:type="dxa" w:w="1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Servicex</w:t>
            </w:r>
          </w:p>
        </w:tc>
        <w:tc>
          <w:tcPr>
            <w:tcW w:type="dxa" w:w="3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SD </w:t>
            </w:r>
            <w:r>
              <w:rPr>
                <w:rFonts w:ascii="Cambria" w:hAnsi="Cambria"/>
                <w:shd w:val="nil" w:color="auto" w:fill="auto"/>
                <w:rtl w:val="0"/>
                <w:lang w:val="en-US"/>
              </w:rPr>
              <w:t>document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pPr>
            <w:r>
              <w:rPr>
                <w:rFonts w:ascii="Cambria" w:hAnsi="Cambria"/>
                <w:shd w:val="nil" w:color="auto" w:fill="auto"/>
                <w:rtl w:val="0"/>
                <w:lang w:val="en-US"/>
              </w:rPr>
              <w:t xml:space="preserve">Path the </w:t>
            </w:r>
            <w:r>
              <w:rPr>
                <w:rFonts w:ascii="Cambria" w:hAnsi="Cambria"/>
                <w:shd w:val="nil" w:color="auto" w:fill="auto"/>
                <w:rtl w:val="0"/>
                <w:lang w:val="sv-SE"/>
              </w:rPr>
              <w:t xml:space="preserve">IDD </w:t>
            </w:r>
            <w:r>
              <w:rPr>
                <w:rFonts w:ascii="Cambria" w:hAnsi="Cambria"/>
                <w:shd w:val="nil" w:color="auto" w:fill="auto"/>
                <w:rtl w:val="0"/>
                <w:lang w:val="en-US"/>
              </w:rPr>
              <w:t>document</w:t>
            </w:r>
          </w:p>
        </w:tc>
      </w:tr>
    </w:tbl>
    <w:p>
      <w:pPr>
        <w:pStyle w:val="Caption A"/>
        <w:widowControl w:val="0"/>
        <w:tabs>
          <w:tab w:val="left" w:pos="1304"/>
          <w:tab w:val="left" w:pos="2608"/>
          <w:tab w:val="left" w:pos="3912"/>
          <w:tab w:val="left" w:pos="5216"/>
          <w:tab w:val="left" w:pos="6520"/>
          <w:tab w:val="left" w:pos="7824"/>
          <w:tab w:val="left" w:pos="8906"/>
          <w:tab w:val="clear" w:pos="1150"/>
        </w:tabs>
        <w:spacing w:after="200"/>
        <w:ind w:left="216" w:hanging="216"/>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ind w:left="108" w:hanging="108"/>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rPr>
      </w:pPr>
      <w:r>
        <w:rPr>
          <w:rFonts w:ascii="Cambria" w:hAnsi="Cambria"/>
          <w:u w:color="000000"/>
          <w:rtl w:val="0"/>
          <w:lang w:val="en-US"/>
        </w:rPr>
        <w:t>A description of the consumed services should be included.</w:t>
      </w:r>
    </w:p>
    <w:p>
      <w:pPr>
        <w:pStyle w:val="Heading"/>
        <w:numPr>
          <w:ilvl w:val="1"/>
          <w:numId w:val="17"/>
        </w:numPr>
      </w:pPr>
      <w:bookmarkStart w:name="_Toc7" w:id="8"/>
      <w:r>
        <w:rPr>
          <w:rtl w:val="0"/>
          <w:lang w:val="en-US"/>
        </w:rPr>
        <w:t>Sequence Diagrams</w:t>
      </w:r>
      <w:bookmarkEnd w:id="8"/>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r>
        <w:rPr>
          <w:rFonts w:ascii="Cambria" w:hAnsi="Cambria"/>
          <w:sz w:val="24"/>
          <w:szCs w:val="24"/>
          <w:u w:color="000000"/>
          <w:rtl w:val="0"/>
          <w:lang w:val="en-US"/>
        </w:rPr>
        <w:t>It is proposed to use UML</w:t>
      </w:r>
      <w:r>
        <w:rPr>
          <w:rFonts w:ascii="Cambria" w:hAnsi="Cambria"/>
          <w:sz w:val="24"/>
          <w:szCs w:val="24"/>
          <w:u w:color="000000"/>
          <w:rtl w:val="0"/>
          <w:lang w:val="sv-SE"/>
        </w:rPr>
        <w:t>/SysML</w:t>
      </w:r>
      <w:r>
        <w:rPr>
          <w:rFonts w:ascii="Cambria" w:hAnsi="Cambria"/>
          <w:sz w:val="24"/>
          <w:szCs w:val="24"/>
          <w:u w:color="000000"/>
          <w:rtl w:val="0"/>
          <w:lang w:val="en-US"/>
        </w:rPr>
        <w:t xml:space="preserve"> sequence diagrams, defining the interactions </w:t>
      </w:r>
      <w:r>
        <w:rPr>
          <w:rFonts w:ascii="Cambria" w:hAnsi="Cambria"/>
          <w:sz w:val="24"/>
          <w:szCs w:val="24"/>
          <w:u w:color="000000"/>
          <w:rtl w:val="0"/>
          <w:lang w:val="sv-SE"/>
        </w:rPr>
        <w:t xml:space="preserve">between </w:t>
      </w:r>
      <w:r>
        <w:rPr>
          <w:rFonts w:ascii="Cambria" w:hAnsi="Cambria"/>
          <w:sz w:val="24"/>
          <w:szCs w:val="24"/>
          <w:u w:color="000000"/>
          <w:rtl w:val="0"/>
          <w:lang w:val="en-US"/>
        </w:rPr>
        <w:t>service producers and consumers.</w:t>
      </w:r>
    </w:p>
    <w:p>
      <w:pPr>
        <w:pStyle w:val="Heading"/>
        <w:numPr>
          <w:ilvl w:val="0"/>
          <w:numId w:val="18"/>
        </w:numPr>
      </w:pPr>
      <w:bookmarkStart w:name="_Toc8" w:id="9"/>
      <w:r>
        <w:rPr>
          <w:rtl w:val="0"/>
          <w:lang w:val="en-US"/>
        </w:rPr>
        <w:t xml:space="preserve">Security </w:t>
      </w:r>
      <w:bookmarkEnd w:id="9"/>
    </w:p>
    <w:p>
      <w:pPr>
        <w:pStyle w:val="Body A"/>
        <w:tabs>
          <w:tab w:val="left" w:pos="1304"/>
          <w:tab w:val="left" w:pos="2608"/>
          <w:tab w:val="left" w:pos="3912"/>
          <w:tab w:val="left" w:pos="5216"/>
          <w:tab w:val="left" w:pos="6520"/>
          <w:tab w:val="left" w:pos="7824"/>
          <w:tab w:val="left" w:pos="8906"/>
        </w:tabs>
        <w:spacing w:line="240" w:lineRule="auto"/>
        <w:jc w:val="both"/>
        <w:rPr>
          <w:rFonts w:ascii="Cambria" w:cs="Cambria" w:hAnsi="Cambria" w:eastAsia="Cambria"/>
          <w:u w:color="000000"/>
        </w:rPr>
      </w:pPr>
      <w:r>
        <w:rPr>
          <w:rFonts w:ascii="Cambria" w:hAnsi="Cambria"/>
          <w:u w:color="000000"/>
          <w:rtl w:val="0"/>
          <w:lang w:val="en-US"/>
        </w:rPr>
        <w:t xml:space="preserve">This chapter defines </w:t>
      </w:r>
      <w:r>
        <w:rPr>
          <w:rFonts w:ascii="Cambria" w:hAnsi="Cambria"/>
          <w:u w:color="000000"/>
          <w:rtl w:val="0"/>
          <w:lang w:val="sv-SE"/>
        </w:rPr>
        <w:t xml:space="preserve">usage of Arrowhead Framework </w:t>
      </w:r>
      <w:r>
        <w:rPr>
          <w:rFonts w:ascii="Cambria" w:hAnsi="Cambria"/>
          <w:u w:color="000000"/>
          <w:rtl w:val="0"/>
          <w:lang w:val="en-US"/>
        </w:rPr>
        <w:t xml:space="preserve">security </w:t>
      </w:r>
      <w:r>
        <w:rPr>
          <w:rFonts w:ascii="Cambria" w:hAnsi="Cambria"/>
          <w:u w:color="000000"/>
          <w:rtl w:val="0"/>
          <w:lang w:val="sv-SE"/>
        </w:rPr>
        <w:t>mechanisms, e.g. AAA, payload encryption, onboarding.</w:t>
      </w:r>
    </w:p>
    <w:p>
      <w:pPr>
        <w:pStyle w:val="Heading"/>
        <w:numPr>
          <w:ilvl w:val="1"/>
          <w:numId w:val="19"/>
        </w:numPr>
      </w:pPr>
      <w:bookmarkStart w:name="_Toc9" w:id="10"/>
      <w:r>
        <w:rPr>
          <w:rtl w:val="0"/>
          <w:lang w:val="en-US"/>
        </w:rPr>
        <w:t>Security Objectives</w:t>
      </w:r>
      <w:bookmarkEnd w:id="10"/>
    </w:p>
    <w:p>
      <w:pPr>
        <w:pStyle w:val="Body A"/>
        <w:tabs>
          <w:tab w:val="left" w:pos="1304"/>
          <w:tab w:val="left" w:pos="2608"/>
          <w:tab w:val="left" w:pos="3912"/>
          <w:tab w:val="left" w:pos="5216"/>
          <w:tab w:val="left" w:pos="6520"/>
          <w:tab w:val="left" w:pos="7824"/>
          <w:tab w:val="left" w:pos="8906"/>
        </w:tabs>
        <w:spacing w:line="240" w:lineRule="auto"/>
        <w:jc w:val="both"/>
        <w:rPr>
          <w:rFonts w:ascii="Cambria" w:cs="Cambria" w:hAnsi="Cambria" w:eastAsia="Cambria"/>
          <w:u w:color="000000"/>
        </w:rPr>
      </w:pPr>
      <w:r>
        <w:rPr>
          <w:rFonts w:ascii="Cambria" w:hAnsi="Cambria"/>
          <w:u w:color="000000"/>
          <w:rtl w:val="0"/>
          <w:lang w:val="en-US"/>
        </w:rPr>
        <w:t xml:space="preserve">High-level security objectives for the system need to be defined. They are the basis for the definition of concrete security requirements. Objectives shall in any case cover the well-known </w:t>
      </w:r>
      <w:r>
        <w:rPr>
          <w:rFonts w:ascii="Cambria" w:hAnsi="Cambria"/>
          <w:i w:val="1"/>
          <w:iCs w:val="1"/>
          <w:u w:color="000000"/>
          <w:rtl w:val="0"/>
          <w:lang w:val="en-US"/>
        </w:rPr>
        <w:t>AIC-</w:t>
      </w:r>
      <w:r>
        <w:rPr>
          <w:rFonts w:ascii="Cambria" w:hAnsi="Cambria"/>
          <w:u w:color="000000"/>
          <w:rtl w:val="0"/>
          <w:lang w:val="en-US"/>
        </w:rPr>
        <w:t xml:space="preserve">triad (availability, integrity, confidentiality). The attribute </w:t>
      </w:r>
      <w:r>
        <w:rPr>
          <w:rFonts w:ascii="Cambria" w:hAnsi="Cambria"/>
          <w:i w:val="1"/>
          <w:iCs w:val="1"/>
          <w:u w:color="000000"/>
          <w:rtl w:val="0"/>
          <w:lang w:val="en-US"/>
        </w:rPr>
        <w:t>availability</w:t>
      </w:r>
      <w:r>
        <w:rPr>
          <w:rFonts w:ascii="Cambria" w:hAnsi="Cambria"/>
          <w:u w:color="000000"/>
          <w:rtl w:val="0"/>
          <w:lang w:val="en-US"/>
        </w:rPr>
        <w:t xml:space="preserve"> ensures that information is available when it is needed. </w:t>
      </w:r>
      <w:r>
        <w:rPr>
          <w:rFonts w:ascii="Cambria" w:hAnsi="Cambria"/>
          <w:i w:val="1"/>
          <w:iCs w:val="1"/>
          <w:u w:color="000000"/>
          <w:rtl w:val="0"/>
          <w:lang w:val="en-US"/>
        </w:rPr>
        <w:t>Integrity</w:t>
      </w:r>
      <w:r>
        <w:rPr>
          <w:rFonts w:ascii="Cambria" w:hAnsi="Cambria"/>
          <w:u w:color="000000"/>
          <w:rtl w:val="0"/>
          <w:lang w:val="en-US"/>
        </w:rPr>
        <w:t xml:space="preserve"> refers to the authorized modification of data within a given system. </w:t>
      </w:r>
      <w:r>
        <w:rPr>
          <w:rFonts w:ascii="Cambria" w:hAnsi="Cambria"/>
          <w:i w:val="1"/>
          <w:iCs w:val="1"/>
          <w:u w:color="000000"/>
          <w:rtl w:val="0"/>
          <w:lang w:val="en-US"/>
        </w:rPr>
        <w:t>Confidentiality</w:t>
      </w:r>
      <w:r>
        <w:rPr>
          <w:rFonts w:ascii="Cambria" w:hAnsi="Cambria"/>
          <w:u w:color="000000"/>
          <w:rtl w:val="0"/>
          <w:lang w:val="en-US"/>
        </w:rPr>
        <w:t xml:space="preserve"> seeks to ensure that information can only be read by authorized subjects. </w:t>
      </w:r>
    </w:p>
    <w:p>
      <w:pPr>
        <w:pStyle w:val="Heading"/>
        <w:numPr>
          <w:ilvl w:val="1"/>
          <w:numId w:val="19"/>
        </w:numPr>
      </w:pPr>
      <w:bookmarkStart w:name="_Toc10" w:id="11"/>
      <w:r>
        <w:rPr>
          <w:rtl w:val="0"/>
          <w:lang w:val="pt-PT"/>
        </w:rPr>
        <w:t>Assets</w:t>
      </w:r>
      <w:bookmarkEnd w:id="11"/>
    </w:p>
    <w:p>
      <w:pPr>
        <w:pStyle w:val="Body A"/>
        <w:tabs>
          <w:tab w:val="left" w:pos="1304"/>
          <w:tab w:val="left" w:pos="2608"/>
          <w:tab w:val="left" w:pos="3912"/>
          <w:tab w:val="left" w:pos="5216"/>
          <w:tab w:val="left" w:pos="6520"/>
          <w:tab w:val="left" w:pos="7824"/>
          <w:tab w:val="left" w:pos="8906"/>
        </w:tabs>
        <w:spacing w:line="240" w:lineRule="auto"/>
        <w:jc w:val="both"/>
        <w:rPr>
          <w:rFonts w:ascii="Cambria" w:cs="Cambria" w:hAnsi="Cambria" w:eastAsia="Cambria"/>
          <w:u w:color="000000"/>
        </w:rPr>
      </w:pPr>
      <w:r>
        <w:rPr>
          <w:rFonts w:ascii="Cambria" w:hAnsi="Cambria"/>
          <w:u w:color="000000"/>
          <w:rtl w:val="0"/>
          <w:lang w:val="en-US"/>
        </w:rPr>
        <w:t xml:space="preserve">List of assets (important resources) that need to be protected. Examples of assets include e.g. operational assets (they support the function of a process/service), functional assets which related to the value of the service i.e. the direct product </w:t>
      </w:r>
      <w:r>
        <w:rPr>
          <w:rFonts w:ascii="Cambria" w:hAnsi="Cambria" w:hint="default"/>
          <w:u w:color="000000"/>
          <w:rtl w:val="0"/>
          <w:lang w:val="en-US"/>
        </w:rPr>
        <w:t>…</w:t>
      </w:r>
      <w:r>
        <w:rPr>
          <w:rFonts w:ascii="Cambria" w:hAnsi="Cambria"/>
          <w:u w:color="000000"/>
          <w:rtl w:val="0"/>
          <w:lang w:val="en-US"/>
        </w:rPr>
        <w:t xml:space="preserve">. High level asset </w:t>
      </w:r>
      <w:r>
        <w:rPr>
          <w:rFonts w:ascii="Cambria" w:hAnsi="Cambria" w:hint="default"/>
          <w:u w:color="000000"/>
          <w:rtl w:val="0"/>
          <w:lang w:val="en-US"/>
        </w:rPr>
        <w:t>…</w:t>
      </w:r>
      <w:r>
        <w:rPr>
          <w:rFonts w:ascii="Cambria" w:hAnsi="Cambria"/>
          <w:u w:color="000000"/>
          <w:rtl w:val="0"/>
          <w:lang w:val="en-US"/>
        </w:rPr>
        <w:t>.</w:t>
      </w:r>
    </w:p>
    <w:p>
      <w:pPr>
        <w:pStyle w:val="Heading"/>
        <w:numPr>
          <w:ilvl w:val="1"/>
          <w:numId w:val="19"/>
        </w:numPr>
      </w:pPr>
      <w:bookmarkStart w:name="_Toc11" w:id="12"/>
      <w:r>
        <w:rPr>
          <w:rtl w:val="0"/>
          <w:lang w:val="en-US"/>
        </w:rPr>
        <w:t>Non-technical Security Requirements</w:t>
      </w:r>
      <w:bookmarkEnd w:id="12"/>
    </w:p>
    <w:p>
      <w:pPr>
        <w:pStyle w:val="Body A"/>
        <w:tabs>
          <w:tab w:val="left" w:pos="1304"/>
          <w:tab w:val="left" w:pos="2608"/>
          <w:tab w:val="left" w:pos="3912"/>
          <w:tab w:val="left" w:pos="5216"/>
          <w:tab w:val="left" w:pos="6520"/>
          <w:tab w:val="left" w:pos="7824"/>
          <w:tab w:val="left" w:pos="8906"/>
        </w:tabs>
        <w:spacing w:line="240" w:lineRule="auto"/>
        <w:jc w:val="both"/>
        <w:rPr>
          <w:rFonts w:ascii="Cambria" w:cs="Cambria" w:hAnsi="Cambria" w:eastAsia="Cambria"/>
          <w:u w:color="000000"/>
        </w:rPr>
      </w:pPr>
      <w:r>
        <w:rPr>
          <w:rFonts w:ascii="Cambria" w:hAnsi="Cambria"/>
          <w:u w:color="000000"/>
          <w:rtl w:val="0"/>
          <w:lang w:val="en-US"/>
        </w:rPr>
        <w:t xml:space="preserve">In this section the defined security objectives are applied on the assets to be protected. Please note that the technical security requirements are defined in the SysDD documentation.  </w:t>
      </w:r>
    </w:p>
    <w:p>
      <w:pPr>
        <w:pStyle w:val="Body A"/>
        <w:tabs>
          <w:tab w:val="left" w:pos="1304"/>
          <w:tab w:val="left" w:pos="2608"/>
          <w:tab w:val="left" w:pos="3912"/>
          <w:tab w:val="left" w:pos="5216"/>
          <w:tab w:val="left" w:pos="6520"/>
          <w:tab w:val="left" w:pos="7824"/>
          <w:tab w:val="left" w:pos="8906"/>
        </w:tabs>
        <w:spacing w:line="240" w:lineRule="auto"/>
        <w:jc w:val="both"/>
        <w:rPr>
          <w:rFonts w:ascii="Cambria" w:cs="Cambria" w:hAnsi="Cambria" w:eastAsia="Cambria"/>
          <w:u w:color="000000"/>
        </w:rPr>
      </w:pPr>
      <w:r>
        <w:rPr>
          <w:rFonts w:ascii="Cambria" w:hAnsi="Cambria"/>
          <w:u w:color="000000"/>
          <w:rtl w:val="0"/>
          <w:lang w:val="en-US"/>
        </w:rPr>
        <w:t>Non-technical security requirements shall be collected using a table with the following format.</w:t>
      </w:r>
    </w:p>
    <w:p>
      <w:pPr>
        <w:pStyle w:val="Body A"/>
        <w:tabs>
          <w:tab w:val="left" w:pos="1304"/>
          <w:tab w:val="left" w:pos="2608"/>
          <w:tab w:val="left" w:pos="3912"/>
          <w:tab w:val="left" w:pos="5216"/>
          <w:tab w:val="left" w:pos="6520"/>
          <w:tab w:val="left" w:pos="7824"/>
          <w:tab w:val="left" w:pos="8906"/>
        </w:tabs>
        <w:spacing w:line="240" w:lineRule="auto"/>
        <w:jc w:val="both"/>
        <w:rPr>
          <w:rFonts w:ascii="Cambria" w:cs="Cambria" w:hAnsi="Cambria" w:eastAsia="Cambria"/>
          <w:u w:color="000000"/>
          <w:lang w:val="en-US"/>
        </w:rPr>
      </w:pPr>
    </w:p>
    <w:p>
      <w:pPr>
        <w:pStyle w:val="Caption A"/>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r>
        <w:rPr>
          <w:rFonts w:ascii="Cambria" w:hAnsi="Cambria"/>
          <w:caps w:val="0"/>
          <w:smallCaps w:val="0"/>
          <w:outline w:val="0"/>
          <w:color w:val="4f81bd"/>
          <w:sz w:val="18"/>
          <w:szCs w:val="18"/>
          <w:u w:color="4f81bd"/>
          <w:rtl w:val="0"/>
          <w:lang w:val="sv-SE"/>
          <w14:textFill>
            <w14:solidFill>
              <w14:srgbClr w14:val="4F81BD"/>
            </w14:solidFill>
          </w14:textFill>
        </w:rPr>
        <w:t>Table 4 Non-technical security requirements</w:t>
      </w:r>
    </w:p>
    <w:tbl>
      <w:tblPr>
        <w:tblW w:w="877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192"/>
        <w:gridCol w:w="2195"/>
        <w:gridCol w:w="2170"/>
        <w:gridCol w:w="2214"/>
      </w:tblGrid>
      <w:tr>
        <w:tblPrEx>
          <w:shd w:val="clear" w:color="auto" w:fill="cadfff"/>
        </w:tblPrEx>
        <w:trPr>
          <w:trHeight w:val="590" w:hRule="atLeast"/>
        </w:trPr>
        <w:tc>
          <w:tcPr>
            <w:tcW w:type="dxa" w:w="2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1304"/>
              </w:tabs>
              <w:spacing w:line="240" w:lineRule="auto"/>
            </w:pPr>
            <w:r>
              <w:rPr>
                <w:rFonts w:ascii="Cambria" w:hAnsi="Cambria"/>
                <w:b w:val="1"/>
                <w:bCs w:val="1"/>
                <w:i w:val="1"/>
                <w:iCs w:val="1"/>
                <w:outline w:val="0"/>
                <w:color w:val="365f91"/>
                <w:u w:color="365f91"/>
                <w:shd w:val="nil" w:color="auto" w:fill="auto"/>
                <w:rtl w:val="0"/>
                <w:lang w:val="en-US"/>
                <w14:textFill>
                  <w14:solidFill>
                    <w14:srgbClr w14:val="365F91"/>
                  </w14:solidFill>
                </w14:textFill>
              </w:rPr>
              <w:t>Number</w:t>
            </w:r>
          </w:p>
        </w:tc>
        <w:tc>
          <w:tcPr>
            <w:tcW w:type="dxa" w:w="2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1304"/>
              </w:tabs>
              <w:spacing w:line="240" w:lineRule="auto"/>
            </w:pPr>
            <w:r>
              <w:rPr>
                <w:rFonts w:ascii="Cambria" w:hAnsi="Cambria"/>
                <w:b w:val="1"/>
                <w:bCs w:val="1"/>
                <w:outline w:val="0"/>
                <w:color w:val="365f91"/>
                <w:u w:color="365f91"/>
                <w:shd w:val="nil" w:color="auto" w:fill="auto"/>
                <w:rtl w:val="0"/>
                <w:lang w:val="en-US"/>
                <w14:textFill>
                  <w14:solidFill>
                    <w14:srgbClr w14:val="365F91"/>
                  </w14:solidFill>
                </w14:textFill>
              </w:rPr>
              <w:t>Objective</w:t>
            </w:r>
          </w:p>
        </w:tc>
        <w:tc>
          <w:tcPr>
            <w:tcW w:type="dxa" w:w="2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1304"/>
              </w:tabs>
              <w:spacing w:line="240" w:lineRule="auto"/>
            </w:pPr>
            <w:r>
              <w:rPr>
                <w:rFonts w:ascii="Cambria" w:hAnsi="Cambria"/>
                <w:b w:val="1"/>
                <w:bCs w:val="1"/>
                <w:outline w:val="0"/>
                <w:color w:val="365f91"/>
                <w:u w:color="365f91"/>
                <w:shd w:val="nil" w:color="auto" w:fill="auto"/>
                <w:rtl w:val="0"/>
                <w:lang w:val="en-US"/>
                <w14:textFill>
                  <w14:solidFill>
                    <w14:srgbClr w14:val="365F91"/>
                  </w14:solidFill>
                </w14:textFill>
              </w:rPr>
              <w:t>Asset</w:t>
            </w:r>
          </w:p>
        </w:tc>
        <w:tc>
          <w:tcPr>
            <w:tcW w:type="dxa" w:w="2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1304"/>
              </w:tabs>
              <w:spacing w:line="240" w:lineRule="auto"/>
            </w:pPr>
            <w:r>
              <w:rPr>
                <w:rFonts w:ascii="Cambria" w:hAnsi="Cambria"/>
                <w:b w:val="1"/>
                <w:bCs w:val="1"/>
                <w:outline w:val="0"/>
                <w:color w:val="365f91"/>
                <w:u w:color="365f91"/>
                <w:shd w:val="nil" w:color="auto" w:fill="auto"/>
                <w:rtl w:val="0"/>
                <w:lang w:val="en-US"/>
                <w14:textFill>
                  <w14:solidFill>
                    <w14:srgbClr w14:val="365F91"/>
                  </w14:solidFill>
                </w14:textFill>
              </w:rPr>
              <w:t>Requirement description</w:t>
            </w:r>
          </w:p>
        </w:tc>
      </w:tr>
      <w:tr>
        <w:tblPrEx>
          <w:shd w:val="clear" w:color="auto" w:fill="cadfff"/>
        </w:tblPrEx>
        <w:trPr>
          <w:trHeight w:val="875" w:hRule="atLeast"/>
        </w:trPr>
        <w:tc>
          <w:tcPr>
            <w:tcW w:type="dxa" w:w="2192"/>
            <w:tcBorders>
              <w:top w:val="single" w:color="000000" w:sz="4" w:space="0" w:shadow="0" w:frame="0"/>
              <w:left w:val="single" w:color="000000" w:sz="4" w:space="0" w:shadow="0" w:frame="0"/>
              <w:bottom w:val="nil"/>
              <w:right w:val="single" w:color="000000" w:sz="4" w:space="0" w:shadow="0" w:frame="0"/>
            </w:tcBorders>
            <w:shd w:val="clear" w:color="auto" w:fill="e8ecf3"/>
            <w:tcMar>
              <w:top w:type="dxa" w:w="80"/>
              <w:left w:type="dxa" w:w="80"/>
              <w:bottom w:type="dxa" w:w="80"/>
              <w:right w:type="dxa" w:w="80"/>
            </w:tcMar>
            <w:vAlign w:val="top"/>
          </w:tcPr>
          <w:p>
            <w:pPr>
              <w:pStyle w:val="Body A"/>
              <w:tabs>
                <w:tab w:val="left" w:pos="1304"/>
              </w:tabs>
              <w:spacing w:line="240" w:lineRule="auto"/>
            </w:pPr>
            <w:r>
              <w:rPr>
                <w:rFonts w:ascii="Cambria" w:hAnsi="Cambria"/>
                <w:i w:val="1"/>
                <w:iCs w:val="1"/>
                <w:outline w:val="0"/>
                <w:color w:val="365f91"/>
                <w:u w:color="365f91"/>
                <w:shd w:val="nil" w:color="auto" w:fill="auto"/>
                <w:rtl w:val="0"/>
                <w:lang w:val="en-US"/>
                <w14:textFill>
                  <w14:solidFill>
                    <w14:srgbClr w14:val="365F91"/>
                  </w14:solidFill>
                </w14:textFill>
              </w:rPr>
              <w:t>Sys_NSR1</w:t>
            </w:r>
          </w:p>
        </w:tc>
        <w:tc>
          <w:tcPr>
            <w:tcW w:type="dxa" w:w="2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tabs>
                <w:tab w:val="left" w:pos="1304"/>
              </w:tabs>
              <w:spacing w:line="240" w:lineRule="auto"/>
              <w:rPr>
                <w:rFonts w:ascii="Cambria" w:cs="Cambria" w:hAnsi="Cambria" w:eastAsia="Cambria"/>
                <w:shd w:val="nil" w:color="auto" w:fill="auto"/>
              </w:rPr>
            </w:pPr>
            <w:r>
              <w:rPr>
                <w:rFonts w:ascii="Cambria" w:hAnsi="Cambria"/>
                <w:outline w:val="0"/>
                <w:color w:val="365f91"/>
                <w:u w:color="365f91"/>
                <w:shd w:val="nil" w:color="auto" w:fill="auto"/>
                <w:rtl w:val="0"/>
                <w:lang w:val="en-US"/>
                <w14:textFill>
                  <w14:solidFill>
                    <w14:srgbClr w14:val="365F91"/>
                  </w14:solidFill>
                </w14:textFill>
              </w:rPr>
              <w:t>Refer to defined objective</w:t>
            </w:r>
          </w:p>
          <w:p>
            <w:pPr>
              <w:pStyle w:val="Body A"/>
              <w:tabs>
                <w:tab w:val="left" w:pos="1304"/>
              </w:tabs>
              <w:bidi w:val="0"/>
              <w:spacing w:line="240" w:lineRule="auto"/>
              <w:ind w:left="0" w:right="0" w:firstLine="0"/>
              <w:jc w:val="left"/>
              <w:rPr>
                <w:rtl w:val="0"/>
              </w:rPr>
            </w:pPr>
            <w:r>
              <w:rPr>
                <w:rFonts w:ascii="Cambria" w:hAnsi="Cambria"/>
                <w:outline w:val="0"/>
                <w:color w:val="365f91"/>
                <w:u w:color="365f91"/>
                <w:shd w:val="nil" w:color="auto" w:fill="auto"/>
                <w:rtl w:val="0"/>
                <w:lang w:val="en-US"/>
                <w14:textFill>
                  <w14:solidFill>
                    <w14:srgbClr w14:val="365F91"/>
                  </w14:solidFill>
                </w14:textFill>
              </w:rPr>
              <w:t>A|I|C|Other</w:t>
            </w:r>
          </w:p>
        </w:tc>
        <w:tc>
          <w:tcPr>
            <w:tcW w:type="dxa" w:w="2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tabs>
                <w:tab w:val="left" w:pos="1304"/>
              </w:tabs>
              <w:spacing w:line="240" w:lineRule="auto"/>
            </w:pPr>
            <w:r>
              <w:rPr>
                <w:rFonts w:ascii="Cambria" w:hAnsi="Cambria"/>
                <w:outline w:val="0"/>
                <w:color w:val="365f91"/>
                <w:u w:color="365f91"/>
                <w:shd w:val="nil" w:color="auto" w:fill="auto"/>
                <w:rtl w:val="0"/>
                <w:lang w:val="en-US"/>
                <w14:textFill>
                  <w14:solidFill>
                    <w14:srgbClr w14:val="365F91"/>
                  </w14:solidFill>
                </w14:textFill>
              </w:rPr>
              <w:t>Refer to defined asset</w:t>
            </w:r>
          </w:p>
        </w:tc>
        <w:tc>
          <w:tcPr>
            <w:tcW w:type="dxa" w:w="2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adfff"/>
        </w:tblPrEx>
        <w:trPr>
          <w:trHeight w:val="320" w:hRule="atLeast"/>
        </w:trPr>
        <w:tc>
          <w:tcPr>
            <w:tcW w:type="dxa" w:w="219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tabs>
                <w:tab w:val="left" w:pos="1304"/>
              </w:tabs>
              <w:spacing w:line="240" w:lineRule="auto"/>
            </w:pPr>
            <w:r>
              <w:rPr>
                <w:rFonts w:ascii="Cambria" w:hAnsi="Cambria"/>
                <w:i w:val="1"/>
                <w:iCs w:val="1"/>
                <w:outline w:val="0"/>
                <w:color w:val="365f91"/>
                <w:u w:color="365f91"/>
                <w:shd w:val="nil" w:color="auto" w:fill="auto"/>
                <w:rtl w:val="0"/>
                <w:lang w:val="en-US"/>
                <w14:textFill>
                  <w14:solidFill>
                    <w14:srgbClr w14:val="365F91"/>
                  </w14:solidFill>
                </w14:textFill>
              </w:rPr>
              <w:t>Sys_NSR2</w:t>
            </w:r>
          </w:p>
        </w:tc>
        <w:tc>
          <w:tcPr>
            <w:tcW w:type="dxa" w:w="2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15" w:hRule="atLeast"/>
        </w:trPr>
        <w:tc>
          <w:tcPr>
            <w:tcW w:type="dxa" w:w="2192"/>
            <w:tcBorders>
              <w:top w:val="nil"/>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A"/>
              <w:tabs>
                <w:tab w:val="left" w:pos="1304"/>
              </w:tabs>
              <w:spacing w:line="240" w:lineRule="auto"/>
            </w:pPr>
            <w:r>
              <w:rPr>
                <w:rFonts w:ascii="Cambria" w:hAnsi="Cambria"/>
                <w:i w:val="1"/>
                <w:iCs w:val="1"/>
                <w:outline w:val="0"/>
                <w:color w:val="365f91"/>
                <w:u w:color="365f91"/>
                <w:shd w:val="nil" w:color="auto" w:fill="auto"/>
                <w:rtl w:val="0"/>
                <w:lang w:val="en-US"/>
                <w14:textFill>
                  <w14:solidFill>
                    <w14:srgbClr w14:val="365F91"/>
                  </w14:solidFill>
                </w14:textFill>
              </w:rPr>
              <w:t>Sys_NSR</w:t>
            </w:r>
            <w:r>
              <w:rPr>
                <w:rFonts w:ascii="Cambria" w:hAnsi="Cambria" w:hint="default"/>
                <w:i w:val="1"/>
                <w:iCs w:val="1"/>
                <w:outline w:val="0"/>
                <w:color w:val="365f91"/>
                <w:u w:color="365f91"/>
                <w:shd w:val="nil" w:color="auto" w:fill="auto"/>
                <w:rtl w:val="0"/>
                <w:lang w:val="en-US"/>
                <w14:textFill>
                  <w14:solidFill>
                    <w14:srgbClr w14:val="365F91"/>
                  </w14:solidFill>
                </w14:textFill>
              </w:rPr>
              <w:t>…</w:t>
            </w:r>
            <w:r>
              <w:rPr>
                <w:rFonts w:ascii="Cambria" w:hAnsi="Cambria"/>
                <w:i w:val="1"/>
                <w:iCs w:val="1"/>
                <w:outline w:val="0"/>
                <w:color w:val="365f91"/>
                <w:u w:color="365f91"/>
                <w:shd w:val="nil" w:color="auto" w:fill="auto"/>
                <w:rtl w:val="0"/>
                <w:lang w:val="en-US"/>
                <w14:textFill>
                  <w14:solidFill>
                    <w14:srgbClr w14:val="365F91"/>
                  </w14:solidFill>
                </w14:textFill>
              </w:rPr>
              <w:t>n</w:t>
            </w:r>
          </w:p>
        </w:tc>
        <w:tc>
          <w:tcPr>
            <w:tcW w:type="dxa" w:w="2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2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Caption A"/>
        <w:widowControl w:val="0"/>
        <w:tabs>
          <w:tab w:val="left" w:pos="1304"/>
          <w:tab w:val="left" w:pos="2608"/>
          <w:tab w:val="left" w:pos="3912"/>
          <w:tab w:val="left" w:pos="5216"/>
          <w:tab w:val="left" w:pos="6520"/>
          <w:tab w:val="left" w:pos="7824"/>
          <w:tab w:val="left" w:pos="8906"/>
          <w:tab w:val="clear" w:pos="1150"/>
        </w:tabs>
        <w:spacing w:after="200"/>
        <w:ind w:left="216" w:hanging="216"/>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ind w:left="108" w:hanging="108"/>
        <w:rPr>
          <w:rFonts w:ascii="Cambria" w:cs="Cambria" w:hAnsi="Cambria" w:eastAsia="Cambria"/>
          <w:caps w:val="0"/>
          <w:smallCaps w:val="0"/>
          <w:outline w:val="0"/>
          <w:color w:val="4f81bd"/>
          <w:sz w:val="18"/>
          <w:szCs w:val="18"/>
          <w:u w:color="4f81bd"/>
          <w14:textFill>
            <w14:solidFill>
              <w14:srgbClr w14:val="4F81BD"/>
            </w14:solidFill>
          </w14:textFill>
        </w:rPr>
      </w:pPr>
    </w:p>
    <w:p>
      <w:pPr>
        <w:pStyle w:val="Caption A"/>
        <w:widowControl w:val="0"/>
        <w:tabs>
          <w:tab w:val="left" w:pos="1304"/>
          <w:tab w:val="left" w:pos="2608"/>
          <w:tab w:val="left" w:pos="3912"/>
          <w:tab w:val="left" w:pos="5216"/>
          <w:tab w:val="left" w:pos="6520"/>
          <w:tab w:val="left" w:pos="7824"/>
          <w:tab w:val="left" w:pos="8906"/>
          <w:tab w:val="clear" w:pos="1150"/>
        </w:tabs>
        <w:spacing w:after="200"/>
        <w:rPr>
          <w:rFonts w:ascii="Cambria" w:cs="Cambria" w:hAnsi="Cambria" w:eastAsia="Cambria"/>
          <w:caps w:val="0"/>
          <w:smallCaps w:val="0"/>
          <w:outline w:val="0"/>
          <w:color w:val="4f81bd"/>
          <w:sz w:val="18"/>
          <w:szCs w:val="18"/>
          <w:u w:color="4f81bd"/>
          <w14:textFill>
            <w14:solidFill>
              <w14:srgbClr w14:val="4F81BD"/>
            </w14:solidFill>
          </w14:textFill>
        </w:rPr>
      </w:pPr>
    </w:p>
    <w:p>
      <w:pPr>
        <w:pStyle w:val="Body A"/>
        <w:tabs>
          <w:tab w:val="left" w:pos="1304"/>
          <w:tab w:val="left" w:pos="2608"/>
          <w:tab w:val="left" w:pos="3912"/>
          <w:tab w:val="left" w:pos="5216"/>
          <w:tab w:val="left" w:pos="6520"/>
          <w:tab w:val="left" w:pos="7824"/>
          <w:tab w:val="left" w:pos="8906"/>
        </w:tabs>
        <w:spacing w:line="240" w:lineRule="auto"/>
        <w:rPr>
          <w:rFonts w:ascii="Cambria" w:cs="Cambria" w:hAnsi="Cambria" w:eastAsia="Cambria"/>
          <w:u w:color="000000"/>
          <w:lang w:val="en-US"/>
        </w:rPr>
      </w:pPr>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p>
    <w:p>
      <w:pPr>
        <w:pStyle w:val="Heading"/>
        <w:numPr>
          <w:ilvl w:val="0"/>
          <w:numId w:val="20"/>
        </w:numPr>
      </w:pPr>
      <w:bookmarkStart w:name="_Toc12" w:id="13"/>
      <w:r>
        <w:rPr>
          <w:rtl w:val="0"/>
          <w:lang w:val="fr-FR"/>
        </w:rPr>
        <w:t>References</w:t>
      </w:r>
      <w:bookmarkEnd w:id="13"/>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r>
        <w:rPr>
          <w:rFonts w:ascii="Cambria" w:hAnsi="Cambria"/>
          <w:sz w:val="24"/>
          <w:szCs w:val="24"/>
          <w:u w:color="000000"/>
          <w:rtl w:val="0"/>
          <w:lang w:val="en-US"/>
        </w:rPr>
        <w:t>Any references must be placed here.</w:t>
      </w:r>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rPr>
      </w:pPr>
    </w:p>
    <w:p>
      <w:pPr>
        <w:pStyle w:val="Heading"/>
        <w:numPr>
          <w:ilvl w:val="0"/>
          <w:numId w:val="15"/>
        </w:numPr>
      </w:pPr>
      <w:bookmarkStart w:name="_Toc13" w:id="14"/>
      <w:r>
        <w:rPr>
          <w:rtl w:val="0"/>
          <w:lang w:val="en-US"/>
        </w:rPr>
        <w:t>Revision history</w:t>
      </w:r>
      <w:r>
        <w:rPr>
          <w:lang w:val="en-US"/>
        </w:rPr>
        <w:br w:type="textWrapping"/>
        <w:br w:type="textWrapping"/>
        <w:br w:type="textWrapping"/>
      </w:r>
      <w:bookmarkEnd w:id="14"/>
    </w:p>
    <w:p>
      <w:pPr>
        <w:pStyle w:val="Heading"/>
        <w:numPr>
          <w:ilvl w:val="1"/>
          <w:numId w:val="15"/>
        </w:numPr>
      </w:pPr>
      <w:bookmarkStart w:name="_Toc14" w:id="15"/>
      <w:r>
        <w:rPr>
          <w:rtl w:val="0"/>
          <w:lang w:val="en-US"/>
        </w:rPr>
        <w:t>Amendments</w:t>
      </w:r>
      <w:bookmarkEnd w:id="15"/>
    </w:p>
    <w:p>
      <w:pPr>
        <w:pStyle w:val="Default"/>
        <w:tabs>
          <w:tab w:val="left" w:pos="1810"/>
          <w:tab w:val="left" w:pos="2608"/>
          <w:tab w:val="left" w:pos="3912"/>
          <w:tab w:val="left" w:pos="5216"/>
          <w:tab w:val="left" w:pos="6520"/>
          <w:tab w:val="left" w:pos="7824"/>
          <w:tab w:val="left" w:pos="8906"/>
        </w:tabs>
        <w:spacing w:line="280" w:lineRule="atLeast"/>
        <w:rPr>
          <w:rFonts w:ascii="Cambria" w:cs="Cambria" w:hAnsi="Cambria" w:eastAsia="Cambria"/>
          <w:sz w:val="24"/>
          <w:szCs w:val="24"/>
          <w:u w:color="000000"/>
          <w:lang w:val="pt-PT"/>
        </w:rPr>
      </w:pPr>
    </w:p>
    <w:tbl>
      <w:tblPr>
        <w:tblW w:w="877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65"/>
        <w:gridCol w:w="1749"/>
        <w:gridCol w:w="1009"/>
        <w:gridCol w:w="3073"/>
        <w:gridCol w:w="2275"/>
      </w:tblGrid>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No.</w:t>
            </w: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Date</w:t>
            </w: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Version</w:t>
            </w: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 w:val="left" w:pos="2608"/>
              </w:tabs>
              <w:spacing w:line="280" w:lineRule="atLeast"/>
            </w:pPr>
            <w:r>
              <w:rPr>
                <w:rFonts w:ascii="Cambria" w:hAnsi="Cambria"/>
                <w:sz w:val="24"/>
                <w:szCs w:val="24"/>
                <w:shd w:val="nil" w:color="auto" w:fill="auto"/>
                <w:rtl w:val="0"/>
                <w:lang w:val="en-US"/>
              </w:rPr>
              <w:t>Subject of Amendments</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Author</w:t>
            </w:r>
          </w:p>
        </w:tc>
      </w:tr>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1</w:t>
            </w: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20</w:t>
            </w:r>
            <w:r>
              <w:rPr>
                <w:rFonts w:ascii="Cambria" w:hAnsi="Cambria"/>
                <w:sz w:val="24"/>
                <w:szCs w:val="24"/>
                <w:shd w:val="nil" w:color="auto" w:fill="auto"/>
                <w:rtl w:val="0"/>
                <w:lang w:val="sv-SE"/>
              </w:rPr>
              <w:t>20-05-27</w:t>
            </w: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sv-SE"/>
              </w:rPr>
              <w:t>1.0</w:t>
            </w: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sv-SE"/>
              </w:rPr>
              <w:t>Jerker Delsing</w:t>
            </w:r>
          </w:p>
        </w:tc>
      </w:tr>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2020-08-18</w:t>
            </w: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4.2</w:t>
            </w: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 w:val="left" w:pos="2608"/>
              </w:tabs>
              <w:spacing w:line="280" w:lineRule="atLeast"/>
            </w:pPr>
            <w:r>
              <w:rPr>
                <w:rFonts w:ascii="Cambria" w:hAnsi="Cambria"/>
                <w:sz w:val="24"/>
                <w:szCs w:val="24"/>
                <w:shd w:val="nil" w:color="auto" w:fill="auto"/>
                <w:rtl w:val="0"/>
                <w:lang w:val="en-US"/>
              </w:rPr>
              <w:t>Minor updates</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sv-SE"/>
              </w:rPr>
              <w:t>Jerker Delsing</w:t>
            </w:r>
          </w:p>
        </w:tc>
      </w:tr>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adfff"/>
        </w:tblPrEx>
        <w:trPr>
          <w:trHeight w:val="310" w:hRule="atLeast"/>
        </w:trPr>
        <w:tc>
          <w:tcPr>
            <w:tcW w:type="dxa" w:w="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Default"/>
        <w:widowControl w:val="0"/>
        <w:tabs>
          <w:tab w:val="left" w:pos="1810"/>
          <w:tab w:val="left" w:pos="2608"/>
          <w:tab w:val="left" w:pos="3912"/>
          <w:tab w:val="left" w:pos="5216"/>
          <w:tab w:val="left" w:pos="6520"/>
          <w:tab w:val="left" w:pos="7824"/>
          <w:tab w:val="left" w:pos="8906"/>
        </w:tabs>
        <w:ind w:left="216" w:hanging="216"/>
        <w:rPr>
          <w:rFonts w:ascii="Cambria" w:cs="Cambria" w:hAnsi="Cambria" w:eastAsia="Cambria"/>
          <w:sz w:val="24"/>
          <w:szCs w:val="24"/>
          <w:u w:color="000000"/>
          <w:lang w:val="pt-PT"/>
        </w:rPr>
      </w:pPr>
    </w:p>
    <w:p>
      <w:pPr>
        <w:pStyle w:val="Default"/>
        <w:widowControl w:val="0"/>
        <w:tabs>
          <w:tab w:val="left" w:pos="1810"/>
          <w:tab w:val="left" w:pos="2608"/>
          <w:tab w:val="left" w:pos="3912"/>
          <w:tab w:val="left" w:pos="5216"/>
          <w:tab w:val="left" w:pos="6520"/>
          <w:tab w:val="left" w:pos="7824"/>
          <w:tab w:val="left" w:pos="8906"/>
        </w:tabs>
        <w:ind w:left="108" w:hanging="108"/>
        <w:rPr>
          <w:rFonts w:ascii="Cambria" w:cs="Cambria" w:hAnsi="Cambria" w:eastAsia="Cambria"/>
          <w:sz w:val="24"/>
          <w:szCs w:val="24"/>
          <w:u w:color="000000"/>
          <w:lang w:val="pt-PT"/>
        </w:rPr>
      </w:pPr>
    </w:p>
    <w:p>
      <w:pPr>
        <w:pStyle w:val="Body A"/>
      </w:pPr>
    </w:p>
    <w:p>
      <w:pPr>
        <w:pStyle w:val="Heading"/>
        <w:numPr>
          <w:ilvl w:val="1"/>
          <w:numId w:val="21"/>
        </w:numPr>
      </w:pPr>
      <w:bookmarkStart w:name="_Toc15" w:id="16"/>
      <w:r>
        <w:rPr>
          <w:rtl w:val="0"/>
          <w:lang w:val="en-US"/>
        </w:rPr>
        <w:t>Quality Assurance</w:t>
      </w:r>
      <w:bookmarkEnd w:id="16"/>
    </w:p>
    <w:tbl>
      <w:tblPr>
        <w:tblW w:w="589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74"/>
        <w:gridCol w:w="1843"/>
        <w:gridCol w:w="1009"/>
        <w:gridCol w:w="2368"/>
      </w:tblGrid>
      <w:tr>
        <w:tblPrEx>
          <w:shd w:val="clear" w:color="auto" w:fill="cadfff"/>
        </w:tblPrEx>
        <w:trPr>
          <w:trHeight w:val="31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Date</w:t>
            </w: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Approved by</w:t>
            </w:r>
          </w:p>
        </w:tc>
      </w:tr>
      <w:tr>
        <w:tblPrEx>
          <w:shd w:val="clear" w:color="auto" w:fill="cadfff"/>
        </w:tblPrEx>
        <w:trPr>
          <w:trHeight w:val="31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r>
        <w:tblPrEx>
          <w:shd w:val="clear" w:color="auto" w:fill="cadfff"/>
        </w:tblPrEx>
        <w:trPr>
          <w:trHeight w:val="31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1810"/>
              </w:tabs>
              <w:spacing w:line="280" w:lineRule="atLeast"/>
            </w:pPr>
            <w:r>
              <w:rPr>
                <w:rFonts w:ascii="Cambria" w:hAnsi="Cambria"/>
                <w:sz w:val="24"/>
                <w:szCs w:val="24"/>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1"/>
          <w:numId w:val="22"/>
        </w:numPr>
        <w:spacing w:line="240" w:lineRule="auto"/>
      </w:pPr>
      <w:r/>
    </w:p>
    <w:sectPr>
      <w:type w:val="continuous"/>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sv-SE"/>
      </w:rPr>
      <w:t>Title:</w:t>
    </w:r>
    <w:r>
      <w:rPr>
        <w:rFonts w:ascii="Times New Roman" w:hAnsi="Times New Roman"/>
        <w:sz w:val="22"/>
        <w:szCs w:val="22"/>
        <w:rtl w:val="0"/>
        <w:lang w:val="en-US"/>
      </w:rPr>
      <w:t xml:space="preserve"> Arrowhead </w:t>
    </w:r>
    <w:r>
      <w:rPr>
        <w:rFonts w:ascii="Times New Roman" w:hAnsi="Times New Roman"/>
        <w:sz w:val="22"/>
        <w:szCs w:val="22"/>
        <w:rtl w:val="0"/>
        <w:lang w:val="sv-SE"/>
      </w:rPr>
      <w:t>SysD template</w:t>
      <w:tab/>
      <w:tab/>
    </w:r>
    <w:r>
      <w:rPr>
        <w:rtl w:val="0"/>
        <w:lang w:val="sv-SE"/>
      </w:rPr>
      <w:t xml:space="preserve"> </w:t>
    </w:r>
  </w:p>
  <w:p>
    <w:pPr>
      <w:pStyle w:val="Header &amp; Footer"/>
      <w:tabs>
        <w:tab w:val="center" w:pos="4703"/>
        <w:tab w:val="right" w:pos="9386"/>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de-DE"/>
      </w:rPr>
      <w:t>Version</w:t>
    </w:r>
    <w:r>
      <w:rPr>
        <w:rFonts w:ascii="Times New Roman" w:hAnsi="Times New Roman"/>
        <w:b w:val="1"/>
        <w:bCs w:val="1"/>
        <w:sz w:val="22"/>
        <w:szCs w:val="22"/>
        <w:rtl w:val="0"/>
        <w:lang w:val="sv-SE"/>
      </w:rPr>
      <w:t xml:space="preserve">: </w:t>
    </w:r>
    <w:r>
      <w:rPr>
        <w:rFonts w:ascii="Times New Roman" w:hAnsi="Times New Roman"/>
        <w:sz w:val="22"/>
        <w:szCs w:val="22"/>
        <w:rtl w:val="0"/>
        <w:lang w:val="sv-SE"/>
      </w:rPr>
      <w:t>4.2</w:t>
    </w:r>
  </w:p>
  <w:p>
    <w:pPr>
      <w:pStyle w:val="Header &amp; Footer"/>
      <w:tabs>
        <w:tab w:val="center" w:pos="4703"/>
        <w:tab w:val="right" w:pos="9386"/>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nl-NL"/>
      </w:rPr>
      <w:t>Status</w:t>
    </w:r>
    <w:r>
      <w:rPr>
        <w:rFonts w:ascii="Times New Roman" w:hAnsi="Times New Roman"/>
        <w:b w:val="1"/>
        <w:bCs w:val="1"/>
        <w:sz w:val="22"/>
        <w:szCs w:val="22"/>
        <w:rtl w:val="0"/>
        <w:lang w:val="sv-SE"/>
      </w:rPr>
      <w:t>:</w:t>
    </w:r>
    <w:r>
      <w:rPr>
        <w:rFonts w:ascii="Times New Roman" w:hAnsi="Times New Roman"/>
        <w:sz w:val="22"/>
        <w:szCs w:val="22"/>
        <w:rtl w:val="0"/>
        <w:lang w:val="sv-SE"/>
      </w:rPr>
      <w:t xml:space="preserve"> for approval</w:t>
    </w:r>
  </w:p>
  <w:p>
    <w:pPr>
      <w:pStyle w:val="Header &amp; Footer"/>
      <w:tabs>
        <w:tab w:val="center" w:pos="4703"/>
        <w:tab w:val="right" w:pos="9386"/>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de-DE"/>
      </w:rPr>
      <w:t>Date</w:t>
    </w:r>
    <w:r>
      <w:rPr>
        <w:rFonts w:ascii="Times New Roman" w:hAnsi="Times New Roman"/>
        <w:b w:val="1"/>
        <w:bCs w:val="1"/>
        <w:sz w:val="22"/>
        <w:szCs w:val="22"/>
        <w:rtl w:val="0"/>
        <w:lang w:val="sv-SE"/>
      </w:rPr>
      <w:t xml:space="preserve">: </w:t>
    </w:r>
    <w:r>
      <w:rPr>
        <w:rFonts w:ascii="Times New Roman" w:hAnsi="Times New Roman"/>
        <w:sz w:val="22"/>
        <w:szCs w:val="22"/>
        <w:rtl w:val="0"/>
        <w:lang w:val="sv-SE"/>
      </w:rPr>
      <w:t>202008-17</w:t>
    </w:r>
  </w:p>
  <w:p>
    <w:pPr>
      <w:pStyle w:val="Header &amp; Footer"/>
      <w:tabs>
        <w:tab w:val="center" w:pos="4703"/>
        <w:tab w:val="right" w:pos="9386"/>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en-US"/>
      </w:rPr>
      <w:t>Author</w:t>
    </w:r>
    <w:r>
      <w:rPr>
        <w:rFonts w:ascii="Times New Roman" w:hAnsi="Times New Roman"/>
        <w:sz w:val="22"/>
        <w:szCs w:val="22"/>
        <w:rtl w:val="0"/>
        <w:lang w:val="sv-SE"/>
      </w:rPr>
      <w:t>: Jerker Delsing</w:t>
    </w:r>
  </w:p>
  <w:p>
    <w:pPr>
      <w:pStyle w:val="Header &amp; Footer"/>
      <w:tabs>
        <w:tab w:val="center" w:pos="4703"/>
        <w:tab w:val="right" w:pos="9386"/>
        <w:tab w:val="clear" w:pos="9020"/>
      </w:tabs>
    </w:pPr>
    <w:r>
      <w:rPr>
        <w:rFonts w:ascii="Times New Roman" w:hAnsi="Times New Roman"/>
        <w:b w:val="1"/>
        <w:bCs w:val="1"/>
        <w:sz w:val="22"/>
        <w:szCs w:val="22"/>
        <w:rtl w:val="0"/>
        <w:lang w:val="en-US"/>
      </w:rPr>
      <w:t>Contact</w:t>
    </w:r>
    <w:r>
      <w:rPr>
        <w:rFonts w:ascii="Times New Roman" w:hAnsi="Times New Roman"/>
        <w:b w:val="1"/>
        <w:bCs w:val="1"/>
        <w:sz w:val="22"/>
        <w:szCs w:val="22"/>
        <w:rtl w:val="0"/>
        <w:lang w:val="sv-SE"/>
      </w:rPr>
      <w:t xml:space="preserve">: </w:t>
    </w:r>
    <w:r>
      <w:rPr>
        <w:rFonts w:ascii="Times New Roman" w:hAnsi="Times New Roman"/>
        <w:sz w:val="22"/>
        <w:szCs w:val="22"/>
        <w:rtl w:val="0"/>
        <w:lang w:val="sv-SE"/>
      </w:rPr>
      <w:t>Jerker.delsing@ltu.se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tab"/>
      <w:lvlText w:val="%1."/>
      <w:lvlJc w:val="left"/>
      <w:pPr>
        <w:ind w:left="1215" w:hanging="12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231" w:hanging="8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9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8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64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001"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4327" w:hanging="2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7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tabs>
          <w:tab w:val="left" w:pos="1810"/>
          <w:tab w:val="left" w:pos="2608"/>
          <w:tab w:val="left" w:pos="3912"/>
          <w:tab w:val="left" w:pos="5216"/>
          <w:tab w:val="left" w:pos="6520"/>
          <w:tab w:val="left" w:pos="7824"/>
          <w:tab w:val="left" w:pos="890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10"/>
          <w:tab w:val="left" w:pos="2608"/>
          <w:tab w:val="left" w:pos="3912"/>
          <w:tab w:val="left" w:pos="5216"/>
          <w:tab w:val="left" w:pos="6520"/>
          <w:tab w:val="left" w:pos="7824"/>
          <w:tab w:val="left" w:pos="890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10"/>
          <w:tab w:val="left" w:pos="2608"/>
          <w:tab w:val="left" w:pos="3912"/>
          <w:tab w:val="left" w:pos="5216"/>
          <w:tab w:val="left" w:pos="6520"/>
          <w:tab w:val="left" w:pos="7824"/>
          <w:tab w:val="left" w:pos="890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10"/>
          <w:tab w:val="left" w:pos="2608"/>
          <w:tab w:val="left" w:pos="3912"/>
          <w:tab w:val="left" w:pos="5216"/>
          <w:tab w:val="left" w:pos="6520"/>
          <w:tab w:val="left" w:pos="7824"/>
          <w:tab w:val="left" w:pos="8906"/>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10"/>
          <w:tab w:val="left" w:pos="2608"/>
          <w:tab w:val="left" w:pos="3912"/>
          <w:tab w:val="left" w:pos="5216"/>
          <w:tab w:val="left" w:pos="6520"/>
          <w:tab w:val="left" w:pos="7824"/>
          <w:tab w:val="left" w:pos="890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10"/>
          <w:tab w:val="left" w:pos="2608"/>
          <w:tab w:val="left" w:pos="3912"/>
          <w:tab w:val="left" w:pos="5216"/>
          <w:tab w:val="left" w:pos="6520"/>
          <w:tab w:val="left" w:pos="7824"/>
          <w:tab w:val="left" w:pos="890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10"/>
          <w:tab w:val="left" w:pos="2608"/>
          <w:tab w:val="left" w:pos="3912"/>
          <w:tab w:val="left" w:pos="5216"/>
          <w:tab w:val="left" w:pos="6520"/>
          <w:tab w:val="left" w:pos="7824"/>
          <w:tab w:val="left" w:pos="890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10"/>
          <w:tab w:val="left" w:pos="2608"/>
          <w:tab w:val="left" w:pos="3912"/>
          <w:tab w:val="left" w:pos="5216"/>
          <w:tab w:val="left" w:pos="6520"/>
          <w:tab w:val="left" w:pos="7824"/>
          <w:tab w:val="left" w:pos="890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10"/>
          <w:tab w:val="left" w:pos="2608"/>
          <w:tab w:val="left" w:pos="3912"/>
          <w:tab w:val="left" w:pos="5216"/>
          <w:tab w:val="left" w:pos="6520"/>
          <w:tab w:val="left" w:pos="7824"/>
          <w:tab w:val="left" w:pos="8906"/>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start w:val="3"/>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4"/>
      <w:lvl w:ilvl="0">
        <w:start w:val="4"/>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5"/>
      <w:lvl w:ilvl="0">
        <w:start w:val="5"/>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176"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1"/>
  </w:num>
  <w:num w:numId="12">
    <w:abstractNumId w:val="1"/>
    <w:lvlOverride w:ilvl="0">
      <w:startOverride w:val="2"/>
      <w:lvl w:ilvl="0">
        <w:start w:val="2"/>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3"/>
  </w:num>
  <w:num w:numId="15">
    <w:abstractNumId w:val="1"/>
    <w:lvlOverride w:ilvl="0">
      <w:startOverride w:val="3"/>
      <w:lvl w:ilvl="0">
        <w:start w:val="3"/>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8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4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001"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lvl w:ilvl="0">
        <w:start w:val="1"/>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8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4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001"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
    <w:lvlOverride w:ilvl="0">
      <w:startOverride w:val="4"/>
      <w:lvl w:ilvl="0">
        <w:start w:val="4"/>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
    <w:lvlOverride w:ilvl="0">
      <w:lvl w:ilvl="0">
        <w:start w:val="1"/>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startOverride w:val="5"/>
      <w:lvl w:ilvl="0">
        <w:start w:val="5"/>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lvl w:ilvl="0">
        <w:start w:val="1"/>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8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4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001"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6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20" w:hanging="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
    <w:lvlOverride w:ilvl="0">
      <w:lvl w:ilvl="0">
        <w:start w:val="1"/>
        <w:numFmt w:val="decimal"/>
        <w:suff w:val="tab"/>
        <w:lvlText w:val="%1."/>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134"/>
          </w:tabs>
          <w:ind w:left="135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76"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6"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96"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56"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17"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76"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936" w:hanging="4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480" w:lineRule="auto"/>
      <w:ind w:left="0" w:right="0" w:firstLine="0"/>
      <w:jc w:val="center"/>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300" w:after="0" w:line="420" w:lineRule="exact"/>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Arrowhead2">
    <w:name w:val="Arrowhead2"/>
    <w:pPr>
      <w:numPr>
        <w:numId w:val="10"/>
      </w:numPr>
    </w:pPr>
  </w:style>
  <w:style w:type="paragraph" w:styleId="Default">
    <w:name w:val="Default"/>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numbering" w:styleId="Imported Style 2">
    <w:name w:val="Imported Style 2"/>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