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4FBD4" w14:textId="6BE51690" w:rsidR="00764F74" w:rsidRDefault="210B3304" w:rsidP="3AB820E9">
      <w:pPr>
        <w:pStyle w:val="Title"/>
        <w:spacing w:line="240" w:lineRule="auto"/>
        <w:jc w:val="left"/>
      </w:pPr>
      <w:bookmarkStart w:id="0" w:name="_Toc63306893"/>
      <w:r>
        <w:rPr>
          <w:noProof/>
        </w:rPr>
        <w:drawing>
          <wp:inline distT="0" distB="0" distL="0" distR="0" wp14:anchorId="61C7B5AC" wp14:editId="731DE04B">
            <wp:extent cx="899680" cy="899680"/>
            <wp:effectExtent l="0" t="0" r="0" b="0"/>
            <wp:docPr id="1151848249"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7"/>
                    <a:srcRect/>
                    <a:stretch>
                      <a:fillRect/>
                    </a:stretch>
                  </pic:blipFill>
                  <pic:spPr>
                    <a:xfrm>
                      <a:off x="0" y="0"/>
                      <a:ext cx="899680" cy="899680"/>
                    </a:xfrm>
                    <a:prstGeom prst="rect">
                      <a:avLst/>
                    </a:prstGeom>
                    <a:ln w="12700" cap="flat">
                      <a:noFill/>
                      <a:miter lim="400000"/>
                    </a:ln>
                    <a:effectLst/>
                  </pic:spPr>
                </pic:pic>
              </a:graphicData>
            </a:graphic>
          </wp:inline>
        </w:drawing>
      </w:r>
      <w:bookmarkEnd w:id="0"/>
    </w:p>
    <w:p w14:paraId="442B5730" w14:textId="3C5F6B27" w:rsidR="00764F74" w:rsidRDefault="3AB820E9" w:rsidP="3AB820E9">
      <w:pPr>
        <w:pStyle w:val="Title"/>
        <w:spacing w:line="240" w:lineRule="auto"/>
        <w:jc w:val="left"/>
        <w:rPr>
          <w:rFonts w:ascii="Calibri" w:hAnsi="Calibri"/>
          <w:b/>
          <w:bCs/>
          <w:sz w:val="48"/>
          <w:szCs w:val="48"/>
        </w:rPr>
      </w:pPr>
      <w:bookmarkStart w:id="1" w:name="_Toc63306894"/>
      <w:r w:rsidRPr="5398D23F">
        <w:rPr>
          <w:rFonts w:ascii="Calibri" w:hAnsi="Calibri"/>
          <w:b/>
          <w:bCs/>
          <w:sz w:val="48"/>
          <w:szCs w:val="48"/>
        </w:rPr>
        <w:t xml:space="preserve">System Description (SysD) </w:t>
      </w:r>
      <w:r w:rsidR="0756AA4A" w:rsidRPr="5398D23F">
        <w:rPr>
          <w:rFonts w:ascii="Calibri" w:hAnsi="Calibri"/>
          <w:b/>
          <w:bCs/>
          <w:sz w:val="48"/>
          <w:szCs w:val="48"/>
        </w:rPr>
        <w:t>Windmill cloud</w:t>
      </w:r>
      <w:bookmarkEnd w:id="1"/>
    </w:p>
    <w:p w14:paraId="672A665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A37501D" w14:textId="6B95E9D8" w:rsidR="00764F74" w:rsidRDefault="00764F74">
      <w:pPr>
        <w:pStyle w:val="BodyA"/>
        <w:tabs>
          <w:tab w:val="left" w:pos="1304"/>
          <w:tab w:val="left" w:pos="2608"/>
          <w:tab w:val="left" w:pos="3912"/>
          <w:tab w:val="left" w:pos="5216"/>
          <w:tab w:val="left" w:pos="6520"/>
          <w:tab w:val="left" w:pos="7824"/>
          <w:tab w:val="left" w:pos="8906"/>
        </w:tabs>
        <w:spacing w:line="240" w:lineRule="auto"/>
      </w:pPr>
    </w:p>
    <w:p w14:paraId="5DAB6C7B"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2EB378F"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A05A80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FAC289E" w14:textId="34548557" w:rsidR="00764F74" w:rsidRDefault="7EAF8962" w:rsidP="3211AAE6">
      <w:pPr>
        <w:pStyle w:val="BodyA"/>
        <w:tabs>
          <w:tab w:val="left" w:pos="1304"/>
          <w:tab w:val="left" w:pos="2608"/>
          <w:tab w:val="left" w:pos="3912"/>
          <w:tab w:val="left" w:pos="5216"/>
          <w:tab w:val="left" w:pos="6520"/>
          <w:tab w:val="left" w:pos="7824"/>
        </w:tabs>
        <w:spacing w:line="240" w:lineRule="auto"/>
        <w:rPr>
          <w:rFonts w:ascii="Calibri" w:eastAsia="Calibri" w:hAnsi="Calibri" w:cs="Calibri"/>
          <w:color w:val="000000" w:themeColor="text1"/>
        </w:rPr>
      </w:pPr>
      <w:r w:rsidRPr="233BCDE1">
        <w:rPr>
          <w:rFonts w:ascii="Calibri" w:eastAsia="Calibri" w:hAnsi="Calibri" w:cs="Calibri"/>
          <w:b/>
          <w:bCs/>
          <w:color w:val="000000" w:themeColor="text1"/>
        </w:rPr>
        <w:t>Abstract</w:t>
      </w:r>
    </w:p>
    <w:p w14:paraId="672D93E9" w14:textId="7F472700" w:rsidR="00764F74" w:rsidRDefault="7EAF8962" w:rsidP="3211AAE6">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color w:val="000000" w:themeColor="text1"/>
          <w:sz w:val="22"/>
          <w:szCs w:val="22"/>
        </w:rPr>
      </w:pPr>
      <w:r w:rsidRPr="233BCDE1">
        <w:rPr>
          <w:rFonts w:ascii="Cambria" w:eastAsia="Cambria" w:hAnsi="Cambria" w:cs="Cambria"/>
          <w:color w:val="000000" w:themeColor="text1"/>
          <w:sz w:val="22"/>
          <w:szCs w:val="22"/>
        </w:rPr>
        <w:t>This document provides a black box design overview of the Windmill local cloud system. The system consists of one provider and one consumer.</w:t>
      </w:r>
    </w:p>
    <w:p w14:paraId="5A39BBE3" w14:textId="3E27BFF8"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1C8F396"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8CE6F38" w14:textId="77777777" w:rsidR="00764F74" w:rsidRDefault="005537C6">
      <w:pPr>
        <w:pStyle w:val="BodyA"/>
        <w:tabs>
          <w:tab w:val="left" w:pos="1304"/>
          <w:tab w:val="left" w:pos="2608"/>
          <w:tab w:val="left" w:pos="3912"/>
          <w:tab w:val="left" w:pos="5216"/>
          <w:tab w:val="left" w:pos="6520"/>
          <w:tab w:val="left" w:pos="7824"/>
          <w:tab w:val="left" w:pos="8906"/>
        </w:tabs>
        <w:spacing w:line="240" w:lineRule="auto"/>
      </w:pPr>
      <w:r>
        <w:rPr>
          <w:rFonts w:ascii="Arial Unicode MS" w:eastAsia="Arial Unicode MS" w:hAnsi="Arial Unicode MS" w:cs="Arial Unicode MS"/>
        </w:rPr>
        <w:br w:type="page"/>
      </w:r>
    </w:p>
    <w:p w14:paraId="72A3D3E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Arial Unicode MS" w:eastAsia="Arial Unicode MS" w:hAnsi="Arial Unicode MS" w:cs="Arial Unicode MS"/>
        </w:rPr>
        <w:sectPr w:rsidR="00764F74">
          <w:headerReference w:type="default" r:id="rId8"/>
          <w:footerReference w:type="default" r:id="rId9"/>
          <w:pgSz w:w="11900" w:h="16840"/>
          <w:pgMar w:top="2574" w:right="1247" w:bottom="1440" w:left="1247" w:header="720" w:footer="864" w:gutter="0"/>
          <w:cols w:space="720"/>
        </w:sectPr>
      </w:pPr>
    </w:p>
    <w:p w14:paraId="57AB2030" w14:textId="65C8AAA5" w:rsidR="00E642FB" w:rsidRDefault="005537C6">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Fonts w:ascii="Arial Unicode MS" w:eastAsia="Arial Unicode MS" w:hAnsi="Arial Unicode MS" w:cs="Arial Unicode MS"/>
        </w:rPr>
        <w:lastRenderedPageBreak/>
        <w:fldChar w:fldCharType="begin"/>
      </w:r>
      <w:r>
        <w:rPr>
          <w:rFonts w:ascii="Arial Unicode MS" w:eastAsia="Arial Unicode MS" w:hAnsi="Arial Unicode MS" w:cs="Arial Unicode MS"/>
        </w:rPr>
        <w:instrText xml:space="preserve"> TOC \o 1-1 \t "Title, 2"</w:instrText>
      </w:r>
      <w:r>
        <w:rPr>
          <w:rFonts w:ascii="Arial Unicode MS" w:eastAsia="Arial Unicode MS" w:hAnsi="Arial Unicode MS" w:cs="Arial Unicode MS"/>
        </w:rPr>
        <w:fldChar w:fldCharType="separate"/>
      </w:r>
      <w:bookmarkStart w:id="2" w:name="_Toc63306788"/>
      <w:r w:rsidR="00E642FB">
        <w:rPr>
          <w:noProof/>
        </w:rPr>
        <w:drawing>
          <wp:inline distT="0" distB="0" distL="0" distR="0" wp14:anchorId="47E26930" wp14:editId="53EA2C74">
            <wp:extent cx="899680" cy="899680"/>
            <wp:effectExtent l="0" t="0" r="0" b="0"/>
            <wp:docPr id="1"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7"/>
                    <a:srcRect/>
                    <a:stretch>
                      <a:fillRect/>
                    </a:stretch>
                  </pic:blipFill>
                  <pic:spPr>
                    <a:xfrm>
                      <a:off x="0" y="0"/>
                      <a:ext cx="899680" cy="899680"/>
                    </a:xfrm>
                    <a:prstGeom prst="rect">
                      <a:avLst/>
                    </a:prstGeom>
                    <a:ln w="12700" cap="flat">
                      <a:noFill/>
                      <a:miter lim="400000"/>
                    </a:ln>
                    <a:effectLst/>
                  </pic:spPr>
                </pic:pic>
              </a:graphicData>
            </a:graphic>
          </wp:inline>
        </w:drawing>
      </w:r>
      <w:bookmarkEnd w:id="2"/>
      <w:r w:rsidR="00E642FB">
        <w:rPr>
          <w:rFonts w:hint="eastAsia"/>
          <w:noProof/>
        </w:rPr>
        <w:tab/>
      </w:r>
      <w:r w:rsidR="00E642FB">
        <w:rPr>
          <w:rFonts w:hint="eastAsia"/>
          <w:noProof/>
        </w:rPr>
        <w:fldChar w:fldCharType="begin"/>
      </w:r>
      <w:r w:rsidR="00E642FB">
        <w:rPr>
          <w:rFonts w:hint="eastAsia"/>
          <w:noProof/>
        </w:rPr>
        <w:instrText xml:space="preserve"> </w:instrText>
      </w:r>
      <w:r w:rsidR="00E642FB">
        <w:rPr>
          <w:noProof/>
        </w:rPr>
        <w:instrText>PAGEREF _Toc63306893 \h</w:instrText>
      </w:r>
      <w:r w:rsidR="00E642FB">
        <w:rPr>
          <w:rFonts w:hint="eastAsia"/>
          <w:noProof/>
        </w:rPr>
        <w:instrText xml:space="preserve"> </w:instrText>
      </w:r>
      <w:r w:rsidR="00E642FB">
        <w:rPr>
          <w:rFonts w:hint="eastAsia"/>
          <w:noProof/>
        </w:rPr>
      </w:r>
      <w:r w:rsidR="00E642FB">
        <w:rPr>
          <w:rFonts w:hint="eastAsia"/>
          <w:noProof/>
        </w:rPr>
        <w:fldChar w:fldCharType="separate"/>
      </w:r>
      <w:r w:rsidR="00E642FB">
        <w:rPr>
          <w:noProof/>
        </w:rPr>
        <w:t>1</w:t>
      </w:r>
      <w:r w:rsidR="00E642FB">
        <w:rPr>
          <w:rFonts w:hint="eastAsia"/>
          <w:noProof/>
        </w:rPr>
        <w:fldChar w:fldCharType="end"/>
      </w:r>
    </w:p>
    <w:p w14:paraId="5AFEAECC" w14:textId="48AC274D" w:rsidR="00E642FB" w:rsidRDefault="00E642FB">
      <w:pPr>
        <w:pStyle w:val="TOC2"/>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ascii="Calibri" w:hAnsi="Calibri" w:hint="eastAsia"/>
          <w:b/>
          <w:bCs/>
          <w:noProof/>
        </w:rPr>
        <w:t>System Description (SysD) Windmill cloud</w:t>
      </w:r>
      <w:r>
        <w:rPr>
          <w:rFonts w:hint="eastAsia"/>
          <w:noProof/>
        </w:rPr>
        <w:tab/>
      </w:r>
      <w:r>
        <w:rPr>
          <w:rFonts w:hint="eastAsia"/>
          <w:noProof/>
        </w:rPr>
        <w:fldChar w:fldCharType="begin"/>
      </w:r>
      <w:r>
        <w:rPr>
          <w:rFonts w:hint="eastAsia"/>
          <w:noProof/>
        </w:rPr>
        <w:instrText xml:space="preserve"> </w:instrText>
      </w:r>
      <w:r>
        <w:rPr>
          <w:noProof/>
        </w:rPr>
        <w:instrText>PAGEREF _Toc63306894 \h</w:instrText>
      </w:r>
      <w:r>
        <w:rPr>
          <w:rFonts w:hint="eastAsia"/>
          <w:noProof/>
        </w:rPr>
        <w:instrText xml:space="preserve"> </w:instrText>
      </w:r>
      <w:r>
        <w:rPr>
          <w:rFonts w:hint="eastAsia"/>
          <w:noProof/>
        </w:rPr>
      </w:r>
      <w:r>
        <w:rPr>
          <w:rFonts w:hint="eastAsia"/>
          <w:noProof/>
        </w:rPr>
        <w:fldChar w:fldCharType="separate"/>
      </w:r>
      <w:r>
        <w:rPr>
          <w:noProof/>
        </w:rPr>
        <w:t>1</w:t>
      </w:r>
      <w:r>
        <w:rPr>
          <w:rFonts w:hint="eastAsia"/>
          <w:noProof/>
        </w:rPr>
        <w:fldChar w:fldCharType="end"/>
      </w:r>
    </w:p>
    <w:p w14:paraId="7784AE62" w14:textId="033226E2"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System Description Overview</w:t>
      </w:r>
      <w:r>
        <w:rPr>
          <w:rFonts w:hint="eastAsia"/>
          <w:noProof/>
        </w:rPr>
        <w:tab/>
      </w:r>
      <w:r>
        <w:rPr>
          <w:rFonts w:hint="eastAsia"/>
          <w:noProof/>
        </w:rPr>
        <w:fldChar w:fldCharType="begin"/>
      </w:r>
      <w:r>
        <w:rPr>
          <w:rFonts w:hint="eastAsia"/>
          <w:noProof/>
        </w:rPr>
        <w:instrText xml:space="preserve"> </w:instrText>
      </w:r>
      <w:r>
        <w:rPr>
          <w:noProof/>
        </w:rPr>
        <w:instrText>PAGEREF _Toc63306895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3822E37B" w14:textId="57099979"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Use-cases</w:t>
      </w:r>
      <w:r>
        <w:rPr>
          <w:rFonts w:hint="eastAsia"/>
          <w:noProof/>
        </w:rPr>
        <w:tab/>
      </w:r>
      <w:r>
        <w:rPr>
          <w:rFonts w:hint="eastAsia"/>
          <w:noProof/>
        </w:rPr>
        <w:fldChar w:fldCharType="begin"/>
      </w:r>
      <w:r>
        <w:rPr>
          <w:rFonts w:hint="eastAsia"/>
          <w:noProof/>
        </w:rPr>
        <w:instrText xml:space="preserve"> </w:instrText>
      </w:r>
      <w:r>
        <w:rPr>
          <w:noProof/>
        </w:rPr>
        <w:instrText>PAGEREF _Toc63306896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2D7DC585" w14:textId="5771EF2E"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2.1.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Behaviour Diagrams</w:t>
      </w:r>
      <w:r>
        <w:rPr>
          <w:rFonts w:hint="eastAsia"/>
          <w:noProof/>
        </w:rPr>
        <w:tab/>
      </w:r>
      <w:r>
        <w:rPr>
          <w:rFonts w:hint="eastAsia"/>
          <w:noProof/>
        </w:rPr>
        <w:fldChar w:fldCharType="begin"/>
      </w:r>
      <w:r>
        <w:rPr>
          <w:rFonts w:hint="eastAsia"/>
          <w:noProof/>
        </w:rPr>
        <w:instrText xml:space="preserve"> </w:instrText>
      </w:r>
      <w:r>
        <w:rPr>
          <w:noProof/>
        </w:rPr>
        <w:instrText>PAGEREF _Toc63306897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4D0F3F01" w14:textId="0F85CF41" w:rsidR="00E642FB" w:rsidRDefault="00E642FB">
      <w:pPr>
        <w:pStyle w:val="TO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ascii="Cambria" w:eastAsia="Cambria" w:hAnsi="Cambria" w:cs="Cambria" w:hint="eastAsia"/>
          <w:noProof/>
          <w:color w:val="000000" w:themeColor="text1"/>
        </w:rPr>
        <w:t>When a request to get data from the wm-data service is sent. The service first checks if there are any data points left to return. If not, nothing happens and an error is returned. If there is data available, the service first puts the data into the DataManager and after that is done the service returns the requested data.</w:t>
      </w:r>
      <w:r>
        <w:rPr>
          <w:rFonts w:hint="eastAsia"/>
          <w:noProof/>
        </w:rPr>
        <w:tab/>
      </w:r>
      <w:r>
        <w:rPr>
          <w:rFonts w:hint="eastAsia"/>
          <w:noProof/>
        </w:rPr>
        <w:fldChar w:fldCharType="begin"/>
      </w:r>
      <w:r>
        <w:rPr>
          <w:rFonts w:hint="eastAsia"/>
          <w:noProof/>
        </w:rPr>
        <w:instrText xml:space="preserve"> </w:instrText>
      </w:r>
      <w:r>
        <w:rPr>
          <w:noProof/>
        </w:rPr>
        <w:instrText>PAGEREF _Toc63306898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CF0F256" w14:textId="426DBB0E"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E2D9B">
        <w:rPr>
          <w:rFonts w:hint="eastAsia"/>
          <w:noProof/>
          <w:lang w:val="en-GB"/>
        </w:rPr>
        <w:t>System</w:t>
      </w:r>
      <w:r>
        <w:rPr>
          <w:rFonts w:hint="eastAsia"/>
          <w:noProof/>
        </w:rPr>
        <w:t xml:space="preserve"> services</w:t>
      </w:r>
      <w:r>
        <w:rPr>
          <w:rFonts w:hint="eastAsia"/>
          <w:noProof/>
        </w:rPr>
        <w:tab/>
      </w:r>
      <w:r>
        <w:rPr>
          <w:rFonts w:hint="eastAsia"/>
          <w:noProof/>
        </w:rPr>
        <w:fldChar w:fldCharType="begin"/>
      </w:r>
      <w:r>
        <w:rPr>
          <w:rFonts w:hint="eastAsia"/>
          <w:noProof/>
        </w:rPr>
        <w:instrText xml:space="preserve"> </w:instrText>
      </w:r>
      <w:r>
        <w:rPr>
          <w:noProof/>
        </w:rPr>
        <w:instrText>PAGEREF _Toc63306899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228DB971" w14:textId="78236586"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Produced Services</w:t>
      </w:r>
      <w:r>
        <w:rPr>
          <w:rFonts w:hint="eastAsia"/>
          <w:noProof/>
        </w:rPr>
        <w:tab/>
      </w:r>
      <w:r>
        <w:rPr>
          <w:rFonts w:hint="eastAsia"/>
          <w:noProof/>
        </w:rPr>
        <w:fldChar w:fldCharType="begin"/>
      </w:r>
      <w:r>
        <w:rPr>
          <w:rFonts w:hint="eastAsia"/>
          <w:noProof/>
        </w:rPr>
        <w:instrText xml:space="preserve"> </w:instrText>
      </w:r>
      <w:r>
        <w:rPr>
          <w:noProof/>
        </w:rPr>
        <w:instrText>PAGEREF _Toc63306900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20FE29E" w14:textId="41478706"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Consumed Services</w:t>
      </w:r>
      <w:r>
        <w:rPr>
          <w:rFonts w:hint="eastAsia"/>
          <w:noProof/>
        </w:rPr>
        <w:tab/>
      </w:r>
      <w:r>
        <w:rPr>
          <w:rFonts w:hint="eastAsia"/>
          <w:noProof/>
        </w:rPr>
        <w:fldChar w:fldCharType="begin"/>
      </w:r>
      <w:r>
        <w:rPr>
          <w:rFonts w:hint="eastAsia"/>
          <w:noProof/>
        </w:rPr>
        <w:instrText xml:space="preserve"> </w:instrText>
      </w:r>
      <w:r>
        <w:rPr>
          <w:noProof/>
        </w:rPr>
        <w:instrText>PAGEREF _Toc63306901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26759494" w14:textId="1C177747"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3.3.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Sequence Diagrams</w:t>
      </w:r>
      <w:r>
        <w:rPr>
          <w:rFonts w:hint="eastAsia"/>
          <w:noProof/>
        </w:rPr>
        <w:tab/>
      </w:r>
      <w:r>
        <w:rPr>
          <w:rFonts w:hint="eastAsia"/>
          <w:noProof/>
        </w:rPr>
        <w:fldChar w:fldCharType="begin"/>
      </w:r>
      <w:r>
        <w:rPr>
          <w:rFonts w:hint="eastAsia"/>
          <w:noProof/>
        </w:rPr>
        <w:instrText xml:space="preserve"> </w:instrText>
      </w:r>
      <w:r>
        <w:rPr>
          <w:noProof/>
        </w:rPr>
        <w:instrText>PAGEREF _Toc63306902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7D1A8B1" w14:textId="1D0528AA"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Security</w:t>
      </w:r>
      <w:r>
        <w:rPr>
          <w:rFonts w:hint="eastAsia"/>
          <w:noProof/>
        </w:rPr>
        <w:tab/>
      </w:r>
      <w:r>
        <w:rPr>
          <w:rFonts w:hint="eastAsia"/>
          <w:noProof/>
        </w:rPr>
        <w:fldChar w:fldCharType="begin"/>
      </w:r>
      <w:r>
        <w:rPr>
          <w:rFonts w:hint="eastAsia"/>
          <w:noProof/>
        </w:rPr>
        <w:instrText xml:space="preserve"> </w:instrText>
      </w:r>
      <w:r>
        <w:rPr>
          <w:noProof/>
        </w:rPr>
        <w:instrText>PAGEREF _Toc63306903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1414740" w14:textId="525124FB"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Security Objectives</w:t>
      </w:r>
      <w:r>
        <w:rPr>
          <w:rFonts w:hint="eastAsia"/>
          <w:noProof/>
        </w:rPr>
        <w:tab/>
      </w:r>
      <w:r>
        <w:rPr>
          <w:rFonts w:hint="eastAsia"/>
          <w:noProof/>
        </w:rPr>
        <w:fldChar w:fldCharType="begin"/>
      </w:r>
      <w:r>
        <w:rPr>
          <w:rFonts w:hint="eastAsia"/>
          <w:noProof/>
        </w:rPr>
        <w:instrText xml:space="preserve"> </w:instrText>
      </w:r>
      <w:r>
        <w:rPr>
          <w:noProof/>
        </w:rPr>
        <w:instrText>PAGEREF _Toc63306904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10571787" w14:textId="51B4CD8D"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07A49">
        <w:rPr>
          <w:rFonts w:hint="eastAsia"/>
          <w:noProof/>
          <w:lang w:val="pt-PT"/>
        </w:rPr>
        <w:t>Assets</w:t>
      </w:r>
      <w:r>
        <w:rPr>
          <w:rFonts w:hint="eastAsia"/>
          <w:noProof/>
        </w:rPr>
        <w:tab/>
      </w:r>
      <w:r>
        <w:rPr>
          <w:rFonts w:hint="eastAsia"/>
          <w:noProof/>
        </w:rPr>
        <w:fldChar w:fldCharType="begin"/>
      </w:r>
      <w:r>
        <w:rPr>
          <w:rFonts w:hint="eastAsia"/>
          <w:noProof/>
        </w:rPr>
        <w:instrText xml:space="preserve"> </w:instrText>
      </w:r>
      <w:r>
        <w:rPr>
          <w:noProof/>
        </w:rPr>
        <w:instrText>PAGEREF _Toc63306905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782E4F23" w14:textId="28585F29"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4.3.</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Non-technical Security Requirements</w:t>
      </w:r>
      <w:r>
        <w:rPr>
          <w:rFonts w:hint="eastAsia"/>
          <w:noProof/>
        </w:rPr>
        <w:tab/>
      </w:r>
      <w:r>
        <w:rPr>
          <w:rFonts w:hint="eastAsia"/>
          <w:noProof/>
        </w:rPr>
        <w:fldChar w:fldCharType="begin"/>
      </w:r>
      <w:r>
        <w:rPr>
          <w:rFonts w:hint="eastAsia"/>
          <w:noProof/>
        </w:rPr>
        <w:instrText xml:space="preserve"> </w:instrText>
      </w:r>
      <w:r>
        <w:rPr>
          <w:noProof/>
        </w:rPr>
        <w:instrText>PAGEREF _Toc63306906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39EDB4A" w14:textId="1CD5B906"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5.</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sidRPr="00307A49">
        <w:rPr>
          <w:rFonts w:hint="eastAsia"/>
          <w:noProof/>
          <w:lang w:val="fr-FR"/>
        </w:rPr>
        <w:t>References</w:t>
      </w:r>
      <w:r>
        <w:rPr>
          <w:rFonts w:hint="eastAsia"/>
          <w:noProof/>
        </w:rPr>
        <w:tab/>
      </w:r>
      <w:r>
        <w:rPr>
          <w:rFonts w:hint="eastAsia"/>
          <w:noProof/>
        </w:rPr>
        <w:fldChar w:fldCharType="begin"/>
      </w:r>
      <w:r>
        <w:rPr>
          <w:rFonts w:hint="eastAsia"/>
          <w:noProof/>
        </w:rPr>
        <w:instrText xml:space="preserve"> </w:instrText>
      </w:r>
      <w:r>
        <w:rPr>
          <w:noProof/>
        </w:rPr>
        <w:instrText>PAGEREF _Toc63306907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04F7D2D" w14:textId="22EBA37C" w:rsidR="00E642FB" w:rsidRDefault="00E642FB">
      <w:pPr>
        <w:pStyle w:val="TOC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Revision history</w:t>
      </w:r>
      <w:r>
        <w:rPr>
          <w:rFonts w:hint="eastAsia"/>
          <w:noProof/>
        </w:rPr>
        <w:tab/>
      </w:r>
      <w:r>
        <w:rPr>
          <w:rFonts w:hint="eastAsia"/>
          <w:noProof/>
        </w:rPr>
        <w:fldChar w:fldCharType="begin"/>
      </w:r>
      <w:r>
        <w:rPr>
          <w:rFonts w:hint="eastAsia"/>
          <w:noProof/>
        </w:rPr>
        <w:instrText xml:space="preserve"> </w:instrText>
      </w:r>
      <w:r>
        <w:rPr>
          <w:noProof/>
        </w:rPr>
        <w:instrText>PAGEREF _Toc63306908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481F247" w14:textId="7E9F8F60"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6.1.</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Amendments</w:t>
      </w:r>
      <w:r>
        <w:rPr>
          <w:rFonts w:hint="eastAsia"/>
          <w:noProof/>
        </w:rPr>
        <w:tab/>
      </w:r>
      <w:r>
        <w:rPr>
          <w:rFonts w:hint="eastAsia"/>
          <w:noProof/>
        </w:rPr>
        <w:fldChar w:fldCharType="begin"/>
      </w:r>
      <w:r>
        <w:rPr>
          <w:rFonts w:hint="eastAsia"/>
          <w:noProof/>
        </w:rPr>
        <w:instrText xml:space="preserve"> </w:instrText>
      </w:r>
      <w:r>
        <w:rPr>
          <w:noProof/>
        </w:rPr>
        <w:instrText>PAGEREF _Toc63306909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83859D9" w14:textId="53F8F6AB" w:rsidR="00E642FB" w:rsidRDefault="00E642FB">
      <w:pPr>
        <w:pStyle w:val="TOC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sidRPr="00307A49">
        <w:rPr>
          <w:rFonts w:hAnsi="Arial Unicode MS" w:hint="eastAsia"/>
          <w:noProof/>
        </w:rPr>
        <w:t>6.2.</w:t>
      </w:r>
      <w:r>
        <w:rPr>
          <w:rFonts w:asciiTheme="minorHAnsi" w:eastAsiaTheme="minorEastAsia" w:hAnsiTheme="minorHAnsi" w:cstheme="minorBidi" w:hint="eastAsia"/>
          <w:noProof/>
          <w:color w:val="auto"/>
          <w:sz w:val="22"/>
          <w:szCs w:val="22"/>
          <w:bdr w:val="none" w:sz="0" w:space="0" w:color="auto"/>
          <w14:textOutline w14:w="0" w14:cap="rnd" w14:cmpd="sng" w14:algn="ctr">
            <w14:noFill/>
            <w14:prstDash w14:val="solid"/>
            <w14:bevel/>
          </w14:textOutline>
        </w:rPr>
        <w:tab/>
      </w:r>
      <w:r>
        <w:rPr>
          <w:rFonts w:hint="eastAsia"/>
          <w:noProof/>
        </w:rPr>
        <w:t>Quality Assurance</w:t>
      </w:r>
      <w:r>
        <w:rPr>
          <w:rFonts w:hint="eastAsia"/>
          <w:noProof/>
        </w:rPr>
        <w:tab/>
      </w:r>
      <w:r>
        <w:rPr>
          <w:rFonts w:hint="eastAsia"/>
          <w:noProof/>
        </w:rPr>
        <w:fldChar w:fldCharType="begin"/>
      </w:r>
      <w:r>
        <w:rPr>
          <w:rFonts w:hint="eastAsia"/>
          <w:noProof/>
        </w:rPr>
        <w:instrText xml:space="preserve"> </w:instrText>
      </w:r>
      <w:r>
        <w:rPr>
          <w:noProof/>
        </w:rPr>
        <w:instrText>PAGEREF _Toc63306910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0D0B940D" w14:textId="14DB9B53" w:rsidR="00764F74" w:rsidRDefault="005537C6">
      <w:pPr>
        <w:pStyle w:val="BodyB"/>
      </w:pPr>
      <w:r>
        <w:rPr>
          <w:rFonts w:ascii="Arial Unicode MS" w:eastAsia="Arial Unicode MS" w:hAnsi="Arial Unicode MS" w:cs="Arial Unicode MS"/>
        </w:rPr>
        <w:fldChar w:fldCharType="end"/>
      </w:r>
      <w:r>
        <w:rPr>
          <w:rFonts w:ascii="Arial Unicode MS" w:eastAsia="Arial Unicode MS" w:hAnsi="Arial Unicode MS" w:cs="Arial Unicode MS"/>
          <w:sz w:val="22"/>
          <w:szCs w:val="22"/>
        </w:rPr>
        <w:br w:type="page"/>
      </w:r>
    </w:p>
    <w:p w14:paraId="0E27B00A" w14:textId="77777777" w:rsidR="00764F74" w:rsidRDefault="00764F74">
      <w:pPr>
        <w:pStyle w:val="BodyA"/>
        <w:spacing w:line="240" w:lineRule="auto"/>
        <w:rPr>
          <w:rFonts w:ascii="Calibri" w:eastAsia="Calibri" w:hAnsi="Calibri" w:cs="Calibri"/>
          <w:sz w:val="48"/>
          <w:szCs w:val="48"/>
        </w:rPr>
      </w:pPr>
    </w:p>
    <w:p w14:paraId="0FC9B533" w14:textId="77777777" w:rsidR="00764F74" w:rsidRDefault="3AB820E9">
      <w:pPr>
        <w:pStyle w:val="Heading"/>
        <w:numPr>
          <w:ilvl w:val="1"/>
          <w:numId w:val="11"/>
        </w:numPr>
      </w:pPr>
      <w:bookmarkStart w:id="3" w:name="BKM_4E0AA8D6_DCA4_4A57_9FCB_F7DBEA2D04A8"/>
      <w:bookmarkStart w:id="4" w:name="_Toc63306895"/>
      <w:bookmarkEnd w:id="3"/>
      <w:r>
        <w:t>S</w:t>
      </w:r>
      <w:r w:rsidRPr="3AB820E9">
        <w:t>ystem Description Overview</w:t>
      </w:r>
      <w:bookmarkEnd w:id="4"/>
    </w:p>
    <w:p w14:paraId="32917D43" w14:textId="5ACB2367" w:rsidR="67F65EAB" w:rsidRDefault="67F65EAB"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The system provides one service wm-data</w:t>
      </w:r>
      <w:r w:rsidR="006D742C">
        <w:rPr>
          <w:rFonts w:ascii="Cambria" w:eastAsia="Cambria" w:hAnsi="Cambria" w:cs="Cambria"/>
          <w:color w:val="000000" w:themeColor="text1"/>
          <w:sz w:val="24"/>
          <w:szCs w:val="24"/>
        </w:rPr>
        <w:t>,</w:t>
      </w:r>
      <w:r w:rsidRPr="5398D23F">
        <w:rPr>
          <w:rFonts w:ascii="Cambria" w:eastAsia="Cambria" w:hAnsi="Cambria" w:cs="Cambria"/>
          <w:color w:val="000000" w:themeColor="text1"/>
          <w:sz w:val="24"/>
          <w:szCs w:val="24"/>
        </w:rPr>
        <w:t xml:space="preserve"> </w:t>
      </w:r>
      <w:r w:rsidR="006D742C">
        <w:rPr>
          <w:rFonts w:ascii="Cambria" w:eastAsia="Cambria" w:hAnsi="Cambria" w:cs="Cambria"/>
          <w:color w:val="000000" w:themeColor="text1"/>
          <w:sz w:val="24"/>
          <w:szCs w:val="24"/>
        </w:rPr>
        <w:t>t</w:t>
      </w:r>
      <w:r w:rsidRPr="5398D23F">
        <w:rPr>
          <w:rFonts w:ascii="Cambria" w:eastAsia="Cambria" w:hAnsi="Cambria" w:cs="Cambria"/>
          <w:color w:val="000000" w:themeColor="text1"/>
          <w:sz w:val="24"/>
          <w:szCs w:val="24"/>
        </w:rPr>
        <w:t xml:space="preserve">hat provides sensory data from a windmill. The data consists of the windmills speed, time since start of </w:t>
      </w:r>
      <w:r w:rsidR="006D742C" w:rsidRPr="5398D23F">
        <w:rPr>
          <w:rFonts w:ascii="Cambria" w:eastAsia="Cambria" w:hAnsi="Cambria" w:cs="Cambria"/>
          <w:color w:val="000000" w:themeColor="text1"/>
          <w:sz w:val="24"/>
          <w:szCs w:val="24"/>
        </w:rPr>
        <w:t>measurements</w:t>
      </w:r>
      <w:r w:rsidRPr="5398D23F">
        <w:rPr>
          <w:rFonts w:ascii="Cambria" w:eastAsia="Cambria" w:hAnsi="Cambria" w:cs="Cambria"/>
          <w:color w:val="000000" w:themeColor="text1"/>
          <w:sz w:val="24"/>
          <w:szCs w:val="24"/>
        </w:rPr>
        <w:t>, and a time series of the number of Gs measured in the windmills main bearing. The time series consist of 16384 measurements.</w:t>
      </w:r>
    </w:p>
    <w:p w14:paraId="7D10644D" w14:textId="248C9C19" w:rsidR="3AB820E9" w:rsidRDefault="3AB820E9" w:rsidP="3AB820E9">
      <w:pPr>
        <w:pStyle w:val="BodyA"/>
        <w:tabs>
          <w:tab w:val="left" w:pos="1304"/>
          <w:tab w:val="left" w:pos="2608"/>
          <w:tab w:val="left" w:pos="3912"/>
          <w:tab w:val="left" w:pos="5216"/>
          <w:tab w:val="left" w:pos="6520"/>
          <w:tab w:val="left" w:pos="7824"/>
          <w:tab w:val="left" w:pos="8906"/>
        </w:tabs>
      </w:pPr>
    </w:p>
    <w:p w14:paraId="60061E4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7758DC1" w14:textId="77777777" w:rsidR="00764F74" w:rsidRDefault="005537C6">
      <w:pPr>
        <w:pStyle w:val="Heading"/>
        <w:numPr>
          <w:ilvl w:val="0"/>
          <w:numId w:val="12"/>
        </w:numPr>
      </w:pPr>
      <w:bookmarkStart w:id="5" w:name="_Toc63306896"/>
      <w:r>
        <w:t>Use-cases</w:t>
      </w:r>
      <w:bookmarkEnd w:id="5"/>
      <w:r>
        <w:t xml:space="preserve"> </w:t>
      </w:r>
    </w:p>
    <w:p w14:paraId="2D6374BC" w14:textId="637C420E" w:rsidR="00764F74" w:rsidRDefault="05698454"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These are description of typical use cases for the system.</w:t>
      </w:r>
    </w:p>
    <w:p w14:paraId="44EAFD9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4D139B4"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1 Use-case description</w:t>
      </w: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8771"/>
      </w:tblGrid>
      <w:tr w:rsidR="00764F74" w14:paraId="05ACD50A" w14:textId="77777777" w:rsidTr="3AB820E9">
        <w:trPr>
          <w:trHeight w:val="303"/>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07CF1B" w14:textId="169E46F7" w:rsidR="00764F74" w:rsidRDefault="005537C6">
            <w:pPr>
              <w:pStyle w:val="BodyA"/>
            </w:pPr>
            <w:r>
              <w:rPr>
                <w:rFonts w:eastAsia="Arial Unicode MS" w:cs="Arial Unicode MS"/>
              </w:rPr>
              <w:t>Name of the Use-case</w:t>
            </w:r>
            <w:r w:rsidRPr="003E2D9B">
              <w:rPr>
                <w:rFonts w:eastAsia="Arial Unicode MS" w:cs="Arial Unicode MS"/>
                <w:lang w:val="en-GB"/>
              </w:rPr>
              <w:t xml:space="preserve">: </w:t>
            </w:r>
            <w:r w:rsidR="00C7591A">
              <w:rPr>
                <w:rFonts w:eastAsia="Arial Unicode MS" w:cs="Arial Unicode MS"/>
                <w:lang w:val="en-GB"/>
              </w:rPr>
              <w:t>Case 1</w:t>
            </w:r>
          </w:p>
        </w:tc>
      </w:tr>
      <w:tr w:rsidR="00764F74" w14:paraId="2F82D435"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569620C" w14:textId="77777777" w:rsidR="00764F74" w:rsidRDefault="005537C6" w:rsidP="00C7591A">
            <w:pPr>
              <w:pStyle w:val="BodyA"/>
              <w:rPr>
                <w:rFonts w:ascii="Cambria" w:eastAsia="Cambria" w:hAnsi="Cambria" w:cs="Cambria"/>
              </w:rPr>
            </w:pPr>
            <w:r>
              <w:rPr>
                <w:rFonts w:ascii="Cambria" w:hAnsi="Cambria"/>
                <w:b/>
                <w:bCs/>
              </w:rPr>
              <w:t>Brief description</w:t>
            </w:r>
            <w:r>
              <w:rPr>
                <w:rFonts w:ascii="Cambria" w:hAnsi="Cambria"/>
              </w:rPr>
              <w:t>:</w:t>
            </w:r>
          </w:p>
          <w:p w14:paraId="736C9351" w14:textId="54F65FA9" w:rsidR="00C7591A" w:rsidRPr="00C7591A" w:rsidRDefault="00C7591A" w:rsidP="00C7591A">
            <w:pPr>
              <w:pStyle w:val="BodyA"/>
              <w:rPr>
                <w:rFonts w:ascii="Cambria" w:eastAsia="Cambria" w:hAnsi="Cambria" w:cs="Cambria"/>
              </w:rPr>
            </w:pPr>
            <w:r>
              <w:rPr>
                <w:rFonts w:ascii="Cambria" w:eastAsia="Cambria" w:hAnsi="Cambria" w:cs="Cambria"/>
              </w:rPr>
              <w:t>Consumer request data from the service</w:t>
            </w:r>
          </w:p>
        </w:tc>
      </w:tr>
      <w:tr w:rsidR="00764F74" w14:paraId="2F5E918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D77965" w14:textId="77777777" w:rsidR="00764F74" w:rsidRDefault="3AB820E9">
            <w:pPr>
              <w:pStyle w:val="BodyA"/>
              <w:rPr>
                <w:rFonts w:ascii="Cambria" w:eastAsia="Cambria" w:hAnsi="Cambria" w:cs="Cambria"/>
              </w:rPr>
            </w:pPr>
            <w:r>
              <w:rPr>
                <w:rFonts w:ascii="Cambria" w:hAnsi="Cambria"/>
                <w:b/>
                <w:bCs/>
              </w:rPr>
              <w:t>Primary actors</w:t>
            </w:r>
            <w:r>
              <w:rPr>
                <w:rFonts w:ascii="Cambria" w:hAnsi="Cambria"/>
              </w:rPr>
              <w:t>:</w:t>
            </w:r>
          </w:p>
          <w:p w14:paraId="6820862C" w14:textId="03C6D47C" w:rsidR="00764F74" w:rsidRDefault="64BBF6EC" w:rsidP="3AB820E9">
            <w:pPr>
              <w:pStyle w:val="BodyA"/>
            </w:pPr>
            <w:r w:rsidRPr="3AB820E9">
              <w:rPr>
                <w:rFonts w:ascii="Cambria" w:hAnsi="Cambria"/>
              </w:rPr>
              <w:t>Monitoring department of windmill farm</w:t>
            </w:r>
          </w:p>
        </w:tc>
      </w:tr>
      <w:tr w:rsidR="00764F74" w14:paraId="004E2E07"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C31D1C" w14:textId="77777777" w:rsidR="00764F74" w:rsidRDefault="3AB820E9">
            <w:pPr>
              <w:pStyle w:val="BodyA"/>
              <w:rPr>
                <w:rFonts w:ascii="Cambria" w:eastAsia="Cambria" w:hAnsi="Cambria" w:cs="Cambria"/>
              </w:rPr>
            </w:pPr>
            <w:r>
              <w:rPr>
                <w:rFonts w:ascii="Cambria" w:hAnsi="Cambria"/>
                <w:b/>
                <w:bCs/>
              </w:rPr>
              <w:t>Secondary actors</w:t>
            </w:r>
            <w:r>
              <w:rPr>
                <w:rFonts w:ascii="Cambria" w:hAnsi="Cambria"/>
              </w:rPr>
              <w:t>:</w:t>
            </w:r>
          </w:p>
          <w:p w14:paraId="3F849CFD" w14:textId="0A0F4D0B" w:rsidR="00764F74" w:rsidRDefault="5057642B" w:rsidP="3AB820E9">
            <w:pPr>
              <w:pStyle w:val="BodyA"/>
              <w:rPr>
                <w:rFonts w:ascii="Cambria" w:hAnsi="Cambria"/>
              </w:rPr>
            </w:pPr>
            <w:r w:rsidRPr="3AB820E9">
              <w:rPr>
                <w:rFonts w:ascii="Cambria" w:hAnsi="Cambria"/>
              </w:rPr>
              <w:t xml:space="preserve">Windmill workshop, spare part </w:t>
            </w:r>
            <w:r w:rsidR="006D742C" w:rsidRPr="3AB820E9">
              <w:rPr>
                <w:rFonts w:ascii="Cambria" w:hAnsi="Cambria"/>
              </w:rPr>
              <w:t>manufacturing</w:t>
            </w:r>
            <w:r w:rsidRPr="3AB820E9">
              <w:rPr>
                <w:rFonts w:ascii="Cambria" w:hAnsi="Cambria"/>
              </w:rPr>
              <w:t xml:space="preserve"> plant. </w:t>
            </w:r>
          </w:p>
        </w:tc>
      </w:tr>
      <w:tr w:rsidR="00764F74" w14:paraId="30EA3C1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C03162" w14:textId="77777777" w:rsidR="00764F74" w:rsidRDefault="005537C6">
            <w:pPr>
              <w:pStyle w:val="BodyA"/>
              <w:rPr>
                <w:rFonts w:ascii="Cambria" w:eastAsia="Cambria" w:hAnsi="Cambria" w:cs="Cambria"/>
              </w:rPr>
            </w:pPr>
            <w:r>
              <w:rPr>
                <w:rFonts w:ascii="Cambria" w:hAnsi="Cambria"/>
                <w:b/>
                <w:bCs/>
              </w:rPr>
              <w:t>Preconditions</w:t>
            </w:r>
            <w:r>
              <w:rPr>
                <w:rFonts w:ascii="Cambria" w:hAnsi="Cambria"/>
              </w:rPr>
              <w:t>:</w:t>
            </w:r>
          </w:p>
          <w:p w14:paraId="5AFB97D6" w14:textId="77777777" w:rsidR="00764F74" w:rsidRDefault="4B76ED8A" w:rsidP="3AB820E9">
            <w:pPr>
              <w:pStyle w:val="BodyA"/>
              <w:rPr>
                <w:rFonts w:ascii="Cambria" w:hAnsi="Cambria"/>
              </w:rPr>
            </w:pPr>
            <w:r>
              <w:rPr>
                <w:rFonts w:ascii="Cambria" w:hAnsi="Cambria"/>
              </w:rPr>
              <w:t>None</w:t>
            </w:r>
          </w:p>
        </w:tc>
      </w:tr>
      <w:tr w:rsidR="00764F74" w14:paraId="6463B581" w14:textId="77777777" w:rsidTr="3AB820E9">
        <w:trPr>
          <w:trHeight w:val="311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EA3A8F" w14:textId="77777777" w:rsidR="00764F74" w:rsidRDefault="3AB820E9">
            <w:pPr>
              <w:pStyle w:val="BodyA"/>
              <w:rPr>
                <w:rFonts w:ascii="Cambria" w:eastAsia="Cambria" w:hAnsi="Cambria" w:cs="Cambria"/>
              </w:rPr>
            </w:pPr>
            <w:r>
              <w:rPr>
                <w:rFonts w:ascii="Cambria" w:hAnsi="Cambria"/>
                <w:b/>
                <w:bCs/>
              </w:rPr>
              <w:lastRenderedPageBreak/>
              <w:t>Main flow</w:t>
            </w:r>
            <w:r>
              <w:rPr>
                <w:rFonts w:ascii="Cambria" w:hAnsi="Cambria"/>
              </w:rPr>
              <w:t>:</w:t>
            </w:r>
          </w:p>
          <w:p w14:paraId="60E3197E" w14:textId="4AB0AAA2"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receives request from a consumer</w:t>
            </w:r>
          </w:p>
          <w:p w14:paraId="4A7888E6" w14:textId="73FF1A7B"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performs a request to DataManager’s historian services</w:t>
            </w:r>
          </w:p>
          <w:p w14:paraId="65DD3B31" w14:textId="2FE8BABB"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-Sensor data gets stored in the DataManager</w:t>
            </w:r>
            <w:r w:rsidR="006D742C">
              <w:rPr>
                <w:rFonts w:ascii="Cambria" w:eastAsia="Cambria" w:hAnsi="Cambria" w:cs="Cambria"/>
                <w:color w:val="000000" w:themeColor="text1"/>
              </w:rPr>
              <w:t>’s</w:t>
            </w:r>
            <w:r w:rsidRPr="3AB820E9">
              <w:rPr>
                <w:rFonts w:ascii="Cambria" w:eastAsia="Cambria" w:hAnsi="Cambria" w:cs="Cambria"/>
                <w:color w:val="000000" w:themeColor="text1"/>
              </w:rPr>
              <w:t xml:space="preserve"> database</w:t>
            </w:r>
          </w:p>
          <w:p w14:paraId="354FCFBE" w14:textId="04A7DC2C"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 xml:space="preserve">-Sensor data </w:t>
            </w:r>
            <w:r w:rsidR="006D742C">
              <w:rPr>
                <w:rFonts w:ascii="Cambria" w:eastAsia="Cambria" w:hAnsi="Cambria" w:cs="Cambria"/>
                <w:color w:val="000000" w:themeColor="text1"/>
              </w:rPr>
              <w:t>will be</w:t>
            </w:r>
            <w:r w:rsidRPr="3AB820E9">
              <w:rPr>
                <w:rFonts w:ascii="Cambria" w:eastAsia="Cambria" w:hAnsi="Cambria" w:cs="Cambria"/>
                <w:color w:val="000000" w:themeColor="text1"/>
              </w:rPr>
              <w:t xml:space="preserve"> sent to the consumer</w:t>
            </w:r>
          </w:p>
          <w:p w14:paraId="484F04F7" w14:textId="6B64F892" w:rsidR="00764F74" w:rsidRDefault="00764F74" w:rsidP="3AB820E9">
            <w:pPr>
              <w:pStyle w:val="BodyA"/>
            </w:pPr>
          </w:p>
        </w:tc>
      </w:tr>
      <w:tr w:rsidR="00764F74" w14:paraId="2D89FF04"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5C37DE" w14:textId="77777777" w:rsidR="00764F74" w:rsidRDefault="3AB820E9">
            <w:pPr>
              <w:pStyle w:val="BodyA"/>
              <w:rPr>
                <w:rFonts w:ascii="Cambria" w:eastAsia="Cambria" w:hAnsi="Cambria" w:cs="Cambria"/>
              </w:rPr>
            </w:pPr>
            <w:r>
              <w:rPr>
                <w:rFonts w:ascii="Cambria" w:hAnsi="Cambria"/>
                <w:b/>
                <w:bCs/>
              </w:rPr>
              <w:t>Postconditions</w:t>
            </w:r>
            <w:r>
              <w:rPr>
                <w:rFonts w:ascii="Cambria" w:hAnsi="Cambria"/>
              </w:rPr>
              <w:t>:</w:t>
            </w:r>
          </w:p>
          <w:p w14:paraId="58C17CC4" w14:textId="1A3C776B" w:rsidR="00764F74" w:rsidRDefault="6C0E6580" w:rsidP="3AB820E9">
            <w:pPr>
              <w:pStyle w:val="BodyA"/>
            </w:pPr>
            <w:r w:rsidRPr="3AB820E9">
              <w:rPr>
                <w:rFonts w:ascii="Cambria" w:hAnsi="Cambria"/>
              </w:rPr>
              <w:t>None</w:t>
            </w:r>
          </w:p>
        </w:tc>
      </w:tr>
      <w:tr w:rsidR="00764F74" w14:paraId="4D4847A0"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125FECF8" w14:textId="77777777" w:rsidR="00764F74" w:rsidRDefault="3AB820E9">
            <w:pPr>
              <w:pStyle w:val="BodyA"/>
              <w:rPr>
                <w:rFonts w:ascii="Cambria" w:eastAsia="Cambria" w:hAnsi="Cambria" w:cs="Cambria"/>
              </w:rPr>
            </w:pPr>
            <w:r>
              <w:rPr>
                <w:rFonts w:ascii="Cambria" w:hAnsi="Cambria"/>
                <w:b/>
                <w:bCs/>
              </w:rPr>
              <w:t>Alternative flows</w:t>
            </w:r>
            <w:r>
              <w:rPr>
                <w:rFonts w:ascii="Cambria" w:hAnsi="Cambria"/>
              </w:rPr>
              <w:t>:</w:t>
            </w:r>
          </w:p>
          <w:p w14:paraId="1A407E05" w14:textId="36B6245B" w:rsidR="00764F74" w:rsidRDefault="4A74FFE9"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Eliminating the consumer from the flow. E.g</w:t>
            </w:r>
            <w:r w:rsidR="006D742C">
              <w:rPr>
                <w:rFonts w:ascii="Cambria" w:eastAsia="Cambria" w:hAnsi="Cambria" w:cs="Cambria"/>
                <w:color w:val="000000" w:themeColor="text1"/>
              </w:rPr>
              <w:t>.</w:t>
            </w:r>
            <w:r w:rsidRPr="3AB820E9">
              <w:rPr>
                <w:rFonts w:ascii="Cambria" w:eastAsia="Cambria" w:hAnsi="Cambria" w:cs="Cambria"/>
                <w:color w:val="000000" w:themeColor="text1"/>
              </w:rPr>
              <w:t xml:space="preserve"> make the process driven by the provider instead when it receives new data from the windmill. (Since I got the data as a whole csv file, I choose to have a consumer drive the process instead.)</w:t>
            </w:r>
          </w:p>
        </w:tc>
      </w:tr>
    </w:tbl>
    <w:p w14:paraId="4B94D5A5"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3DEEC669"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3656B9A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1AD9832B" w14:textId="3393C71B" w:rsidR="3AB820E9" w:rsidRDefault="006D742C" w:rsidP="5398D23F">
      <w:pPr>
        <w:pStyle w:val="Heading"/>
        <w:numPr>
          <w:ilvl w:val="1"/>
          <w:numId w:val="12"/>
        </w:numPr>
      </w:pPr>
      <w:bookmarkStart w:id="6" w:name="_Toc63306897"/>
      <w:r>
        <w:t>Behavior</w:t>
      </w:r>
      <w:r w:rsidR="3AB820E9">
        <w:t xml:space="preserve"> Diagram</w:t>
      </w:r>
      <w:r w:rsidR="3ACA5C1A">
        <w:t>s</w:t>
      </w:r>
      <w:bookmarkEnd w:id="6"/>
    </w:p>
    <w:p w14:paraId="0BE59F93" w14:textId="53873670" w:rsidR="5398D23F" w:rsidRDefault="5398D23F" w:rsidP="5398D23F">
      <w:pPr>
        <w:pStyle w:val="BodyA"/>
      </w:pPr>
    </w:p>
    <w:p w14:paraId="1B1047E6" w14:textId="77777777" w:rsidR="003E2D9B" w:rsidRDefault="4174AAC6" w:rsidP="003E2D9B">
      <w:pPr>
        <w:pStyle w:val="BodyA"/>
        <w:spacing w:line="240" w:lineRule="auto"/>
        <w:rPr>
          <w:rFonts w:ascii="Cambria" w:eastAsia="Cambria" w:hAnsi="Cambria" w:cs="Cambria"/>
          <w:color w:val="000000" w:themeColor="text1"/>
        </w:rPr>
      </w:pPr>
      <w:r>
        <w:rPr>
          <w:noProof/>
        </w:rPr>
        <w:lastRenderedPageBreak/>
        <w:drawing>
          <wp:inline distT="0" distB="0" distL="0" distR="0" wp14:anchorId="739CDD49" wp14:editId="4F74E168">
            <wp:extent cx="3305175" cy="4572000"/>
            <wp:effectExtent l="0" t="0" r="0" b="0"/>
            <wp:docPr id="965489891" name="Picture 9654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489891"/>
                    <pic:cNvPicPr/>
                  </pic:nvPicPr>
                  <pic:blipFill>
                    <a:blip r:embed="rId10">
                      <a:extLst>
                        <a:ext uri="{28A0092B-C50C-407E-A947-70E740481C1C}">
                          <a14:useLocalDpi xmlns:a14="http://schemas.microsoft.com/office/drawing/2010/main" val="0"/>
                        </a:ext>
                      </a:extLst>
                    </a:blip>
                    <a:stretch>
                      <a:fillRect/>
                    </a:stretch>
                  </pic:blipFill>
                  <pic:spPr>
                    <a:xfrm>
                      <a:off x="0" y="0"/>
                      <a:ext cx="3305175" cy="4572000"/>
                    </a:xfrm>
                    <a:prstGeom prst="rect">
                      <a:avLst/>
                    </a:prstGeom>
                  </pic:spPr>
                </pic:pic>
              </a:graphicData>
            </a:graphic>
          </wp:inline>
        </w:drawing>
      </w:r>
      <w:bookmarkStart w:id="7" w:name="_Toc63306898"/>
    </w:p>
    <w:p w14:paraId="476A66C4" w14:textId="46DC3AA0" w:rsidR="003E2D9B" w:rsidRPr="003E2D9B" w:rsidRDefault="003E2D9B" w:rsidP="003E2D9B">
      <w:pPr>
        <w:pStyle w:val="BodyA"/>
        <w:spacing w:line="240" w:lineRule="auto"/>
      </w:pPr>
      <w:r w:rsidRPr="233BCDE1">
        <w:rPr>
          <w:rFonts w:ascii="Cambria" w:eastAsia="Cambria" w:hAnsi="Cambria" w:cs="Cambria"/>
          <w:color w:val="000000" w:themeColor="text1"/>
        </w:rPr>
        <w:t xml:space="preserve">When </w:t>
      </w:r>
      <w:r w:rsidR="006D742C">
        <w:rPr>
          <w:rFonts w:ascii="Cambria" w:eastAsia="Cambria" w:hAnsi="Cambria" w:cs="Cambria"/>
          <w:color w:val="000000" w:themeColor="text1"/>
        </w:rPr>
        <w:t xml:space="preserve">the vm-data service gets </w:t>
      </w:r>
      <w:r w:rsidRPr="233BCDE1">
        <w:rPr>
          <w:rFonts w:ascii="Cambria" w:eastAsia="Cambria" w:hAnsi="Cambria" w:cs="Cambria"/>
          <w:color w:val="000000" w:themeColor="text1"/>
        </w:rPr>
        <w:t xml:space="preserve">a request </w:t>
      </w:r>
      <w:r w:rsidR="006D742C">
        <w:rPr>
          <w:rFonts w:ascii="Cambria" w:eastAsia="Cambria" w:hAnsi="Cambria" w:cs="Cambria"/>
          <w:color w:val="000000" w:themeColor="text1"/>
        </w:rPr>
        <w:t>then t</w:t>
      </w:r>
      <w:r w:rsidRPr="233BCDE1">
        <w:rPr>
          <w:rFonts w:ascii="Cambria" w:eastAsia="Cambria" w:hAnsi="Cambria" w:cs="Cambria"/>
          <w:color w:val="000000" w:themeColor="text1"/>
        </w:rPr>
        <w:t xml:space="preserve">he service first checks if there are any data points left to return. If </w:t>
      </w:r>
      <w:r w:rsidR="006B60EA">
        <w:rPr>
          <w:rFonts w:ascii="Cambria" w:eastAsia="Cambria" w:hAnsi="Cambria" w:cs="Cambria"/>
          <w:color w:val="000000" w:themeColor="text1"/>
        </w:rPr>
        <w:t>no datapoints exist then</w:t>
      </w:r>
      <w:r w:rsidRPr="233BCDE1">
        <w:rPr>
          <w:rFonts w:ascii="Cambria" w:eastAsia="Cambria" w:hAnsi="Cambria" w:cs="Cambria"/>
          <w:color w:val="000000" w:themeColor="text1"/>
        </w:rPr>
        <w:t xml:space="preserve"> nothing </w:t>
      </w:r>
      <w:r w:rsidR="006B60EA" w:rsidRPr="233BCDE1">
        <w:rPr>
          <w:rFonts w:ascii="Cambria" w:eastAsia="Cambria" w:hAnsi="Cambria" w:cs="Cambria"/>
          <w:color w:val="000000" w:themeColor="text1"/>
        </w:rPr>
        <w:t>happens,</w:t>
      </w:r>
      <w:r w:rsidRPr="233BCDE1">
        <w:rPr>
          <w:rFonts w:ascii="Cambria" w:eastAsia="Cambria" w:hAnsi="Cambria" w:cs="Cambria"/>
          <w:color w:val="000000" w:themeColor="text1"/>
        </w:rPr>
        <w:t xml:space="preserve"> and an error is returned. If there is data available, the service first puts the data into the DataManager and after that is done the service returns the requested data.</w:t>
      </w:r>
      <w:bookmarkEnd w:id="7"/>
    </w:p>
    <w:p w14:paraId="359B305C" w14:textId="013FF44D" w:rsidR="233BCDE1" w:rsidRDefault="233BCDE1" w:rsidP="233BCDE1">
      <w:pPr>
        <w:pStyle w:val="BodyA"/>
      </w:pPr>
    </w:p>
    <w:p w14:paraId="401CDD9A" w14:textId="06B4D7D8" w:rsidR="3AB820E9" w:rsidRDefault="3AB820E9" w:rsidP="3AB820E9">
      <w:pPr>
        <w:pStyle w:val="BodyA"/>
      </w:pPr>
    </w:p>
    <w:p w14:paraId="3A78EF24" w14:textId="77777777" w:rsidR="00764F74" w:rsidRDefault="005537C6">
      <w:pPr>
        <w:pStyle w:val="Heading"/>
        <w:numPr>
          <w:ilvl w:val="0"/>
          <w:numId w:val="15"/>
        </w:numPr>
      </w:pPr>
      <w:bookmarkStart w:id="8" w:name="_Toc63306899"/>
      <w:r>
        <w:rPr>
          <w:lang w:val="sv-SE"/>
        </w:rPr>
        <w:t>System</w:t>
      </w:r>
      <w:r>
        <w:t xml:space="preserve"> services</w:t>
      </w:r>
      <w:bookmarkEnd w:id="8"/>
    </w:p>
    <w:p w14:paraId="19C5A2DF" w14:textId="091FC617" w:rsidR="00764F74" w:rsidRDefault="00764F74" w:rsidP="5398D23F">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p>
    <w:p w14:paraId="3DEB469B" w14:textId="50C1EC64" w:rsidR="00764F74" w:rsidRDefault="551AA255">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r w:rsidRPr="5398D23F">
        <w:rPr>
          <w:rFonts w:ascii="Cambria" w:hAnsi="Cambria"/>
          <w:sz w:val="24"/>
          <w:szCs w:val="24"/>
        </w:rPr>
        <w:t>This section describes the produced and consumed services by providing pointers to the services Service Description (SD) and the Interface Design Descriptio</w:t>
      </w:r>
      <w:r w:rsidR="51E03A96" w:rsidRPr="5398D23F">
        <w:rPr>
          <w:rFonts w:ascii="Cambria" w:hAnsi="Cambria"/>
          <w:sz w:val="24"/>
          <w:szCs w:val="24"/>
        </w:rPr>
        <w:t>n (IDD)</w:t>
      </w:r>
      <w:r w:rsidR="005537C6" w:rsidRPr="003E2D9B">
        <w:rPr>
          <w:rFonts w:ascii="Cambria" w:hAnsi="Cambria"/>
          <w:sz w:val="24"/>
          <w:szCs w:val="24"/>
          <w:lang w:val="en-GB"/>
        </w:rPr>
        <w:t xml:space="preserve"> </w:t>
      </w:r>
      <w:r w:rsidR="005537C6" w:rsidRPr="5398D23F">
        <w:rPr>
          <w:rFonts w:ascii="Cambria" w:hAnsi="Cambria"/>
          <w:sz w:val="24"/>
          <w:szCs w:val="24"/>
        </w:rPr>
        <w:t xml:space="preserve">  </w:t>
      </w:r>
    </w:p>
    <w:p w14:paraId="3A96A5F3" w14:textId="40692B27" w:rsidR="00987856" w:rsidRDefault="00987856" w:rsidP="00987856">
      <w:pPr>
        <w:pStyle w:val="BodyA"/>
      </w:pPr>
    </w:p>
    <w:p w14:paraId="1DA942C6" w14:textId="1BC7DA1E" w:rsidR="00987856" w:rsidRDefault="00987856" w:rsidP="00987856">
      <w:pPr>
        <w:pStyle w:val="BodyA"/>
      </w:pPr>
    </w:p>
    <w:p w14:paraId="5D0772AF" w14:textId="77777777" w:rsidR="00987856" w:rsidRPr="00987856" w:rsidRDefault="00987856" w:rsidP="00987856">
      <w:pPr>
        <w:pStyle w:val="BodyA"/>
      </w:pPr>
    </w:p>
    <w:p w14:paraId="021B972B" w14:textId="77777777" w:rsidR="00764F74" w:rsidRDefault="005537C6">
      <w:pPr>
        <w:pStyle w:val="Heading"/>
        <w:numPr>
          <w:ilvl w:val="1"/>
          <w:numId w:val="15"/>
        </w:numPr>
      </w:pPr>
      <w:bookmarkStart w:id="9" w:name="_Toc63306900"/>
      <w:r>
        <w:lastRenderedPageBreak/>
        <w:t>Produced Services</w:t>
      </w:r>
      <w:bookmarkEnd w:id="9"/>
    </w:p>
    <w:p w14:paraId="729FEF6B"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2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1940"/>
        <w:gridCol w:w="3415"/>
        <w:gridCol w:w="3416"/>
      </w:tblGrid>
      <w:tr w:rsidR="00764F74" w14:paraId="3C14FAB2"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8D49549" w14:textId="77777777" w:rsidR="00764F74" w:rsidRDefault="005537C6">
            <w:pPr>
              <w:pStyle w:val="BodyA"/>
            </w:pPr>
            <w:r>
              <w:rPr>
                <w:rFonts w:ascii="Cambria" w:hAnsi="Cambria"/>
              </w:rPr>
              <w:t>Service</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2709344"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1350A39" w14:textId="77777777" w:rsidR="00764F74" w:rsidRDefault="005537C6">
            <w:pPr>
              <w:pStyle w:val="BodyA"/>
            </w:pPr>
            <w:r>
              <w:rPr>
                <w:rFonts w:ascii="Cambria" w:hAnsi="Cambria"/>
              </w:rPr>
              <w:t>IDD Document Reference</w:t>
            </w:r>
          </w:p>
        </w:tc>
      </w:tr>
      <w:tr w:rsidR="00764F74" w14:paraId="787EB658"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F6286BA" w14:textId="35CA1F4F" w:rsidR="00764F74" w:rsidRDefault="50DB964D"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CA58B4B" w14:textId="41E8763F" w:rsidR="00764F74" w:rsidRDefault="50DB964D"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180208A" w14:textId="71517FA5" w:rsidR="00764F74" w:rsidRDefault="50DB964D"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59CAF30B" w14:textId="23DC6ACE" w:rsidR="00764F74" w:rsidRDefault="00764F74" w:rsidP="3AB820E9">
            <w:pPr>
              <w:pStyle w:val="BodyA"/>
            </w:pPr>
          </w:p>
        </w:tc>
      </w:tr>
    </w:tbl>
    <w:p w14:paraId="41128DF8" w14:textId="16216D13" w:rsidR="3AB820E9" w:rsidRDefault="3AB820E9"/>
    <w:p w14:paraId="45FB0818"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049F31C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53128261"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505F0F73" w14:textId="414428E9" w:rsidR="00764F74" w:rsidRDefault="03A64983"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 xml:space="preserve">The services provided reads and provides sensor data from an windmill. </w:t>
      </w:r>
    </w:p>
    <w:p w14:paraId="33D8FA97" w14:textId="77777777" w:rsidR="00764F74" w:rsidRDefault="005537C6">
      <w:pPr>
        <w:pStyle w:val="Heading"/>
        <w:numPr>
          <w:ilvl w:val="1"/>
          <w:numId w:val="16"/>
        </w:numPr>
      </w:pPr>
      <w:bookmarkStart w:id="10" w:name="_Toc63306901"/>
      <w:r>
        <w:t>Consumed Services</w:t>
      </w:r>
      <w:bookmarkEnd w:id="10"/>
    </w:p>
    <w:p w14:paraId="79BD00B2"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3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1940"/>
        <w:gridCol w:w="3415"/>
        <w:gridCol w:w="3416"/>
      </w:tblGrid>
      <w:tr w:rsidR="00764F74" w14:paraId="03ABCBFA"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306CB9C8" w14:textId="77777777" w:rsidR="00764F74" w:rsidRDefault="005537C6">
            <w:pPr>
              <w:pStyle w:val="BodyA"/>
            </w:pPr>
            <w:r>
              <w:rPr>
                <w:rFonts w:ascii="Cambria" w:hAnsi="Cambria"/>
              </w:rPr>
              <w:t>Service</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3F091AF"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20FDB68" w14:textId="77777777" w:rsidR="00764F74" w:rsidRDefault="005537C6">
            <w:pPr>
              <w:pStyle w:val="BodyA"/>
            </w:pPr>
            <w:r>
              <w:rPr>
                <w:rFonts w:ascii="Cambria" w:hAnsi="Cambria"/>
              </w:rPr>
              <w:t>IDD Document Reference</w:t>
            </w:r>
          </w:p>
        </w:tc>
      </w:tr>
      <w:tr w:rsidR="00764F74" w14:paraId="40DB4E56"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FDAF526" w14:textId="35CA1F4F" w:rsidR="00764F74" w:rsidRDefault="2453D6EA"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p w14:paraId="414602C0" w14:textId="77777777" w:rsidR="00764F74" w:rsidRDefault="00764F74" w:rsidP="3AB820E9">
            <w:pPr>
              <w:pStyle w:val="BodyA"/>
            </w:pP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565C18F" w14:textId="026404B2" w:rsidR="00764F74" w:rsidRDefault="2453D6EA"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p w14:paraId="3F92BE38" w14:textId="6585C599" w:rsidR="00764F74" w:rsidRDefault="00764F74" w:rsidP="3AB820E9">
            <w:pPr>
              <w:pStyle w:val="BodyA"/>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75DA7010" w14:textId="066750E4" w:rsidR="00764F74" w:rsidRDefault="2453D6EA"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01CB1D5B" w14:textId="25A900A5" w:rsidR="00764F74" w:rsidRDefault="00764F74" w:rsidP="3AB820E9">
            <w:pPr>
              <w:pStyle w:val="BodyA"/>
            </w:pPr>
          </w:p>
        </w:tc>
      </w:tr>
      <w:tr w:rsidR="5398D23F" w14:paraId="29B107EE"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01659C" w14:textId="4B407D47" w:rsidR="7A4D8BF5" w:rsidRDefault="7A4D8BF5" w:rsidP="5398D23F">
            <w:pPr>
              <w:pStyle w:val="BodyA"/>
              <w:rPr>
                <w:rFonts w:ascii="Cambria" w:eastAsia="Cambria" w:hAnsi="Cambria" w:cs="Cambria"/>
                <w:color w:val="000000" w:themeColor="text1"/>
              </w:rPr>
            </w:pPr>
            <w:r w:rsidRPr="5398D23F">
              <w:rPr>
                <w:rFonts w:ascii="Cambria" w:eastAsia="Cambria" w:hAnsi="Cambria" w:cs="Cambria"/>
                <w:color w:val="000000" w:themeColor="text1"/>
              </w:rPr>
              <w:t>historian</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FD86510" w14:textId="7E48E4EB" w:rsidR="2D3CB58D" w:rsidRDefault="00791BAB" w:rsidP="5398D23F">
            <w:pPr>
              <w:pStyle w:val="BodyA"/>
              <w:spacing w:line="280" w:lineRule="atLeast"/>
              <w:rPr>
                <w:rFonts w:ascii="Cambria" w:eastAsia="Cambria" w:hAnsi="Cambria" w:cs="Cambria"/>
                <w:color w:val="000000" w:themeColor="text1"/>
              </w:rPr>
            </w:pPr>
            <w:hyperlink r:id="rId11">
              <w:r w:rsidR="2D3CB58D" w:rsidRPr="5398D23F">
                <w:rPr>
                  <w:rStyle w:val="Hyperlink"/>
                  <w:rFonts w:ascii="Cambria" w:eastAsia="Cambria" w:hAnsi="Cambria" w:cs="Cambria"/>
                  <w:color w:val="000000" w:themeColor="text1"/>
                </w:rPr>
                <w:t>SD Historian</w:t>
              </w:r>
            </w:hyperlink>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B7F8F9E" w14:textId="2803819D" w:rsidR="2D3CB58D" w:rsidRDefault="00791BAB" w:rsidP="5398D23F">
            <w:pPr>
              <w:pStyle w:val="Default"/>
              <w:spacing w:line="280" w:lineRule="atLeast"/>
              <w:rPr>
                <w:rFonts w:ascii="Cambria" w:eastAsia="Cambria" w:hAnsi="Cambria" w:cs="Cambria"/>
                <w:color w:val="000000" w:themeColor="text1"/>
                <w:sz w:val="24"/>
                <w:szCs w:val="24"/>
              </w:rPr>
            </w:pPr>
            <w:hyperlink r:id="rId12">
              <w:r w:rsidR="2D3CB58D" w:rsidRPr="5398D23F">
                <w:rPr>
                  <w:rStyle w:val="Hyperlink"/>
                  <w:rFonts w:ascii="Cambria" w:eastAsia="Cambria" w:hAnsi="Cambria" w:cs="Cambria"/>
                  <w:color w:val="000000" w:themeColor="text1"/>
                  <w:sz w:val="24"/>
                  <w:szCs w:val="24"/>
                </w:rPr>
                <w:t>IDD Historian</w:t>
              </w:r>
            </w:hyperlink>
          </w:p>
        </w:tc>
      </w:tr>
    </w:tbl>
    <w:p w14:paraId="558E06E3" w14:textId="7BD716C4" w:rsidR="3AB820E9" w:rsidRDefault="3AB820E9"/>
    <w:p w14:paraId="4101652C"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rPr>
      </w:pPr>
    </w:p>
    <w:p w14:paraId="4B99056E"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rPr>
      </w:pPr>
    </w:p>
    <w:p w14:paraId="1299C43A"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p>
    <w:p w14:paraId="54AF0E3F" w14:textId="48F12FDB" w:rsidR="00764F74" w:rsidRDefault="6B988658"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When the service is consumed, the data gets stored in the DataManager and is then returned to the consumer</w:t>
      </w:r>
    </w:p>
    <w:p w14:paraId="0856FC21" w14:textId="77777777" w:rsidR="00764F74" w:rsidRDefault="3AB820E9">
      <w:pPr>
        <w:pStyle w:val="Heading"/>
        <w:numPr>
          <w:ilvl w:val="1"/>
          <w:numId w:val="17"/>
        </w:numPr>
      </w:pPr>
      <w:bookmarkStart w:id="11" w:name="_Toc63306902"/>
      <w:r>
        <w:t>Sequence Diagrams</w:t>
      </w:r>
      <w:bookmarkEnd w:id="11"/>
    </w:p>
    <w:p w14:paraId="04151E54" w14:textId="187489E8" w:rsidR="5398D23F" w:rsidRDefault="5398D23F" w:rsidP="5398D23F">
      <w:pPr>
        <w:pStyle w:val="BodyA"/>
        <w:tabs>
          <w:tab w:val="left" w:pos="1810"/>
          <w:tab w:val="left" w:pos="2608"/>
          <w:tab w:val="left" w:pos="3912"/>
          <w:tab w:val="left" w:pos="5216"/>
          <w:tab w:val="left" w:pos="6520"/>
          <w:tab w:val="left" w:pos="7824"/>
          <w:tab w:val="left" w:pos="8906"/>
        </w:tabs>
      </w:pPr>
    </w:p>
    <w:p w14:paraId="573EEB6E" w14:textId="04B81DA6" w:rsidR="169EEEF3" w:rsidRDefault="169EEEF3" w:rsidP="5398D23F">
      <w:pPr>
        <w:pStyle w:val="BodyA"/>
        <w:tabs>
          <w:tab w:val="left" w:pos="1810"/>
          <w:tab w:val="left" w:pos="2608"/>
          <w:tab w:val="left" w:pos="3912"/>
          <w:tab w:val="left" w:pos="5216"/>
          <w:tab w:val="left" w:pos="6520"/>
          <w:tab w:val="left" w:pos="7824"/>
          <w:tab w:val="left" w:pos="8906"/>
        </w:tabs>
        <w:spacing w:line="240" w:lineRule="auto"/>
      </w:pPr>
      <w:r w:rsidRPr="5398D23F">
        <w:rPr>
          <w:rFonts w:ascii="Cambria" w:eastAsia="Cambria" w:hAnsi="Cambria" w:cs="Cambria"/>
        </w:rPr>
        <w:t>This diagram shows the sequence of a transaction of sensor data between the consumer and provider, including the DataManager historian service.</w:t>
      </w:r>
    </w:p>
    <w:p w14:paraId="450B2E5E" w14:textId="5FE8FE43" w:rsidR="4AEAF8F1" w:rsidRDefault="4AEAF8F1" w:rsidP="3AB820E9">
      <w:pPr>
        <w:pStyle w:val="BodyA"/>
        <w:tabs>
          <w:tab w:val="left" w:pos="1810"/>
          <w:tab w:val="left" w:pos="2608"/>
          <w:tab w:val="left" w:pos="3912"/>
          <w:tab w:val="left" w:pos="5216"/>
          <w:tab w:val="left" w:pos="6520"/>
          <w:tab w:val="left" w:pos="7824"/>
          <w:tab w:val="left" w:pos="8906"/>
        </w:tabs>
      </w:pPr>
      <w:r>
        <w:rPr>
          <w:noProof/>
        </w:rPr>
        <w:lastRenderedPageBreak/>
        <w:drawing>
          <wp:inline distT="0" distB="0" distL="0" distR="0" wp14:anchorId="3AA0D0F7" wp14:editId="67555EBF">
            <wp:extent cx="5972175" cy="4610098"/>
            <wp:effectExtent l="0" t="0" r="0" b="0"/>
            <wp:docPr id="1160878434" name="Picture 116087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878434"/>
                    <pic:cNvPicPr/>
                  </pic:nvPicPr>
                  <pic:blipFill>
                    <a:blip r:embed="rId13">
                      <a:extLst>
                        <a:ext uri="{28A0092B-C50C-407E-A947-70E740481C1C}">
                          <a14:useLocalDpi xmlns:a14="http://schemas.microsoft.com/office/drawing/2010/main" val="0"/>
                        </a:ext>
                      </a:extLst>
                    </a:blip>
                    <a:stretch>
                      <a:fillRect/>
                    </a:stretch>
                  </pic:blipFill>
                  <pic:spPr>
                    <a:xfrm>
                      <a:off x="0" y="0"/>
                      <a:ext cx="5972175" cy="4610098"/>
                    </a:xfrm>
                    <a:prstGeom prst="rect">
                      <a:avLst/>
                    </a:prstGeom>
                  </pic:spPr>
                </pic:pic>
              </a:graphicData>
            </a:graphic>
          </wp:inline>
        </w:drawing>
      </w:r>
    </w:p>
    <w:p w14:paraId="2632F8EF" w14:textId="77777777" w:rsidR="00764F74" w:rsidRDefault="005537C6">
      <w:pPr>
        <w:pStyle w:val="Heading"/>
        <w:numPr>
          <w:ilvl w:val="0"/>
          <w:numId w:val="18"/>
        </w:numPr>
      </w:pPr>
      <w:bookmarkStart w:id="12" w:name="_Toc63306903"/>
      <w:r>
        <w:t>Security</w:t>
      </w:r>
      <w:bookmarkEnd w:id="12"/>
      <w:r>
        <w:t xml:space="preserve"> </w:t>
      </w:r>
    </w:p>
    <w:p w14:paraId="4B353832" w14:textId="317DD0E5" w:rsidR="00764F74" w:rsidRDefault="005537C6">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rPr>
      </w:pPr>
      <w:r>
        <w:rPr>
          <w:rFonts w:ascii="Cambria" w:hAnsi="Cambria"/>
        </w:rPr>
        <w:t>This</w:t>
      </w:r>
      <w:r w:rsidR="008304BB">
        <w:rPr>
          <w:rFonts w:ascii="Cambria" w:hAnsi="Cambria"/>
        </w:rPr>
        <w:t xml:space="preserve"> section defines the security objects of the Windmill local cloud system. It defines the steps take to ensure Availability, Integrity and Confidentiality of the system.</w:t>
      </w:r>
      <w:r w:rsidRPr="003E2D9B">
        <w:rPr>
          <w:rFonts w:ascii="Cambria" w:hAnsi="Cambria"/>
          <w:lang w:val="en-GB"/>
        </w:rPr>
        <w:t xml:space="preserve"> </w:t>
      </w:r>
    </w:p>
    <w:p w14:paraId="3240F1FD" w14:textId="77777777" w:rsidR="00764F74" w:rsidRDefault="3AB820E9">
      <w:pPr>
        <w:pStyle w:val="Heading"/>
        <w:numPr>
          <w:ilvl w:val="1"/>
          <w:numId w:val="19"/>
        </w:numPr>
      </w:pPr>
      <w:bookmarkStart w:id="13" w:name="_Toc63306904"/>
      <w:r w:rsidRPr="3AB820E9">
        <w:t>Security Objectives</w:t>
      </w:r>
      <w:bookmarkEnd w:id="13"/>
    </w:p>
    <w:p w14:paraId="721CDBA3" w14:textId="128CF416"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The system uses HTTP over TLS to encrypt the requests and transmission. No other payload encryption is implemented currently.</w:t>
      </w:r>
    </w:p>
    <w:p w14:paraId="18250CCD" w14:textId="6301885A"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 xml:space="preserve">In terms of availability, the system stores the data in the DataManager which </w:t>
      </w:r>
      <w:r w:rsidR="00575BD7" w:rsidRPr="5398D23F">
        <w:rPr>
          <w:rFonts w:ascii="Cambria" w:eastAsia="Cambria" w:hAnsi="Cambria" w:cs="Cambria"/>
          <w:color w:val="000000" w:themeColor="text1"/>
        </w:rPr>
        <w:t>always ensures the availability of data</w:t>
      </w:r>
      <w:r w:rsidRPr="5398D23F">
        <w:rPr>
          <w:rFonts w:ascii="Cambria" w:eastAsia="Cambria" w:hAnsi="Cambria" w:cs="Cambria"/>
          <w:color w:val="000000" w:themeColor="text1"/>
        </w:rPr>
        <w:t>.</w:t>
      </w:r>
      <w:r w:rsidR="00575BD7">
        <w:rPr>
          <w:rFonts w:ascii="Cambria" w:eastAsia="Cambria" w:hAnsi="Cambria" w:cs="Cambria"/>
          <w:color w:val="000000" w:themeColor="text1"/>
        </w:rPr>
        <w:t xml:space="preserve"> </w:t>
      </w:r>
      <w:r w:rsidRPr="5398D23F">
        <w:rPr>
          <w:rFonts w:ascii="Cambria" w:eastAsia="Cambria" w:hAnsi="Cambria" w:cs="Cambria"/>
          <w:color w:val="000000" w:themeColor="text1"/>
        </w:rPr>
        <w:t>As long as the Arrowhead core services aren’t compromised.</w:t>
      </w:r>
    </w:p>
    <w:p w14:paraId="377E0922" w14:textId="0F95326C"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0409F863" w14:textId="1DB834C4"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 xml:space="preserve">Integrity, data </w:t>
      </w:r>
      <w:r w:rsidR="00575BD7" w:rsidRPr="5398D23F">
        <w:rPr>
          <w:rFonts w:ascii="Cambria" w:eastAsia="Cambria" w:hAnsi="Cambria" w:cs="Cambria"/>
          <w:color w:val="000000" w:themeColor="text1"/>
        </w:rPr>
        <w:t>cannot</w:t>
      </w:r>
      <w:r w:rsidRPr="5398D23F">
        <w:rPr>
          <w:rFonts w:ascii="Cambria" w:eastAsia="Cambria" w:hAnsi="Cambria" w:cs="Cambria"/>
          <w:color w:val="000000" w:themeColor="text1"/>
        </w:rPr>
        <w:t xml:space="preserve"> be altered as the system is designed right now. There is a possibility of data loss if an authorized system deletes data from the DataManager, in that case though the system deleting data needs to have the proper security credentials.</w:t>
      </w:r>
    </w:p>
    <w:p w14:paraId="7021B260" w14:textId="2A3127AD"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15095100" w14:textId="7DBD7C5A"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Confidentiality, the system relies on TLS for communication between the different services/systems which ensures that data can only be read by authorized subjects.</w:t>
      </w:r>
    </w:p>
    <w:p w14:paraId="5069EB29" w14:textId="54C2D6F5" w:rsidR="3AB820E9" w:rsidRDefault="3AB820E9" w:rsidP="3AB820E9">
      <w:pPr>
        <w:pStyle w:val="BodyA"/>
        <w:tabs>
          <w:tab w:val="left" w:pos="1304"/>
          <w:tab w:val="left" w:pos="2608"/>
          <w:tab w:val="left" w:pos="3912"/>
          <w:tab w:val="left" w:pos="5216"/>
          <w:tab w:val="left" w:pos="6520"/>
          <w:tab w:val="left" w:pos="7824"/>
          <w:tab w:val="left" w:pos="8906"/>
        </w:tabs>
      </w:pPr>
    </w:p>
    <w:p w14:paraId="4024C012" w14:textId="77777777" w:rsidR="00764F74" w:rsidRDefault="005537C6">
      <w:pPr>
        <w:pStyle w:val="Heading"/>
        <w:numPr>
          <w:ilvl w:val="1"/>
          <w:numId w:val="19"/>
        </w:numPr>
      </w:pPr>
      <w:bookmarkStart w:id="14" w:name="_Toc63306905"/>
      <w:r>
        <w:rPr>
          <w:lang w:val="pt-PT"/>
        </w:rPr>
        <w:lastRenderedPageBreak/>
        <w:t>Assets</w:t>
      </w:r>
      <w:bookmarkEnd w:id="14"/>
    </w:p>
    <w:p w14:paraId="4DB64216" w14:textId="085FF13A" w:rsidR="00764F74" w:rsidRDefault="226AE7D5" w:rsidP="5398D23F">
      <w:pPr>
        <w:pStyle w:val="BodyA"/>
        <w:tabs>
          <w:tab w:val="left" w:pos="1304"/>
          <w:tab w:val="left" w:pos="2608"/>
          <w:tab w:val="left" w:pos="3912"/>
          <w:tab w:val="left" w:pos="5216"/>
          <w:tab w:val="left" w:pos="6520"/>
          <w:tab w:val="left" w:pos="7824"/>
          <w:tab w:val="left" w:pos="8906"/>
        </w:tabs>
        <w:spacing w:line="240" w:lineRule="auto"/>
        <w:jc w:val="both"/>
        <w:rPr>
          <w:rFonts w:ascii="Cambria" w:hAnsi="Cambria"/>
        </w:rPr>
      </w:pPr>
      <w:r w:rsidRPr="5398D23F">
        <w:rPr>
          <w:rFonts w:ascii="Cambria" w:hAnsi="Cambria"/>
        </w:rPr>
        <w:t>Non</w:t>
      </w:r>
      <w:r w:rsidR="005537C6" w:rsidRPr="5398D23F">
        <w:rPr>
          <w:rFonts w:ascii="Cambria" w:hAnsi="Cambria"/>
        </w:rPr>
        <w:t xml:space="preserve">e </w:t>
      </w:r>
    </w:p>
    <w:p w14:paraId="58F0EC84" w14:textId="77777777" w:rsidR="00764F74" w:rsidRDefault="005537C6">
      <w:pPr>
        <w:pStyle w:val="Heading"/>
        <w:numPr>
          <w:ilvl w:val="1"/>
          <w:numId w:val="19"/>
        </w:numPr>
      </w:pPr>
      <w:bookmarkStart w:id="15" w:name="_Toc63306906"/>
      <w:r>
        <w:t>Non-technical Security Requirements</w:t>
      </w:r>
      <w:bookmarkEnd w:id="15"/>
    </w:p>
    <w:p w14:paraId="071E4E01" w14:textId="77777777" w:rsidR="00764F74" w:rsidRDefault="005537C6">
      <w:pPr>
        <w:pStyle w:val="Heading"/>
        <w:numPr>
          <w:ilvl w:val="0"/>
          <w:numId w:val="20"/>
        </w:numPr>
      </w:pPr>
      <w:bookmarkStart w:id="16" w:name="_Toc63306907"/>
      <w:r w:rsidRPr="5398D23F">
        <w:rPr>
          <w:lang w:val="fr-FR"/>
        </w:rPr>
        <w:t>References</w:t>
      </w:r>
      <w:bookmarkEnd w:id="16"/>
    </w:p>
    <w:p w14:paraId="1F72F646"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rPr>
      </w:pPr>
    </w:p>
    <w:p w14:paraId="5DEF1FD5" w14:textId="55FF294A" w:rsidR="00764F74" w:rsidRDefault="005537C6" w:rsidP="00C7591A">
      <w:pPr>
        <w:pStyle w:val="Heading"/>
        <w:numPr>
          <w:ilvl w:val="0"/>
          <w:numId w:val="15"/>
        </w:numPr>
      </w:pPr>
      <w:bookmarkStart w:id="17" w:name="_Toc63306908"/>
      <w:r>
        <w:t>Revision history</w:t>
      </w:r>
      <w:bookmarkEnd w:id="17"/>
    </w:p>
    <w:p w14:paraId="08CE6F91"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pt-PT"/>
        </w:rPr>
      </w:pP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65"/>
        <w:gridCol w:w="1749"/>
        <w:gridCol w:w="1009"/>
        <w:gridCol w:w="3073"/>
        <w:gridCol w:w="2275"/>
      </w:tblGrid>
      <w:tr w:rsidR="00764F74" w14:paraId="6F671E3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32AFB29E" w14:textId="77777777" w:rsidR="00764F74" w:rsidRDefault="005537C6">
            <w:pPr>
              <w:pStyle w:val="Default"/>
              <w:tabs>
                <w:tab w:val="left" w:pos="1810"/>
              </w:tabs>
              <w:spacing w:line="280" w:lineRule="atLeast"/>
              <w:rPr>
                <w:rFonts w:hint="eastAsia"/>
              </w:rPr>
            </w:pPr>
            <w:r>
              <w:rPr>
                <w:rFonts w:ascii="Cambria" w:hAnsi="Cambria"/>
                <w:sz w:val="24"/>
                <w:szCs w:val="24"/>
              </w:rPr>
              <w:t>No.</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491072FA" w14:textId="77777777" w:rsidR="00764F74" w:rsidRDefault="005537C6">
            <w:pPr>
              <w:pStyle w:val="Default"/>
              <w:tabs>
                <w:tab w:val="left" w:pos="1810"/>
              </w:tabs>
              <w:spacing w:line="280" w:lineRule="atLeast"/>
              <w:rPr>
                <w:rFonts w:hint="eastAsia"/>
              </w:rPr>
            </w:pPr>
            <w:r>
              <w:rPr>
                <w:rFonts w:ascii="Cambria" w:hAnsi="Cambria"/>
                <w:sz w:val="24"/>
                <w:szCs w:val="24"/>
              </w:rPr>
              <w:t>Date</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B814A1E" w14:textId="77777777" w:rsidR="00764F74" w:rsidRDefault="005537C6">
            <w:pPr>
              <w:pStyle w:val="Default"/>
              <w:tabs>
                <w:tab w:val="left" w:pos="1810"/>
              </w:tabs>
              <w:spacing w:line="280" w:lineRule="atLeast"/>
              <w:rPr>
                <w:rFonts w:hint="eastAsia"/>
              </w:rPr>
            </w:pPr>
            <w:r>
              <w:rPr>
                <w:rFonts w:ascii="Cambria" w:hAnsi="Cambria"/>
                <w:sz w:val="24"/>
                <w:szCs w:val="24"/>
              </w:rPr>
              <w:t>Version</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9586D61" w14:textId="77777777" w:rsidR="00764F74" w:rsidRDefault="005537C6">
            <w:pPr>
              <w:pStyle w:val="Default"/>
              <w:tabs>
                <w:tab w:val="left" w:pos="1810"/>
                <w:tab w:val="left" w:pos="2608"/>
              </w:tabs>
              <w:spacing w:line="280" w:lineRule="atLeast"/>
              <w:rPr>
                <w:rFonts w:hint="eastAsia"/>
              </w:rPr>
            </w:pPr>
            <w:r>
              <w:rPr>
                <w:rFonts w:ascii="Cambria" w:hAnsi="Cambria"/>
                <w:sz w:val="24"/>
                <w:szCs w:val="24"/>
              </w:rPr>
              <w:t>Subject of Amendments</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1C7DF0E4" w14:textId="77777777" w:rsidR="00764F74" w:rsidRDefault="005537C6">
            <w:pPr>
              <w:pStyle w:val="Default"/>
              <w:tabs>
                <w:tab w:val="left" w:pos="1810"/>
              </w:tabs>
              <w:spacing w:line="280" w:lineRule="atLeast"/>
              <w:rPr>
                <w:rFonts w:hint="eastAsia"/>
              </w:rPr>
            </w:pPr>
            <w:r>
              <w:rPr>
                <w:rFonts w:ascii="Cambria" w:hAnsi="Cambria"/>
                <w:sz w:val="24"/>
                <w:szCs w:val="24"/>
              </w:rPr>
              <w:t>Author</w:t>
            </w:r>
          </w:p>
        </w:tc>
      </w:tr>
      <w:tr w:rsidR="00764F74" w14:paraId="61223FA1"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49841BE" w14:textId="77777777" w:rsidR="00764F74" w:rsidRDefault="005537C6">
            <w:pPr>
              <w:pStyle w:val="Default"/>
              <w:tabs>
                <w:tab w:val="left" w:pos="1810"/>
              </w:tabs>
              <w:spacing w:line="280" w:lineRule="atLeast"/>
              <w:rPr>
                <w:rFonts w:hint="eastAsia"/>
              </w:rPr>
            </w:pPr>
            <w:r>
              <w:rPr>
                <w:rFonts w:ascii="Cambria" w:hAnsi="Cambria"/>
                <w:sz w:val="24"/>
                <w:szCs w:val="24"/>
              </w:rPr>
              <w:t>1</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ABBB9D7" w14:textId="291E64A3" w:rsidR="00764F74" w:rsidRDefault="005537C6">
            <w:pPr>
              <w:pStyle w:val="Default"/>
              <w:tabs>
                <w:tab w:val="left" w:pos="1810"/>
              </w:tabs>
              <w:spacing w:line="280" w:lineRule="atLeast"/>
              <w:rPr>
                <w:rFonts w:hint="eastAsia"/>
              </w:rPr>
            </w:pPr>
            <w:r w:rsidRPr="5398D23F">
              <w:rPr>
                <w:rFonts w:ascii="Cambria" w:hAnsi="Cambria"/>
                <w:sz w:val="24"/>
                <w:szCs w:val="24"/>
              </w:rPr>
              <w:t>20</w:t>
            </w:r>
            <w:r w:rsidRPr="5398D23F">
              <w:rPr>
                <w:rFonts w:ascii="Cambria" w:hAnsi="Cambria"/>
                <w:sz w:val="24"/>
                <w:szCs w:val="24"/>
                <w:lang w:val="sv-SE"/>
              </w:rPr>
              <w:t>2</w:t>
            </w:r>
            <w:r w:rsidR="66F23148" w:rsidRPr="5398D23F">
              <w:rPr>
                <w:rFonts w:ascii="Cambria" w:hAnsi="Cambria"/>
                <w:sz w:val="24"/>
                <w:szCs w:val="24"/>
                <w:lang w:val="sv-SE"/>
              </w:rPr>
              <w:t>1-01-25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B3AA50C" w14:textId="77777777" w:rsidR="00764F74" w:rsidRDefault="005537C6">
            <w:pPr>
              <w:pStyle w:val="Default"/>
              <w:tabs>
                <w:tab w:val="left" w:pos="1810"/>
              </w:tabs>
              <w:spacing w:line="280" w:lineRule="atLeast"/>
              <w:rPr>
                <w:rFonts w:hint="eastAsia"/>
              </w:rPr>
            </w:pPr>
            <w:r>
              <w:rPr>
                <w:rFonts w:ascii="Cambria" w:hAnsi="Cambria"/>
                <w:sz w:val="24"/>
                <w:szCs w:val="24"/>
                <w:lang w:val="sv-SE"/>
              </w:rPr>
              <w:t>1.0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CDCEAD" w14:textId="4EBD079B" w:rsidR="00764F74" w:rsidRDefault="27D04A53">
            <w:r>
              <w:t>First draft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F07F53" w14:textId="22861B65" w:rsidR="00764F74" w:rsidRDefault="634900DF" w:rsidP="5398D23F">
            <w:pPr>
              <w:pStyle w:val="Default"/>
              <w:tabs>
                <w:tab w:val="left" w:pos="1810"/>
              </w:tabs>
              <w:rPr>
                <w:rFonts w:hint="eastAsia"/>
              </w:rPr>
            </w:pPr>
            <w:r w:rsidRPr="5398D23F">
              <w:rPr>
                <w:rFonts w:ascii="Cambria" w:hAnsi="Cambria"/>
                <w:sz w:val="24"/>
                <w:szCs w:val="24"/>
                <w:lang w:val="sv-SE"/>
              </w:rPr>
              <w:t>Robin Jonsson</w:t>
            </w:r>
          </w:p>
        </w:tc>
      </w:tr>
      <w:tr w:rsidR="00764F74" w14:paraId="08EEBBC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B9E253"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BCE94C1" w14:textId="706070F4" w:rsidR="00764F74" w:rsidRDefault="005537C6"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202</w:t>
            </w:r>
            <w:r w:rsidR="3747D961" w:rsidRPr="5398D23F">
              <w:rPr>
                <w:rFonts w:ascii="Cambria" w:hAnsi="Cambria"/>
                <w:sz w:val="24"/>
                <w:szCs w:val="24"/>
              </w:rPr>
              <w:t>1-02-04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D112E1" w14:textId="14DAF5B8" w:rsidR="00764F74" w:rsidRDefault="3747D961"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9D8C3D" w14:textId="6FDCF5C9" w:rsidR="00764F74" w:rsidRDefault="3747D961" w:rsidP="5398D23F">
            <w:pPr>
              <w:pStyle w:val="Default"/>
              <w:tabs>
                <w:tab w:val="left" w:pos="1810"/>
                <w:tab w:val="left" w:pos="2608"/>
              </w:tabs>
              <w:spacing w:line="280" w:lineRule="atLeast"/>
              <w:rPr>
                <w:rFonts w:ascii="Cambria" w:hAnsi="Cambria"/>
                <w:sz w:val="24"/>
                <w:szCs w:val="24"/>
              </w:rPr>
            </w:pPr>
            <w:r w:rsidRPr="5398D23F">
              <w:rPr>
                <w:rFonts w:ascii="Cambria" w:hAnsi="Cambria"/>
                <w:sz w:val="24"/>
                <w:szCs w:val="24"/>
              </w:rPr>
              <w:t>Major update of content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BE00CD" w14:textId="553BBE43" w:rsidR="00764F74" w:rsidRDefault="3747D961" w:rsidP="5398D23F">
            <w:pPr>
              <w:pStyle w:val="Default"/>
              <w:tabs>
                <w:tab w:val="left" w:pos="1810"/>
              </w:tabs>
              <w:spacing w:line="280" w:lineRule="atLeast"/>
              <w:rPr>
                <w:rFonts w:ascii="Cambria" w:hAnsi="Cambria"/>
                <w:sz w:val="24"/>
                <w:szCs w:val="24"/>
                <w:lang w:val="sv-SE"/>
              </w:rPr>
            </w:pPr>
            <w:r w:rsidRPr="5398D23F">
              <w:rPr>
                <w:rFonts w:ascii="Cambria" w:hAnsi="Cambria"/>
                <w:sz w:val="24"/>
                <w:szCs w:val="24"/>
                <w:lang w:val="sv-SE"/>
              </w:rPr>
              <w:t>Robin Jonsson</w:t>
            </w:r>
          </w:p>
        </w:tc>
      </w:tr>
      <w:tr w:rsidR="00764F74" w14:paraId="23DE523C"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2E56223"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547A0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043CB0F"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459315"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537F28F" w14:textId="77777777" w:rsidR="00764F74" w:rsidRDefault="00764F74"/>
        </w:tc>
      </w:tr>
      <w:tr w:rsidR="00764F74" w14:paraId="6DFB9E2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DF9E5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E871BC"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4A5D23"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8610EB"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37805D2" w14:textId="77777777" w:rsidR="00764F74" w:rsidRDefault="00764F74"/>
        </w:tc>
      </w:tr>
      <w:tr w:rsidR="00764F74" w14:paraId="463F29E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B7B4B8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A0FF5F2"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630AD66"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829076"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BA226A1" w14:textId="77777777" w:rsidR="00764F74" w:rsidRDefault="00764F74"/>
        </w:tc>
      </w:tr>
      <w:tr w:rsidR="00764F74" w14:paraId="17AD93B2"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E4B5B7"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204FF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BF0D7D"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62F1B3"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F2C34E" w14:textId="77777777" w:rsidR="00764F74" w:rsidRDefault="00764F74"/>
        </w:tc>
      </w:tr>
    </w:tbl>
    <w:p w14:paraId="680A4E5D"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216" w:hanging="216"/>
        <w:rPr>
          <w:rFonts w:ascii="Cambria" w:eastAsia="Cambria" w:hAnsi="Cambria" w:cs="Cambria"/>
          <w:sz w:val="24"/>
          <w:szCs w:val="24"/>
          <w:lang w:val="pt-PT"/>
        </w:rPr>
      </w:pPr>
    </w:p>
    <w:p w14:paraId="19219836"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108" w:hanging="108"/>
        <w:rPr>
          <w:rFonts w:ascii="Cambria" w:eastAsia="Cambria" w:hAnsi="Cambria" w:cs="Cambria"/>
          <w:sz w:val="24"/>
          <w:szCs w:val="24"/>
          <w:lang w:val="pt-PT"/>
        </w:rPr>
      </w:pPr>
    </w:p>
    <w:p w14:paraId="296FEF7D" w14:textId="77777777" w:rsidR="00764F74" w:rsidRDefault="00764F74">
      <w:pPr>
        <w:pStyle w:val="BodyA"/>
      </w:pPr>
    </w:p>
    <w:p w14:paraId="427683AF" w14:textId="77777777" w:rsidR="00764F74" w:rsidRDefault="005537C6">
      <w:pPr>
        <w:pStyle w:val="Heading"/>
        <w:numPr>
          <w:ilvl w:val="1"/>
          <w:numId w:val="21"/>
        </w:numPr>
      </w:pPr>
      <w:bookmarkStart w:id="18" w:name="_Toc63306910"/>
      <w:r>
        <w:t>Quality Assurance</w:t>
      </w:r>
      <w:bookmarkEnd w:id="18"/>
    </w:p>
    <w:tbl>
      <w:tblPr>
        <w:tblW w:w="589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74"/>
        <w:gridCol w:w="1843"/>
        <w:gridCol w:w="1009"/>
        <w:gridCol w:w="2368"/>
      </w:tblGrid>
      <w:tr w:rsidR="00764F74" w14:paraId="16B32A8E"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37B4ED" w14:textId="77777777" w:rsidR="00764F74" w:rsidRDefault="005537C6">
            <w:pPr>
              <w:pStyle w:val="Default"/>
              <w:tabs>
                <w:tab w:val="left" w:pos="1810"/>
              </w:tabs>
              <w:spacing w:line="280" w:lineRule="atLeast"/>
              <w:rPr>
                <w:rFonts w:hint="eastAsia"/>
              </w:rPr>
            </w:pPr>
            <w:r>
              <w:rPr>
                <w:rFonts w:ascii="Cambria" w:hAnsi="Cambria"/>
                <w:sz w:val="24"/>
                <w:szCs w:val="24"/>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F3F821A" w14:textId="77777777" w:rsidR="00764F74" w:rsidRDefault="005537C6">
            <w:pPr>
              <w:pStyle w:val="Default"/>
              <w:tabs>
                <w:tab w:val="left" w:pos="1810"/>
              </w:tabs>
              <w:spacing w:line="280" w:lineRule="atLeast"/>
              <w:rPr>
                <w:rFonts w:hint="eastAsia"/>
              </w:rPr>
            </w:pPr>
            <w:r>
              <w:rPr>
                <w:rFonts w:ascii="Cambria" w:hAnsi="Cambria"/>
                <w:sz w:val="24"/>
                <w:szCs w:val="24"/>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AE331A5" w14:textId="77777777" w:rsidR="00764F74" w:rsidRDefault="005537C6">
            <w:pPr>
              <w:pStyle w:val="Default"/>
              <w:tabs>
                <w:tab w:val="left" w:pos="1810"/>
              </w:tabs>
              <w:spacing w:line="280" w:lineRule="atLeast"/>
              <w:rPr>
                <w:rFonts w:hint="eastAsia"/>
              </w:rPr>
            </w:pPr>
            <w:r>
              <w:rPr>
                <w:rFonts w:ascii="Cambria" w:hAnsi="Cambria"/>
                <w:sz w:val="24"/>
                <w:szCs w:val="24"/>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44E8418" w14:textId="77777777" w:rsidR="00764F74" w:rsidRDefault="005537C6">
            <w:pPr>
              <w:pStyle w:val="Default"/>
              <w:tabs>
                <w:tab w:val="left" w:pos="1810"/>
              </w:tabs>
              <w:spacing w:line="280" w:lineRule="atLeast"/>
              <w:rPr>
                <w:rFonts w:hint="eastAsia"/>
              </w:rPr>
            </w:pPr>
            <w:r>
              <w:rPr>
                <w:rFonts w:ascii="Cambria" w:hAnsi="Cambria"/>
                <w:sz w:val="24"/>
                <w:szCs w:val="24"/>
              </w:rPr>
              <w:t>Approved by</w:t>
            </w:r>
          </w:p>
        </w:tc>
      </w:tr>
      <w:tr w:rsidR="00764F74" w14:paraId="56B20A0C"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49FAAB8" w14:textId="77777777" w:rsidR="00764F74" w:rsidRDefault="005537C6">
            <w:pPr>
              <w:pStyle w:val="Default"/>
              <w:tabs>
                <w:tab w:val="left" w:pos="1810"/>
              </w:tabs>
              <w:spacing w:line="280" w:lineRule="atLeast"/>
              <w:rPr>
                <w:rFonts w:hint="eastAsia"/>
              </w:rPr>
            </w:pPr>
            <w:r>
              <w:rPr>
                <w:rFonts w:ascii="Cambria" w:hAnsi="Cambria"/>
                <w:sz w:val="24"/>
                <w:szCs w:val="24"/>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194DBDC"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69D0D3C"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4CD245A" w14:textId="77777777" w:rsidR="00764F74" w:rsidRDefault="00764F74"/>
        </w:tc>
      </w:tr>
      <w:tr w:rsidR="00764F74" w14:paraId="18F999B5"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4751B" w14:textId="77777777" w:rsidR="00764F74" w:rsidRDefault="005537C6">
            <w:pPr>
              <w:pStyle w:val="Default"/>
              <w:tabs>
                <w:tab w:val="left" w:pos="1810"/>
              </w:tabs>
              <w:spacing w:line="280" w:lineRule="atLeast"/>
              <w:rPr>
                <w:rFonts w:hint="eastAsia"/>
              </w:rPr>
            </w:pPr>
            <w:r>
              <w:rPr>
                <w:rFonts w:ascii="Cambria" w:hAnsi="Cambria"/>
                <w:sz w:val="24"/>
                <w:szCs w:val="24"/>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BE67"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EB5B0"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7AA69" w14:textId="77777777" w:rsidR="00764F74" w:rsidRDefault="00764F74"/>
        </w:tc>
      </w:tr>
    </w:tbl>
    <w:p w14:paraId="7196D064" w14:textId="77777777" w:rsidR="00764F74" w:rsidRDefault="00764F74">
      <w:pPr>
        <w:pStyle w:val="Heading"/>
        <w:widowControl w:val="0"/>
        <w:numPr>
          <w:ilvl w:val="1"/>
          <w:numId w:val="22"/>
        </w:numPr>
        <w:spacing w:line="240" w:lineRule="auto"/>
      </w:pPr>
    </w:p>
    <w:sectPr w:rsidR="00764F74">
      <w:type w:val="continuous"/>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1BD21" w14:textId="77777777" w:rsidR="00791BAB" w:rsidRDefault="00791BAB">
      <w:r>
        <w:separator/>
      </w:r>
    </w:p>
  </w:endnote>
  <w:endnote w:type="continuationSeparator" w:id="0">
    <w:p w14:paraId="31B50857" w14:textId="77777777" w:rsidR="00791BAB" w:rsidRDefault="0079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F1C98" w14:textId="77777777" w:rsidR="00764F74" w:rsidRDefault="00764F74">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7DA6A" w14:textId="77777777" w:rsidR="00791BAB" w:rsidRDefault="00791BAB">
      <w:r>
        <w:separator/>
      </w:r>
    </w:p>
  </w:footnote>
  <w:footnote w:type="continuationSeparator" w:id="0">
    <w:p w14:paraId="3C725146" w14:textId="77777777" w:rsidR="00791BAB" w:rsidRDefault="00791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10DA3" w14:textId="1FDD6973" w:rsidR="00764F74" w:rsidRPr="003E2D9B" w:rsidRDefault="5398D23F">
    <w:pPr>
      <w:pStyle w:val="HeaderFooter"/>
      <w:tabs>
        <w:tab w:val="clear" w:pos="9020"/>
        <w:tab w:val="center" w:pos="4703"/>
        <w:tab w:val="right" w:pos="9386"/>
      </w:tabs>
      <w:rPr>
        <w:rFonts w:ascii="Times New Roman" w:eastAsia="Times New Roman" w:hAnsi="Times New Roman" w:cs="Times New Roman"/>
        <w:sz w:val="22"/>
        <w:szCs w:val="22"/>
        <w:lang w:val="en-GB"/>
      </w:rPr>
    </w:pPr>
    <w:r w:rsidRPr="003E2D9B">
      <w:rPr>
        <w:rFonts w:ascii="Times New Roman" w:hAnsi="Times New Roman"/>
        <w:b/>
        <w:bCs/>
        <w:sz w:val="22"/>
        <w:szCs w:val="22"/>
        <w:lang w:val="en-GB"/>
      </w:rPr>
      <w:t>Title:</w:t>
    </w:r>
    <w:r w:rsidRPr="5398D23F">
      <w:rPr>
        <w:rFonts w:ascii="Times New Roman" w:hAnsi="Times New Roman"/>
        <w:sz w:val="22"/>
        <w:szCs w:val="22"/>
        <w:lang w:val="en-US"/>
      </w:rPr>
      <w:t xml:space="preserve"> SysD Windmill local cloud</w:t>
    </w:r>
    <w:r w:rsidR="005537C6" w:rsidRPr="003E2D9B">
      <w:rPr>
        <w:lang w:val="en-GB"/>
      </w:rPr>
      <w:tab/>
    </w:r>
    <w:r w:rsidR="005537C6" w:rsidRPr="003E2D9B">
      <w:rPr>
        <w:lang w:val="en-GB"/>
      </w:rPr>
      <w:tab/>
    </w:r>
    <w:r w:rsidRPr="003E2D9B">
      <w:rPr>
        <w:lang w:val="en-GB"/>
      </w:rPr>
      <w:t xml:space="preserve"> </w:t>
    </w:r>
  </w:p>
  <w:p w14:paraId="0CE0B447" w14:textId="0F6971A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de-DE"/>
      </w:rPr>
      <w:t>Version</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w:t>
    </w:r>
  </w:p>
  <w:p w14:paraId="7C26422D" w14:textId="77777777" w:rsidR="00764F74" w:rsidRPr="003E2D9B" w:rsidRDefault="005537C6">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nl-NL"/>
      </w:rPr>
      <w:t>Status</w:t>
    </w:r>
    <w:r w:rsidRPr="003E2D9B">
      <w:rPr>
        <w:rFonts w:ascii="Times New Roman" w:hAnsi="Times New Roman"/>
        <w:b/>
        <w:bCs/>
        <w:sz w:val="22"/>
        <w:szCs w:val="22"/>
        <w:lang w:val="en-GB"/>
      </w:rPr>
      <w:t>:</w:t>
    </w:r>
    <w:r w:rsidRPr="003E2D9B">
      <w:rPr>
        <w:rFonts w:ascii="Times New Roman" w:hAnsi="Times New Roman"/>
        <w:sz w:val="22"/>
        <w:szCs w:val="22"/>
        <w:lang w:val="en-GB"/>
      </w:rPr>
      <w:t xml:space="preserve"> for approval</w:t>
    </w:r>
  </w:p>
  <w:p w14:paraId="343A7810" w14:textId="2C180FA1"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de-DE"/>
      </w:rPr>
      <w:t>Date</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2021-02-04</w:t>
    </w:r>
  </w:p>
  <w:p w14:paraId="5211603E" w14:textId="19D2F899"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en-US"/>
      </w:rPr>
      <w:t>Author</w:t>
    </w:r>
    <w:r w:rsidRPr="003E2D9B">
      <w:rPr>
        <w:rFonts w:ascii="Times New Roman" w:hAnsi="Times New Roman"/>
        <w:sz w:val="22"/>
        <w:szCs w:val="22"/>
        <w:lang w:val="en-GB"/>
      </w:rPr>
      <w:t>: Robin Jonsson</w:t>
    </w:r>
  </w:p>
  <w:p w14:paraId="198E6B73" w14:textId="184610D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en-US"/>
      </w:rPr>
      <w:t>Contact</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jonrob-3@student.ltu.se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7490"/>
    <w:multiLevelType w:val="multilevel"/>
    <w:tmpl w:val="BCEE866C"/>
    <w:styleLink w:val="Arrowhead2"/>
    <w:lvl w:ilvl="0">
      <w:start w:val="1"/>
      <w:numFmt w:val="decimal"/>
      <w:lvlText w:val="%1."/>
      <w:lvlJc w:val="left"/>
      <w:pPr>
        <w:ind w:left="1215" w:hanging="121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231" w:hanging="87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27" w:hanging="2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6059C8"/>
    <w:multiLevelType w:val="hybridMultilevel"/>
    <w:tmpl w:val="FFFFFFFF"/>
    <w:styleLink w:val="ImportedStyle2"/>
    <w:lvl w:ilvl="0" w:tplc="1C66FA90">
      <w:start w:val="1"/>
      <w:numFmt w:val="bullet"/>
      <w:lvlText w:val="·"/>
      <w:lvlJc w:val="left"/>
      <w:pPr>
        <w:tabs>
          <w:tab w:val="left" w:pos="1810"/>
          <w:tab w:val="left" w:pos="2608"/>
          <w:tab w:val="left" w:pos="3912"/>
          <w:tab w:val="left" w:pos="5216"/>
          <w:tab w:val="left" w:pos="6520"/>
          <w:tab w:val="left" w:pos="7824"/>
          <w:tab w:val="left" w:pos="89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2FEA">
      <w:start w:val="1"/>
      <w:numFmt w:val="bullet"/>
      <w:lvlText w:val="o"/>
      <w:lvlJc w:val="left"/>
      <w:pPr>
        <w:tabs>
          <w:tab w:val="left" w:pos="1810"/>
          <w:tab w:val="left" w:pos="2608"/>
          <w:tab w:val="left" w:pos="3912"/>
          <w:tab w:val="left" w:pos="5216"/>
          <w:tab w:val="left" w:pos="6520"/>
          <w:tab w:val="left" w:pos="7824"/>
          <w:tab w:val="left" w:pos="890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D4EC9E">
      <w:start w:val="1"/>
      <w:numFmt w:val="bullet"/>
      <w:lvlText w:val="▪"/>
      <w:lvlJc w:val="left"/>
      <w:pPr>
        <w:tabs>
          <w:tab w:val="left" w:pos="1810"/>
          <w:tab w:val="left" w:pos="2608"/>
          <w:tab w:val="left" w:pos="3912"/>
          <w:tab w:val="left" w:pos="5216"/>
          <w:tab w:val="left" w:pos="6520"/>
          <w:tab w:val="left" w:pos="7824"/>
          <w:tab w:val="left" w:pos="89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FA28E6">
      <w:start w:val="1"/>
      <w:numFmt w:val="bullet"/>
      <w:lvlText w:val="·"/>
      <w:lvlJc w:val="left"/>
      <w:pPr>
        <w:tabs>
          <w:tab w:val="left" w:pos="1810"/>
          <w:tab w:val="left" w:pos="2608"/>
          <w:tab w:val="left" w:pos="3912"/>
          <w:tab w:val="left" w:pos="5216"/>
          <w:tab w:val="left" w:pos="6520"/>
          <w:tab w:val="left" w:pos="7824"/>
          <w:tab w:val="left" w:pos="890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B8713E">
      <w:start w:val="1"/>
      <w:numFmt w:val="bullet"/>
      <w:lvlText w:val="o"/>
      <w:lvlJc w:val="left"/>
      <w:pPr>
        <w:tabs>
          <w:tab w:val="left" w:pos="1810"/>
          <w:tab w:val="left" w:pos="2608"/>
          <w:tab w:val="left" w:pos="3912"/>
          <w:tab w:val="left" w:pos="5216"/>
          <w:tab w:val="left" w:pos="6520"/>
          <w:tab w:val="left" w:pos="7824"/>
          <w:tab w:val="left" w:pos="890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50ECCC">
      <w:start w:val="1"/>
      <w:numFmt w:val="bullet"/>
      <w:lvlText w:val="▪"/>
      <w:lvlJc w:val="left"/>
      <w:pPr>
        <w:tabs>
          <w:tab w:val="left" w:pos="1810"/>
          <w:tab w:val="left" w:pos="2608"/>
          <w:tab w:val="left" w:pos="3912"/>
          <w:tab w:val="left" w:pos="5216"/>
          <w:tab w:val="left" w:pos="6520"/>
          <w:tab w:val="left" w:pos="7824"/>
          <w:tab w:val="left" w:pos="890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705466">
      <w:start w:val="1"/>
      <w:numFmt w:val="bullet"/>
      <w:lvlText w:val="·"/>
      <w:lvlJc w:val="left"/>
      <w:pPr>
        <w:tabs>
          <w:tab w:val="left" w:pos="1810"/>
          <w:tab w:val="left" w:pos="2608"/>
          <w:tab w:val="left" w:pos="3912"/>
          <w:tab w:val="left" w:pos="5216"/>
          <w:tab w:val="left" w:pos="6520"/>
          <w:tab w:val="left" w:pos="7824"/>
          <w:tab w:val="left" w:pos="890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CCCE22">
      <w:start w:val="1"/>
      <w:numFmt w:val="bullet"/>
      <w:lvlText w:val="o"/>
      <w:lvlJc w:val="left"/>
      <w:pPr>
        <w:tabs>
          <w:tab w:val="left" w:pos="1810"/>
          <w:tab w:val="left" w:pos="2608"/>
          <w:tab w:val="left" w:pos="3912"/>
          <w:tab w:val="left" w:pos="5216"/>
          <w:tab w:val="left" w:pos="6520"/>
          <w:tab w:val="left" w:pos="7824"/>
          <w:tab w:val="left" w:pos="890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8ECBE6">
      <w:start w:val="1"/>
      <w:numFmt w:val="bullet"/>
      <w:lvlText w:val="▪"/>
      <w:lvlJc w:val="left"/>
      <w:pPr>
        <w:tabs>
          <w:tab w:val="left" w:pos="1810"/>
          <w:tab w:val="left" w:pos="2608"/>
          <w:tab w:val="left" w:pos="3912"/>
          <w:tab w:val="left" w:pos="5216"/>
          <w:tab w:val="left" w:pos="6520"/>
          <w:tab w:val="left" w:pos="7824"/>
          <w:tab w:val="left" w:pos="89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A1366D7"/>
    <w:multiLevelType w:val="multilevel"/>
    <w:tmpl w:val="4A3AF792"/>
    <w:lvl w:ilvl="0">
      <w:start w:val="1"/>
      <w:numFmt w:val="decimal"/>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3533E5"/>
    <w:multiLevelType w:val="multilevel"/>
    <w:tmpl w:val="BCEE866C"/>
    <w:numStyleLink w:val="Arrowhead2"/>
  </w:abstractNum>
  <w:abstractNum w:abstractNumId="4" w15:restartNumberingAfterBreak="0">
    <w:nsid w:val="5A925F5E"/>
    <w:multiLevelType w:val="hybridMultilevel"/>
    <w:tmpl w:val="FFFFFFFF"/>
    <w:numStyleLink w:val="ImportedStyle2"/>
  </w:abstractNum>
  <w:num w:numId="1">
    <w:abstractNumId w:val="2"/>
  </w:num>
  <w:num w:numId="2">
    <w:abstractNumId w:val="2"/>
    <w:lvlOverride w:ilvl="0">
      <w:startOverride w:val="2"/>
      <w:lvl w:ilvl="0">
        <w:start w:val="2"/>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3"/>
      <w:lvl w:ilvl="0">
        <w:start w:val="3"/>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start w:val="4"/>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5"/>
      <w:lvl w:ilvl="0">
        <w:start w:val="5"/>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3"/>
  </w:num>
  <w:num w:numId="12">
    <w:abstractNumId w:val="3"/>
    <w:lvlOverride w:ilvl="0">
      <w:startOverride w:val="2"/>
      <w:lvl w:ilvl="0">
        <w:start w:val="2"/>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1"/>
  </w:num>
  <w:num w:numId="14">
    <w:abstractNumId w:val="4"/>
  </w:num>
  <w:num w:numId="15">
    <w:abstractNumId w:val="3"/>
    <w:lvlOverride w:ilvl="0">
      <w:startOverride w:val="3"/>
      <w:lvl w:ilvl="0">
        <w:start w:val="3"/>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startOverride w:val="4"/>
      <w:lvl w:ilvl="0">
        <w:start w:val="4"/>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startOverride w:val="5"/>
      <w:lvl w:ilvl="0">
        <w:start w:val="5"/>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428"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startOverride w:val="1"/>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3"/>
    <w:lvlOverride w:ilvl="0">
      <w:lvl w:ilvl="0">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1134"/>
          </w:tabs>
          <w:ind w:left="135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9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5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17"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9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23"/>
    <w:rsid w:val="000D77CB"/>
    <w:rsid w:val="00106368"/>
    <w:rsid w:val="001C750C"/>
    <w:rsid w:val="0032535C"/>
    <w:rsid w:val="003E2D9B"/>
    <w:rsid w:val="005537C6"/>
    <w:rsid w:val="00575BD7"/>
    <w:rsid w:val="006B60EA"/>
    <w:rsid w:val="006D742C"/>
    <w:rsid w:val="00764F74"/>
    <w:rsid w:val="00791BAB"/>
    <w:rsid w:val="008304BB"/>
    <w:rsid w:val="00842623"/>
    <w:rsid w:val="008A63B8"/>
    <w:rsid w:val="00987856"/>
    <w:rsid w:val="00C7591A"/>
    <w:rsid w:val="00CC3353"/>
    <w:rsid w:val="00E103EE"/>
    <w:rsid w:val="00E642FB"/>
    <w:rsid w:val="0327B6D5"/>
    <w:rsid w:val="03A64983"/>
    <w:rsid w:val="04188470"/>
    <w:rsid w:val="05698454"/>
    <w:rsid w:val="0756AA4A"/>
    <w:rsid w:val="0A973B5E"/>
    <w:rsid w:val="0B2E0DF5"/>
    <w:rsid w:val="0CC9DE56"/>
    <w:rsid w:val="0CF938BD"/>
    <w:rsid w:val="0FF209AE"/>
    <w:rsid w:val="14BBC7DE"/>
    <w:rsid w:val="169EEEF3"/>
    <w:rsid w:val="210B3304"/>
    <w:rsid w:val="226AE7D5"/>
    <w:rsid w:val="233BCDE1"/>
    <w:rsid w:val="2453D6EA"/>
    <w:rsid w:val="24D8090C"/>
    <w:rsid w:val="27617EFC"/>
    <w:rsid w:val="27D04A53"/>
    <w:rsid w:val="2A1086E8"/>
    <w:rsid w:val="2C257AB5"/>
    <w:rsid w:val="2D3CB58D"/>
    <w:rsid w:val="2DC14B16"/>
    <w:rsid w:val="3058664E"/>
    <w:rsid w:val="3211AAE6"/>
    <w:rsid w:val="32A431A3"/>
    <w:rsid w:val="34400204"/>
    <w:rsid w:val="35C2AA08"/>
    <w:rsid w:val="3747D961"/>
    <w:rsid w:val="3A835EF5"/>
    <w:rsid w:val="3AB820E9"/>
    <w:rsid w:val="3ACA5C1A"/>
    <w:rsid w:val="3B968669"/>
    <w:rsid w:val="3ECE272B"/>
    <w:rsid w:val="3F7B2CC7"/>
    <w:rsid w:val="413CA49C"/>
    <w:rsid w:val="4155CCF9"/>
    <w:rsid w:val="4174AAC6"/>
    <w:rsid w:val="45F9196C"/>
    <w:rsid w:val="465553FC"/>
    <w:rsid w:val="4A74FFE9"/>
    <w:rsid w:val="4AEAF8F1"/>
    <w:rsid w:val="4B76ED8A"/>
    <w:rsid w:val="4BACAA33"/>
    <w:rsid w:val="5057642B"/>
    <w:rsid w:val="50DB964D"/>
    <w:rsid w:val="5113F895"/>
    <w:rsid w:val="51E03A96"/>
    <w:rsid w:val="52468B59"/>
    <w:rsid w:val="534938E1"/>
    <w:rsid w:val="535E4E48"/>
    <w:rsid w:val="5398D23F"/>
    <w:rsid w:val="53F5ECD2"/>
    <w:rsid w:val="547A5D41"/>
    <w:rsid w:val="549ED6C0"/>
    <w:rsid w:val="551AA255"/>
    <w:rsid w:val="563AA721"/>
    <w:rsid w:val="59DBF01A"/>
    <w:rsid w:val="5AFEA2DA"/>
    <w:rsid w:val="62142C5F"/>
    <w:rsid w:val="630001CC"/>
    <w:rsid w:val="634900DF"/>
    <w:rsid w:val="64BBF6EC"/>
    <w:rsid w:val="66D73893"/>
    <w:rsid w:val="66F23148"/>
    <w:rsid w:val="67F65EAB"/>
    <w:rsid w:val="684DD782"/>
    <w:rsid w:val="6B988658"/>
    <w:rsid w:val="6BD7DAF2"/>
    <w:rsid w:val="6C0E6580"/>
    <w:rsid w:val="7311930A"/>
    <w:rsid w:val="759938D8"/>
    <w:rsid w:val="77350939"/>
    <w:rsid w:val="77A7DC70"/>
    <w:rsid w:val="7820DEA6"/>
    <w:rsid w:val="78D0D99A"/>
    <w:rsid w:val="7A4D8BF5"/>
    <w:rsid w:val="7C269AE7"/>
    <w:rsid w:val="7EAF89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2747"/>
  <w15:docId w15:val="{FD6357FE-3226-465C-B677-65B62C4E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sv-SE"/>
      <w14:textOutline w14:w="12700" w14:cap="flat" w14:cmpd="sng" w14:algn="ctr">
        <w14:noFill/>
        <w14:prstDash w14:val="solid"/>
        <w14:miter w14:lim="400000"/>
      </w14:textOutline>
    </w:rPr>
  </w:style>
  <w:style w:type="paragraph" w:styleId="Title">
    <w:name w:val="Title"/>
    <w:uiPriority w:val="10"/>
    <w:qFormat/>
    <w:pPr>
      <w:keepNext/>
      <w:spacing w:line="480" w:lineRule="auto"/>
      <w:jc w:val="center"/>
      <w:outlineLvl w:val="1"/>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TOC1">
    <w:name w:val="toc 1"/>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TOC2">
    <w:name w:val="toc 2"/>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Arrowhead2">
    <w:name w:val="Arrowhead2"/>
    <w:pPr>
      <w:numPr>
        <w:numId w:val="10"/>
      </w:numPr>
    </w:pPr>
  </w:style>
  <w:style w:type="paragraph" w:customStyle="1" w:styleId="Default">
    <w:name w:val="Default"/>
    <w:next w:val="Body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hAnsi="Helvetica Neue" w:cs="Arial Unicode MS"/>
      <w:b/>
      <w:bCs/>
      <w:caps/>
      <w:color w:val="000000"/>
      <w:u w:color="000000"/>
      <w:lang w:val="sv-SE"/>
      <w14:textOutline w14:w="12700" w14:cap="flat" w14:cmpd="sng" w14:algn="ctr">
        <w14:noFill/>
        <w14:prstDash w14:val="solid"/>
        <w14:miter w14:lim="400000"/>
      </w14:textOutline>
    </w:rPr>
  </w:style>
  <w:style w:type="numbering" w:customStyle="1" w:styleId="ImportedStyle2">
    <w:name w:val="Imported Style 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clipse-arrowhead/core-java-spring/blob/datamanager/datamanager/documentation/Arrowhead%20Historian%20Service%20G4.1.3%20ID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lipse-arrowhead/core-java-spring/blob/datamanager/datamanager/documentation/Arrowhead%20Historian%20Service%20G4.1.3%20SD.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835</Words>
  <Characters>4766</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Jonsson</cp:lastModifiedBy>
  <cp:revision>15</cp:revision>
  <dcterms:created xsi:type="dcterms:W3CDTF">2021-02-04T12:54:00Z</dcterms:created>
  <dcterms:modified xsi:type="dcterms:W3CDTF">2021-02-05T07:35:00Z</dcterms:modified>
</cp:coreProperties>
</file>