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bookmarkEnd w:id="0"/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36FAC338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114974, 13934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5E48050B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661B70E0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3DE512E5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F23FA9">
              <w:rPr>
                <w:rFonts w:ascii="Calibri" w:eastAsia="Cambria" w:hAnsi="Calibri" w:cs="Calibri"/>
                <w:bCs/>
              </w:rPr>
              <w:t>Toll Global Forwarding SA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5277B1FC" w:rsidR="008E55EC" w:rsidRPr="00D41214" w:rsidRDefault="008E55EC" w:rsidP="008E55E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23FA9">
              <w:rPr>
                <w:rFonts w:asciiTheme="minorHAnsi" w:hAnsiTheme="minorHAnsi" w:cstheme="minorHAnsi"/>
              </w:rPr>
              <w:t>14974, 13934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3410D7" w14:paraId="5EF7A618" w14:textId="77777777" w:rsidTr="00E30E2E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F00A4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  <w:p w14:paraId="55187968" w14:textId="444373AE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26F65EDA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A1A364" w14:textId="3F922408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113924</w:t>
            </w:r>
          </w:p>
          <w:p w14:paraId="58061722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B24B17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10D7" w14:paraId="37F8D9E1" w14:textId="77777777" w:rsidTr="00E30E2E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ABC08E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06FFA0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89502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4B665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60C71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83D64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8065C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10D7" w14:paraId="080D8F8B" w14:textId="77777777" w:rsidTr="00E30E2E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B5A23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E2E7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B139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AE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238" w14:textId="77777777" w:rsidR="003410D7" w:rsidRPr="001E7225" w:rsidRDefault="003410D7" w:rsidP="00E30E2E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364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00D4D06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B3C5" w14:textId="6BFEFCC1" w:rsidR="003410D7" w:rsidRDefault="003410D7" w:rsidP="00E30E2E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A38DC">
              <w:rPr>
                <w:rFonts w:asciiTheme="minorHAnsi" w:hAnsiTheme="minorHAnsi" w:cstheme="minorHAnsi"/>
              </w:rPr>
              <w:t>Completed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5950B3C6" w14:textId="27729C3D" w:rsidR="000A38DC" w:rsidRPr="00D41214" w:rsidRDefault="000A38DC" w:rsidP="00E30E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2: 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4A7875D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6BC1F67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FCB6B32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C5FE9B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7D93B2D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31F704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FDB885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C131141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2066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3C2419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8E45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5A89851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75EA8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8DED29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794ABC27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90D073A" w14:textId="77777777" w:rsidR="002F3A89" w:rsidRDefault="002F3A89" w:rsidP="00E77ED6">
      <w:pPr>
        <w:rPr>
          <w:rFonts w:asciiTheme="minorHAnsi" w:hAnsiTheme="minorHAnsi" w:cstheme="minorHAnsi"/>
        </w:rPr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F3A89" w14:paraId="63755645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62D2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  <w:p w14:paraId="1D9DF3FA" w14:textId="17108EDE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>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FA57F02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B064A9E" w14:textId="1B385DF0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2 – </w:t>
            </w:r>
            <w:r>
              <w:rPr>
                <w:rFonts w:ascii="Calibri" w:eastAsia="Cambria" w:hAnsi="Calibri" w:cs="Calibri"/>
                <w:b/>
                <w:lang w:val="en-ZA"/>
              </w:rPr>
              <w:t>8967</w:t>
            </w:r>
          </w:p>
          <w:p w14:paraId="5B694F89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1D273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F3A89" w14:paraId="114F7499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7B7C65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5FF4A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A5D59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C0AA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D0A086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B0CF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C78B4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F3A89" w14:paraId="5F0CA41D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8D7F1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0189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9518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BFF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9EE" w14:textId="77777777" w:rsidR="002F3A89" w:rsidRPr="001E7225" w:rsidRDefault="002F3A89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4464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B57D93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849" w14:textId="77777777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5FCB0B3C" w14:textId="4EF4C024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Assessment Section A, B, &amp; C Completed.</w:t>
            </w:r>
          </w:p>
          <w:p w14:paraId="683F4A27" w14:textId="549B2AF0" w:rsidR="002F3A89" w:rsidRPr="00D41214" w:rsidRDefault="002F3A89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4378CED" w14:textId="77777777" w:rsidR="002F3A89" w:rsidRPr="00E77ED6" w:rsidRDefault="002F3A89" w:rsidP="00E77ED6"/>
    <w:sectPr w:rsidR="002F3A89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38DC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3A89"/>
    <w:rsid w:val="002F5504"/>
    <w:rsid w:val="002F7EE2"/>
    <w:rsid w:val="00306F66"/>
    <w:rsid w:val="0031190B"/>
    <w:rsid w:val="00324084"/>
    <w:rsid w:val="00325B49"/>
    <w:rsid w:val="0033368B"/>
    <w:rsid w:val="00335838"/>
    <w:rsid w:val="003410D7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A3826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23FA9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2</cp:revision>
  <cp:lastPrinted>2023-12-06T07:45:00Z</cp:lastPrinted>
  <dcterms:created xsi:type="dcterms:W3CDTF">2024-02-29T07:07:00Z</dcterms:created>
  <dcterms:modified xsi:type="dcterms:W3CDTF">2024-02-29T07:07:00Z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