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28CF8B81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  <w:r w:rsidR="00030DE0">
              <w:rPr>
                <w:b/>
                <w:bCs/>
                <w:highlight w:val="yellow"/>
              </w:rPr>
              <w:t>/ TOLLGLOBAL FORWARDING SA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279E833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031250">
              <w:rPr>
                <w:bCs/>
                <w:iCs/>
                <w:sz w:val="20"/>
                <w:szCs w:val="20"/>
                <w:highlight w:val="yellow"/>
              </w:rPr>
              <w:t>DETERMINE FINANCIAL REQUIREMENTS OF THE NEW VENTURE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2075096D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031250">
              <w:rPr>
                <w:bCs/>
                <w:sz w:val="20"/>
                <w:szCs w:val="20"/>
              </w:rPr>
              <w:t>1196</w:t>
            </w:r>
            <w:r w:rsidR="00120DDC">
              <w:rPr>
                <w:bCs/>
                <w:sz w:val="20"/>
                <w:szCs w:val="20"/>
              </w:rPr>
              <w:t>74</w:t>
            </w:r>
            <w:r w:rsidR="00031250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CAC5380" w:rsidR="002A7F14" w:rsidRPr="00E91931" w:rsidRDefault="00120DDC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25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</w:t>
            </w:r>
            <w:r w:rsidR="00330930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699391FC" w:rsidR="003223E8" w:rsidRDefault="00120DDC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EXPLAIN FINANCIAL CONTROLS FOR MANAGING BUSINESS</w:t>
            </w:r>
          </w:p>
          <w:p w14:paraId="2B790C72" w14:textId="66B1ABFC" w:rsidR="00561630" w:rsidRPr="00561630" w:rsidRDefault="00120DDC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OPENING BANK ACCOUNT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128924F4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120DDC">
              <w:rPr>
                <w:b/>
                <w:bCs/>
                <w:sz w:val="20"/>
                <w:szCs w:val="20"/>
                <w:highlight w:val="yellow"/>
              </w:rPr>
              <w:t>SKILLS OF INTERPRETING BANK STATEMENTS AND OPERATING BANKING ACCOUNTS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510FD546" w:rsidR="00733299" w:rsidRPr="00733299" w:rsidRDefault="00120DDC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IDENTIFYING AND APPLY ACCOUNTING PRACTICES AND PROCEDURES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580784D0" w:rsidR="00733299" w:rsidRDefault="00120DDC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ACCOUNT SYSTEM IS EXPLAINED.</w:t>
            </w:r>
          </w:p>
          <w:p w14:paraId="284420D3" w14:textId="5D109D6B" w:rsidR="00120DDC" w:rsidRPr="00733299" w:rsidRDefault="00120DDC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TAXATION REQUIREMENTS.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F26F8CF" w:rsidR="002A7F14" w:rsidRPr="001B15A1" w:rsidRDefault="00120DDC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LEARNERS COMPLETING ACTIVITIES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158F5FDC" w:rsidR="00BD6757" w:rsidRDefault="00120DDC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MANAGE BUSINESS ACCOUNTS AND MAINTAIN BUSINESS RECORDS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74FDEF41" w:rsidR="00BD6757" w:rsidRDefault="00120DDC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BOOKS OF ACCOUNT ARE IDENTIFIED</w:t>
            </w:r>
          </w:p>
          <w:p w14:paraId="759BB2E9" w14:textId="07697CBF" w:rsidR="00120DDC" w:rsidRPr="00BD6757" w:rsidRDefault="00120DDC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KEY ISSUES PERTAINING TO BOOKS PF ACCOUNTS ARE DISCUSSED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0D74FD47" w:rsidR="00E7539E" w:rsidRPr="00E7539E" w:rsidRDefault="00120DDC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UTILIZE FINANCIAL STATEMENTS TO IDENTIFY BUSINESS PROGRESS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67E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4807">
    <w:abstractNumId w:val="4"/>
  </w:num>
  <w:num w:numId="2" w16cid:durableId="2039618512">
    <w:abstractNumId w:val="1"/>
  </w:num>
  <w:num w:numId="3" w16cid:durableId="1321881534">
    <w:abstractNumId w:val="9"/>
  </w:num>
  <w:num w:numId="4" w16cid:durableId="1481341020">
    <w:abstractNumId w:val="2"/>
  </w:num>
  <w:num w:numId="5" w16cid:durableId="1872382262">
    <w:abstractNumId w:val="6"/>
  </w:num>
  <w:num w:numId="6" w16cid:durableId="1584993656">
    <w:abstractNumId w:val="5"/>
  </w:num>
  <w:num w:numId="7" w16cid:durableId="322897385">
    <w:abstractNumId w:val="7"/>
  </w:num>
  <w:num w:numId="8" w16cid:durableId="1769614124">
    <w:abstractNumId w:val="0"/>
  </w:num>
  <w:num w:numId="9" w16cid:durableId="1727751465">
    <w:abstractNumId w:val="3"/>
  </w:num>
  <w:num w:numId="10" w16cid:durableId="4576449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30DE0"/>
    <w:rsid w:val="00031250"/>
    <w:rsid w:val="000647F5"/>
    <w:rsid w:val="00067E61"/>
    <w:rsid w:val="00095D39"/>
    <w:rsid w:val="000C65DB"/>
    <w:rsid w:val="001008FC"/>
    <w:rsid w:val="00120DD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30930"/>
    <w:rsid w:val="00374EBC"/>
    <w:rsid w:val="003A68D1"/>
    <w:rsid w:val="003B41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Student2</cp:lastModifiedBy>
  <cp:revision>4</cp:revision>
  <cp:lastPrinted>2023-10-10T22:59:00Z</cp:lastPrinted>
  <dcterms:created xsi:type="dcterms:W3CDTF">2024-04-11T11:23:00Z</dcterms:created>
  <dcterms:modified xsi:type="dcterms:W3CDTF">2024-04-25T08:18:00Z</dcterms:modified>
</cp:coreProperties>
</file>