
<file path=[Content_Types].xml><?xml version="1.0" encoding="utf-8"?>
<Types xmlns="http://schemas.openxmlformats.org/package/2006/content-types">
  <Default Extension="xml" ContentType="application/xml"/>
  <Default Extension="jpeg" ContentType="image/jpeg"/>
  <Default Extension="rels" ContentType="application/vnd.openxmlformats-package.relationship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docProps/app.xml" ContentType="application/vnd.openxmlformats-officedocument.extended-properties+xml"/>
</Types>
</file>

<file path=_rels/.rels><?xml version="1.0" encoding="UTF-8"?>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wp="http://schemas.openxmlformats.org/drawingml/2006/wordprocessingDrawing" xmlns:r="http://schemas.openxmlformats.org/officeDocument/2006/relationships" xmlns:v="urn:schemas-microsoft-com:vml" xmlns:w10="urn:schemas-microsoft-com:office:word" xmlns:o="urn:schemas-microsoft-com:office:office" xmlns:wp14="http://schemas.microsoft.com/office/word/2010/wordprocessingDrawing" xmlns:w14="http://schemas.microsoft.com/office/word/2010/wordml" xmlns:mc="http://schemas.openxmlformats.org/markup-compatibility/2006" xmlns:m="http://schemas.openxmlformats.org/officeDocument/2006/math" xmlns:wps="http://schemas.microsoft.com/office/word/2010/wordprocessingShape" xmlns:wpg="http://schemas.microsoft.com/office/word/2010/wordprocessingGroup" xmlns:wpi="http://schemas.microsoft.com/office/word/2010/wordprocessingInk" xmlns:wpc="http://schemas.microsoft.com/office/word/2010/wordprocessingCanvas" xmlns:wpsCustomData="http://www.wps.cn/officeDocument/2013/wpsCustomData" mc:Ignorable="w14 wp14">
  <w:body>
    <w:p>
      <w:pPr>
        <w:pStyle w:val="style0"/>
        <w:rPr/>
      </w:pPr>
      <w:r>
        <w:rPr>
          <w:noProof/>
          <w:lang w:val="en-US"/>
        </w:rPr>
        <w:drawing>
          <wp:anchor distT="0" distB="0" distL="0" distR="0" simplePos="false" relativeHeight="2" behindDoc="true" locked="false" layoutInCell="true" allowOverlap="true">
            <wp:simplePos x="0" y="0"/>
            <wp:positionH relativeFrom="column">
              <wp:posOffset>-457200</wp:posOffset>
            </wp:positionH>
            <wp:positionV relativeFrom="paragraph">
              <wp:posOffset>-257175</wp:posOffset>
            </wp:positionV>
            <wp:extent cx="2505075" cy="980959"/>
            <wp:effectExtent l="0" t="0" r="0" b="0"/>
            <wp:wrapNone/>
            <wp:docPr id="1026" name="Picture 1321897072"/>
            <wp:cNvGraphicFramePr>
              <a:graphicFrameLocks xmlns:a="http://schemas.openxmlformats.org/drawingml/2006/main" noChangeAspect="false" noSelect="false" noResize="false" noGrp="false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21897072"/>
                    <pic:cNvPicPr/>
                  </pic:nvPicPr>
                  <pic:blipFill>
                    <a:blip r:embed="rId2" cstate="print"/>
                    <a:srcRect l="0" t="0" r="0" b="0"/>
                    <a:stretch/>
                  </pic:blipFill>
                  <pic:spPr>
                    <a:xfrm rot="0">
                      <a:off x="0" y="0"/>
                      <a:ext cx="2505075" cy="980959"/>
                    </a:xfrm>
                    <a:prstGeom prst="rect"/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>
      <w:pPr>
        <w:pStyle w:val="style0"/>
        <w:rPr/>
      </w:pPr>
    </w:p>
    <w:p>
      <w:pPr>
        <w:pStyle w:val="style0"/>
        <w:rPr/>
      </w:pPr>
    </w:p>
    <w:p>
      <w:pPr>
        <w:pStyle w:val="style0"/>
        <w:rPr/>
      </w:pPr>
    </w:p>
    <w:tbl>
      <w:tblPr>
        <w:tblStyle w:val="style154"/>
        <w:tblW w:w="0" w:type="auto"/>
        <w:tblLook w:val="04A0" w:firstRow="1" w:lastRow="0" w:firstColumn="1" w:lastColumn="0" w:noHBand="0" w:noVBand="1"/>
      </w:tblPr>
      <w:tblGrid>
        <w:gridCol w:w="2405"/>
        <w:gridCol w:w="9639"/>
      </w:tblGrid>
      <w:tr>
        <w:trPr>
          <w:trHeight w:val="455" w:hRule="atLeast"/>
        </w:trPr>
        <w:tc>
          <w:tcPr>
            <w:tcW w:w="2405" w:type="dxa"/>
            <w:tcBorders/>
          </w:tcPr>
          <w:p>
            <w:pPr>
              <w:pStyle w:val="style0"/>
              <w:rPr/>
            </w:pPr>
          </w:p>
        </w:tc>
        <w:tc>
          <w:tcPr>
            <w:tcW w:w="9639" w:type="dxa"/>
            <w:tcBorders/>
          </w:tcPr>
          <w:p>
            <w:pPr>
              <w:pStyle w:val="style0"/>
              <w:rPr>
                <w:b/>
                <w:bCs/>
              </w:rPr>
            </w:pPr>
            <w:r>
              <w:rPr>
                <w:b/>
                <w:bCs/>
              </w:rPr>
              <w:t>LES</w:t>
            </w:r>
            <w:r>
              <w:rPr>
                <w:b/>
                <w:bCs/>
              </w:rPr>
              <w:t xml:space="preserve">SON PLAN FOR: BUSINESS ADMINISTRATION – </w:t>
            </w:r>
            <w:r>
              <w:rPr>
                <w:b/>
                <w:bCs/>
                <w:lang w:val="en-US"/>
              </w:rPr>
              <w:t>GLASSFIT</w:t>
            </w:r>
            <w:r>
              <w:rPr>
                <w:b/>
                <w:bCs/>
              </w:rPr>
              <w:t xml:space="preserve"> </w:t>
            </w:r>
            <w:r>
              <w:rPr>
                <w:b/>
                <w:bCs/>
              </w:rPr>
              <w:t>(</w:t>
            </w:r>
            <w:r>
              <w:rPr>
                <w:b/>
                <w:bCs/>
              </w:rPr>
              <w:t>PTY) LTD</w:t>
            </w:r>
          </w:p>
        </w:tc>
      </w:tr>
      <w:tr>
        <w:tblPrEx/>
        <w:trPr/>
        <w:tc>
          <w:tcPr>
            <w:tcW w:w="2405" w:type="dxa"/>
            <w:tcBorders/>
          </w:tcPr>
          <w:p>
            <w:pPr>
              <w:pStyle w:val="style0"/>
              <w:rPr/>
            </w:pPr>
            <w:r>
              <w:rPr>
                <w:b/>
                <w:bCs/>
                <w:sz w:val="20"/>
                <w:szCs w:val="20"/>
              </w:rPr>
              <w:t xml:space="preserve">LESSON  </w:t>
            </w:r>
          </w:p>
        </w:tc>
        <w:tc>
          <w:tcPr>
            <w:tcW w:w="9639" w:type="dxa"/>
            <w:tcBorders/>
          </w:tcPr>
          <w:p>
            <w:pPr>
              <w:pStyle w:val="style0"/>
              <w:rPr>
                <w:bCs/>
              </w:rPr>
            </w:pPr>
            <w:r>
              <w:rPr>
                <w:bCs/>
                <w:i/>
                <w:sz w:val="20"/>
                <w:szCs w:val="20"/>
              </w:rPr>
              <w:t xml:space="preserve"> </w:t>
            </w:r>
            <w:r>
              <w:rPr>
                <w:bCs/>
                <w:iCs/>
                <w:sz w:val="20"/>
                <w:szCs w:val="20"/>
              </w:rPr>
              <w:t xml:space="preserve">TOPIC: </w:t>
            </w:r>
            <w:r>
              <w:rPr>
                <w:bCs/>
                <w:iCs/>
                <w:sz w:val="20"/>
                <w:szCs w:val="20"/>
              </w:rPr>
              <w:t xml:space="preserve">coordinate meetings, minor events and travel arrangements </w:t>
            </w:r>
          </w:p>
        </w:tc>
      </w:tr>
      <w:tr>
        <w:tblPrEx/>
        <w:trPr>
          <w:trHeight w:val="358" w:hRule="atLeast"/>
        </w:trPr>
        <w:tc>
          <w:tcPr>
            <w:tcW w:w="2405" w:type="dxa"/>
            <w:tcBorders/>
          </w:tcPr>
          <w:p>
            <w:pPr>
              <w:pStyle w:val="style0"/>
              <w:rPr/>
            </w:pPr>
            <w:r>
              <w:rPr>
                <w:b/>
                <w:bCs/>
                <w:sz w:val="20"/>
                <w:szCs w:val="20"/>
              </w:rPr>
              <w:t xml:space="preserve">DETAILS  </w:t>
            </w:r>
          </w:p>
        </w:tc>
        <w:tc>
          <w:tcPr>
            <w:tcW w:w="9639" w:type="dxa"/>
            <w:tcBorders/>
          </w:tcPr>
          <w:p>
            <w:pPr>
              <w:pStyle w:val="style0"/>
              <w:rPr>
                <w:bCs/>
              </w:rPr>
            </w:pPr>
            <w:r>
              <w:rPr>
                <w:bCs/>
                <w:sz w:val="20"/>
                <w:szCs w:val="20"/>
              </w:rPr>
              <w:t xml:space="preserve">UNIT STANDARD </w:t>
            </w:r>
            <w:r>
              <w:rPr>
                <w:bCs/>
                <w:sz w:val="20"/>
                <w:szCs w:val="20"/>
              </w:rPr>
              <w:t>NUMBER (</w:t>
            </w:r>
            <w:r>
              <w:rPr>
                <w:bCs/>
                <w:sz w:val="20"/>
                <w:szCs w:val="20"/>
              </w:rPr>
              <w:t>13929</w:t>
            </w:r>
            <w:r>
              <w:rPr>
                <w:bCs/>
                <w:sz w:val="20"/>
                <w:szCs w:val="20"/>
              </w:rPr>
              <w:t>)</w:t>
            </w:r>
          </w:p>
        </w:tc>
      </w:tr>
      <w:tr>
        <w:tblPrEx/>
        <w:trPr>
          <w:trHeight w:val="279" w:hRule="atLeast"/>
        </w:trPr>
        <w:tc>
          <w:tcPr>
            <w:tcW w:w="2405" w:type="dxa"/>
            <w:tcBorders/>
          </w:tcPr>
          <w:p>
            <w:pPr>
              <w:pStyle w:val="style0"/>
              <w:rPr/>
            </w:pPr>
            <w:r>
              <w:rPr>
                <w:b/>
                <w:bCs/>
                <w:sz w:val="20"/>
                <w:szCs w:val="20"/>
              </w:rPr>
              <w:t>DATE</w:t>
            </w:r>
          </w:p>
        </w:tc>
        <w:tc>
          <w:tcPr>
            <w:tcW w:w="9639" w:type="dxa"/>
            <w:tcBorders/>
          </w:tcPr>
          <w:p>
            <w:pPr>
              <w:pStyle w:val="style0"/>
              <w:rPr>
                <w:bCs/>
              </w:rPr>
            </w:pPr>
            <w:r>
              <w:rPr>
                <w:bCs/>
                <w:sz w:val="20"/>
                <w:szCs w:val="20"/>
                <w:lang w:val="en-US"/>
              </w:rPr>
              <w:t>28</w:t>
            </w:r>
            <w:r>
              <w:rPr>
                <w:bCs/>
                <w:sz w:val="20"/>
                <w:szCs w:val="20"/>
              </w:rPr>
              <w:t>/</w:t>
            </w:r>
            <w:r>
              <w:rPr>
                <w:bCs/>
                <w:sz w:val="20"/>
                <w:szCs w:val="20"/>
              </w:rPr>
              <w:t>11</w:t>
            </w:r>
            <w:r>
              <w:rPr>
                <w:bCs/>
                <w:sz w:val="20"/>
                <w:szCs w:val="20"/>
              </w:rPr>
              <w:t>/2023</w:t>
            </w:r>
          </w:p>
        </w:tc>
      </w:tr>
      <w:tr>
        <w:tblPrEx/>
        <w:trPr>
          <w:trHeight w:val="410" w:hRule="atLeast"/>
        </w:trPr>
        <w:tc>
          <w:tcPr>
            <w:tcW w:w="2405" w:type="dxa"/>
            <w:tcBorders/>
          </w:tcPr>
          <w:p>
            <w:pPr>
              <w:pStyle w:val="style0"/>
              <w:rPr/>
            </w:pPr>
            <w:r>
              <w:rPr>
                <w:b/>
                <w:bCs/>
                <w:sz w:val="20"/>
                <w:szCs w:val="20"/>
              </w:rPr>
              <w:t>FACILITATION METHOD</w:t>
            </w:r>
          </w:p>
        </w:tc>
        <w:tc>
          <w:tcPr>
            <w:tcW w:w="9639" w:type="dxa"/>
            <w:tcBorders/>
          </w:tcPr>
          <w:p>
            <w:pPr>
              <w:pStyle w:val="style0"/>
              <w:rPr>
                <w:bCs/>
              </w:rPr>
            </w:pPr>
            <w:r>
              <w:rPr>
                <w:bCs/>
                <w:sz w:val="20"/>
                <w:szCs w:val="20"/>
              </w:rPr>
              <w:t>EXAMPLES: PRESENTATION</w:t>
            </w:r>
            <w:r>
              <w:rPr>
                <w:bCs/>
                <w:sz w:val="20"/>
                <w:szCs w:val="20"/>
              </w:rPr>
              <w:t xml:space="preserve"> / GROUP DISCUSSIONS/</w:t>
            </w:r>
            <w:r>
              <w:rPr>
                <w:bCs/>
                <w:sz w:val="20"/>
                <w:szCs w:val="20"/>
              </w:rPr>
              <w:t>GROUP DISCUSSION</w:t>
            </w:r>
          </w:p>
        </w:tc>
      </w:tr>
      <w:tr>
        <w:tblPrEx/>
        <w:trPr>
          <w:trHeight w:val="416" w:hRule="atLeast"/>
        </w:trPr>
        <w:tc>
          <w:tcPr>
            <w:tcW w:w="2405" w:type="dxa"/>
            <w:tcBorders/>
          </w:tcPr>
          <w:p>
            <w:pPr>
              <w:pStyle w:val="style0"/>
              <w:rPr/>
            </w:pPr>
            <w:r>
              <w:rPr>
                <w:b/>
                <w:bCs/>
                <w:sz w:val="20"/>
                <w:szCs w:val="20"/>
              </w:rPr>
              <w:t>RESOURCES</w:t>
            </w:r>
          </w:p>
        </w:tc>
        <w:tc>
          <w:tcPr>
            <w:tcW w:w="9639" w:type="dxa"/>
            <w:tcBorders/>
          </w:tcPr>
          <w:p>
            <w:pPr>
              <w:pStyle w:val="style0"/>
              <w:rPr>
                <w:bCs/>
              </w:rPr>
            </w:pPr>
            <w:r>
              <w:rPr>
                <w:bCs/>
                <w:sz w:val="20"/>
                <w:szCs w:val="20"/>
              </w:rPr>
              <w:t>EXAMPLES: FACILITATOR GUIDE / LEARNER GUID</w:t>
            </w:r>
            <w:r>
              <w:rPr>
                <w:bCs/>
                <w:sz w:val="20"/>
                <w:szCs w:val="20"/>
              </w:rPr>
              <w:t>ES / WHITEBOARD /</w:t>
            </w:r>
          </w:p>
        </w:tc>
      </w:tr>
      <w:tr>
        <w:tblPrEx/>
        <w:trPr>
          <w:trHeight w:val="586" w:hRule="atLeast"/>
        </w:trPr>
        <w:tc>
          <w:tcPr>
            <w:tcW w:w="2405" w:type="dxa"/>
            <w:tcBorders/>
          </w:tcPr>
          <w:p>
            <w:pPr>
              <w:pStyle w:val="style0"/>
              <w:rPr/>
            </w:pPr>
          </w:p>
        </w:tc>
        <w:tc>
          <w:tcPr>
            <w:tcW w:w="9639" w:type="dxa"/>
            <w:tcBorders/>
          </w:tcPr>
          <w:p>
            <w:pPr>
              <w:pStyle w:val="style0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 xml:space="preserve">      </w:t>
            </w:r>
            <w:r>
              <w:rPr>
                <w:b/>
                <w:bCs/>
                <w:sz w:val="20"/>
                <w:szCs w:val="20"/>
                <w:u w:val="single"/>
              </w:rPr>
              <w:t>TIME ALLOCATION</w:t>
            </w:r>
          </w:p>
          <w:p>
            <w:pPr>
              <w:pStyle w:val="style0"/>
              <w:rPr/>
            </w:pPr>
          </w:p>
        </w:tc>
      </w:tr>
      <w:tr>
        <w:tblPrEx/>
        <w:trPr/>
        <w:tc>
          <w:tcPr>
            <w:tcW w:w="2405" w:type="dxa"/>
            <w:tcBorders/>
          </w:tcPr>
          <w:p>
            <w:pPr>
              <w:pStyle w:val="style0"/>
              <w:rPr/>
            </w:pPr>
            <w:r>
              <w:rPr>
                <w:b/>
                <w:bCs/>
                <w:sz w:val="20"/>
                <w:szCs w:val="20"/>
              </w:rPr>
              <w:t xml:space="preserve">08: 30 </w:t>
            </w:r>
            <w:r>
              <w:rPr>
                <w:b/>
                <w:bCs/>
                <w:sz w:val="20"/>
                <w:szCs w:val="20"/>
              </w:rPr>
              <w:t>– 09:00</w:t>
            </w:r>
          </w:p>
        </w:tc>
        <w:tc>
          <w:tcPr>
            <w:tcW w:w="9639" w:type="dxa"/>
            <w:tcBorders/>
          </w:tcPr>
          <w:p>
            <w:pPr>
              <w:pStyle w:val="style0"/>
              <w:rPr/>
            </w:pPr>
            <w:r>
              <w:rPr>
                <w:b/>
                <w:bCs/>
                <w:sz w:val="20"/>
                <w:szCs w:val="20"/>
              </w:rPr>
              <w:t>EXAMPLE: SIGNING OF ATTENDANCE REGISTERS</w:t>
            </w:r>
            <w:r>
              <w:rPr>
                <w:b/>
                <w:bCs/>
                <w:sz w:val="20"/>
                <w:szCs w:val="20"/>
              </w:rPr>
              <w:t xml:space="preserve"> AND COMPLETION OF ALL ADMINISTRATION</w:t>
            </w:r>
          </w:p>
        </w:tc>
      </w:tr>
      <w:tr>
        <w:tblPrEx/>
        <w:trPr>
          <w:trHeight w:val="58" w:hRule="atLeast"/>
        </w:trPr>
        <w:tc>
          <w:tcPr>
            <w:tcW w:w="2405" w:type="dxa"/>
            <w:tcBorders/>
          </w:tcPr>
          <w:p>
            <w:pPr>
              <w:pStyle w:val="style0"/>
              <w:rPr/>
            </w:pPr>
            <w:r>
              <w:rPr>
                <w:b/>
                <w:sz w:val="20"/>
                <w:szCs w:val="20"/>
              </w:rPr>
              <w:t>09:00</w:t>
            </w:r>
            <w:r>
              <w:rPr>
                <w:b/>
                <w:sz w:val="20"/>
                <w:szCs w:val="20"/>
              </w:rPr>
              <w:t xml:space="preserve"> </w:t>
            </w:r>
            <w:r>
              <w:rPr>
                <w:b/>
                <w:sz w:val="20"/>
                <w:szCs w:val="20"/>
              </w:rPr>
              <w:t>– 10:15</w:t>
            </w:r>
          </w:p>
        </w:tc>
        <w:tc>
          <w:tcPr>
            <w:tcW w:w="9639" w:type="dxa"/>
            <w:tcBorders/>
          </w:tcPr>
          <w:p>
            <w:pPr>
              <w:pStyle w:val="style0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 xml:space="preserve"> SE</w:t>
            </w:r>
            <w:r>
              <w:rPr>
                <w:b/>
                <w:bCs/>
                <w:sz w:val="20"/>
                <w:szCs w:val="20"/>
              </w:rPr>
              <w:t>SS</w:t>
            </w:r>
            <w:r>
              <w:rPr>
                <w:b/>
                <w:bCs/>
                <w:sz w:val="20"/>
                <w:szCs w:val="20"/>
              </w:rPr>
              <w:t xml:space="preserve">ION 1: SECTION 1: - MODULE </w:t>
            </w:r>
            <w:r>
              <w:rPr>
                <w:b/>
                <w:bCs/>
                <w:sz w:val="20"/>
                <w:szCs w:val="20"/>
              </w:rPr>
              <w:t>1</w:t>
            </w:r>
            <w:r>
              <w:rPr>
                <w:b/>
                <w:bCs/>
                <w:sz w:val="20"/>
                <w:szCs w:val="20"/>
              </w:rPr>
              <w:t xml:space="preserve"> – </w:t>
            </w:r>
            <w:r>
              <w:rPr>
                <w:b/>
                <w:bCs/>
                <w:sz w:val="20"/>
                <w:szCs w:val="20"/>
              </w:rPr>
              <w:t xml:space="preserve">coordinate meetings, minor events and travel arrangements </w:t>
            </w:r>
          </w:p>
          <w:p>
            <w:pPr>
              <w:pStyle w:val="style0"/>
              <w:rPr>
                <w:b/>
                <w:bCs/>
                <w:sz w:val="20"/>
                <w:szCs w:val="20"/>
              </w:rPr>
            </w:pPr>
          </w:p>
          <w:p>
            <w:pPr>
              <w:pStyle w:val="style0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Explain to learners what is an induction and why it is important – give example</w:t>
            </w:r>
          </w:p>
          <w:p>
            <w:pPr>
              <w:pStyle w:val="style0"/>
              <w:rPr>
                <w:b/>
                <w:bCs/>
                <w:sz w:val="20"/>
                <w:szCs w:val="20"/>
              </w:rPr>
            </w:pPr>
          </w:p>
          <w:p>
            <w:pPr>
              <w:pStyle w:val="style179"/>
              <w:numPr>
                <w:ilvl w:val="0"/>
                <w:numId w:val="1"/>
              </w:num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Explain and share the Section Outcomes, duration of the unit standard and the plan for the day.</w:t>
            </w:r>
          </w:p>
          <w:p>
            <w:pPr>
              <w:pStyle w:val="style179"/>
              <w:numPr>
                <w:ilvl w:val="0"/>
                <w:numId w:val="2"/>
              </w:num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Identify a date, venue and time for a meeting</w:t>
            </w:r>
          </w:p>
          <w:p>
            <w:pPr>
              <w:pStyle w:val="style179"/>
              <w:numPr>
                <w:ilvl w:val="0"/>
                <w:numId w:val="2"/>
              </w:num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Arrange the venue and catering</w:t>
            </w:r>
          </w:p>
          <w:p>
            <w:pPr>
              <w:pStyle w:val="style179"/>
              <w:numPr>
                <w:ilvl w:val="0"/>
                <w:numId w:val="2"/>
              </w:num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Make travel, car hire and accommodation arrangements </w:t>
            </w:r>
          </w:p>
          <w:p>
            <w:pPr>
              <w:pStyle w:val="style179"/>
              <w:numPr>
                <w:ilvl w:val="0"/>
                <w:numId w:val="2"/>
              </w:num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Demonstrate</w:t>
            </w:r>
            <w:r>
              <w:rPr>
                <w:sz w:val="20"/>
                <w:szCs w:val="20"/>
              </w:rPr>
              <w:t xml:space="preserve"> and understanding </w:t>
            </w:r>
            <w:r>
              <w:rPr>
                <w:sz w:val="20"/>
                <w:szCs w:val="20"/>
              </w:rPr>
              <w:t>of an agenda of a meeting</w:t>
            </w:r>
          </w:p>
          <w:p>
            <w:pPr>
              <w:pStyle w:val="style179"/>
              <w:numPr>
                <w:ilvl w:val="0"/>
                <w:numId w:val="2"/>
              </w:num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Produce an agenda and its requires format</w:t>
            </w:r>
          </w:p>
          <w:p>
            <w:pPr>
              <w:pStyle w:val="style179"/>
              <w:numPr>
                <w:ilvl w:val="0"/>
                <w:numId w:val="2"/>
              </w:num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Assemble and distribute documents for meeting or an event </w:t>
            </w:r>
            <w:r>
              <w:rPr>
                <w:sz w:val="20"/>
                <w:szCs w:val="20"/>
              </w:rPr>
              <w:t>in good time</w:t>
            </w:r>
          </w:p>
          <w:p>
            <w:pPr>
              <w:pStyle w:val="style179"/>
              <w:rPr>
                <w:sz w:val="20"/>
                <w:szCs w:val="20"/>
              </w:rPr>
            </w:pPr>
          </w:p>
          <w:p>
            <w:pPr>
              <w:pStyle w:val="style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N.B: explain to leaners that the unit standa</w:t>
            </w:r>
            <w:r>
              <w:rPr>
                <w:sz w:val="20"/>
                <w:szCs w:val="20"/>
              </w:rPr>
              <w:t xml:space="preserve">rd will be done for 1 week and all activities must be completed in due time </w:t>
            </w:r>
            <w:r>
              <w:rPr>
                <w:sz w:val="20"/>
                <w:szCs w:val="20"/>
              </w:rPr>
              <w:t xml:space="preserve"> </w:t>
            </w:r>
          </w:p>
          <w:p>
            <w:pPr>
              <w:pStyle w:val="style0"/>
              <w:rPr>
                <w:sz w:val="20"/>
                <w:szCs w:val="20"/>
              </w:rPr>
            </w:pPr>
          </w:p>
          <w:p>
            <w:pPr>
              <w:pStyle w:val="style179"/>
              <w:numPr>
                <w:ilvl w:val="0"/>
                <w:numId w:val="6"/>
              </w:num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Introduction: refer to the relevant pages and explain the key learning points</w:t>
            </w:r>
          </w:p>
          <w:p>
            <w:pPr>
              <w:pStyle w:val="style179"/>
              <w:numPr>
                <w:ilvl w:val="0"/>
                <w:numId w:val="7"/>
              </w:num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Explain the </w:t>
            </w:r>
            <w:r>
              <w:rPr>
                <w:sz w:val="20"/>
                <w:szCs w:val="20"/>
              </w:rPr>
              <w:t>importance of identifying g the reason to have a meeting</w:t>
            </w:r>
          </w:p>
          <w:p>
            <w:pPr>
              <w:pStyle w:val="style179"/>
              <w:numPr>
                <w:ilvl w:val="0"/>
                <w:numId w:val="7"/>
              </w:num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Explain the process of convening a meeting</w:t>
            </w:r>
          </w:p>
          <w:p>
            <w:pPr>
              <w:pStyle w:val="style179"/>
              <w:numPr>
                <w:ilvl w:val="0"/>
                <w:numId w:val="7"/>
              </w:num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Explain the quorum and why it is needed to be determined</w:t>
            </w:r>
          </w:p>
          <w:p>
            <w:pPr>
              <w:pStyle w:val="style179"/>
              <w:numPr>
                <w:ilvl w:val="0"/>
                <w:numId w:val="7"/>
              </w:num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Explain</w:t>
            </w:r>
            <w:r>
              <w:rPr>
                <w:sz w:val="20"/>
                <w:szCs w:val="20"/>
              </w:rPr>
              <w:t xml:space="preserve"> the importance of determining attendees to a meeting</w:t>
            </w:r>
          </w:p>
        </w:tc>
      </w:tr>
      <w:tr>
        <w:tblPrEx/>
        <w:trPr>
          <w:trHeight w:val="555" w:hRule="atLeast"/>
        </w:trPr>
        <w:tc>
          <w:tcPr>
            <w:tcW w:w="2405" w:type="dxa"/>
            <w:tcBorders/>
          </w:tcPr>
          <w:p>
            <w:pPr>
              <w:pStyle w:val="style0"/>
              <w:rPr>
                <w:b/>
                <w:sz w:val="20"/>
                <w:szCs w:val="20"/>
              </w:rPr>
            </w:pPr>
          </w:p>
          <w:p>
            <w:pPr>
              <w:pStyle w:val="style0"/>
              <w:rPr/>
            </w:pPr>
            <w:r>
              <w:rPr>
                <w:b/>
                <w:sz w:val="20"/>
                <w:szCs w:val="20"/>
              </w:rPr>
              <w:t>10:15</w:t>
            </w:r>
            <w:r>
              <w:rPr>
                <w:b/>
                <w:sz w:val="20"/>
                <w:szCs w:val="20"/>
              </w:rPr>
              <w:t xml:space="preserve"> </w:t>
            </w:r>
            <w:r>
              <w:rPr>
                <w:b/>
                <w:sz w:val="20"/>
                <w:szCs w:val="20"/>
              </w:rPr>
              <w:t>-</w:t>
            </w:r>
            <w:r>
              <w:rPr>
                <w:b/>
                <w:sz w:val="20"/>
                <w:szCs w:val="20"/>
              </w:rPr>
              <w:t xml:space="preserve"> 10:25</w:t>
            </w:r>
          </w:p>
        </w:tc>
        <w:tc>
          <w:tcPr>
            <w:tcW w:w="9639" w:type="dxa"/>
            <w:tcBorders/>
          </w:tcPr>
          <w:p>
            <w:pPr>
              <w:pStyle w:val="style0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 xml:space="preserve">                                                   </w:t>
            </w:r>
          </w:p>
          <w:p>
            <w:pPr>
              <w:pStyle w:val="style0"/>
              <w:rPr/>
            </w:pPr>
            <w:r>
              <w:rPr>
                <w:b/>
                <w:bCs/>
                <w:sz w:val="20"/>
                <w:szCs w:val="20"/>
              </w:rPr>
              <w:t xml:space="preserve">                                     TEA BREAK </w:t>
            </w:r>
          </w:p>
        </w:tc>
      </w:tr>
      <w:tr>
        <w:tblPrEx/>
        <w:trPr>
          <w:trHeight w:val="274" w:hRule="atLeast"/>
        </w:trPr>
        <w:tc>
          <w:tcPr>
            <w:tcW w:w="2405" w:type="dxa"/>
            <w:tcBorders/>
          </w:tcPr>
          <w:p>
            <w:pPr>
              <w:pStyle w:val="style0"/>
              <w:rPr>
                <w:b/>
                <w:sz w:val="20"/>
                <w:szCs w:val="20"/>
              </w:rPr>
            </w:pPr>
            <w:r>
              <w:rPr>
                <w:b/>
                <w:sz w:val="20"/>
                <w:szCs w:val="20"/>
              </w:rPr>
              <w:t>10:25</w:t>
            </w:r>
            <w:r>
              <w:rPr>
                <w:b/>
                <w:sz w:val="20"/>
                <w:szCs w:val="20"/>
              </w:rPr>
              <w:t xml:space="preserve"> </w:t>
            </w:r>
            <w:r>
              <w:rPr>
                <w:b/>
                <w:sz w:val="20"/>
                <w:szCs w:val="20"/>
              </w:rPr>
              <w:t>-</w:t>
            </w:r>
            <w:r>
              <w:rPr>
                <w:b/>
                <w:sz w:val="20"/>
                <w:szCs w:val="20"/>
              </w:rPr>
              <w:t xml:space="preserve"> 11:15</w:t>
            </w:r>
            <w:r>
              <w:rPr>
                <w:b/>
                <w:sz w:val="20"/>
                <w:szCs w:val="20"/>
              </w:rPr>
              <w:t xml:space="preserve"> </w:t>
            </w:r>
          </w:p>
          <w:p>
            <w:pPr>
              <w:pStyle w:val="style0"/>
              <w:rPr>
                <w:b/>
                <w:sz w:val="20"/>
                <w:szCs w:val="20"/>
              </w:rPr>
            </w:pPr>
          </w:p>
          <w:p>
            <w:pPr>
              <w:pStyle w:val="style0"/>
              <w:rPr>
                <w:b/>
                <w:sz w:val="20"/>
                <w:szCs w:val="20"/>
              </w:rPr>
            </w:pPr>
          </w:p>
          <w:p>
            <w:pPr>
              <w:pStyle w:val="style0"/>
              <w:rPr>
                <w:b/>
                <w:sz w:val="20"/>
                <w:szCs w:val="20"/>
              </w:rPr>
            </w:pPr>
          </w:p>
          <w:p>
            <w:pPr>
              <w:pStyle w:val="style0"/>
              <w:rPr>
                <w:b/>
                <w:sz w:val="20"/>
                <w:szCs w:val="20"/>
              </w:rPr>
            </w:pPr>
          </w:p>
          <w:p>
            <w:pPr>
              <w:pStyle w:val="style0"/>
              <w:rPr/>
            </w:pPr>
          </w:p>
        </w:tc>
        <w:tc>
          <w:tcPr>
            <w:tcW w:w="9639" w:type="dxa"/>
            <w:tcBorders/>
          </w:tcPr>
          <w:p>
            <w:pPr>
              <w:pStyle w:val="style179"/>
              <w:numPr>
                <w:ilvl w:val="0"/>
                <w:numId w:val="3"/>
              </w:numPr>
              <w:rPr>
                <w:bCs/>
                <w:iCs/>
                <w:sz w:val="20"/>
                <w:szCs w:val="20"/>
              </w:rPr>
            </w:pPr>
            <w:r>
              <w:rPr>
                <w:bCs/>
                <w:iCs/>
                <w:sz w:val="20"/>
                <w:szCs w:val="20"/>
              </w:rPr>
              <w:t xml:space="preserve">Refer to the relevant pages in the POE and explain the class activity </w:t>
            </w:r>
            <w:r>
              <w:rPr>
                <w:bCs/>
                <w:iCs/>
                <w:sz w:val="20"/>
                <w:szCs w:val="20"/>
              </w:rPr>
              <w:t>1</w:t>
            </w:r>
            <w:r>
              <w:rPr>
                <w:bCs/>
                <w:iCs/>
                <w:sz w:val="20"/>
                <w:szCs w:val="20"/>
                <w:lang w:val="en-US"/>
              </w:rPr>
              <w:t xml:space="preserve">-2 </w:t>
            </w:r>
            <w:r>
              <w:rPr>
                <w:bCs/>
                <w:iCs/>
                <w:sz w:val="20"/>
                <w:szCs w:val="20"/>
              </w:rPr>
              <w:t>by working through the activity with learners. Ask if there is any question and allow time for the discussion</w:t>
            </w:r>
          </w:p>
          <w:p>
            <w:pPr>
              <w:pStyle w:val="style0"/>
              <w:rPr>
                <w:bCs/>
                <w:iCs/>
                <w:sz w:val="20"/>
                <w:szCs w:val="20"/>
              </w:rPr>
            </w:pPr>
          </w:p>
          <w:p>
            <w:pPr>
              <w:pStyle w:val="style179"/>
              <w:rPr>
                <w:iCs/>
                <w:sz w:val="20"/>
                <w:szCs w:val="20"/>
              </w:rPr>
            </w:pPr>
          </w:p>
          <w:p>
            <w:pPr>
              <w:pStyle w:val="style179"/>
              <w:rPr/>
            </w:pPr>
          </w:p>
        </w:tc>
      </w:tr>
      <w:tr>
        <w:tblPrEx/>
        <w:trPr/>
        <w:tc>
          <w:tcPr>
            <w:tcW w:w="2405" w:type="dxa"/>
            <w:tcBorders/>
          </w:tcPr>
          <w:p>
            <w:pPr>
              <w:pStyle w:val="style0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11:15</w:t>
            </w:r>
            <w:r>
              <w:rPr>
                <w:b/>
                <w:bCs/>
                <w:sz w:val="20"/>
                <w:szCs w:val="20"/>
              </w:rPr>
              <w:t xml:space="preserve"> -</w:t>
            </w:r>
            <w:r>
              <w:rPr>
                <w:b/>
                <w:bCs/>
                <w:sz w:val="20"/>
                <w:szCs w:val="20"/>
              </w:rPr>
              <w:t xml:space="preserve"> </w:t>
            </w:r>
            <w:r>
              <w:rPr>
                <w:b/>
                <w:bCs/>
                <w:sz w:val="20"/>
                <w:szCs w:val="20"/>
              </w:rPr>
              <w:t>12:15</w:t>
            </w:r>
          </w:p>
        </w:tc>
        <w:tc>
          <w:tcPr>
            <w:tcW w:w="9639" w:type="dxa"/>
            <w:tcBorders/>
          </w:tcPr>
          <w:p>
            <w:pPr>
              <w:pStyle w:val="style0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 xml:space="preserve">SESSION 2: </w:t>
            </w:r>
            <w:r>
              <w:rPr>
                <w:b/>
                <w:bCs/>
                <w:sz w:val="20"/>
                <w:szCs w:val="20"/>
              </w:rPr>
              <w:t xml:space="preserve">introduce staff to the workplace </w:t>
            </w:r>
          </w:p>
          <w:p>
            <w:pPr>
              <w:pStyle w:val="style179"/>
              <w:numPr>
                <w:ilvl w:val="0"/>
                <w:numId w:val="1"/>
              </w:num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Discuss</w:t>
            </w:r>
            <w:r>
              <w:rPr>
                <w:sz w:val="20"/>
                <w:szCs w:val="20"/>
              </w:rPr>
              <w:t xml:space="preserve"> the topics under this session.</w:t>
            </w:r>
          </w:p>
          <w:p>
            <w:pPr>
              <w:pStyle w:val="style179"/>
              <w:numPr>
                <w:ilvl w:val="0"/>
                <w:numId w:val="5"/>
              </w:num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Explain the importance of identifying </w:t>
            </w:r>
            <w:r>
              <w:rPr>
                <w:sz w:val="20"/>
                <w:szCs w:val="20"/>
              </w:rPr>
              <w:t>relevant venue</w:t>
            </w:r>
          </w:p>
          <w:p>
            <w:pPr>
              <w:pStyle w:val="style179"/>
              <w:numPr>
                <w:ilvl w:val="0"/>
                <w:numId w:val="5"/>
              </w:num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Explain how to determine venue by considering factors and needs related to a meeting</w:t>
            </w:r>
          </w:p>
          <w:p>
            <w:pPr>
              <w:pStyle w:val="style179"/>
              <w:numPr>
                <w:ilvl w:val="0"/>
                <w:numId w:val="5"/>
              </w:num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Explain the traveling aspect related to meeting</w:t>
            </w:r>
          </w:p>
          <w:p>
            <w:pPr>
              <w:pStyle w:val="style179"/>
              <w:numPr>
                <w:ilvl w:val="0"/>
                <w:numId w:val="5"/>
              </w:num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Explain the process in arranging for transportation to meeting</w:t>
            </w:r>
          </w:p>
          <w:p>
            <w:pPr>
              <w:pStyle w:val="style179"/>
              <w:numPr>
                <w:ilvl w:val="0"/>
                <w:numId w:val="5"/>
              </w:numPr>
              <w:rPr>
                <w:sz w:val="20"/>
                <w:szCs w:val="20"/>
              </w:rPr>
            </w:pPr>
          </w:p>
          <w:p>
            <w:pPr>
              <w:pStyle w:val="style179"/>
              <w:ind w:left="1440"/>
              <w:rPr>
                <w:sz w:val="20"/>
                <w:szCs w:val="20"/>
              </w:rPr>
            </w:pPr>
          </w:p>
          <w:p>
            <w:pPr>
              <w:pStyle w:val="style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Refer to the required page in learner activity book and work through activities </w:t>
            </w:r>
            <w:r>
              <w:rPr>
                <w:sz w:val="20"/>
                <w:szCs w:val="20"/>
                <w:lang w:val="en-US"/>
              </w:rPr>
              <w:t>3</w:t>
            </w:r>
            <w:r>
              <w:rPr>
                <w:sz w:val="20"/>
                <w:szCs w:val="20"/>
              </w:rPr>
              <w:t>-</w:t>
            </w:r>
            <w:r>
              <w:rPr>
                <w:sz w:val="20"/>
                <w:szCs w:val="20"/>
                <w:lang w:val="en-US"/>
              </w:rPr>
              <w:t>4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with learners to ensure understanding. Ask if there is any misunderstanding and discuss further</w:t>
            </w:r>
          </w:p>
          <w:p>
            <w:pPr>
              <w:pStyle w:val="style0"/>
              <w:rPr/>
            </w:pPr>
          </w:p>
        </w:tc>
      </w:tr>
      <w:tr>
        <w:tblPrEx/>
        <w:trPr>
          <w:trHeight w:val="483" w:hRule="atLeast"/>
        </w:trPr>
        <w:tc>
          <w:tcPr>
            <w:tcW w:w="2405" w:type="dxa"/>
            <w:tcBorders/>
          </w:tcPr>
          <w:p>
            <w:pPr>
              <w:pStyle w:val="style0"/>
              <w:rPr/>
            </w:pPr>
            <w:r>
              <w:rPr>
                <w:b/>
                <w:bCs/>
                <w:sz w:val="20"/>
                <w:szCs w:val="20"/>
              </w:rPr>
              <w:t>12:15</w:t>
            </w:r>
            <w:r>
              <w:rPr>
                <w:b/>
                <w:bCs/>
                <w:sz w:val="20"/>
                <w:szCs w:val="20"/>
              </w:rPr>
              <w:t xml:space="preserve"> </w:t>
            </w:r>
            <w:r>
              <w:rPr>
                <w:b/>
                <w:bCs/>
                <w:sz w:val="20"/>
                <w:szCs w:val="20"/>
              </w:rPr>
              <w:t>-</w:t>
            </w:r>
            <w:r>
              <w:rPr>
                <w:b/>
                <w:bCs/>
                <w:sz w:val="20"/>
                <w:szCs w:val="20"/>
              </w:rPr>
              <w:t xml:space="preserve"> 12:4</w:t>
            </w:r>
            <w:r>
              <w:rPr>
                <w:b/>
                <w:bCs/>
                <w:sz w:val="20"/>
                <w:szCs w:val="20"/>
              </w:rPr>
              <w:t>5</w:t>
            </w:r>
          </w:p>
        </w:tc>
        <w:tc>
          <w:tcPr>
            <w:tcW w:w="9639" w:type="dxa"/>
            <w:tcBorders/>
          </w:tcPr>
          <w:p>
            <w:pPr>
              <w:pStyle w:val="style0"/>
              <w:rPr/>
            </w:pPr>
            <w:r>
              <w:rPr>
                <w:sz w:val="20"/>
                <w:szCs w:val="20"/>
              </w:rPr>
              <w:t xml:space="preserve">                                                       </w:t>
            </w:r>
            <w:r>
              <w:rPr>
                <w:b/>
                <w:bCs/>
                <w:sz w:val="20"/>
                <w:szCs w:val="20"/>
              </w:rPr>
              <w:t>LUNCH BREAK</w:t>
            </w:r>
          </w:p>
        </w:tc>
      </w:tr>
      <w:tr>
        <w:tblPrEx/>
        <w:trPr/>
        <w:tc>
          <w:tcPr>
            <w:tcW w:w="2405" w:type="dxa"/>
            <w:tcBorders/>
          </w:tcPr>
          <w:p>
            <w:pPr>
              <w:pStyle w:val="style0"/>
              <w:rPr>
                <w:b/>
                <w:sz w:val="20"/>
                <w:szCs w:val="20"/>
              </w:rPr>
            </w:pPr>
            <w:r>
              <w:rPr>
                <w:b/>
                <w:sz w:val="20"/>
                <w:szCs w:val="20"/>
              </w:rPr>
              <w:t>12:45</w:t>
            </w:r>
            <w:r>
              <w:rPr>
                <w:b/>
                <w:sz w:val="20"/>
                <w:szCs w:val="20"/>
              </w:rPr>
              <w:t xml:space="preserve"> - 14:45</w:t>
            </w:r>
          </w:p>
          <w:p>
            <w:pPr>
              <w:pStyle w:val="style0"/>
              <w:rPr/>
            </w:pPr>
          </w:p>
        </w:tc>
        <w:tc>
          <w:tcPr>
            <w:tcW w:w="9639" w:type="dxa"/>
            <w:tcBorders/>
          </w:tcPr>
          <w:p>
            <w:pPr>
              <w:pStyle w:val="style179"/>
              <w:numPr>
                <w:ilvl w:val="0"/>
                <w:numId w:val="1"/>
              </w:numPr>
              <w:rPr>
                <w:iCs/>
                <w:sz w:val="20"/>
                <w:szCs w:val="20"/>
              </w:rPr>
            </w:pPr>
            <w:r>
              <w:rPr>
                <w:iCs/>
                <w:sz w:val="20"/>
                <w:szCs w:val="20"/>
              </w:rPr>
              <w:t>Lea</w:t>
            </w:r>
            <w:r>
              <w:rPr>
                <w:iCs/>
                <w:sz w:val="20"/>
                <w:szCs w:val="20"/>
              </w:rPr>
              <w:t xml:space="preserve">rners to complete </w:t>
            </w:r>
            <w:r>
              <w:rPr>
                <w:iCs/>
                <w:sz w:val="20"/>
                <w:szCs w:val="20"/>
              </w:rPr>
              <w:t>Activities 1-</w:t>
            </w:r>
            <w:r>
              <w:rPr>
                <w:iCs/>
                <w:sz w:val="20"/>
                <w:szCs w:val="20"/>
                <w:lang w:val="en-US"/>
              </w:rPr>
              <w:t>4</w:t>
            </w:r>
          </w:p>
          <w:p>
            <w:pPr>
              <w:pStyle w:val="style179"/>
              <w:numPr>
                <w:ilvl w:val="0"/>
                <w:numId w:val="1"/>
              </w:numPr>
              <w:rPr>
                <w:iCs/>
                <w:sz w:val="20"/>
                <w:szCs w:val="20"/>
              </w:rPr>
            </w:pPr>
            <w:r>
              <w:rPr>
                <w:iCs/>
                <w:sz w:val="20"/>
                <w:szCs w:val="20"/>
              </w:rPr>
              <w:t>Facilita</w:t>
            </w:r>
            <w:r>
              <w:rPr>
                <w:iCs/>
                <w:sz w:val="20"/>
                <w:szCs w:val="20"/>
              </w:rPr>
              <w:t>tor to check, mark and remedial</w:t>
            </w:r>
            <w:r>
              <w:rPr>
                <w:iCs/>
                <w:sz w:val="20"/>
                <w:szCs w:val="20"/>
              </w:rPr>
              <w:t xml:space="preserve"> to be done in class.</w:t>
            </w:r>
          </w:p>
          <w:p>
            <w:pPr>
              <w:pStyle w:val="style0"/>
              <w:rPr/>
            </w:pPr>
          </w:p>
        </w:tc>
      </w:tr>
      <w:tr>
        <w:tblPrEx/>
        <w:trPr/>
        <w:tc>
          <w:tcPr>
            <w:tcW w:w="2405" w:type="dxa"/>
            <w:tcBorders/>
          </w:tcPr>
          <w:p>
            <w:pPr>
              <w:pStyle w:val="style0"/>
              <w:rPr>
                <w:b/>
                <w:sz w:val="20"/>
                <w:szCs w:val="20"/>
              </w:rPr>
            </w:pPr>
            <w:r>
              <w:rPr>
                <w:b/>
                <w:sz w:val="20"/>
                <w:szCs w:val="20"/>
              </w:rPr>
              <w:t>14h4</w:t>
            </w:r>
            <w:r>
              <w:rPr>
                <w:b/>
                <w:sz w:val="20"/>
                <w:szCs w:val="20"/>
              </w:rPr>
              <w:t>5</w:t>
            </w:r>
            <w:r>
              <w:rPr>
                <w:b/>
                <w:sz w:val="20"/>
                <w:szCs w:val="20"/>
              </w:rPr>
              <w:t>- 15:15</w:t>
            </w:r>
          </w:p>
          <w:p>
            <w:pPr>
              <w:pStyle w:val="style0"/>
              <w:rPr/>
            </w:pPr>
          </w:p>
        </w:tc>
        <w:tc>
          <w:tcPr>
            <w:tcW w:w="9639" w:type="dxa"/>
            <w:tcBorders/>
          </w:tcPr>
          <w:p>
            <w:pPr>
              <w:pStyle w:val="style179"/>
              <w:numPr>
                <w:ilvl w:val="0"/>
                <w:numId w:val="1"/>
              </w:numPr>
              <w:rPr>
                <w:iCs/>
                <w:sz w:val="20"/>
                <w:szCs w:val="20"/>
              </w:rPr>
            </w:pPr>
            <w:r>
              <w:rPr>
                <w:iCs/>
                <w:sz w:val="20"/>
                <w:szCs w:val="20"/>
              </w:rPr>
              <w:t xml:space="preserve">Allow discussion of activities and review the lesson </w:t>
            </w:r>
          </w:p>
          <w:p>
            <w:pPr>
              <w:pStyle w:val="style0"/>
              <w:rPr/>
            </w:pPr>
          </w:p>
        </w:tc>
      </w:tr>
      <w:tr>
        <w:tblPrEx/>
        <w:trPr/>
        <w:tc>
          <w:tcPr>
            <w:tcW w:w="2405" w:type="dxa"/>
            <w:tcBorders/>
          </w:tcPr>
          <w:p>
            <w:pPr>
              <w:pStyle w:val="style0"/>
              <w:rPr/>
            </w:pPr>
            <w:r>
              <w:rPr>
                <w:b/>
                <w:bCs/>
                <w:sz w:val="20"/>
                <w:szCs w:val="20"/>
              </w:rPr>
              <w:t>15:15</w:t>
            </w:r>
            <w:r>
              <w:rPr>
                <w:b/>
                <w:bCs/>
                <w:sz w:val="20"/>
                <w:szCs w:val="20"/>
              </w:rPr>
              <w:t>-</w:t>
            </w:r>
            <w:r>
              <w:rPr>
                <w:b/>
                <w:bCs/>
                <w:sz w:val="20"/>
                <w:szCs w:val="20"/>
              </w:rPr>
              <w:t xml:space="preserve"> 15:25</w:t>
            </w:r>
          </w:p>
        </w:tc>
        <w:tc>
          <w:tcPr>
            <w:tcW w:w="9639" w:type="dxa"/>
            <w:tcBorders/>
          </w:tcPr>
          <w:p>
            <w:pPr>
              <w:pStyle w:val="style179"/>
              <w:numPr>
                <w:ilvl w:val="0"/>
                <w:numId w:val="1"/>
              </w:numPr>
              <w:rPr>
                <w:iCs/>
                <w:sz w:val="20"/>
                <w:szCs w:val="20"/>
              </w:rPr>
            </w:pPr>
            <w:r>
              <w:rPr>
                <w:iCs/>
                <w:sz w:val="20"/>
                <w:szCs w:val="20"/>
              </w:rPr>
              <w:t>Signing of the Afternoon Attendance Register</w:t>
            </w:r>
          </w:p>
          <w:p>
            <w:pPr>
              <w:pStyle w:val="style179"/>
              <w:numPr>
                <w:ilvl w:val="0"/>
                <w:numId w:val="1"/>
              </w:numPr>
              <w:rPr/>
            </w:pPr>
            <w:r>
              <w:rPr>
                <w:iCs/>
                <w:sz w:val="20"/>
                <w:szCs w:val="20"/>
              </w:rPr>
              <w:t>Packing up for the day</w:t>
            </w:r>
          </w:p>
          <w:p>
            <w:pPr>
              <w:pStyle w:val="style179"/>
              <w:rPr/>
            </w:pPr>
          </w:p>
        </w:tc>
      </w:tr>
    </w:tbl>
    <w:p>
      <w:pPr>
        <w:pStyle w:val="style0"/>
        <w:rPr/>
      </w:pPr>
    </w:p>
    <w:sectPr>
      <w:pgSz w:w="16838" w:h="11906" w:orient="landscape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Wingdings">
    <w:altName w:val="Wingdings"/>
    <w:panose1 w:val="05000000000000000000"/>
    <w:charset w:val="02"/>
    <w:family w:val="decorative"/>
    <w:pitch w:val="variable"/>
    <w:sig w:usb0="00000000" w:usb1="10000000" w:usb2="00000000" w:usb3="00000000" w:csb0="80000000" w:csb1="00000000"/>
  </w:font>
  <w:font w:name="Times New Roman">
    <w:altName w:val="Times New Roman"/>
    <w:panose1 w:val="02020603050004020304"/>
    <w:charset w:val="00"/>
    <w:family w:val="roman"/>
    <w:pitch w:val="variable"/>
    <w:sig w:usb0="E0002EFF" w:usb1="C000785B" w:usb2="00000009" w:usb3="00000000" w:csb0="000001FF" w:csb1="00000000"/>
  </w:font>
  <w:font w:name="Courier New">
    <w:altName w:val="Courier New"/>
    <w:panose1 w:val="02070309020002020404"/>
    <w:charset w:val="00"/>
    <w:family w:val="modern"/>
    <w:pitch w:val="fixed"/>
    <w:sig w:usb0="E0002AFF" w:usb1="C0007843" w:usb2="00000009" w:usb3="00000000" w:csb0="000001FF" w:csb1="00000000"/>
  </w:font>
  <w:font w:name="Symbol">
    <w:altName w:val="Symbol"/>
    <w:panose1 w:val="05050102010007020507"/>
    <w:charset w:val="02"/>
    <w:family w:val="decorative"/>
    <w:pitch w:val="variable"/>
    <w:sig w:usb0="00000000" w:usb1="10000000" w:usb2="00000000" w:usb3="00000000" w:csb0="80000000" w:csb1="00000000"/>
  </w:font>
  <w:font w:name="Calibri">
    <w:altName w:val="Calibri"/>
    <w:panose1 w:val="020f0502020002030204"/>
    <w:charset w:val="00"/>
    <w:family w:val="swiss"/>
    <w:pitch w:val="variable"/>
    <w:sig w:usb0="E00002FF" w:usb1="4000ACFF" w:usb2="00000001" w:usb3="00000000" w:csb0="0000019F" w:csb1="00000000"/>
  </w:font>
  <w:font w:name="Calibri Light">
    <w:altName w:val="Calibri Light"/>
    <w:panose1 w:val="020f0302020002030204"/>
    <w:charset w:val="00"/>
    <w:family w:val="swiss"/>
    <w:pitch w:val="variable"/>
    <w:sig w:usb0="A00002EF" w:usb1="4000207B" w:usb2="00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package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0000000"/>
    <w:multiLevelType w:val="hybridMultilevel"/>
    <w:tmpl w:val="B5E0D724"/>
    <w:lvl w:ilvl="0" w:tplc="04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cs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cs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cs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>
    <w:nsid w:val="00000001"/>
    <w:multiLevelType w:val="hybridMultilevel"/>
    <w:tmpl w:val="A8C0567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cs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cs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cs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>
    <w:nsid w:val="00000002"/>
    <w:multiLevelType w:val="hybridMultilevel"/>
    <w:tmpl w:val="2ECA705A"/>
    <w:lvl w:ilvl="0" w:tplc="04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cs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cs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cs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>
    <w:nsid w:val="00000003"/>
    <w:multiLevelType w:val="hybridMultilevel"/>
    <w:tmpl w:val="29BC6D92"/>
    <w:lvl w:ilvl="0" w:tplc="4558D3AC">
      <w:start w:val="1"/>
      <w:numFmt w:val="bullet"/>
      <w:lvlText w:val=""/>
      <w:lvlJc w:val="left"/>
      <w:pPr>
        <w:ind w:left="720" w:hanging="360"/>
      </w:pPr>
      <w:rPr>
        <w:rFonts w:ascii="Symbol" w:cs="宋体" w:eastAsia="Calibri" w:hAnsi="Symbol" w:hint="default"/>
      </w:rPr>
    </w:lvl>
    <w:lvl w:ilvl="1" w:tplc="1C090003" w:tentative="1">
      <w:start w:val="1"/>
      <w:numFmt w:val="bullet"/>
      <w:lvlText w:val="o"/>
      <w:lvlJc w:val="left"/>
      <w:pPr>
        <w:ind w:left="1440" w:hanging="360"/>
      </w:pPr>
      <w:rPr>
        <w:rFonts w:ascii="Courier New" w:cs="Courier New" w:hAnsi="Courier New" w:hint="default"/>
      </w:rPr>
    </w:lvl>
    <w:lvl w:ilvl="2" w:tplc="1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C090003" w:tentative="1">
      <w:start w:val="1"/>
      <w:numFmt w:val="bullet"/>
      <w:lvlText w:val="o"/>
      <w:lvlJc w:val="left"/>
      <w:pPr>
        <w:ind w:left="3600" w:hanging="360"/>
      </w:pPr>
      <w:rPr>
        <w:rFonts w:ascii="Courier New" w:cs="Courier New" w:hAnsi="Courier New" w:hint="default"/>
      </w:rPr>
    </w:lvl>
    <w:lvl w:ilvl="5" w:tplc="1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C090003" w:tentative="1">
      <w:start w:val="1"/>
      <w:numFmt w:val="bullet"/>
      <w:lvlText w:val="o"/>
      <w:lvlJc w:val="left"/>
      <w:pPr>
        <w:ind w:left="5760" w:hanging="360"/>
      </w:pPr>
      <w:rPr>
        <w:rFonts w:ascii="Courier New" w:cs="Courier New" w:hAnsi="Courier New" w:hint="default"/>
      </w:rPr>
    </w:lvl>
    <w:lvl w:ilvl="8" w:tplc="1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>
    <w:nsid w:val="00000004"/>
    <w:multiLevelType w:val="hybridMultilevel"/>
    <w:tmpl w:val="07BE4EDE"/>
    <w:lvl w:ilvl="0" w:tplc="0409000B">
      <w:start w:val="1"/>
      <w:numFmt w:val="bullet"/>
      <w:lvlText w:val=""/>
      <w:lvlJc w:val="left"/>
      <w:pPr>
        <w:ind w:left="144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cs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cs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cs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5">
    <w:nsid w:val="00000005"/>
    <w:multiLevelType w:val="hybridMultilevel"/>
    <w:tmpl w:val="92C8A894"/>
    <w:lvl w:ilvl="0" w:tplc="0409000B">
      <w:start w:val="1"/>
      <w:numFmt w:val="bullet"/>
      <w:lvlText w:val=""/>
      <w:lvlJc w:val="left"/>
      <w:pPr>
        <w:ind w:left="144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cs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cs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cs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6">
    <w:nsid w:val="00000006"/>
    <w:multiLevelType w:val="hybridMultilevel"/>
    <w:tmpl w:val="BDB07B30"/>
    <w:lvl w:ilvl="0" w:tplc="04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cs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cs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cs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3"/>
  </w:num>
  <w:num w:numId="2">
    <w:abstractNumId w:val="6"/>
  </w:num>
  <w:num w:numId="3">
    <w:abstractNumId w:val="2"/>
  </w:num>
  <w:num w:numId="4">
    <w:abstractNumId w:val="4"/>
  </w:num>
  <w:num w:numId="5">
    <w:abstractNumId w:val="5"/>
  </w:num>
  <w:num w:numId="6">
    <w:abstractNumId w:val="1"/>
  </w:num>
  <w:num w:numId="7">
    <w:abstractNumId w:val="0"/>
  </w:num>
</w:numbering>
</file>

<file path=word/settings.xml><?xml version="1.0" encoding="utf-8"?>
<w:settings xmlns:w="http://schemas.openxmlformats.org/wordprocessingml/2006/main" xmlns:r="http://schemas.openxmlformats.org/officeDocument/2006/relationships" xmlns:m="http://schemas.openxmlformats.org/officeDocument/2006/math">
  <w:view w:val="web"/>
  <w:zoom w:percent="75"/>
  <w:stylePaneFormatFilter w:val="5024" w:allStyles="0" w:customStyles="0" w:latentStyles="1" w:stylesInUse="0" w:headingStyles="1" w:numberingStyles="0" w:tableStyles="0" w:directFormattingOnRuns="0" w:directFormattingOnParagraphs="0" w:directFormattingOnNumbering="0" w:directFormattingOnTables="0" w:clearFormatting="1" w:top3HeadingStyles="0" w:visibleStyles="1" w:alternateStyleNames="0"/>
  <w:stylePaneSortMethod w:val="0001"/>
  <w:revisionView w:inkAnnotations="f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ZA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,"/>
</w:settings>
</file>

<file path=word/styles.xml><?xml version="1.0" encoding="utf-8"?>
<w:styles xmlns:mc="http://schemas.openxmlformats.org/markup-compatibility/2006" xmlns:w="http://schemas.openxmlformats.org/wordprocessingml/2006/main" xmlns:w14="http://schemas.microsoft.com/office/word/2010/wordml" mc:Ignorable="w14">
  <w:docDefaults>
    <w:rPrDefault>
      <w:rPr>
        <w:rFonts w:ascii="Calibri" w:cs="宋体" w:eastAsia="Calibri" w:hAnsi="Calibri"/>
        <w:kern w:val="2"/>
        <w:sz w:val="22"/>
        <w:szCs w:val="22"/>
        <w:lang w:val="en-ZA" w:bidi="ar-SA" w:eastAsia="en-US"/>
        <w14:ligatures xmlns:w14="http://schemas.microsoft.com/office/word/2010/wordml" w14:val="standardContextual"/>
      </w:rPr>
    </w:rPrDefault>
    <w:pPrDefault>
      <w:pPr>
        <w:spacing w:after="160" w:lineRule="auto" w:line="259"/>
      </w:pPr>
    </w:pPrDefault>
  </w:docDefaults>
  <w:style w:type="paragraph" w:default="1" w:styleId="style0">
    <w:name w:val="Normal"/>
    <w:next w:val="style0"/>
    <w:qFormat/>
    <w:pPr/>
  </w:style>
  <w:style w:type="character" w:default="1" w:styleId="style65">
    <w:name w:val="Default Paragraph Font"/>
    <w:next w:val="style65"/>
    <w:uiPriority w:val="1"/>
  </w:style>
  <w:style w:type="table" w:default="1" w:styleId="style105">
    <w:name w:val="Normal Table"/>
    <w:next w:val="style105"/>
    <w:uiPriority w:val="99"/>
    <w:pPr/>
    <w:rPr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tcBorders/>
    </w:tcPr>
  </w:style>
  <w:style w:type="numbering" w:default="1" w:styleId="style107">
    <w:name w:val="No List"/>
    <w:next w:val="style107"/>
    <w:uiPriority w:val="99"/>
    <w:pPr/>
  </w:style>
  <w:style w:type="table" w:styleId="style154">
    <w:name w:val="Table Grid"/>
    <w:basedOn w:val="style105"/>
    <w:next w:val="style154"/>
    <w:uiPriority w:val="39"/>
    <w:pPr>
      <w:spacing w:after="0" w:lineRule="auto" w:line="240"/>
    </w:pPr>
    <w:rPr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  <w:tcPr>
      <w:tcBorders/>
    </w:tcPr>
  </w:style>
  <w:style w:type="paragraph" w:styleId="style179">
    <w:name w:val="List Paragraph"/>
    <w:basedOn w:val="style0"/>
    <w:next w:val="style179"/>
    <w:qFormat/>
    <w:uiPriority w:val="34"/>
    <w:pPr>
      <w:ind w:left="720"/>
      <w:contextualSpacing/>
    </w:pPr>
    <w:rPr>
      <w:kern w:val="0"/>
      <w:lang w:val="en-US"/>
      <w14:ligatures xmlns:w14="http://schemas.microsoft.com/office/word/2010/wordml" w14:val="none"/>
    </w:r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numbering" Target="numbering.xml"/><Relationship Id="rId2" Type="http://schemas.openxmlformats.org/officeDocument/2006/relationships/image" Target="media/image1.jpeg"/><Relationship Id="rId3" Type="http://schemas.openxmlformats.org/officeDocument/2006/relationships/styles" Target="styles.xml"/><Relationship Id="rId4" Type="http://schemas.openxmlformats.org/officeDocument/2006/relationships/fontTable" Target="fontTable.xml"/><Relationship Id="rId5" Type="http://schemas.openxmlformats.org/officeDocument/2006/relationships/settings" Target="settings.xml"/><Relationship Id="rId6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Words>396</Words>
  <Pages>1</Pages>
  <Characters>2087</Characters>
  <Application>WPS Office</Application>
  <DocSecurity>0</DocSecurity>
  <Paragraphs>98</Paragraphs>
  <ScaleCrop>false</ScaleCrop>
  <LinksUpToDate>false</LinksUpToDate>
  <CharactersWithSpaces>2600</CharactersWithSpaces>
  <SharedDoc>false</SharedDoc>
  <HyperlinksChanged>false</HyperlinksChanged>
  <AppVersion>16.000</AppVersion>
</Properties>
</file>

<file path=docProps/core.xml><?xml version="1.0" encoding="utf-8"?>
<coreProperties xmlns="http://schemas.openxmlformats.org/package/2006/metadata/core-properties" xmlns:cp="http://schemas.openxmlformats.org/package/2006/metadata/core-properties" xmlns:dc="http://purl.org/dc/elements/1.1/" xmlns:dcterms="http://purl.org/dc/terms/" xmlns:xsi="http://www.w3.org/2001/XMLSchema-instance">
  <dcterms:created xsi:type="dcterms:W3CDTF">2023-11-09T11:23:00Z</dcterms:created>
  <dc:creator>Indira Kondleka</dc:creator>
  <lastModifiedBy>SM-A042F</lastModifiedBy>
  <dcterms:modified xsi:type="dcterms:W3CDTF">2023-11-28T11:11:59Z</dcterms:modified>
  <revision>2</revision>
</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ICV">
    <vt:lpwstr>ea302f3845f94956b38a103c78587124</vt:lpwstr>
  </property>
</Properties>
</file>