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Xe2c26e12d4c614db72ff898802f1fb5ece233e3"/>
    <w:p>
      <w:pPr>
        <w:pStyle w:val="Heading1"/>
      </w:pPr>
      <w:r>
        <w:t xml:space="preserve">Earthquake Detection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from three-component (Z/N/E)</w:t>
      </w:r>
      <w:r>
        <w:t xml:space="preserve"> </w:t>
      </w:r>
      <w:r>
        <w:t xml:space="preserve">waveform data. All comparisons are made against classic STA/LTA, the</w:t>
      </w:r>
      <w:r>
        <w:t xml:space="preserve"> </w:t>
      </w:r>
      <w:r>
        <w:t xml:space="preserve">standard seismological trigger algorithm, rather than an arbitrary baseline.</w:t>
      </w:r>
    </w:p>
    <w:p>
      <w:pPr>
        <w:pStyle w:val="BodyText"/>
      </w:pPr>
      <w:r>
        <w:t xml:space="preserve">The investigation proceeds in two phases. The first establishes a RAM-image</w:t>
      </w:r>
      <w:r>
        <w:t xml:space="preserve"> </w:t>
      </w:r>
      <w:r>
        <w:t xml:space="preserve">CNN classifier, evaluates it against STA/LTA, and identifies a structural</w:t>
      </w:r>
      <w:r>
        <w:t xml:space="preserve"> </w:t>
      </w:r>
      <w:r>
        <w:t xml:space="preserve">limitation: the RAM transform is provably scale-invariant, and therefore</w:t>
      </w:r>
      <w:r>
        <w:t xml:space="preserve"> </w:t>
      </w:r>
      <w:r>
        <w:t xml:space="preserve">cannot represent absolute signal amplitude, which is the dominant feature</w:t>
      </w:r>
      <w:r>
        <w:t xml:space="preserve"> </w:t>
      </w:r>
      <w:r>
        <w:t xml:space="preserve">short-window detection depends on. The second phase implements the source</w:t>
      </w:r>
      <w:r>
        <w:t xml:space="preserve"> </w:t>
      </w:r>
      <w:r>
        <w:t xml:space="preserve">paper’s full dual-channel architecture — a CNN over the RAM image paired</w:t>
      </w:r>
      <w:r>
        <w:t xml:space="preserve"> </w:t>
      </w:r>
      <w:r>
        <w:t xml:space="preserve">with an LSTM and multi-head self-attention branch over the raw waveform —</w:t>
      </w:r>
      <w:r>
        <w:t xml:space="preserve"> </w:t>
      </w:r>
      <w:r>
        <w:t xml:space="preserve">corrects a design error identified by direct comparison against the source</w:t>
      </w:r>
      <w:r>
        <w:t xml:space="preserve"> </w:t>
      </w:r>
      <w:r>
        <w:t xml:space="preserve">paper, introduces an amplitude auxiliary input to address the</w:t>
      </w:r>
      <w:r>
        <w:t xml:space="preserve"> </w:t>
      </w:r>
      <w:r>
        <w:t xml:space="preserve">scale-invariance limitation, evaluates a spectrogram-based alternative to</w:t>
      </w:r>
      <w:r>
        <w:t xml:space="preserve"> </w:t>
      </w:r>
      <w:r>
        <w:t xml:space="preserve">the RAM image, and compares three fusion strategies for combining the two</w:t>
      </w:r>
      <w:r>
        <w:t xml:space="preserve"> </w:t>
      </w:r>
      <w:r>
        <w:t xml:space="preserve">channels.</w:t>
      </w:r>
    </w:p>
    <w:p>
      <w:pPr>
        <w:pStyle w:val="BodyText"/>
      </w:pPr>
      <w:r>
        <w:t xml:space="preserve">The amplitude auxiliary input is the single largest contributor to</w:t>
      </w:r>
      <w:r>
        <w:t xml:space="preserve"> </w:t>
      </w:r>
      <w:r>
        <w:t xml:space="preserve">classification performance measured in this work (test AUC 0.836 → 0.923 on</w:t>
      </w:r>
      <w:r>
        <w:t xml:space="preserve"> </w:t>
      </w:r>
      <w:r>
        <w:t xml:space="preserve">the RAM-only classifier, an architecture-matched, single-variable</w:t>
      </w:r>
      <w:r>
        <w:t xml:space="preserve"> </w:t>
      </w:r>
      <w:r>
        <w:t xml:space="preserve">comparison). Spectrogram-based encoding outperforms RAM-based encoding as</w:t>
      </w:r>
      <w:r>
        <w:t xml:space="preserve"> </w:t>
      </w:r>
      <w:r>
        <w:t xml:space="preserve">the two-dimensional channel in every configuration tested. Gated fusion, a</w:t>
      </w:r>
      <w:r>
        <w:t xml:space="preserve"> </w:t>
      </w:r>
      <w:r>
        <w:t xml:space="preserve">per-example alternative to the source paper’s fixed linear fusion, improves</w:t>
      </w:r>
      <w:r>
        <w:t xml:space="preserve"> </w:t>
      </w:r>
      <w:r>
        <w:t xml:space="preserve">performance substantially on the spectrogram-based configuration but</w:t>
      </w:r>
      <w:r>
        <w:t xml:space="preserve"> </w:t>
      </w:r>
      <w:r>
        <w:t xml:space="preserve">degrades it on both RAM-based configurations tested — a result reported in</w:t>
      </w:r>
      <w:r>
        <w:t xml:space="preserve"> </w:t>
      </w:r>
      <w:r>
        <w:t xml:space="preserve">full rather than simplified, since a tidy explanation is not yet supported</w:t>
      </w:r>
      <w:r>
        <w:t xml:space="preserve"> </w:t>
      </w:r>
      <w:r>
        <w:t xml:space="preserve">by the evidence.</w:t>
      </w:r>
    </w:p>
    <w:p>
      <w:pPr>
        <w:pStyle w:val="BodyText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addressed in this report is whether</w:t>
      </w:r>
      <w:r>
        <w:t xml:space="preserve"> </w:t>
      </w:r>
      <w:r>
        <w:t xml:space="preserve">RAM encoding combined with a CNN, and subsequently with the source paper’s</w:t>
      </w:r>
      <w:r>
        <w:t xml:space="preserve"> </w:t>
      </w:r>
      <w:r>
        <w:t xml:space="preserve">full dual-channel CNN–LSTM architecture, can separate a genuine seismic</w:t>
      </w:r>
      <w:r>
        <w:t xml:space="preserve"> </w:t>
      </w:r>
      <w:r>
        <w:t xml:space="preserve">event from ambient noise directly from raw waveforms, and how such a system</w:t>
      </w:r>
      <w:r>
        <w:t xml:space="preserve"> </w:t>
      </w:r>
      <w:r>
        <w:t xml:space="preserve">compares to the established STA/LTA trigger algorithm.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r>
        <w:pict>
          <v:rect style="width:0;height:1.5pt" o:hralign="center" o:hrstd="t" o:hr="t"/>
        </w:pict>
      </w:r>
    </w:p>
    <w:bookmarkEnd w:id="10"/>
    <w:bookmarkStart w:id="15" w:name="the-ram-transform-formally-defined"/>
    <w:p>
      <w:pPr>
        <w:pStyle w:val="Heading2"/>
      </w:pPr>
      <w:r>
        <w:t xml:space="preserve">2. The RAM Transform, Formally Defined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</w:t>
      </w:r>
    </w:p>
    <w:p>
      <w:pPr>
        <w:pStyle w:val="BodyText"/>
      </w:pPr>
      <w:r>
        <w:t xml:space="preserve">A 64×64×3 RAM image (12,288 pixels) therefore carries at most 189</w:t>
      </w:r>
      <w:r>
        <w:t xml:space="preserve"> </w:t>
      </w:r>
      <w:r>
        <w:t xml:space="preserve">independent values. The transform is a severe, lossy compression of the</w:t>
      </w:r>
      <w:r>
        <w:t xml:space="preserve"> </w:t>
      </w:r>
      <w:r>
        <w:t xml:space="preserve">6,000-sample (60 s) or 600-sample (6 s) input, and a CNN’s two-dimensional</w:t>
      </w:r>
      <w:r>
        <w:t xml:space="preserve"> </w:t>
      </w:r>
      <w:r>
        <w:t xml:space="preserve">spatial processing operates on a highly redundant embedding of a</w:t>
      </w:r>
      <w:r>
        <w:t xml:space="preserve"> </w:t>
      </w:r>
      <w:r>
        <w:t xml:space="preserve">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Section 8.2 develops the consequence of property (d), which is the</w:t>
      </w:r>
      <w:r>
        <w:t xml:space="preserve"> </w:t>
      </w:r>
      <w:r>
        <w:t xml:space="preserve">most consequential finding of the first investigation phase.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</w:t>
      </w:r>
      <w:r>
        <w:t xml:space="preserve"> </w:t>
      </w:r>
      <w:r>
        <w:t xml:space="preserve">limitation of the encoding, independent of model capacity or dataset size,</w:t>
      </w:r>
      <w:r>
        <w:t xml:space="preserve"> </w:t>
      </w:r>
      <w:r>
        <w:t xml:space="preserve">and it applies equally to classification and regression tasks.</w:t>
      </w:r>
    </w:p>
    <w:p>
      <w:pPr>
        <w:pStyle w:val="BodyText"/>
      </w:pPr>
      <w:r>
        <w:t xml:space="preserve">The tension has no 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 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</w:t>
      </w:r>
      <w:r>
        <w:t xml:space="preserve"> </w:t>
      </w:r>
      <w:r>
        <w:t xml:space="preserve">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</w:t>
      </w:r>
      <w:r>
        <w:t xml:space="preserve"> </w:t>
      </w:r>
      <w:r>
        <w:t xml:space="preserve">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tested and produced results in the same</w:t>
      </w:r>
      <w:r>
        <w:t xml:space="preserve"> </w:t>
      </w:r>
      <w:r>
        <w:t xml:space="preserve">accuracy range as other short-window variants (Section 7.2).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ordering, and stations lacking a usable</w:t>
      </w:r>
      <w:r>
        <w:t xml:space="preserve"> </w:t>
      </w:r>
      <w:r>
        <w:t xml:space="preserve">vertical component are excluded (Section 6, defect 13).</w:t>
      </w:r>
    </w:p>
    <w:p>
      <w:pPr>
        <w:pStyle w:val="BodyText"/>
      </w:pPr>
      <w:r>
        <w:t xml:space="preserve">One question was identified but not pursued in this phase: whether</w:t>
      </w:r>
      <w:r>
        <w:t xml:space="preserve"> </w:t>
      </w:r>
      <w:r>
        <w:t xml:space="preserve">combining the three components before the transform (for example, by vector</w:t>
      </w:r>
      <w:r>
        <w:t xml:space="preserve"> </w:t>
      </w:r>
      <w:r>
        <w:t xml:space="preserve">magnitude) would preserve inter-channel amplitude relationships better than</w:t>
      </w:r>
      <w:r>
        <w:t xml:space="preserve"> </w:t>
      </w:r>
      <w:r>
        <w:t xml:space="preserve">transforming each independently. Given property 2.2(d), any such variant</w:t>
      </w:r>
      <w:r>
        <w:t xml:space="preserve"> </w:t>
      </w:r>
      <w:r>
        <w:t xml:space="preserve">should be evaluated specifically for its effect on amplitude information.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it. Checking against the</w:t>
      </w:r>
      <w:r>
        <w:t xml:space="preserve"> </w:t>
      </w:r>
      <w:r>
        <w:t xml:space="preserve">filtered catalog would allow sub-threshold events to pass silently into</w:t>
      </w:r>
      <w:r>
        <w:t xml:space="preserve"> </w:t>
      </w:r>
      <w:r>
        <w:t xml:space="preserve">the noise class; the buffer is deliberately wide because coda from larger</w:t>
      </w:r>
      <w:r>
        <w:t xml:space="preserve"> </w:t>
      </w:r>
      <w:r>
        <w:t xml:space="preserve">events can persist for several minutes.</w:t>
      </w:r>
    </w:p>
    <w:p>
      <w:pPr>
        <w:pStyle w:val="FirstParagraph"/>
      </w:pPr>
      <w:r>
        <w:t xml:space="preserve">This check is purely temporal, so an event 500 km away will veto a</w:t>
      </w:r>
      <w:r>
        <w:t xml:space="preserve"> </w:t>
      </w:r>
      <w:r>
        <w:t xml:space="preserve">candidate noise window. This is over-conservative and discards noise data</w:t>
      </w:r>
      <w:r>
        <w:t xml:space="preserve"> </w:t>
      </w:r>
      <w:r>
        <w:t xml:space="preserve">that is otherwise scarce; adding a distance term is listed as a limitation</w:t>
      </w:r>
      <w:r>
        <w:t xml:space="preserve"> </w:t>
      </w:r>
      <w:r>
        <w:t xml:space="preserve">in Section 9.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stations.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</w:t>
      </w:r>
    </w:p>
    <w:p>
      <w:pPr>
        <w:pStyle w:val="BodyText"/>
      </w:pPr>
      <w:r>
        <w:t xml:space="preserve">The pick uses the classic STA/LTA characteristic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</w:t>
      </w:r>
    </w:p>
    <w:p>
      <w:pPr>
        <w:pStyle w:val="BodyText"/>
      </w:pPr>
      <w:r>
        <w:t xml:space="preserve">Two correctness requirements were violated prior to this round of</w:t>
      </w:r>
      <w:r>
        <w:t xml:space="preserve"> </w:t>
      </w:r>
      <w:r>
        <w:t xml:space="preserve">corrections (Section 6, defects 6–7): the trace must be detrended before the</w:t>
      </w:r>
      <w:r>
        <w:t xml:space="preserve"> </w:t>
      </w:r>
      <w:r>
        <w:t xml:space="preserve">characteristic function is computed, and the pick should prefer the</w:t>
      </w:r>
      <w:r>
        <w:t xml:space="preserve"> </w:t>
      </w:r>
      <w:r>
        <w:t xml:space="preserve">vertical component with fallback to horizontal components. A diagnostic</w:t>
      </w:r>
      <w:r>
        <w:t xml:space="preserve"> </w:t>
      </w:r>
      <w:r>
        <w:t xml:space="preserve">block now reports, per run, the number of stations seen, skipped, picked on</w:t>
      </w:r>
      <w:r>
        <w:t xml:space="preserve"> </w:t>
      </w:r>
      <w:r>
        <w:t xml:space="preserve">the vertical component, picked via fallback, and unpicked, together with how</w:t>
      </w:r>
      <w:r>
        <w:t xml:space="preserve"> </w:t>
      </w:r>
      <w:r>
        <w:t xml:space="preserve">close failed picks came to the trigger threshold.</w:t>
      </w:r>
    </w:p>
    <w:bookmarkEnd w:id="17"/>
    <w:bookmarkStart w:id="18" w:name="X1c53118cd857075f38c2e2477e371d15a33f928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RAM transform → 8-bit rendering → RGB stacking → PNG output.</w:t>
      </w:r>
    </w:p>
    <w:p>
      <w:pPr>
        <w:pStyle w:val="BodyText"/>
      </w:pPr>
      <w:r>
        <w:t xml:space="preserve">Dataset generation enforces five constraints that required several</w:t>
      </w:r>
      <w:r>
        <w:t xml:space="preserve"> </w:t>
      </w:r>
      <w:r>
        <w:t xml:space="preserve">iterations to implement correctly.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— the earlier behavior — allowed nearly every station</w:t>
      </w:r>
      <w:r>
        <w:t xml:space="preserve"> </w:t>
      </w:r>
      <w:r>
        <w:t xml:space="preserve">to appear in the training split under one label and the test split under</w:t>
      </w:r>
      <w:r>
        <w:t xml:space="preserve"> </w:t>
      </w:r>
      <w:r>
        <w:t xml:space="preserve">the other (Section 6, defect 1).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station, which is costly precisely where station diversity</w:t>
      </w:r>
      <w:r>
        <w:t xml:space="preserve"> </w:t>
      </w:r>
      <w:r>
        <w:t xml:space="preserve">is 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 Previously,</w:t>
      </w:r>
      <w:r>
        <w:t xml:space="preserve"> </w:t>
      </w:r>
      <w:r>
        <w:rPr>
          <w:rStyle w:val="VerbatimChar"/>
        </w:rPr>
        <w:t xml:space="preserve">fill_value='interpolate'</w:t>
      </w:r>
      <w:r>
        <w:t xml:space="preserve"> </w:t>
      </w:r>
      <w:r>
        <w:t xml:space="preserve">converted telemetry gaps into linear ramps that</w:t>
      </w:r>
      <w:r>
        <w:t xml:space="preserve"> </w:t>
      </w:r>
      <w:r>
        <w:t xml:space="preserve">entered training as real signal.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that the</w:t>
      </w:r>
      <w:r>
        <w:t xml:space="preserve"> </w:t>
      </w:r>
      <w:r>
        <w:t xml:space="preserve">first trace’s rate in a file applies to every station represented in it.</w:t>
      </w:r>
    </w:p>
    <w:p>
      <w:pPr>
        <w:pStyle w:val="BodyText"/>
      </w:pPr>
      <w:r>
        <w:t xml:space="preserve">Output is an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directory tree together with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(columns:</w:t>
      </w:r>
      <w:r>
        <w:t xml:space="preserve"> </w:t>
      </w:r>
      <w:r>
        <w:rPr>
          <w:rStyle w:val="VerbatimChar"/>
        </w:rPr>
        <w:t xml:space="preserve">split, class_name, station_key, file_path, filename, fs</w:t>
      </w:r>
      <w:r>
        <w:t xml:space="preserve">), one</w:t>
      </w:r>
      <w:r>
        <w:t xml:space="preserve"> </w:t>
      </w:r>
      <w:r>
        <w:t xml:space="preserve">row per image, sufficient to reconstruct the exact source samples for any</w:t>
      </w:r>
      <w:r>
        <w:t xml:space="preserve"> </w:t>
      </w:r>
      <w:r>
        <w:t xml:space="preserve">given image.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</w:p>
    <w:p>
      <w:pPr>
        <w:pStyle w:val="BodyText"/>
      </w:pPr>
      <w:r>
        <w:t xml:space="preserve">This does not achieve its intended effect, for the structural reason</w:t>
      </w:r>
      <w:r>
        <w:t xml:space="preserve"> </w:t>
      </w:r>
      <w:r>
        <w:t xml:space="preserve">established in Section 8.2.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rPr>
          <w:rStyle w:val="VerbatimChar"/>
        </w:rPr>
        <w:t xml:space="preserve">ImprovedSeismicCNN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src/model/cnn_train.py</w:t>
      </w:r>
      <w:r>
        <w:t xml:space="preserve">) is a ResNet-style CNN with</w:t>
      </w:r>
      <w:r>
        <w:t xml:space="preserve"> </w:t>
      </w:r>
      <w:r>
        <w:t xml:space="preserve">Squeeze-and-Excitation blocks and a single-logit binary output.</w:t>
      </w:r>
    </w:p>
    <w:bookmarkStart w:id="21" w:name="components"/>
    <w:p>
      <w:pPr>
        <w:pStyle w:val="Heading3"/>
      </w:pPr>
      <w:r>
        <w:t xml:space="preserve">4.1 Components</w:t>
      </w:r>
    </w:p>
    <w:p>
      <w:pPr>
        <w:pStyle w:val="FirstParagraph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bookmarkEnd w:id="21"/>
    <w:bookmarkStart w:id="22" w:name="X4a1b59309b33265be8270647819eaf8d209d2f4"/>
    <w:p>
      <w:pPr>
        <w:pStyle w:val="Heading3"/>
      </w:pPr>
      <w:r>
        <w:t xml:space="preserve">4.2 Dimensions and Parameter Budget (64×64×3 Input,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it, reducing the model by a factor of 4.0.</w:t>
      </w:r>
    </w:p>
    <w:bookmarkEnd w:id="22"/>
    <w:bookmarkStart w:id="23" w:name="training-procedure"/>
    <w:p>
      <w:pPr>
        <w:pStyle w:val="Heading3"/>
      </w:pPr>
      <w:r>
        <w:t xml:space="preserve">4.3 Training Procedure</w:t>
      </w:r>
    </w:p>
    <w:p>
      <w:pPr>
        <w:pStyle w:val="FirstParagraph"/>
      </w:pPr>
      <w:r>
        <w:t xml:space="preserve">The loss function is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applied to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for. This introduces a floor on training loss: at the optimum, per-sample</w:t>
      </w:r>
      <w:r>
        <w:t xml:space="preserve"> </w:t>
      </w:r>
      <w:r>
        <w:t xml:space="preserve">binary cross-entropy equals the binary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</w:t>
      </w:r>
      <w:r>
        <w:t xml:space="preserve"> </w:t>
      </w:r>
      <w:r>
        <w:t xml:space="preserve">so smoothed training loss is not directly comparable in magnitude to</w:t>
      </w:r>
      <w:r>
        <w:t xml:space="preserve"> </w:t>
      </w:r>
      <w:r>
        <w:t xml:space="preserve">unsmoothed validation loss. An unsmoothed training-loss diagnostic is</w:t>
      </w:r>
      <w:r>
        <w:t xml:space="preserve"> </w:t>
      </w:r>
      <w:r>
        <w:t xml:space="preserve">therefore logged alongside the smoothed value, so the train/validation gap</w:t>
      </w:r>
      <w:r>
        <w:t xml:space="preserve"> </w:t>
      </w:r>
      <w:r>
        <w:t xml:space="preserve">can be interpreted correctly (Section 6, defect 9).</w:t>
      </w:r>
    </w:p>
    <w:p>
      <w:pPr>
        <w:pStyle w:val="BodyText"/>
      </w:pPr>
      <w:r>
        <w:t xml:space="preserve">The optimizer is AdamW with gradient-norm clipping at 1.0 and mixed</w:t>
      </w:r>
      <w:r>
        <w:t xml:space="preserve"> </w:t>
      </w:r>
      <w:r>
        <w:t xml:space="preserve">precision on CUDA. Checkpointing retains the best epoch by the monitored</w:t>
      </w:r>
      <w:r>
        <w:t xml:space="preserve"> </w:t>
      </w:r>
      <w:r>
        <w:t xml:space="preserve">metric, and final test evaluation always loads that checkpoint.</w:t>
      </w:r>
    </w:p>
    <w:bookmarkEnd w:id="23"/>
    <w:bookmarkStart w:id="24" w:name="window-length-presets"/>
    <w:p>
      <w:pPr>
        <w:pStyle w:val="Heading3"/>
      </w:pPr>
      <w:r>
        <w:t xml:space="preserve">4.4 Window-Length Presets</w:t>
      </w:r>
    </w:p>
    <w:p>
      <w:pPr>
        <w:pStyle w:val="FirstParagraph"/>
      </w:pPr>
      <w:r>
        <w:t xml:space="preserve">Short-window training runs overfit the full network within approximately 10</w:t>
      </w:r>
      <w:r>
        <w:t xml:space="preserve"> </w:t>
      </w:r>
      <w:r>
        <w:t xml:space="preserve">epochs, while 60 s runs do not.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therefore selects a</w:t>
      </w:r>
      <w:r>
        <w:t xml:space="preserve"> </w:t>
      </w:r>
      <w:r>
        <w:t xml:space="preserve">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); any explicitly passed flag</w:t>
      </w:r>
      <w:r>
        <w:t xml:space="preserve"> </w:t>
      </w:r>
      <w:r>
        <w:t xml:space="preserve">overrides its preset value, and omitting the flag reproduces the original</w:t>
      </w:r>
      <w:r>
        <w:t xml:space="preserve"> </w:t>
      </w:r>
      <w:r>
        <w:t xml:space="preserve">configuration exactly.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b0654e178fe491c74da5cef68ad800cd61c4df5"/>
    <w:p>
      <w:pPr>
        <w:pStyle w:val="Heading2"/>
      </w:pPr>
      <w:r>
        <w:t xml:space="preserve">5. Baseline Method: STA/LTA on Identical Windows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score. Two properties make the comparison fair.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 Parameters are instead</w:t>
      </w:r>
      <w:r>
        <w:t xml:space="preserve"> </w:t>
      </w:r>
      <w:r>
        <w:t xml:space="preserve">derived as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which reproduces the classic</w:t>
      </w:r>
      <w:r>
        <w:t xml:space="preserve"> </w:t>
      </w:r>
      <w:r>
        <w:t xml:space="preserve">1/10 ratio exactly at 60 s and gives 0.2/2.0 at 6 s and 0.1/1.0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threshold. That threshold is selected on the evaluated split,</w:t>
      </w:r>
      <w:r>
        <w:t xml:space="preserve"> </w:t>
      </w:r>
      <w:r>
        <w:t xml:space="preserve">making it an oracle: the thresholded figures represent STA/LTA’s upper</w:t>
      </w:r>
      <w:r>
        <w:t xml:space="preserve"> </w:t>
      </w:r>
      <w:r>
        <w:t xml:space="preserve">bound rather than a like-for-like comparison against the CNN’s fixed 0.5</w:t>
      </w:r>
      <w:r>
        <w:t xml:space="preserve"> </w:t>
      </w:r>
      <w:r>
        <w:t xml:space="preserve">cutoff.</w:t>
      </w:r>
    </w:p>
    <w:p>
      <w:r>
        <w:pict>
          <v:rect style="width:0;height:1.5pt" o:hralign="center" o:hrstd="t" o:hr="t"/>
        </w:pict>
      </w:r>
    </w:p>
    <w:bookmarkEnd w:id="26"/>
    <w:bookmarkStart w:id="27" w:name="X5295f2d178e37556db46dfac1b3295568876b3e"/>
    <w:p>
      <w:pPr>
        <w:pStyle w:val="Heading2"/>
      </w:pPr>
      <w:r>
        <w:t xml:space="preserve">6. Software Defects Identified and Corrected</w:t>
      </w:r>
    </w:p>
    <w:p>
      <w:pPr>
        <w:pStyle w:val="FirstParagraph"/>
      </w:pPr>
      <w:r>
        <w:t xml:space="preserve">The reliability of the results in this report depends substantially on</w:t>
      </w:r>
      <w:r>
        <w:t xml:space="preserve"> </w:t>
      </w:r>
      <w:r>
        <w:t xml:space="preserve">defects identified and corrected during development. Defects 1–5 predate</w:t>
      </w:r>
      <w:r>
        <w:t xml:space="preserve"> </w:t>
      </w:r>
      <w:r>
        <w:t xml:space="preserve">this round of work; defects 6–13 were identified during a systematic audit</w:t>
      </w:r>
      <w:r>
        <w:t xml:space="preserve"> </w:t>
      </w:r>
      <w:r>
        <w:t xml:space="preserve">of the full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approximately 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(roughly 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approximately 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(approximately 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approximately 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 on any channel);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a single attempt and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 through remaining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unaffected, since they always used unsmoothed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with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Produced an incorrect physical window duration for off-rate stations; corrected to use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 and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</w:tbl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27"/>
    <w:bookmarkStart w:id="30" w:name="initial-results-pre-correction-baseline"/>
    <w:p>
      <w:pPr>
        <w:pStyle w:val="Heading2"/>
      </w:pPr>
      <w:r>
        <w:t xml:space="preserve">7. Initial Results (Pre-Correction Baseline)</w:t>
      </w:r>
    </w:p>
    <w:p>
      <w:pPr>
        <w:pStyle w:val="FirstParagraph"/>
      </w:pPr>
      <w:r>
        <w:t xml:space="preserve">All figures in this section predate the Section 6 corrections to defects</w:t>
      </w:r>
      <w:r>
        <w:t xml:space="preserve"> </w:t>
      </w:r>
      <w:r>
        <w:t xml:space="preserve">6–13 and are reported for continuity rather than as validated results. In</w:t>
      </w:r>
      <w:r>
        <w:t xml:space="preserve"> </w:t>
      </w:r>
      <w:r>
        <w:t xml:space="preserve">particular, every STA/LTA figure was produced by the DC-offset-affected</w:t>
      </w:r>
      <w:r>
        <w:t xml:space="preserve"> </w:t>
      </w:r>
      <w:r>
        <w:t xml:space="preserve">scorer, and every short-window figure by the ineffective station cap and</w:t>
      </w:r>
      <w:r>
        <w:t xml:space="preserve"> </w:t>
      </w:r>
      <w:r>
        <w:t xml:space="preserve">the cross-class split allocation defect. These comparisons require</w:t>
      </w:r>
      <w:r>
        <w:t xml:space="preserve"> </w:t>
      </w:r>
      <w:r>
        <w:t xml:space="preserve">re-running end-to-end before any figure in this section should be treated</w:t>
      </w:r>
      <w:r>
        <w:t xml:space="preserve"> </w:t>
      </w:r>
      <w:r>
        <w:t xml:space="preserve">as current.</w:t>
      </w:r>
    </w:p>
    <w:bookmarkStart w:id="28" w:name="second-windows"/>
    <w:p>
      <w:pPr>
        <w:pStyle w:val="Heading3"/>
      </w:pPr>
      <w:r>
        <w:t xml:space="preserve">7.1 60-Second 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</w:pPr>
            <w:r>
              <w:t xml:space="preserve">STA/LTA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89.61 %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(earthquake)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(earthquake)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0.7777</w:t>
            </w:r>
          </w:p>
        </w:tc>
      </w:tr>
    </w:tbl>
    <w:p>
      <w:pPr>
        <w:pStyle w:val="BodyText"/>
      </w:pPr>
      <w:r>
        <w:t xml:space="preserve">Test set: 2,561 samples, station-disjoint. Across repeated dataset</w:t>
      </w:r>
      <w:r>
        <w:t xml:space="preserve"> </w:t>
      </w:r>
      <w:r>
        <w:t xml:space="preserve">regenerations, the CNN’s margin over STA/LTA on AUC held in the range of</w:t>
      </w:r>
      <w:r>
        <w:t xml:space="preserve"> </w:t>
      </w:r>
      <w:r>
        <w:t xml:space="preserve">approximately 0.10–0.15 AUC points and, if anything, widened across data</w:t>
      </w:r>
      <w:r>
        <w:t xml:space="preserve"> </w:t>
      </w:r>
      <w:r>
        <w:t xml:space="preserve">pulls. This is the headline result of the initial phase, and the one most</w:t>
      </w:r>
      <w:r>
        <w:t xml:space="preserve"> </w:t>
      </w:r>
      <w:r>
        <w:t xml:space="preserve">likely to survive re-validation, though the baseline figure itself is</w:t>
      </w:r>
      <w:r>
        <w:t xml:space="preserve"> </w:t>
      </w:r>
      <w:r>
        <w:t xml:space="preserve">expected to change once defect 8 is corrected, so the margin must be</w:t>
      </w:r>
      <w:r>
        <w:t xml:space="preserve"> </w:t>
      </w:r>
      <w:r>
        <w:t xml:space="preserve">re-measured rather than assumed to hold.</w:t>
      </w:r>
    </w:p>
    <w:bookmarkEnd w:id="28"/>
    <w:bookmarkStart w:id="29" w:name="second-windows-1"/>
    <w:p>
      <w:pPr>
        <w:pStyle w:val="Heading3"/>
      </w:pPr>
      <w:r>
        <w:t xml:space="preserve">7.2 6-Second Windows</w:t>
      </w:r>
    </w:p>
    <w:p>
      <w:pPr>
        <w:pStyle w:val="FirstParagraph"/>
      </w:pPr>
      <w:r>
        <w:t xml:space="preserve">Most recent pre-correction run (853 test samples):</w:t>
      </w:r>
    </w:p>
    <w:p>
      <w:pPr>
        <w:pStyle w:val="SourceCode"/>
      </w:pPr>
      <w:r>
        <w:rPr>
          <w:rStyle w:val="VerbatimChar"/>
        </w:rPr>
        <w:t xml:space="preserve">Accuracy 72.80 %</w:t>
      </w:r>
      <w:r>
        <w:br/>
      </w:r>
      <w:r>
        <w:rPr>
          <w:rStyle w:val="VerbatimChar"/>
        </w:rPr>
        <w:t xml:space="preserve">              precision  recall  f1-score  support</w:t>
      </w:r>
      <w:r>
        <w:br/>
      </w:r>
      <w:r>
        <w:rPr>
          <w:rStyle w:val="VerbatimChar"/>
        </w:rPr>
        <w:t xml:space="preserve">   noise         0.7203  0.7727    0.7456      440</w:t>
      </w:r>
      <w:r>
        <w:br/>
      </w:r>
      <w:r>
        <w:rPr>
          <w:rStyle w:val="VerbatimChar"/>
        </w:rPr>
        <w:t xml:space="preserve">   earthquake    0.7375  0.6804    0.7078      413</w:t>
      </w:r>
      <w:r>
        <w:br/>
      </w:r>
      <w:r>
        <w:rPr>
          <w:rStyle w:val="VerbatimChar"/>
        </w:rPr>
        <w:t xml:space="preserve">Confusion: TN=340  FP=100  FN=132  TP=281</w:t>
      </w:r>
    </w:p>
    <w:p>
      <w:pPr>
        <w:pStyle w:val="FirstParagraph"/>
      </w:pPr>
      <w:r>
        <w:t xml:space="preserve">Three pipeline-side variants — per-window standardization, per-station</w:t>
      </w:r>
      <w:r>
        <w:t xml:space="preserve"> </w:t>
      </w:r>
      <w:r>
        <w:t xml:space="preserve">baseline standardization (74.88% versus 77.99% at the time, i.e. no</w:t>
      </w:r>
      <w:r>
        <w:t xml:space="preserve"> </w:t>
      </w:r>
      <w:r>
        <w:t xml:space="preserve">measurable improvement), and a smaller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— all produced results</w:t>
      </w:r>
      <w:r>
        <w:t xml:space="preserve"> </w:t>
      </w:r>
      <w:r>
        <w:t xml:space="preserve">in a 72–78% band, with the same overfitting signature: validation AUC</w:t>
      </w:r>
      <w:r>
        <w:t xml:space="preserve"> </w:t>
      </w:r>
      <w:r>
        <w:t xml:space="preserve">peaking around epoch 4–10, followed by flattening or degradation while</w:t>
      </w:r>
      <w:r>
        <w:t xml:space="preserve"> </w:t>
      </w:r>
      <w:r>
        <w:t xml:space="preserve">training loss continued to decrease.</w:t>
      </w:r>
    </w:p>
    <w:p>
      <w:pPr>
        <w:pStyle w:val="BodyText"/>
      </w:pPr>
      <w:r>
        <w:t xml:space="preserve">The convergence of three unrelated interventions on the same performance</w:t>
      </w:r>
      <w:r>
        <w:t xml:space="preserve"> </w:t>
      </w:r>
      <w:r>
        <w:t xml:space="preserve">band motivated both the model-side audit summarized in Section 4.4 and the</w:t>
      </w:r>
      <w:r>
        <w:t xml:space="preserve"> </w:t>
      </w:r>
      <w:r>
        <w:t xml:space="preserve">structural analysis in Section 8. At approximately 850 samples, binomial</w:t>
      </w:r>
      <w:r>
        <w:t xml:space="preserve"> </w:t>
      </w:r>
      <w:r>
        <w:t xml:space="preserve">noise on accuracy is roughly ±1.5 percentage points; differences under</w:t>
      </w:r>
      <w:r>
        <w:t xml:space="preserve"> </w:t>
      </w:r>
      <w:r>
        <w:t xml:space="preserve">approximately 3 percentage points between runs should not be interpreted as</w:t>
      </w:r>
      <w:r>
        <w:t xml:space="preserve"> </w:t>
      </w:r>
      <w:r>
        <w:t xml:space="preserve">meaningful.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nalysis"/>
    <w:p>
      <w:pPr>
        <w:pStyle w:val="Heading2"/>
      </w:pPr>
      <w:r>
        <w:t xml:space="preserve">8. Analysis</w:t>
      </w:r>
    </w:p>
    <w:bookmarkStart w:id="31" w:name="X7f695d9180dcaf08f0bbef4b6cfc61155a9b826"/>
    <w:p>
      <w:pPr>
        <w:pStyle w:val="Heading3"/>
      </w:pPr>
      <w:r>
        <w:t xml:space="preserve">8.1 Three Compounding Causes of Short-Window Underperformance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</w:t>
      </w:r>
      <w:r>
        <w:t xml:space="preserve"> </w:t>
      </w:r>
      <w:r>
        <w:t xml:space="preserve">vectors are noise-dominated, so the encoding degrades before any model</w:t>
      </w:r>
      <w:r>
        <w:t xml:space="preserve"> </w:t>
      </w:r>
      <w:r>
        <w:t xml:space="preserve">observes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(approximately</w:t>
      </w:r>
      <w:r>
        <w:t xml:space="preserve"> </w:t>
      </w:r>
      <w:r>
        <w:t xml:space="preserve">1.5–4 k samples) and, prior to the station-cap correction, drawn from</w:t>
      </w:r>
      <w:r>
        <w:t xml:space="preserve"> </w:t>
      </w:r>
      <w:r>
        <w:t xml:space="preserve">very few distinct noise stations. The 1.25 M-parameter network is</w:t>
      </w:r>
      <w:r>
        <w:t xml:space="preserve"> </w:t>
      </w:r>
      <w:r>
        <w:t xml:space="preserve">heavily over-provisioned at this scale (roughly 300–800 parameters per</w:t>
      </w:r>
      <w:r>
        <w:t xml:space="preserve"> </w:t>
      </w:r>
      <w:r>
        <w:t xml:space="preserve">sample), consistent with the observed early-peak overfitting curve.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Informational (Section 8.2).</w:t>
      </w:r>
      <w:r>
        <w:t xml:space="preserve"> </w:t>
      </w:r>
      <w:r>
        <w:t xml:space="preserve">The single feature that most cleanly</w:t>
      </w:r>
      <w:r>
        <w:t xml:space="preserve"> </w:t>
      </w:r>
      <w:r>
        <w:t xml:space="preserve">separates a 6 s earthquake window from noise — amplitude relative to the</w:t>
      </w:r>
      <w:r>
        <w:t xml:space="preserve"> </w:t>
      </w:r>
      <w:r>
        <w:t xml:space="preserve">station’s background level — is provably absent from the model’s input.</w:t>
      </w:r>
    </w:p>
    <w:bookmarkEnd w:id="31"/>
    <w:bookmarkStart w:id="32" w:name="Xf74af6afd07d6c04583fe264d77e2b7fbada4c5"/>
    <w:p>
      <w:pPr>
        <w:pStyle w:val="Heading3"/>
      </w:pPr>
      <w:r>
        <w:t xml:space="preserve">8.2 The RAM Transform Discards Amplitude, and Amplitude Is What STA/LTA Uses</w:t>
      </w:r>
    </w:p>
    <w:p>
      <w:pPr>
        <w:pStyle w:val="FirstParagraph"/>
      </w:pPr>
      <w:r>
        <w:t xml:space="preserve">This is the most consequential finding of the first investigation phase.</w:t>
      </w:r>
    </w:p>
    <w:p>
      <w:pPr>
        <w:pStyle w:val="BodyText"/>
      </w:pPr>
      <w:r>
        <w:t xml:space="preserve">By property 2.2(d), the transform is exactly scale-invariant:</w:t>
      </w:r>
      <w:r>
        <w:t xml:space="preserve"> </w:t>
      </w:r>
      <m:oMath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Consider what baseline standardization</w:t>
      </w:r>
      <w:r>
        <w:t xml:space="preserve"> </w:t>
      </w:r>
      <w:r>
        <w:t xml:space="preserve">actually changes. 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</w:t>
      </w:r>
      <w:r>
        <w:t xml:space="preserve"> </w:t>
      </w:r>
      <w:r>
        <w:t xml:space="preserve">the window mean is 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</w:t>
      </w:r>
      <w:r>
        <w:t xml:space="preserve"> </w:t>
      </w:r>
      <w:r>
        <w:t xml:space="preserve">approximately 0, since it is accumulated from identically cleaned noise</w:t>
      </w:r>
      <w:r>
        <w:t xml:space="preserve"> </w:t>
      </w:r>
      <w:r>
        <w:t xml:space="preserve">data. The two standardization modes therefore differ, to a close</w:t>
      </w:r>
      <w:r>
        <w:t xml:space="preserve"> </w:t>
      </w:r>
      <w:r>
        <w:t xml:space="preserve">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 cancels exactly.</w:t>
      </w:r>
    </w:p>
    <w:p>
      <w:pPr>
        <w:pStyle w:val="BodyText"/>
      </w:pPr>
      <w:r>
        <w:t xml:space="preserve">Measured on representative windows, comparing self-standardized and</w:t>
      </w:r>
      <w:r>
        <w:t xml:space="preserve"> </w:t>
      </w:r>
      <w:r>
        <w:t xml:space="preserve">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sub-level, and, decisively, do not grow with the</w:t>
      </w:r>
      <w:r>
        <w:t xml:space="preserve"> </w:t>
      </w:r>
      <w:r>
        <w:t xml:space="preserve">amplitude ratio: a 20-times stronger event produces a slightly smaller</w:t>
      </w:r>
      <w:r>
        <w:t xml:space="preserve"> </w:t>
      </w:r>
      <w:r>
        <w:t xml:space="preserve">image difference, not a larger one. The residual difference originates from</w:t>
      </w:r>
      <w:r>
        <w:t xml:space="preserve"> </w:t>
      </w:r>
      <w:r>
        <w:t xml:space="preserve">the near-zero post-filter mean (RAM is shift-sensitive, property 2.2(d)),</w:t>
      </w:r>
      <w:r>
        <w:t xml:space="preserve"> </w:t>
      </w:r>
      <w:r>
        <w:t xml:space="preserve">not from amplitude.</w:t>
      </w:r>
    </w:p>
    <w:p>
      <w:pPr>
        <w:pStyle w:val="BodyText"/>
      </w:pPr>
      <w:r>
        <w:t xml:space="preserve">Three conclusions follow.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flag cannot deliver its intended effect.</w:t>
      </w:r>
      <w:r>
        <w:t xml:space="preserve"> </w:t>
      </w:r>
      <w:r>
        <w:t xml:space="preserve">The</w:t>
      </w:r>
      <w:r>
        <w:t xml:space="preserve"> </w:t>
      </w:r>
      <w:r>
        <w:t xml:space="preserve">amplitude and SNR information it is designed to preserve is eliminated by</w:t>
      </w:r>
      <w:r>
        <w:t xml:space="preserve"> </w:t>
      </w:r>
      <w:r>
        <w:t xml:space="preserve">the very next step in the pipeline. The earlier 6 s result (74.88% versus</w:t>
      </w:r>
      <w:r>
        <w:t xml:space="preserve"> </w:t>
      </w:r>
      <w:r>
        <w:t xml:space="preserve">77.99%) was not evidence against the long-term-memory hypothesis; it was</w:t>
      </w:r>
      <w:r>
        <w:t xml:space="preserve"> </w:t>
      </w:r>
      <w:r>
        <w:t xml:space="preserve">run-to-run noise on near-identical images. The hypothesis stated in an</w:t>
      </w:r>
      <w:r>
        <w:t xml:space="preserve"> </w:t>
      </w:r>
      <w:r>
        <w:t xml:space="preserve">earlier version of this report was never actually tested.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explains STA/LTA’s competitiveness at short windows.</w:t>
      </w:r>
      <w:r>
        <w:t xml:space="preserve"> </w:t>
      </w:r>
      <w:r>
        <w:t xml:space="preserve">Its entire</w:t>
      </w:r>
      <w:r>
        <w:t xml:space="preserve"> </w:t>
      </w:r>
      <w:r>
        <w:t xml:space="preserve">discriminative signal is amplitude measured against a long-term baseline</w:t>
      </w:r>
      <w:r>
        <w:t xml:space="preserve"> </w:t>
      </w:r>
      <w:r>
        <w:t xml:space="preserve">— precisely the quantity the RAM pipeline structurally cannot represent.</w:t>
      </w:r>
      <w:r>
        <w:t xml:space="preserve"> </w:t>
      </w:r>
      <w:r>
        <w:t xml:space="preserve">The CNN is being asked to win using shape and frequency structure alone.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predicts that magnitude regression on RAM images will</w:t>
      </w:r>
      <w:r>
        <w:rPr>
          <w:b/>
          <w:bCs/>
        </w:rPr>
        <w:t xml:space="preserve"> </w:t>
      </w:r>
      <w:r>
        <w:rPr>
          <w:b/>
          <w:bCs/>
        </w:rPr>
        <w:t xml:space="preserve">underperform.</w:t>
      </w:r>
      <w:r>
        <w:t xml:space="preserve"> </w:t>
      </w:r>
      <w:r>
        <w:t xml:space="preserve">Local magnitude is essentially log peak amplitude with a</w:t>
      </w:r>
      <w:r>
        <w:t xml:space="preserve"> </w:t>
      </w:r>
      <w:r>
        <w:t xml:space="preserve">distance correction; a scale-invariant encoding removes the dependent</w:t>
      </w:r>
      <w:r>
        <w:t xml:space="preserve"> </w:t>
      </w:r>
      <w:r>
        <w:t xml:space="preserve">variable’s principal predictor. Retrying regression with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alone would not address this limitation.</w:t>
      </w:r>
    </w:p>
    <w:bookmarkEnd w:id="32"/>
    <w:bookmarkStart w:id="33" w:name="X032050b800d543aee9cc5d02e2ee27eb5001906"/>
    <w:p>
      <w:pPr>
        <w:pStyle w:val="Heading3"/>
      </w:pPr>
      <w:r>
        <w:t xml:space="preserve">8.3 Implication: Amplitude Belongs as an Explicit Input</w:t>
      </w:r>
    </w:p>
    <w:p>
      <w:pPr>
        <w:pStyle w:val="FirstParagraph"/>
      </w:pPr>
      <w:r>
        <w:t xml:space="preserve">The indicated correction is not a further image variant, but an auxiliary</w:t>
      </w:r>
      <w:r>
        <w:t xml:space="preserve"> </w:t>
      </w:r>
      <w:r>
        <w:t xml:space="preserve">scalar input. For each window and channel, compute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SNR</m:t>
              </m:r>
            </m:e>
            <m:sub>
              <m:r>
                <m:rPr>
                  <m:sty m:val="p"/>
                </m:rPr>
                <m:t>log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sta,noise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store it in the manifest, and concatenate it — together with epicentral</w:t>
      </w:r>
      <w:r>
        <w:t xml:space="preserve"> </w:t>
      </w:r>
      <w:r>
        <w:t xml:space="preserve">distance, needed to disambiguate magnitude from distance — to the pooled</w:t>
      </w:r>
      <w:r>
        <w:t xml:space="preserve"> </w:t>
      </w:r>
      <w:r>
        <w:t xml:space="preserve">CNN features prior to the classification head. This restores the discarded</w:t>
      </w:r>
      <w:r>
        <w:t xml:space="preserve"> </w:t>
      </w:r>
      <w:r>
        <w:t xml:space="preserve">quantity without altering the transform itself.</w:t>
      </w:r>
    </w:p>
    <w:p>
      <w:pPr>
        <w:pStyle w:val="BodyText"/>
      </w:pPr>
      <w:r>
        <w:t xml:space="preserve">A three-step validation order was proposed before committing further CNN</w:t>
      </w:r>
      <w:r>
        <w:t xml:space="preserve"> </w:t>
      </w:r>
      <w:r>
        <w:t xml:space="preserve">training runs to this hypothesis:</w:t>
      </w:r>
    </w:p>
    <w:p>
      <w:pPr>
        <w:pStyle w:val="Compact"/>
        <w:numPr>
          <w:ilvl w:val="0"/>
          <w:numId w:val="1005"/>
        </w:numPr>
      </w:pPr>
      <w:r>
        <w:t xml:space="preserve">Confirm the near-no-op directly: generate a sample of windows with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and difference the resulting images (expected</w:t>
      </w:r>
      <w:r>
        <w:t xml:space="preserve"> </w:t>
      </w:r>
      <w:r>
        <w:t xml:space="preserve">result: at most 3 levels, per the table above).</w:t>
      </w:r>
    </w:p>
    <w:p>
      <w:pPr>
        <w:pStyle w:val="Compact"/>
        <w:numPr>
          <w:ilvl w:val="0"/>
          <w:numId w:val="1005"/>
        </w:numPr>
      </w:pPr>
      <w:r>
        <w:t xml:space="preserve">Regress magnitude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noise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distance</m:t>
        </m:r>
        <m:r>
          <m:rPr>
            <m:sty m:val="p"/>
          </m:rPr>
          <m:t>)</m:t>
        </m:r>
      </m:oMath>
      <w:r>
        <w:t xml:space="preserve"> </w:t>
      </w:r>
      <w:r>
        <w:t xml:space="preserve">alone, using a linear model or gradient-</w:t>
      </w:r>
      <w:r>
        <w:t xml:space="preserve"> </w:t>
      </w:r>
      <w:r>
        <w:t xml:space="preserve">boosted tree. This is effectively fitting a local-magnitude relation; if</w:t>
      </w:r>
      <w:r>
        <w:t xml:space="preserve"> </w:t>
      </w:r>
      <w:r>
        <w:t xml:space="preserve">it fails, the station baselines are too noisy for a CNN to inherit</w:t>
      </w:r>
      <w:r>
        <w:t xml:space="preserve"> </w:t>
      </w:r>
      <w:r>
        <w:t xml:space="preserve">anything useful from them.</w:t>
      </w:r>
    </w:p>
    <w:p>
      <w:pPr>
        <w:pStyle w:val="Compact"/>
        <w:numPr>
          <w:ilvl w:val="0"/>
          <w:numId w:val="1005"/>
        </w:numPr>
      </w:pPr>
      <w:r>
        <w:t xml:space="preserve">Only then train the joint (image and scalar) model — both for</w:t>
      </w:r>
      <w:r>
        <w:t xml:space="preserve"> </w:t>
      </w:r>
      <w:r>
        <w:t xml:space="preserve">regression and for the 6 s classifier, where this input hands the</w:t>
      </w:r>
      <w:r>
        <w:t xml:space="preserve"> </w:t>
      </w:r>
      <w:r>
        <w:t xml:space="preserve">network the exact feature STA/LTA has been outperforming it with.</w:t>
      </w:r>
    </w:p>
    <w:p>
      <w:pPr>
        <w:pStyle w:val="FirstParagraph"/>
      </w:pPr>
      <w:r>
        <w:t xml:space="preserve">Section 10 reports the outcome of this validation order.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f7c0af99af8dd0e920678a7451ab695b938702"/>
    <w:p>
      <w:pPr>
        <w:pStyle w:val="Heading2"/>
      </w:pPr>
      <w:r>
        <w:t xml:space="preserve">9. Limitations and Recommendations (First Investigation Phase)</w:t>
      </w:r>
    </w:p>
    <w:p>
      <w:pPr>
        <w:pStyle w:val="FirstParagraph"/>
      </w:pPr>
      <w:r>
        <w:rPr>
          <w:b/>
          <w:bCs/>
        </w:rPr>
        <w:t xml:space="preserve">Immediate, blocking re-validation:</w:t>
      </w:r>
    </w:p>
    <w:p>
      <w:pPr>
        <w:pStyle w:val="Compact"/>
        <w:numPr>
          <w:ilvl w:val="0"/>
          <w:numId w:val="1006"/>
        </w:numPr>
      </w:pPr>
      <w:r>
        <w:t xml:space="preserve">Regenerate all datasets and re-run every comparison under the Section 6</w:t>
      </w:r>
      <w:r>
        <w:t xml:space="preserve"> </w:t>
      </w:r>
      <w:r>
        <w:t xml:space="preserve">corrections, particularly the 60 s CNN-versus-STA/LTA margin, whose</w:t>
      </w:r>
      <w:r>
        <w:t xml:space="preserve"> </w:t>
      </w:r>
      <w:r>
        <w:t xml:space="preserve">baseline term is expected to change.</w:t>
      </w:r>
    </w:p>
    <w:p>
      <w:pPr>
        <w:pStyle w:val="Compact"/>
        <w:numPr>
          <w:ilvl w:val="0"/>
          <w:numId w:val="1006"/>
        </w:numPr>
      </w:pPr>
      <w:r>
        <w:t xml:space="preserve">Re-run 6 s generation with</w:t>
      </w:r>
      <w:r>
        <w:t xml:space="preserve"> </w:t>
      </w:r>
      <w:r>
        <w:rPr>
          <w:rStyle w:val="VerbatimChar"/>
        </w:rPr>
        <w:t xml:space="preserve">--max</w:t>
      </w:r>
      <w:r>
        <w:t xml:space="preserve"> </w:t>
      </w:r>
      <w:r>
        <w:t xml:space="preserve">and a functioning per-window cap;</w:t>
      </w:r>
      <w:r>
        <w:t xml:space="preserve"> </w:t>
      </w:r>
      <w:r>
        <w:t xml:space="preserve">station diversity should improve substantially, since the previous mode</w:t>
      </w:r>
      <w:r>
        <w:t xml:space="preserve"> </w:t>
      </w:r>
      <w:r>
        <w:t xml:space="preserve">discarded every station beyond the bottleneck class target.</w:t>
      </w:r>
    </w:p>
    <w:p>
      <w:pPr>
        <w:pStyle w:val="Compact"/>
        <w:numPr>
          <w:ilvl w:val="0"/>
          <w:numId w:val="1006"/>
        </w:numPr>
      </w:pPr>
      <w:r>
        <w:t xml:space="preserve">Re-run 6 s training under the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preset, then run ablations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--num-stages 4</w:t>
      </w:r>
      <w:r>
        <w:t xml:space="preserve"> </w:t>
      </w:r>
      <w:r>
        <w:t xml:space="preserve">isolates the effect of regularization;</w:t>
      </w:r>
      <w:r>
        <w:t xml:space="preserve"> </w:t>
      </w:r>
      <w:r>
        <w:rPr>
          <w:rStyle w:val="VerbatimChar"/>
        </w:rPr>
        <w:t xml:space="preserve">--monitor loss</w:t>
      </w:r>
      <w:r>
        <w:t xml:space="preserve"> </w:t>
      </w:r>
      <w:r>
        <w:t xml:space="preserve">isolates the effect of capacity) across at least three</w:t>
      </w:r>
      <w:r>
        <w:t xml:space="preserve"> </w:t>
      </w:r>
      <w:r>
        <w:t xml:space="preserve">seeds before treating any single result as conclusive.</w:t>
      </w:r>
    </w:p>
    <w:p>
      <w:pPr>
        <w:pStyle w:val="FirstParagraph"/>
      </w:pPr>
      <w:r>
        <w:rPr>
          <w:b/>
          <w:bCs/>
        </w:rPr>
        <w:t xml:space="preserve">Structural:</w:t>
      </w:r>
    </w:p>
    <w:p>
      <w:pPr>
        <w:pStyle w:val="Compact"/>
        <w:numPr>
          <w:ilvl w:val="0"/>
          <w:numId w:val="1007"/>
        </w:numPr>
      </w:pPr>
      <w:r>
        <w:t xml:space="preserve">Add the amplitude and distance auxiliary input described in Section 8.3</w:t>
      </w:r>
      <w:r>
        <w:t xml:space="preserve"> </w:t>
      </w:r>
      <w:r>
        <w:t xml:space="preserve">— the highest-expected-value change identified, and a prerequisite for</w:t>
      </w:r>
      <w:r>
        <w:t xml:space="preserve"> </w:t>
      </w:r>
      <w:r>
        <w:t xml:space="preserve">revisiting magnitude regression.</w:t>
      </w:r>
    </w:p>
    <w:p>
      <w:pPr>
        <w:pStyle w:val="Compact"/>
        <w:numPr>
          <w:ilvl w:val="0"/>
          <w:numId w:val="1007"/>
        </w:numPr>
      </w:pPr>
      <w:r>
        <w:t xml:space="preserve">Given property 2.2(b) — 4,096 pixels carrying 63 degrees of freedom —</w:t>
      </w:r>
      <w:r>
        <w:t xml:space="preserve"> </w:t>
      </w:r>
      <w:r>
        <w:t xml:space="preserve">evaluate whether feeding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vector directly to a one-dimensional</w:t>
      </w:r>
      <w:r>
        <w:t xml:space="preserve"> </w:t>
      </w:r>
      <w:r>
        <w:t xml:space="preserve">model matches the two-dimensional CNN’s performance. If it does, the</w:t>
      </w:r>
      <w:r>
        <w:t xml:space="preserve"> </w:t>
      </w:r>
      <w:r>
        <w:t xml:space="preserve">image encoding contributes computational cost without additional</w:t>
      </w:r>
      <w:r>
        <w:t xml:space="preserve"> </w:t>
      </w:r>
      <w:r>
        <w:t xml:space="preserve">information, which would be an important finding in its own right.</w:t>
      </w:r>
    </w:p>
    <w:p>
      <w:pPr>
        <w:pStyle w:val="Compact"/>
        <w:numPr>
          <w:ilvl w:val="0"/>
          <w:numId w:val="1007"/>
        </w:numPr>
      </w:pPr>
      <w:r>
        <w:t xml:space="preserve">Compare combine-then-RAM (vector magnitude across components) against</w:t>
      </w:r>
      <w:r>
        <w:t xml:space="preserve"> </w:t>
      </w:r>
      <w:r>
        <w:t xml:space="preserve">per-channel RAM.</w:t>
      </w:r>
    </w:p>
    <w:p>
      <w:pPr>
        <w:pStyle w:val="Compact"/>
        <w:numPr>
          <w:ilvl w:val="0"/>
          <w:numId w:val="1007"/>
        </w:numPr>
      </w:pPr>
      <w:r>
        <w:t xml:space="preserve">Add a distance term to the noise-contamination check; the current</w:t>
      </w:r>
      <w:r>
        <w:t xml:space="preserve"> </w:t>
      </w:r>
      <w:r>
        <w:t xml:space="preserve">time-only rule discards usable noise data that is otherwise scarce.</w:t>
      </w:r>
    </w:p>
    <w:p>
      <w:pPr>
        <w:pStyle w:val="FirstParagraph"/>
      </w:pPr>
      <w:r>
        <w:rPr>
          <w:b/>
          <w:bCs/>
        </w:rPr>
        <w:t xml:space="preserve">Standing caveats:</w:t>
      </w:r>
    </w:p>
    <w:p>
      <w:pPr>
        <w:pStyle w:val="Compact"/>
        <w:numPr>
          <w:ilvl w:val="0"/>
          <w:numId w:val="1008"/>
        </w:numPr>
      </w:pPr>
      <w:r>
        <w:t xml:space="preserve">This investigation has not undergone external peer review.</w:t>
      </w:r>
    </w:p>
    <w:p>
      <w:pPr>
        <w:pStyle w:val="Compact"/>
        <w:numPr>
          <w:ilvl w:val="0"/>
          <w:numId w:val="1008"/>
        </w:numPr>
      </w:pPr>
      <w:r>
        <w:t xml:space="preserve">The 60 s results are the strongest obtained but predate the Section 6</w:t>
      </w:r>
      <w:r>
        <w:t xml:space="preserve"> </w:t>
      </w:r>
      <w:r>
        <w:t xml:space="preserve">corrections; the 6 s results are preliminary.</w:t>
      </w:r>
    </w:p>
    <w:p>
      <w:pPr>
        <w:pStyle w:val="Compact"/>
        <w:numPr>
          <w:ilvl w:val="0"/>
          <w:numId w:val="1008"/>
        </w:numPr>
      </w:pPr>
      <w:r>
        <w:t xml:space="preserve">Short-window noise-station diversity remains limited, so precision and</w:t>
      </w:r>
      <w:r>
        <w:t xml:space="preserve"> </w:t>
      </w:r>
      <w:r>
        <w:t xml:space="preserve">recall figures at short windows should not be interpreted beyond one</w:t>
      </w:r>
      <w:r>
        <w:t xml:space="preserve"> </w:t>
      </w:r>
      <w:r>
        <w:t xml:space="preserve">significant figure.</w:t>
      </w:r>
    </w:p>
    <w:p>
      <w:pPr>
        <w:pStyle w:val="Compact"/>
        <w:numPr>
          <w:ilvl w:val="0"/>
          <w:numId w:val="1008"/>
        </w:numPr>
      </w:pPr>
      <w:r>
        <w:t xml:space="preserve">All conclusions in Section 8.2 concern this transform as specified; they</w:t>
      </w:r>
      <w:r>
        <w:t xml:space="preserve"> </w:t>
      </w:r>
      <w:r>
        <w:t xml:space="preserve">follow from scale invariance and would not apply to an</w:t>
      </w:r>
      <w:r>
        <w:t xml:space="preserve"> </w:t>
      </w:r>
      <w:r>
        <w:t xml:space="preserve">amplitude-preserving variant.</w:t>
      </w:r>
    </w:p>
    <w:p>
      <w:r>
        <w:pict>
          <v:rect style="width:0;height:1.5pt" o:hralign="center" o:hrstd="t" o:hr="t"/>
        </w:pict>
      </w:r>
    </w:p>
    <w:bookmarkEnd w:id="35"/>
    <w:bookmarkStart w:id="42" w:name="Xfd93c1ce4657f0867d8394b845d9fba0753fafe"/>
    <w:p>
      <w:pPr>
        <w:pStyle w:val="Heading2"/>
      </w:pPr>
      <w:r>
        <w:t xml:space="preserve">10. Extension: The Full Dual-Channel Architecture and the Amplitude Fix</w:t>
      </w:r>
    </w:p>
    <w:p>
      <w:pPr>
        <w:pStyle w:val="FirstParagraph"/>
      </w:pPr>
      <w:r>
        <w:t xml:space="preserve">Sections 1–9 address RAM encoding paired with a CNN alone — one of the two</w:t>
      </w:r>
      <w:r>
        <w:t xml:space="preserve"> </w:t>
      </w:r>
      <w:r>
        <w:t xml:space="preserve">channels described in the source paper. This section adds the second</w:t>
      </w:r>
      <w:r>
        <w:t xml:space="preserve"> </w:t>
      </w:r>
      <w:r>
        <w:t xml:space="preserve">channel (LSTM with multi-head self-attention over the raw signal) to</w:t>
      </w:r>
      <w:r>
        <w:t xml:space="preserve"> </w:t>
      </w:r>
      <w:r>
        <w:t xml:space="preserve">evaluate the complete architecture, and then implements the correction</w:t>
      </w:r>
      <w:r>
        <w:t xml:space="preserve"> </w:t>
      </w:r>
      <w:r>
        <w:t xml:space="preserve">proposed in Section 8.3. All results in this section are fresh runs on the</w:t>
      </w:r>
      <w:r>
        <w:t xml:space="preserve"> </w:t>
      </w:r>
      <w:r>
        <w:t xml:space="preserve">corrected pipeline (post Section 6, defects 1–13); they do not carry the</w:t>
      </w:r>
      <w:r>
        <w:t xml:space="preserve"> </w:t>
      </w:r>
      <w:r>
        <w:t xml:space="preserve">pre-correction caveat attached to Section 7.</w:t>
      </w:r>
    </w:p>
    <w:p>
      <w:pPr>
        <w:pStyle w:val="BodyText"/>
      </w:pPr>
      <w:r>
        <w:t xml:space="preserve">All results below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</w:t>
      </w:r>
      <w:r>
        <w:t xml:space="preserve"> </w:t>
      </w:r>
      <w:r>
        <w:t xml:space="preserve">71,672 windows total (35,836 per class, balanced), station-disjoint</w:t>
      </w:r>
      <w:r>
        <w:t xml:space="preserve"> </w:t>
      </w:r>
      <w:r>
        <w:t xml:space="preserve">(82/30/40 earthquake stations and 104/35/38 noise stations across</w:t>
      </w:r>
      <w:r>
        <w:t xml:space="preserve"> </w:t>
      </w:r>
      <w:r>
        <w:t xml:space="preserve">train/validation/test). Code is located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As in Section 7.2, each</w:t>
      </w:r>
      <w:r>
        <w:t xml:space="preserve"> </w:t>
      </w:r>
      <w:r>
        <w:t xml:space="preserve">configuration reflects a single train/validation/test split rather than a</w:t>
      </w:r>
      <w:r>
        <w:t xml:space="preserve"> </w:t>
      </w:r>
      <w:r>
        <w:t xml:space="preserve">repeated measurement across seeds; differences under approximately 1–2</w:t>
      </w:r>
      <w:r>
        <w:t xml:space="preserve"> </w:t>
      </w:r>
      <w:r>
        <w:t xml:space="preserve">points should be treated as noise rather than as an established effect.</w:t>
      </w:r>
    </w:p>
    <w:bookmarkStart w:id="36" w:name="the-source-papers-architecture-1d2d-edl"/>
    <w:p>
      <w:pPr>
        <w:pStyle w:val="Heading3"/>
      </w:pPr>
      <w:r>
        <w:t xml:space="preserve">10.1 The Source Paper’s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 resolution-</w:t>
      </w:r>
      <w:r>
        <w:t xml:space="preserve"> </w:t>
      </w:r>
      <w:r>
        <w:t xml:space="preserve">agnostic and therefore accepts either a square RAM image or a non-square</w:t>
      </w:r>
      <w:r>
        <w:t xml:space="preserve"> </w:t>
      </w:r>
      <w:r>
        <w:t xml:space="preserve">spectrogram without modification). Both components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implemented in the same file.</w:t>
      </w:r>
    </w:p>
    <w:p>
      <w:pPr>
        <w:pStyle w:val="BodyText"/>
      </w:pPr>
      <w:r>
        <w:rPr>
          <w:b/>
          <w:bCs/>
        </w:rPr>
        <w:t xml:space="preserve">A design error, identified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of the 1D branch supplied the LSTM with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from</w:t>
      </w:r>
      <w:r>
        <w:t xml:space="preserve"> </w:t>
      </w:r>
      <w:r>
        <w:t xml:space="preserve">which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computed, on the premise that</w:t>
      </w:r>
      <w:r>
        <w:t xml:space="preserve"> </w:t>
      </w:r>
      <w:r>
        <w:t xml:space="preserve">both channels should observe the same reshaped data. This does not match</w:t>
      </w:r>
      <w:r>
        <w:t xml:space="preserve"> </w:t>
      </w:r>
      <w:r>
        <w:t xml:space="preserve">the source paper. Section 3.3.1 and Figure 7 of Wang and Zhao (2025) state</w:t>
      </w:r>
      <w:r>
        <w:t xml:space="preserve"> </w:t>
      </w:r>
      <w:r>
        <w:t xml:space="preserve">explicitly that the one-dimensional time series is normalized and then</w:t>
      </w:r>
      <w:r>
        <w:t xml:space="preserve"> </w:t>
      </w:r>
      <w:r>
        <w:t xml:space="preserve">input directly into the LSTM model; the RAM reshape feeds only the CNN</w:t>
      </w:r>
      <w:r>
        <w:t xml:space="preserve"> </w:t>
      </w:r>
      <w:r>
        <w:t xml:space="preserve">channel. The two channels are independent feature extractors over the same</w:t>
      </w:r>
      <w:r>
        <w:t xml:space="preserve"> </w:t>
      </w:r>
      <w:r>
        <w:t xml:space="preserve">raw signal, not two views of a shared intermediate representation. The</w:t>
      </w:r>
      <w:r>
        <w:t xml:space="preserve"> </w:t>
      </w:r>
      <w:r>
        <w:t xml:space="preserve">function supplying the incorrect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core.ram_matrix_and_chunks()</w:t>
      </w:r>
      <w:r>
        <w:t xml:space="preserve">)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 produce output byte-identical to its</w:t>
      </w:r>
      <w:r>
        <w:t xml:space="preserve"> </w:t>
      </w:r>
      <w:r>
        <w:t xml:space="preserve">pre-refactor version on both occasions this change was made.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and likely to require a smaller batch size). This is</w:t>
      </w:r>
      <w:r>
        <w:t xml:space="preserve"> </w:t>
      </w:r>
      <w:r>
        <w:t xml:space="preserve">an inherent cost of matching the source paper’s design, not a defect.</w:t>
      </w:r>
    </w:p>
    <w:bookmarkEnd w:id="36"/>
    <w:bookmarkStart w:id="37" w:name="data-pipeline-additions"/>
    <w:p>
      <w:pPr>
        <w:pStyle w:val="Heading3"/>
      </w:pPr>
      <w:r>
        <w:t xml:space="preserve">10.2 Data Pipeline Additions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produced by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via composition so the two implementations remain identical wherever they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(defined below); no LSTM branch is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t xml:space="preserve">All three components:</w:t>
            </w:r>
            <w:r>
              <w:t xml:space="preserve"> </w:t>
            </w: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w:r>
        <w:t xml:space="preserve">identical to the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definition used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. The term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is obtained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(the mechanism described in Section 3.4), computed unconditionally in this</w:t>
      </w:r>
      <w:r>
        <w:t xml:space="preserve"> </w:t>
      </w:r>
      <w:r>
        <w:t xml:space="preserve">context — independent of the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flag,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 station baseline or per-window</w:t>
      </w:r>
      <w:r>
        <w:t xml:space="preserve"> </w:t>
      </w:r>
      <w:r>
        <w:t xml:space="preserve">self-standardization. This independence is deliberate: Section 8.2</w:t>
      </w:r>
      <w:r>
        <w:t xml:space="preserve"> </w:t>
      </w:r>
      <w:r>
        <w:t xml:space="preserve">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used for standardization,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have made the correction unavailable by default with no</w:t>
      </w:r>
      <w:r>
        <w:t xml:space="preserve"> </w:t>
      </w:r>
      <w:r>
        <w:t xml:space="preserve">offsetting benefit. Any window whose station lacks at least 60 s of usable</w:t>
      </w:r>
      <w:r>
        <w:t xml:space="preserve"> </w:t>
      </w:r>
      <w:r>
        <w:t xml:space="preserve">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All four encoders resample every window to a nominal rate before</w:t>
      </w:r>
      <w:r>
        <w:t xml:space="preserve"> </w:t>
      </w:r>
      <w:r>
        <w:t xml:space="preserve">standardizing (</w:t>
      </w:r>
      <w:r>
        <w:rPr>
          <w:rStyle w:val="VerbatimChar"/>
        </w:rPr>
        <w:t xml:space="preserve">_resample_to</w:t>
      </w:r>
      <w:r>
        <w:t xml:space="preserve">/</w:t>
      </w:r>
      <w:r>
        <w:rPr>
          <w:rStyle w:val="VerbatimChar"/>
        </w:rPr>
        <w:t xml:space="preserve">_fit_length</w:t>
      </w:r>
      <w:r>
        <w:t xml:space="preserve">), the same correction</w:t>
      </w:r>
      <w:r>
        <w:t xml:space="preserve"> </w:t>
      </w:r>
      <w:r>
        <w:rPr>
          <w:rStyle w:val="VerbatimChar"/>
        </w:rPr>
        <w:t xml:space="preserve">SpectrogramEncoder</w:t>
      </w:r>
      <w:r>
        <w:t xml:space="preserve"> </w:t>
      </w:r>
      <w:r>
        <w:t xml:space="preserve">required for the image alone (Section 3.3’s</w:t>
      </w:r>
      <w:r>
        <w:t xml:space="preserve"> </w:t>
      </w:r>
      <w:r>
        <w:t xml:space="preserve">per-station-rate constraint). In this context it additionally keeps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tensor’s sample count fixed regardless of a station’s native sampling</w:t>
      </w:r>
      <w:r>
        <w:t xml:space="preserve"> </w:t>
      </w:r>
      <w:r>
        <w:t xml:space="preserve">rate, a constraint the image’s fixed</w:t>
      </w:r>
      <w:r>
        <w:t xml:space="preserve"> </w:t>
      </w:r>
      <w:r>
        <w:rPr>
          <w:rStyle w:val="VerbatimChar"/>
        </w:rPr>
        <w:t xml:space="preserve">target_n</w:t>
      </w:r>
      <w:r>
        <w:t xml:space="preserve"> </w:t>
      </w:r>
      <w:r>
        <w:t xml:space="preserve">did not require.</w:t>
      </w:r>
    </w:p>
    <w:bookmarkEnd w:id="37"/>
    <w:bookmarkStart w:id="38" w:name="model-architecture-additions"/>
    <w:p>
      <w:pPr>
        <w:pStyle w:val="Heading3"/>
      </w:pPr>
      <w:r>
        <w:t xml:space="preserve">10.3 Model Architecture Additions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1d</w:t>
      </w:r>
      <w:r>
        <w:t xml:space="preserve">,</w:t>
      </w:r>
      <w:r>
        <w:t xml:space="preserve"> </w:t>
      </w:r>
      <w:r>
        <w:rPr>
          <w:rStyle w:val="VerbatimChar"/>
        </w:rPr>
        <w:t xml:space="preserve">2d</w:t>
      </w:r>
      <w:r>
        <w:t xml:space="preserve">) ablates either branch.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 </w:t>
      </w:r>
      <w:r>
        <w:t xml:space="preserve">(Section 4.1, reusing</w:t>
      </w:r>
      <w:r>
        <w:t xml:space="preserve"> </w:t>
      </w:r>
      <w:r>
        <w:rPr>
          <w:rStyle w:val="VerbatimChar"/>
        </w:rPr>
        <w:t xml:space="preserve">ResBlock</w:t>
      </w:r>
      <w:r>
        <w:t xml:space="preserve"> </w:t>
      </w:r>
      <w:r>
        <w:t xml:space="preserve">directly), with</w:t>
      </w:r>
      <w:r>
        <w:t xml:space="preserve"> </w:t>
      </w:r>
      <w:r>
        <w:t xml:space="preserve">pooled features concatenated with the auxiliary vector before the</w:t>
      </w:r>
      <w:r>
        <w:t xml:space="preserve"> </w:t>
      </w:r>
      <w:r>
        <w:t xml:space="preserve">classification head. The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flag removes the concatenation only,</w:t>
      </w:r>
      <w:r>
        <w:t xml:space="preserve"> </w:t>
      </w:r>
      <w:r>
        <w:t xml:space="preserve">providing an architecture-matched control that isolates precisely what</w:t>
      </w:r>
      <w:r>
        <w:t xml:space="preserve"> </w:t>
      </w:r>
      <w:r>
        <w:t xml:space="preserve">the two auxiliary scalars contribute.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following the same pattern already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cnn_lstm_stack.py</w:t>
      </w:r>
      <w:r>
        <w:t xml:space="preserve"> </w:t>
      </w:r>
      <w:r>
        <w:t xml:space="preserve">implements late-fusion stacking: given two</w:t>
      </w:r>
      <w:r>
        <w:t xml:space="preserve"> </w:t>
      </w:r>
      <w:r>
        <w:t xml:space="preserve">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it collects their pre-sigmoid logits and fits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 bias, in</w:t>
      </w:r>
      <w:r>
        <w:t xml:space="preserve"> </w:t>
      </w:r>
      <w:r>
        <w:t xml:space="preserve">logit space — on validation-set logits only, which were not observed by</w:t>
      </w:r>
      <w:r>
        <w:t xml:space="preserve"> </w:t>
      </w:r>
      <w:r>
        <w:t xml:space="preserve">either frozen model’s own training, and evaluates on the test set. No</w:t>
      </w:r>
      <w:r>
        <w:t xml:space="preserve"> </w:t>
      </w:r>
      <w:r>
        <w:t xml:space="preserve">backbone retraining is involved.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 shared by both classification scripts)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; the option affects</w:t>
      </w:r>
      <w:r>
        <w:t xml:space="preserve"> </w:t>
      </w:r>
      <w:r>
        <w:t xml:space="preserve">only channel combinations in which both branches are active. Gate-value</w:t>
      </w:r>
      <w:r>
        <w:t xml:space="preserve"> </w:t>
      </w:r>
      <w:r>
        <w:t xml:space="preserve">diagnostics (mean value by true class, and by prediction correctness) are</w:t>
      </w:r>
      <w:r>
        <w:t xml:space="preserve"> </w:t>
      </w:r>
      <w:r>
        <w:t xml:space="preserve">reported at test time in place of the linear mode’s learned-weight</w:t>
      </w:r>
      <w:r>
        <w:t xml:space="preserve"> </w:t>
      </w:r>
      <w:r>
        <w:t xml:space="preserve">summary.</w:t>
      </w:r>
    </w:p>
    <w:bookmarkEnd w:id="38"/>
    <w:bookmarkStart w:id="39" w:name="results"/>
    <w:p>
      <w:pPr>
        <w:pStyle w:val="Heading3"/>
      </w:pPr>
      <w:r>
        <w:t xml:space="preserve">10.4 Results</w:t>
      </w:r>
    </w:p>
    <w:p>
      <w:pPr>
        <w:pStyle w:val="FirstParagraph"/>
      </w:pPr>
      <w:r>
        <w:t xml:space="preserve">Every row reflects 6 s windows on the same 71,672-window dataset, with a</w:t>
      </w:r>
      <w:r>
        <w:t xml:space="preserve"> </w:t>
      </w:r>
      <w:r>
        <w:t xml:space="preserve">test set of 9,548 samples (balanced). Parameter counts are measured</w:t>
      </w:r>
      <w:r>
        <w:t xml:space="preserve"> </w:t>
      </w:r>
      <w:r>
        <w:t xml:space="preserve">directly from each trained model, not estimated.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CNN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</w:tbl>
    <w:p>
      <w:pPr>
        <w:pStyle w:val="BodyText"/>
      </w:pPr>
      <w:r>
        <w:t xml:space="preserve">Late-fusion stacking (Section 10.3), fit on frozen 1d/2d logits: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accuracy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accuracy 93.54 %</w:t>
            </w:r>
          </w:p>
        </w:tc>
      </w:tr>
    </w:tbl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. The last pair is markedly more balanced in relative terms</w:t>
      </w:r>
      <w:r>
        <w:t xml:space="preserve"> </w:t>
      </w:r>
      <w:r>
        <w:t xml:space="preserve">once both branches carry usable information, rather than one weight sitting</w:t>
      </w:r>
      <w:r>
        <w:t xml:space="preserve"> </w:t>
      </w:r>
      <w:r>
        <w:t xml:space="preserve">near 1 with the other trailing.</w:t>
      </w:r>
    </w:p>
    <w:bookmarkEnd w:id="39"/>
    <w:bookmarkStart w:id="40" w:name="analysis-1"/>
    <w:p>
      <w:pPr>
        <w:pStyle w:val="Heading3"/>
      </w:pPr>
      <w:r>
        <w:t xml:space="preserve">10.5 Analysis</w:t>
      </w:r>
    </w:p>
    <w:p>
      <w:pPr>
        <w:pStyle w:val="FirstParagraph"/>
      </w:pPr>
      <w:r>
        <w:rPr>
          <w:b/>
          <w:bCs/>
        </w:rPr>
        <w:t xml:space="preserve">10.5.1 The source paper’s fixed linear fusion underperformed the best</w:t>
      </w:r>
      <w:r>
        <w:rPr>
          <w:b/>
          <w:bCs/>
        </w:rPr>
        <w:t xml:space="preserve"> </w:t>
      </w:r>
      <w:r>
        <w:rPr>
          <w:b/>
          <w:bCs/>
        </w:rPr>
        <w:t xml:space="preserve">single branch, on two independent representations, before the amplitude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correction.</w:t>
      </w:r>
      <w:r>
        <w:t xml:space="preserve"> </w:t>
      </w:r>
      <w:r>
        <w:t xml:space="preserve">With RAM as the 2D channel, the raw-waveform branch alone</w:t>
      </w:r>
      <w:r>
        <w:t xml:space="preserve"> </w:t>
      </w:r>
      <w:r>
        <w:t xml:space="preserve">(AUC 0.9216) outperformed the fused model (0.9144). With a spectrogram as</w:t>
      </w:r>
      <w:r>
        <w:t xml:space="preserve"> </w:t>
      </w:r>
      <w:r>
        <w:t xml:space="preserve">the 2D channel, the image branch alone (0.9793) outperformed the fused</w:t>
      </w:r>
      <w:r>
        <w:t xml:space="preserve"> </w:t>
      </w:r>
      <w:r>
        <w:t xml:space="preserve">model (0.9646). A fixed pair of scalars, trained jointly with both</w:t>
      </w:r>
      <w:r>
        <w:t xml:space="preserve"> </w:t>
      </w:r>
      <w:r>
        <w:t xml:space="preserve">branches, cannot suppress a weaker branch on the specific examples where it</w:t>
      </w:r>
      <w:r>
        <w:t xml:space="preserve"> </w:t>
      </w:r>
      <w:r>
        <w:t xml:space="preserve">is incorrect, and joint training can allow a noisy branch to degrade the</w:t>
      </w:r>
      <w:r>
        <w:t xml:space="preserve"> </w:t>
      </w:r>
      <w:r>
        <w:t xml:space="preserve">stronger branch’s own learned representation. This pattern reproduced on</w:t>
      </w:r>
      <w:r>
        <w:t xml:space="preserve"> </w:t>
      </w:r>
      <w:r>
        <w:t xml:space="preserve">two independent 2D representations, which is why it is treated as a</w:t>
      </w:r>
      <w:r>
        <w:t xml:space="preserve"> </w:t>
      </w:r>
      <w:r>
        <w:t xml:space="preserve">property of the fusion mechanism rather than of either individual branch.</w:t>
      </w:r>
    </w:p>
    <w:p>
      <w:pPr>
        <w:pStyle w:val="BodyText"/>
      </w:pPr>
      <w:r>
        <w:rPr>
          <w:b/>
          <w:bCs/>
        </w:rPr>
        <w:t xml:space="preserve">10.5.2 Late-fusion stacking recovers what joint fusion lost, without</w:t>
      </w:r>
      <w:r>
        <w:rPr>
          <w:b/>
          <w:bCs/>
        </w:rPr>
        <w:t xml:space="preserve"> </w:t>
      </w:r>
      <w:r>
        <w:rPr>
          <w:b/>
          <w:bCs/>
        </w:rPr>
        <w:t xml:space="preserve">modifying either branch.</w:t>
      </w:r>
      <w:r>
        <w:t xml:space="preserve"> </w:t>
      </w:r>
      <w:r>
        <w:t xml:space="preserve">Freezing the same two checkpoints and fitting a</w:t>
      </w:r>
      <w:r>
        <w:t xml:space="preserve"> </w:t>
      </w:r>
      <w:r>
        <w:t xml:space="preserve">two-input logistic regression on their logits (Section 10.3) matched or</w:t>
      </w:r>
      <w:r>
        <w:t xml:space="preserve"> </w:t>
      </w:r>
      <w:r>
        <w:t xml:space="preserve">improved on the joint-fusion result in both cases tested. On RAM-dual, the</w:t>
      </w:r>
      <w:r>
        <w:t xml:space="preserve"> </w:t>
      </w:r>
      <w:r>
        <w:t xml:space="preserve">stacked result lands within measurement noise of the best single branch</w:t>
      </w:r>
      <w:r>
        <w:t xml:space="preserve"> </w:t>
      </w:r>
      <w:r>
        <w:t xml:space="preserve">(0.9203 versus the 1d-alone figure of 0.9229) rather than below it. On</w:t>
      </w:r>
      <w:r>
        <w:t xml:space="preserve"> </w:t>
      </w:r>
      <w:r>
        <w:t xml:space="preserve">spectrogram-dual, stacking outperforms both single branches outright (0.9743</w:t>
      </w:r>
      <w:r>
        <w:t xml:space="preserve"> </w:t>
      </w:r>
      <w:r>
        <w:t xml:space="preserve">AUC, 0.871 MCC, versus 2d-alone’s 0.9793 AUC and 0.867 MCC); stacking’s AUC</w:t>
      </w:r>
      <w:r>
        <w:t xml:space="preserve"> </w:t>
      </w:r>
      <w:r>
        <w:t xml:space="preserve">is marginally below the 2d-alone figure even though its MCC and accuracy</w:t>
      </w:r>
      <w:r>
        <w:t xml:space="preserve"> </w:t>
      </w:r>
      <w:r>
        <w:t xml:space="preserve">are higher, indicating a small trade of ranking quality for a better</w:t>
      </w:r>
      <w:r>
        <w:t xml:space="preserve"> </w:t>
      </w:r>
      <w:r>
        <w:t xml:space="preserve">decision at the fixed 0.5 threshold, a difference within this dataset’s</w:t>
      </w:r>
      <w:r>
        <w:t xml:space="preserve"> </w:t>
      </w:r>
      <w:r>
        <w:t xml:space="preserve">established noise floor. This result confirms that the fusion problem</w:t>
      </w:r>
      <w:r>
        <w:t xml:space="preserve"> </w:t>
      </w:r>
      <w:r>
        <w:t xml:space="preserve">identified in 10.5.1 originates in the joint-training mechanism rather than</w:t>
      </w:r>
      <w:r>
        <w:t xml:space="preserve"> </w:t>
      </w:r>
      <w:r>
        <w:t xml:space="preserve">in an inherent limitation of combining the two branches.</w:t>
      </w:r>
    </w:p>
    <w:p>
      <w:pPr>
        <w:pStyle w:val="BodyText"/>
      </w:pPr>
      <w:r>
        <w:rPr>
          <w:b/>
          <w:bCs/>
        </w:rPr>
        <w:t xml:space="preserve">10.5.3 The amplitude auxiliary input is the largest single effect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this investigation, and confirms the prediction made in</w:t>
      </w:r>
      <w:r>
        <w:rPr>
          <w:b/>
          <w:bCs/>
        </w:rPr>
        <w:t xml:space="preserve"> </w:t>
      </w:r>
      <w:r>
        <w:rPr>
          <w:b/>
          <w:bCs/>
        </w:rPr>
        <w:t xml:space="preserve">Sections 8.2 and 8.3 quantitatively.</w:t>
      </w:r>
      <w:r>
        <w:t xml:space="preserve"> </w:t>
      </w:r>
      <w:r>
        <w:t xml:space="preserve">In an architecture-matched,</w:t>
      </w:r>
      <w:r>
        <w:t xml:space="preserve"> </w:t>
      </w:r>
      <w:r>
        <w:t xml:space="preserve">single-variable comparison (identical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-derived trunk,</w:t>
      </w:r>
      <w:r>
        <w:t xml:space="preserve"> </w:t>
      </w:r>
      <w:r>
        <w:t xml:space="preserve">differing only in whether the auxiliary concatenation is present):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performance. This correction also incidentally resolved</w:t>
      </w:r>
      <w:r>
        <w:t xml:space="preserve"> </w:t>
      </w:r>
      <w:r>
        <w:t xml:space="preserve">the fusion pathology identified in 10.5.1: the amplitude-augmented dual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all</w:t>
      </w:r>
      <w:r>
        <w:t xml:space="preserve">, AUC 0.9514) outperforms every single-branch RAM alternative,</w:t>
      </w:r>
      <w:r>
        <w:t xml:space="preserve"> </w:t>
      </w:r>
      <w:r>
        <w:t xml:space="preserve">which the equivalent model without the auxiliary input failed to do. The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ablation (no LSTM branch present, AUC 0.9468) lands almost exactly</w:t>
      </w:r>
      <w:r>
        <w:t xml:space="preserve"> </w:t>
      </w:r>
      <w:r>
        <w:t xml:space="preserve">on the full fused model’s result, indicating that the amplitude correction</w:t>
      </w:r>
      <w:r>
        <w:t xml:space="preserve"> </w:t>
      </w:r>
      <w:r>
        <w:t xml:space="preserve">accounts for nearly all of the improvement, and that the LSTM branch</w:t>
      </w:r>
      <w:r>
        <w:t xml:space="preserve"> </w:t>
      </w:r>
      <w:r>
        <w:t xml:space="preserve">contributes only a small increment beyond it, rather than being structurally</w:t>
      </w:r>
      <w:r>
        <w:t xml:space="preserve"> </w:t>
      </w:r>
      <w:r>
        <w:t xml:space="preserve">necessary to compensate for what the RAM image cannot represent.</w:t>
      </w:r>
    </w:p>
    <w:p>
      <w:pPr>
        <w:pStyle w:val="BodyText"/>
      </w:pPr>
      <w:r>
        <w:rPr>
          <w:b/>
          <w:bCs/>
        </w:rPr>
        <w:t xml:space="preserve">10.5.4 Spectrograms remain the stronger 2D representation, with or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amplitude correction.</w:t>
      </w:r>
      <w:r>
        <w:t xml:space="preserve"> </w:t>
      </w:r>
      <w:r>
        <w:t xml:space="preserve">Spectrogram-2D-only (0.9793 AUC)</w:t>
      </w:r>
      <w:r>
        <w:t xml:space="preserve"> </w:t>
      </w:r>
      <w:r>
        <w:t xml:space="preserve">outperforms RAM-plus-amplitude-2D-only (0.9468 AUC) by a substantial</w:t>
      </w:r>
      <w:r>
        <w:t xml:space="preserve"> </w:t>
      </w:r>
      <w:r>
        <w:t xml:space="preserve">margin. This is expected and does not contradict 10.5.3:</w:t>
      </w:r>
      <w:r>
        <w:t xml:space="preserve"> </w:t>
      </w:r>
      <w:r>
        <w:rPr>
          <w:rStyle w:val="VerbatimChar"/>
        </w:rPr>
        <w:t xml:space="preserve">--normalize station</w:t>
      </w:r>
      <w:r>
        <w:t xml:space="preserve"> </w:t>
      </w:r>
      <w:r>
        <w:t xml:space="preserve">spectrograms preserve amplitude as a function of</w:t>
      </w:r>
      <w:r>
        <w:t xml:space="preserve"> </w:t>
      </w:r>
      <w:r>
        <w:t xml:space="preserve">frequency and time, a considerably richer representation than two collapsed</w:t>
      </w:r>
      <w:r>
        <w:t xml:space="preserve"> </w:t>
      </w:r>
      <w:r>
        <w:t xml:space="preserve">scalars appended after the fact. The amplitude correction makes RAM</w:t>
      </w:r>
      <w:r>
        <w:t xml:space="preserve"> </w:t>
      </w:r>
      <w:r>
        <w:t xml:space="preserve">competitive with the raw-waveform branch and with its own pre-correction</w:t>
      </w:r>
      <w:r>
        <w:t xml:space="preserve"> </w:t>
      </w:r>
      <w:r>
        <w:t xml:space="preserve">performance; it does not make RAM’s 2D representation as informative as a</w:t>
      </w:r>
      <w:r>
        <w:t xml:space="preserve"> </w:t>
      </w:r>
      <w:r>
        <w:t xml:space="preserve">spectrogram’s. Where RAM images are specifically required — for example,</w:t>
      </w:r>
      <w:r>
        <w:t xml:space="preserve"> </w:t>
      </w:r>
      <w:r>
        <w:t xml:space="preserve">for compatibility with the source paper’s method — pairing them with the</w:t>
      </w:r>
      <w:r>
        <w:t xml:space="preserve"> </w:t>
      </w:r>
      <w:r>
        <w:t xml:space="preserve">amplitude auxiliary input is a substantial, low-cost improvement. Where the</w:t>
      </w:r>
      <w:r>
        <w:t xml:space="preserve"> </w:t>
      </w:r>
      <w:r>
        <w:t xml:space="preserve">2D representation is an open choice, spectrograms remain the stronger</w:t>
      </w:r>
      <w:r>
        <w:t xml:space="preserve"> </w:t>
      </w:r>
      <w:r>
        <w:t xml:space="preserve">option on this dataset.</w:t>
      </w:r>
    </w:p>
    <w:p>
      <w:pPr>
        <w:pStyle w:val="BodyText"/>
      </w:pPr>
      <w:r>
        <w:rPr>
          <w:b/>
          <w:bCs/>
        </w:rPr>
        <w:t xml:space="preserve">10.5.5 Gated fusion produces mixed results across three tested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configurations, and does not support a single unifying explanation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available.</w:t>
      </w:r>
      <w:r>
        <w:t xml:space="preserve"> </w:t>
      </w:r>
      <w:r>
        <w:rPr>
          <w:rStyle w:val="VerbatimChar"/>
        </w:rPr>
        <w:t xml:space="preserve">GatedFusion</w:t>
      </w:r>
      <w:r>
        <w:t xml:space="preserve"> </w:t>
      </w:r>
      <w:r>
        <w:t xml:space="preserve">was evaluated against linear fusion on</w:t>
      </w:r>
      <w:r>
        <w:t xml:space="preserve"> </w:t>
      </w:r>
      <w:r>
        <w:t xml:space="preserve">three configurations: spectrogram-dual, RAM-dual without the amplitude</w:t>
      </w:r>
      <w:r>
        <w:t xml:space="preserve"> </w:t>
      </w:r>
      <w:r>
        <w:t xml:space="preserve">input, and RAM-dual with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0.9646, MCC 0.812,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0.9761, MCC 0.850,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AUC 0.9144, MCC 0.604, 79.57 %</w:t>
            </w:r>
          </w:p>
        </w:tc>
        <w:tc>
          <w:tcPr/>
          <w:p>
            <w:pPr>
              <w:pStyle w:val="Compact"/>
            </w:pPr>
            <w:r>
              <w:t xml:space="preserve">AUC 0.9071, MCC 0.637,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The outcome differs by metric as well as by configuration. On</w:t>
      </w:r>
      <w:r>
        <w:t xml:space="preserve"> </w:t>
      </w:r>
      <w:r>
        <w:t xml:space="preserve">spectrogram-dual, gated fusion improves all three metrics over linear</w:t>
      </w:r>
      <w:r>
        <w:t xml:space="preserve"> </w:t>
      </w:r>
      <w:r>
        <w:t xml:space="preserve">fusion, closing most of the gap to the best single branch without the</w:t>
      </w:r>
      <w:r>
        <w:t xml:space="preserve"> </w:t>
      </w:r>
      <w:r>
        <w:t xml:space="preserve">separate frozen-checkpoint procedure stacking requires. On RAM-dual without</w:t>
      </w:r>
      <w:r>
        <w:t xml:space="preserve"> </w:t>
      </w:r>
      <w:r>
        <w:t xml:space="preserve">the amplitude input, gated fusion is</w:t>
      </w:r>
      <w:r>
        <w:t xml:space="preserve"> </w:t>
      </w:r>
      <w:r>
        <w:rPr>
          <w:i/>
          <w:iCs/>
        </w:rPr>
        <w:t xml:space="preserve">mixed</w:t>
      </w:r>
      <w:r>
        <w:t xml:space="preserve">: AUC decreases (0.9144 →</w:t>
      </w:r>
      <w:r>
        <w:t xml:space="preserve"> </w:t>
      </w:r>
      <w:r>
        <w:t xml:space="preserve">0.9071) while MCC and accuracy both increase (0.604 → 0.637; 79.57% →</w:t>
      </w:r>
      <w:r>
        <w:t xml:space="preserve"> </w:t>
      </w:r>
      <w:r>
        <w:t xml:space="preserve">81.68%), indicating a shift in decision calibration at the fixed 0.5</w:t>
      </w:r>
      <w:r>
        <w:t xml:space="preserve"> </w:t>
      </w:r>
      <w:r>
        <w:t xml:space="preserve">threshold rather than a uniform change in ranking quality. On RAM-dual with</w:t>
      </w:r>
      <w:r>
        <w:t xml:space="preserve"> </w:t>
      </w:r>
      <w:r>
        <w:t xml:space="preserve">the amplitude input, gated fusion is uniformly worse across all three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An initial hypothesis, formed after the first two configurations were</w:t>
      </w:r>
      <w:r>
        <w:t xml:space="preserve"> </w:t>
      </w:r>
      <w:r>
        <w:t xml:space="preserve">measured, proposed that gating helps when branches are genuinely</w:t>
      </w:r>
      <w:r>
        <w:t xml:space="preserve"> </w:t>
      </w:r>
      <w:r>
        <w:t xml:space="preserve">complementary and disagree meaningfully on a per-example basis, and can hurt</w:t>
      </w:r>
      <w:r>
        <w:t xml:space="preserve"> </w:t>
      </w:r>
      <w:r>
        <w:t xml:space="preserve">when one branch already dominates. The third configuration does not cleanly</w:t>
      </w:r>
      <w:r>
        <w:t xml:space="preserve"> </w:t>
      </w:r>
      <w:r>
        <w:t xml:space="preserve">support this account: the performance gap between branches on RAM-dual</w:t>
      </w:r>
      <w:r>
        <w:t xml:space="preserve"> </w:t>
      </w:r>
      <w:r>
        <w:t xml:space="preserve">without aux (0.9216 versus 0.8408, a difference of 0.081) is larger than on</w:t>
      </w:r>
      <w:r>
        <w:t xml:space="preserve"> </w:t>
      </w:r>
      <w:r>
        <w:t xml:space="preserve">spectrogram-dual (0.9793 versus 0.9216, a difference of 0.058), yet gating</w:t>
      </w:r>
      <w:r>
        <w:t xml:space="preserve"> </w:t>
      </w:r>
      <w:r>
        <w:t xml:space="preserve">still underperformed linear fusion in the RAM-dual case. The more accurate</w:t>
      </w:r>
      <w:r>
        <w:t xml:space="preserve"> </w:t>
      </w:r>
      <w:r>
        <w:t xml:space="preserve">statement, on the evidence collected, is that gated fusion improved results</w:t>
      </w:r>
      <w:r>
        <w:t xml:space="preserve"> </w:t>
      </w:r>
      <w:r>
        <w:t xml:space="preserve">in exactly one of three tested configurations — the spectrogram-based one —</w:t>
      </w:r>
      <w:r>
        <w:t xml:space="preserve"> </w:t>
      </w:r>
      <w:r>
        <w:t xml:space="preserve">and modestly degraded results in the two RAM-based configurations. Whether</w:t>
      </w:r>
      <w:r>
        <w:t xml:space="preserve"> </w:t>
      </w:r>
      <w:r>
        <w:t xml:space="preserve">this reflects a property of the RAM representation specifically, an</w:t>
      </w:r>
      <w:r>
        <w:t xml:space="preserve"> </w:t>
      </w:r>
      <w:r>
        <w:t xml:space="preserve">estimation difficulty in learning the gate function reliably from a</w:t>
      </w:r>
      <w:r>
        <w:t xml:space="preserve"> </w:t>
      </w:r>
      <w:r>
        <w:t xml:space="preserve">comparatively noisier branch pair, or an artifact of single-seed</w:t>
      </w:r>
      <w:r>
        <w:t xml:space="preserve"> </w:t>
      </w:r>
      <w:r>
        <w:t xml:space="preserve">measurement, is not established by the data available and should not be</w:t>
      </w:r>
      <w:r>
        <w:t xml:space="preserve"> </w:t>
      </w:r>
      <w:r>
        <w:t xml:space="preserve">asserted.</w:t>
      </w:r>
      <w:r>
        <w:t xml:space="preserve"> </w:t>
      </w:r>
      <w:r>
        <w:rPr>
          <w:b/>
          <w:bCs/>
        </w:rPr>
        <w:t xml:space="preserve">Gated fusion is not a default improvement over linear fusion,</w:t>
      </w:r>
      <w:r>
        <w:rPr>
          <w:b/>
          <w:bCs/>
        </w:rPr>
        <w:t xml:space="preserve"> </w:t>
      </w:r>
      <w:r>
        <w:rPr>
          <w:b/>
          <w:bCs/>
        </w:rPr>
        <w:t xml:space="preserve">and its benefit or cost should be measured directly for any new branch</w:t>
      </w:r>
      <w:r>
        <w:rPr>
          <w:b/>
          <w:bCs/>
        </w:rPr>
        <w:t xml:space="preserve"> </w:t>
      </w:r>
      <w:r>
        <w:rPr>
          <w:b/>
          <w:bCs/>
        </w:rPr>
        <w:t xml:space="preserve">pairing rather than assumed from this result.</w:t>
      </w:r>
    </w:p>
    <w:p>
      <w:pPr>
        <w:pStyle w:val="BodyText"/>
      </w:pPr>
      <w:r>
        <w:rPr>
          <w:b/>
          <w:bCs/>
        </w:rPr>
        <w:t xml:space="preserve">10.5.6 A hyperparameter sweep of the RAM-plus-amplitude classifier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cnn_ram_aux.py</w:t>
      </w:r>
      <w:r>
        <w:rPr>
          <w:b/>
          <w:bCs/>
        </w:rPr>
        <w:t xml:space="preserve">) produced no distinguishable improvement over the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established defaults.</w:t>
      </w:r>
      <w:r>
        <w:t xml:space="preserve"> </w:t>
      </w:r>
      <w:r>
        <w:t xml:space="preserve">Six configurations were trained: the established</w:t>
      </w:r>
      <w:r>
        <w:t xml:space="preserve"> </w:t>
      </w:r>
      <w:r>
        <w:t xml:space="preserve">default (learning rate 2e-4, weight decay 3e-2, dropout 0.6/0.4, head width</w:t>
      </w:r>
      <w:r>
        <w:t xml:space="preserve"> </w:t>
      </w:r>
      <w:r>
        <w:t xml:space="preserve">32, three residual stages), two alternative learning rates (1e-4, 3e-4), a</w:t>
      </w:r>
      <w:r>
        <w:t xml:space="preserve"> </w:t>
      </w:r>
      <w:r>
        <w:t xml:space="preserve">lower weight decay (1e-2), a wider head alone (width 64, three stages), and</w:t>
      </w:r>
      <w:r>
        <w:t xml:space="preserve"> </w:t>
      </w:r>
      <w:r>
        <w:t xml:space="preserve">the original</w:t>
      </w:r>
      <w:r>
        <w:t xml:space="preserve"> </w:t>
      </w:r>
      <w:r>
        <w:t xml:space="preserve">“long”</w:t>
      </w:r>
      <w:r>
        <w:t xml:space="preserve"> </w:t>
      </w:r>
      <w:r>
        <w:t xml:space="preserve">preset’s full capacity (four stages, dropout 0.5/0.3,</w:t>
      </w:r>
      <w:r>
        <w:t xml:space="preserve"> </w:t>
      </w:r>
      <w:r>
        <w:t xml:space="preserve">head width 64 — approximately four times the parameter count). Selection</w:t>
      </w:r>
      <w:r>
        <w:t xml:space="preserve"> </w:t>
      </w:r>
      <w:r>
        <w:t xml:space="preserve">was made on validation AUC, decided before training began, specifically to</w:t>
      </w:r>
      <w:r>
        <w:t xml:space="preserve"> </w:t>
      </w:r>
      <w:r>
        <w:t xml:space="preserve">avoid selecting a configuration by its test-set performance across multiple</w:t>
      </w:r>
      <w:r>
        <w:t xml:space="preserve"> </w:t>
      </w:r>
      <w:r>
        <w:t xml:space="preserve">candidates.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3e-4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0.9307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0.7137</w:t>
            </w:r>
          </w:p>
        </w:tc>
        <w:tc>
          <w:tcPr/>
          <w:p>
            <w:pPr>
              <w:pStyle w:val="Compact"/>
            </w:pPr>
            <w:r>
              <w:t xml:space="preserve">85.28 %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 1e-2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0.9301</w:t>
            </w:r>
          </w:p>
        </w:tc>
        <w:tc>
          <w:tcPr/>
          <w:p>
            <w:pPr>
              <w:pStyle w:val="Compact"/>
            </w:pPr>
            <w:r>
              <w:t xml:space="preserve">0.9228</w:t>
            </w:r>
          </w:p>
        </w:tc>
        <w:tc>
          <w:tcPr/>
          <w:p>
            <w:pPr>
              <w:pStyle w:val="Compact"/>
            </w:pPr>
            <w:r>
              <w:t xml:space="preserve">0.7013</w:t>
            </w:r>
          </w:p>
        </w:tc>
        <w:tc>
          <w:tcPr/>
          <w:p>
            <w:pPr>
              <w:pStyle w:val="Compact"/>
            </w:pPr>
            <w:r>
              <w:t xml:space="preserve">84.77 %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0.9224</w:t>
            </w:r>
          </w:p>
        </w:tc>
        <w:tc>
          <w:tcPr/>
          <w:p>
            <w:pPr>
              <w:pStyle w:val="Compact"/>
            </w:pPr>
            <w:r>
              <w:t xml:space="preserve">0.7040</w:t>
            </w:r>
          </w:p>
        </w:tc>
        <w:tc>
          <w:tcPr/>
          <w:p>
            <w:pPr>
              <w:pStyle w:val="Compact"/>
            </w:pPr>
            <w:r>
              <w:t xml:space="preserve">84.96 %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stages, wider head (4× capacity)</w:t>
            </w:r>
          </w:p>
        </w:tc>
        <w:tc>
          <w:tcPr/>
          <w:p>
            <w:pPr>
              <w:pStyle w:val="Compact"/>
            </w:pPr>
            <w:r>
              <w:t xml:space="preserve">1,249,425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86.13 %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Wider head only (three stages)</w:t>
            </w:r>
          </w:p>
        </w:tc>
        <w:tc>
          <w:tcPr/>
          <w:p>
            <w:pPr>
              <w:pStyle w:val="Compact"/>
            </w:pPr>
            <w:r>
              <w:t xml:space="preserve">314,001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0.9270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  <w:tc>
          <w:tcPr/>
          <w:p>
            <w:pPr>
              <w:pStyle w:val="Compact"/>
            </w:pPr>
            <w:r>
              <w:t xml:space="preserve">85.17 %</w:t>
            </w:r>
          </w:p>
        </w:tc>
      </w:tr>
    </w:tbl>
    <w:p>
      <w:pPr>
        <w:pStyle w:val="BodyText"/>
      </w:pPr>
      <w:r>
        <w:t xml:space="preserve">All six configurations fall within a validation AUC band of</w:t>
      </w:r>
      <w:r>
        <w:t xml:space="preserve"> </w:t>
      </w:r>
      <w:r>
        <w:t xml:space="preserve">0.9268–0.9307 — a spread of 0.0039, well inside the approximately 1–2 point</w:t>
      </w:r>
      <w:r>
        <w:t xml:space="preserve"> </w:t>
      </w:r>
      <w:r>
        <w:t xml:space="preserve">noise floor already established for single-seed measurements on this</w:t>
      </w:r>
      <w:r>
        <w:t xml:space="preserve"> </w:t>
      </w:r>
      <w:r>
        <w:t xml:space="preserve">dataset (Section 9). The nominal winner by the pre-specified selection rule</w:t>
      </w:r>
      <w:r>
        <w:t xml:space="preserve"> </w:t>
      </w:r>
      <w:r>
        <w:t xml:space="preserve">(learning rate 3e-4, val AUC 0.9307) exceeds the default by 0.0005, which is</w:t>
      </w:r>
      <w:r>
        <w:t xml:space="preserve"> </w:t>
      </w:r>
      <w:r>
        <w:t xml:space="preserve">not distinguishable from noise and should not be reported as a genuine</w:t>
      </w:r>
      <w:r>
        <w:t xml:space="preserve"> </w:t>
      </w:r>
      <w:r>
        <w:t xml:space="preserve">improvement. One result is worth noting for methodological reasons rather</w:t>
      </w:r>
      <w:r>
        <w:t xml:space="preserve"> </w:t>
      </w:r>
      <w:r>
        <w:t xml:space="preserve">than performance: the four-times-larger configuration scored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on</w:t>
      </w:r>
      <w:r>
        <w:t xml:space="preserve"> </w:t>
      </w:r>
      <w:r>
        <w:t xml:space="preserve">validation AUC (0.9287) than the 310,000-parameter default despite scoring</w:t>
      </w:r>
      <w:r>
        <w:t xml:space="preserve"> </w:t>
      </w:r>
      <w:r>
        <w:t xml:space="preserve">higher on test AUC (0.9302) — a direct illustration of why selection was</w:t>
      </w:r>
      <w:r>
        <w:t xml:space="preserve"> </w:t>
      </w:r>
      <w:r>
        <w:t xml:space="preserve">fixed to validation performance before training began, and further evidence</w:t>
      </w:r>
      <w:r>
        <w:t xml:space="preserve"> </w:t>
      </w:r>
      <w:r>
        <w:t xml:space="preserve">that this task is limited by available information rather than by model</w:t>
      </w:r>
      <w:r>
        <w:t xml:space="preserve"> </w:t>
      </w:r>
      <w:r>
        <w:t xml:space="preserve">capacity, consistent with the diagnosis in Section 8.1.</w:t>
      </w:r>
      <w:r>
        <w:t xml:space="preserve"> </w:t>
      </w:r>
      <w:r>
        <w:rPr>
          <w:b/>
          <w:bCs/>
        </w:rPr>
        <w:t xml:space="preserve">On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gathered, hyperparameter tuning is not a productive direction for this</w:t>
      </w:r>
      <w:r>
        <w:rPr>
          <w:b/>
          <w:bCs/>
        </w:rPr>
        <w:t xml:space="preserve"> </w:t>
      </w:r>
      <w:r>
        <w:rPr>
          <w:b/>
          <w:bCs/>
        </w:rPr>
        <w:t xml:space="preserve">model; the established default configuration should be retained.</w:t>
      </w:r>
    </w:p>
    <w:p>
      <w:pPr>
        <w:pStyle w:val="BodyText"/>
      </w:pPr>
      <w:r>
        <w:rPr>
          <w:b/>
          <w:bCs/>
        </w:rPr>
        <w:t xml:space="preserve">10.5.7 The amplitude auxiliary input, extended to the spectrogram-based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model, does not repeat its RAM-side effect — and mildly hurts the 2D branch</w:t>
      </w:r>
      <w:r>
        <w:rPr>
          <w:b/>
          <w:bCs/>
        </w:rPr>
        <w:t xml:space="preserve"> </w:t>
      </w:r>
      <w:r>
        <w:rPr>
          <w:b/>
          <w:bCs/>
        </w:rPr>
        <w:t xml:space="preserve">in isolation.</w:t>
      </w:r>
      <w:r>
        <w:t xml:space="preserve"> </w:t>
      </w:r>
      <w:r>
        <w:rPr>
          <w:rStyle w:val="VerbatimChar"/>
        </w:rPr>
        <w:t xml:space="preserve">SpectrogramDualAuxEncoder</w:t>
      </w:r>
      <w:r>
        <w:t xml:space="preserve"> </w:t>
      </w:r>
      <w:r>
        <w:t xml:space="preserve">(Section 10.2) pairs the</w:t>
      </w:r>
      <w:r>
        <w:t xml:space="preserve"> </w:t>
      </w:r>
      <w:r>
        <w:t xml:space="preserve">spectrogram-dual dataset with the same</w:t>
      </w:r>
      <w:r>
        <w:t xml:space="preserve"> </w:t>
      </w:r>
      <w:r>
        <w:rPr>
          <w:rStyle w:val="VerbatimChar"/>
        </w:rPr>
        <w:t xml:space="preserve">[log_snr, log_rms]</w:t>
      </w:r>
      <w:r>
        <w:t xml:space="preserve"> </w:t>
      </w:r>
      <w:r>
        <w:t xml:space="preserve">vector used for</w:t>
      </w:r>
      <w:r>
        <w:t xml:space="preserve"> </w:t>
      </w:r>
      <w:r>
        <w:t xml:space="preserve">RAM. Results, alongside the existing no-aux spectrogram figures for</w:t>
      </w:r>
      <w:r>
        <w:t xml:space="preserve"> </w:t>
      </w:r>
      <w:r>
        <w:t xml:space="preserve">comparison: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2D only, no aux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0.8626</w:t>
            </w:r>
          </w:p>
        </w:tc>
        <w:tc>
          <w:tcPr/>
          <w:p>
            <w:pPr>
              <w:pStyle w:val="Compact"/>
            </w:pPr>
            <w:r>
              <w:t xml:space="preserve">93.02 %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no aux, gated fusion</w:t>
            </w:r>
          </w:p>
        </w:tc>
        <w:tc>
          <w:tcPr/>
          <w:p>
            <w:pPr>
              <w:pStyle w:val="Compact"/>
            </w:pPr>
            <w:r>
              <w:t xml:space="preserve">0.9761</w:t>
            </w:r>
          </w:p>
        </w:tc>
        <w:tc>
          <w:tcPr/>
          <w:p>
            <w:pPr>
              <w:pStyle w:val="Compact"/>
            </w:pPr>
            <w:r>
              <w:t xml:space="preserve">0.8501</w:t>
            </w:r>
          </w:p>
        </w:tc>
        <w:tc>
          <w:tcPr/>
          <w:p>
            <w:pPr>
              <w:pStyle w:val="Compact"/>
            </w:pPr>
            <w:r>
              <w:t xml:space="preserve">92.51 %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0.9733</w:t>
            </w:r>
          </w:p>
        </w:tc>
        <w:tc>
          <w:tcPr/>
          <w:p>
            <w:pPr>
              <w:pStyle w:val="Compact"/>
            </w:pPr>
            <w:r>
              <w:t xml:space="preserve">0.8465</w:t>
            </w:r>
          </w:p>
        </w:tc>
        <w:tc>
          <w:tcPr/>
          <w:p>
            <w:pPr>
              <w:pStyle w:val="Compact"/>
            </w:pPr>
            <w:r>
              <w:t xml:space="preserve">92.31 %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no aux, fused, linear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</w:tbl>
    <w:p>
      <w:pPr>
        <w:pStyle w:val="BodyText"/>
      </w:pPr>
      <w:r>
        <w:t xml:space="preserve">Two results follow directly. First, adding the auxiliary input to the 2D</w:t>
      </w:r>
      <w:r>
        <w:t xml:space="preserve"> </w:t>
      </w:r>
      <w:r>
        <w:t xml:space="preserve">branch alone makes it</w:t>
      </w:r>
      <w:r>
        <w:t xml:space="preserve"> </w:t>
      </w:r>
      <w:r>
        <w:rPr>
          <w:i/>
          <w:iCs/>
        </w:rPr>
        <w:t xml:space="preserve">worse</w:t>
      </w:r>
      <w:r>
        <w:t xml:space="preserve">, not better: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(0.9749) scores below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(0.9793), a decrease of 0.0044. This is the reverse of the RAM</w:t>
      </w:r>
      <w:r>
        <w:t xml:space="preserve"> </w:t>
      </w:r>
      <w:r>
        <w:t xml:space="preserve">result (Section 10.5.3, an increase of 0.0874) and is consistent with the</w:t>
      </w:r>
      <w:r>
        <w:t xml:space="preserve"> </w:t>
      </w:r>
      <w:r>
        <w:t xml:space="preserve">explanation offered in Section 10.5.4: a station-normalized spectrogram</w:t>
      </w:r>
      <w:r>
        <w:t xml:space="preserve"> </w:t>
      </w:r>
      <w:r>
        <w:t xml:space="preserve">already encodes amplitude as a function of time and frequency, so appending</w:t>
      </w:r>
      <w:r>
        <w:t xml:space="preserve"> </w:t>
      </w:r>
      <w:r>
        <w:t xml:space="preserve">two collapsed, redundant scalars adds estimation noise without adding</w:t>
      </w:r>
      <w:r>
        <w:t xml:space="preserve"> </w:t>
      </w:r>
      <w:r>
        <w:t xml:space="preserve">information the model did not already have access to. Where Section 10.5.3</w:t>
      </w:r>
      <w:r>
        <w:t xml:space="preserve"> </w:t>
      </w:r>
      <w:r>
        <w:t xml:space="preserve">demonstrated that the auxiliary input matters when the 2D representation is</w:t>
      </w:r>
      <w:r>
        <w:t xml:space="preserve"> </w:t>
      </w:r>
      <w:r>
        <w:t xml:space="preserve">scale-invariant, this result demonstrates the converse: it does not matter,</w:t>
      </w:r>
      <w:r>
        <w:t xml:space="preserve"> </w:t>
      </w:r>
      <w:r>
        <w:t xml:space="preserve">and can mildly hurt, when the 2D representation already carries the same</w:t>
      </w:r>
      <w:r>
        <w:t xml:space="preserve"> </w:t>
      </w:r>
      <w:r>
        <w:t xml:space="preserve">information in richer form.</w:t>
      </w:r>
    </w:p>
    <w:p>
      <w:pPr>
        <w:pStyle w:val="BodyText"/>
      </w:pPr>
      <w:r>
        <w:t xml:space="preserve">Second, the auxiliary input still improves the</w:t>
      </w:r>
      <w:r>
        <w:t xml:space="preserve"> </w:t>
      </w:r>
      <w:r>
        <w:rPr>
          <w:b/>
          <w:bCs/>
        </w:rPr>
        <w:t xml:space="preserve">fused</w:t>
      </w:r>
      <w:r>
        <w:t xml:space="preserve"> </w:t>
      </w:r>
      <w:r>
        <w:t xml:space="preserve">model relative to</w:t>
      </w:r>
      <w:r>
        <w:t xml:space="preserve"> </w:t>
      </w:r>
      <w:r>
        <w:t xml:space="preserve">its own no-aux baseline (0.9646 → 0.9733, +0.0087), for a reason similar to</w:t>
      </w:r>
      <w:r>
        <w:t xml:space="preserve"> </w:t>
      </w:r>
      <w:r>
        <w:t xml:space="preserve">why gated fusion helped in the same setting (Section 10.5.5): both</w:t>
      </w:r>
      <w:r>
        <w:t xml:space="preserve"> </w:t>
      </w:r>
      <w:r>
        <w:t xml:space="preserve">interventions reduce how much a naive linear combination is dragged down by</w:t>
      </w:r>
      <w:r>
        <w:t xml:space="preserve"> </w:t>
      </w:r>
      <w:r>
        <w:t xml:space="preserve">a comparatively weaker branch, whether by learning to trust the stronger</w:t>
      </w:r>
      <w:r>
        <w:t xml:space="preserve"> </w:t>
      </w:r>
      <w:r>
        <w:t xml:space="preserve">branch more or by handing the weaker branch’s fusion partner information it</w:t>
      </w:r>
      <w:r>
        <w:t xml:space="preserve"> </w:t>
      </w:r>
      <w:r>
        <w:t xml:space="preserve">lacked. Neither intervention, alone or combined, reaches the ceiling</w:t>
      </w:r>
      <w:r>
        <w:t xml:space="preserve"> </w:t>
      </w:r>
      <w:r>
        <w:t xml:space="preserve">established by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10.5.8 The amplitude auxiliary input helps the raw-waveform branch nearly</w:t>
      </w:r>
      <w:r>
        <w:rPr>
          <w:b/>
          <w:bCs/>
        </w:rPr>
        <w:t xml:space="preserve"> </w:t>
      </w:r>
      <w:r>
        <w:rPr>
          <w:b/>
          <w:bCs/>
        </w:rPr>
        <w:t xml:space="preserve">as much as it helps the RAM branch.</w:t>
      </w:r>
      <w:r>
        <w:t xml:space="preserve"> </w:t>
      </w:r>
      <w:r>
        <w:rPr>
          <w:rStyle w:val="VerbatimChar"/>
        </w:rPr>
        <w:t xml:space="preserve">--channels 1d+aux</w:t>
      </w:r>
      <w:r>
        <w:t xml:space="preserve"> </w:t>
      </w:r>
      <w:r>
        <w:t xml:space="preserve">(the raw</w:t>
      </w:r>
      <w:r>
        <w:t xml:space="preserve"> </w:t>
      </w:r>
      <w:r>
        <w:t xml:space="preserve">standardized waveform plus</w:t>
      </w:r>
      <w:r>
        <w:t xml:space="preserve"> </w:t>
      </w:r>
      <w:r>
        <w:rPr>
          <w:rStyle w:val="VerbatimChar"/>
        </w:rPr>
        <w:t xml:space="preserve">[log_snr, log_rms]</w:t>
      </w:r>
      <w:r>
        <w:t xml:space="preserve">, with no 2D branch present</w:t>
      </w:r>
      <w:r>
        <w:t xml:space="preserve"> </w:t>
      </w:r>
      <w:r>
        <w:t xml:space="preserve">at all) was trained on the RAM-plus-amplitude dataset: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Test AUC: </m:t>
          </m:r>
          <m:r>
            <m:t>0.9216</m:t>
          </m:r>
          <m:r>
            <m:rPr>
              <m:sty m:val="p"/>
            </m:rPr>
            <m:t>→</m:t>
          </m:r>
          <m:r>
            <m:t>0.9501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0.0285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0.6849</m:t>
          </m:r>
          <m:r>
            <m:rPr>
              <m:sty m:val="p"/>
            </m:rPr>
            <m:t>→</m:t>
          </m:r>
          <m:r>
            <m:t>0.7675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0.0826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84.22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88.37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4.15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comparing against the no-aux</w:t>
      </w:r>
      <w:r>
        <w:t xml:space="preserve"> </w:t>
      </w:r>
      <w:r>
        <w:rPr>
          <w:rStyle w:val="VerbatimChar"/>
        </w:rPr>
        <w:t xml:space="preserve">1d</w:t>
      </w:r>
      <w:r>
        <w:t xml:space="preserve">-alone figure from Section 10.4. This is</w:t>
      </w:r>
      <w:r>
        <w:t xml:space="preserve"> </w:t>
      </w:r>
      <w:r>
        <w:t xml:space="preserve">consistent with the same underlying mechanism identified in Section 8.2: the</w:t>
      </w:r>
      <w:r>
        <w:t xml:space="preserve"> </w:t>
      </w:r>
      <w:r>
        <w:t xml:space="preserve">raw waveform is standardized before entering the LSTM (Section 10.1), which</w:t>
      </w:r>
      <w:r>
        <w:t xml:space="preserve"> </w:t>
      </w:r>
      <w:r>
        <w:t xml:space="preserve">removes absolute amplitude exactly as RAM’s own internal standardization</w:t>
      </w:r>
      <w:r>
        <w:t xml:space="preserve"> </w:t>
      </w:r>
      <w:r>
        <w:t xml:space="preserve">does, so the raw-waveform branch is scale-blind for the same structural</w:t>
      </w:r>
      <w:r>
        <w:t xml:space="preserve"> </w:t>
      </w:r>
      <w:r>
        <w:t xml:space="preserve">reason the RAM image is, and benefits from the same correction. With the</w:t>
      </w:r>
      <w:r>
        <w:t xml:space="preserve"> </w:t>
      </w:r>
      <w:r>
        <w:t xml:space="preserve">auxiliary input present,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(0.9501 AUC) is closer to the full fused</w:t>
      </w:r>
      <w:r>
        <w:t xml:space="preserve"> </w:t>
      </w:r>
      <w:r>
        <w:t xml:space="preserve">model (0.9514, Section 10.4) than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is (0.9468), and closer than</w:t>
      </w:r>
      <w:r>
        <w:t xml:space="preserve"> </w:t>
      </w:r>
      <w:r>
        <w:t xml:space="preserve">either branch was to the fused model without the auxiliary input (Section</w:t>
      </w:r>
      <w:r>
        <w:t xml:space="preserve"> </w:t>
      </w:r>
      <w:r>
        <w:t xml:space="preserve">10.5.1). One data point confirms this is dataset-independent by</w:t>
      </w:r>
      <w:r>
        <w:t xml:space="preserve"> </w:t>
      </w:r>
      <w:r>
        <w:t xml:space="preserve">construction rather than by measurement: running the identical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configuration against the spectrogram-plus-amplitude dataset produced</w:t>
      </w:r>
      <w:r>
        <w:t xml:space="preserve"> </w:t>
      </w:r>
      <w:r>
        <w:t xml:space="preserve">test figures identical to four decimal places (accuracy 88.37%, AUC 0.9501,</w:t>
      </w:r>
      <w:r>
        <w:t xml:space="preserve"> </w:t>
      </w:r>
      <w:r>
        <w:t xml:space="preserve">MCC 0.7675), because that ablation never reads the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tensor and both</w:t>
      </w:r>
      <w:r>
        <w:t xml:space="preserve"> </w:t>
      </w:r>
      <w:r>
        <w:t xml:space="preserve">encoders compute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with the same formula — a useful check on</w:t>
      </w:r>
      <w:r>
        <w:t xml:space="preserve"> </w:t>
      </w:r>
      <w:r>
        <w:t xml:space="preserve">the pipeline’s correctness, not a second independent measurement.</w:t>
      </w:r>
    </w:p>
    <w:p>
      <w:pPr>
        <w:pStyle w:val="BodyText"/>
      </w:pPr>
      <w:r>
        <w:rPr>
          <w:b/>
          <w:bCs/>
        </w:rPr>
        <w:t xml:space="preserve">10.5.9 A hyperparameter sweep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LSTMAttentionBranch</w:t>
      </w:r>
      <w:r>
        <w:rPr>
          <w:b/>
          <w:bCs/>
        </w:rPr>
        <w:t xml:space="preserve"> </w:t>
      </w:r>
      <w:r>
        <w:rPr>
          <w:b/>
          <w:bCs/>
        </w:rPr>
        <w:t xml:space="preserve">itself (depth,</w:t>
      </w:r>
      <w:r>
        <w:rPr>
          <w:b/>
          <w:bCs/>
        </w:rPr>
        <w:t xml:space="preserve"> </w:t>
      </w:r>
      <w:r>
        <w:rPr>
          <w:b/>
          <w:bCs/>
        </w:rPr>
        <w:t xml:space="preserve">attention heads, hidden width) produced no distinguishable improvement,</w:t>
      </w:r>
      <w:r>
        <w:rPr>
          <w:b/>
          <w:bCs/>
        </w:rPr>
        <w:t xml:space="preserve"> </w:t>
      </w:r>
      <w:r>
        <w:rPr>
          <w:b/>
          <w:bCs/>
        </w:rPr>
        <w:t xml:space="preserve">and illustrates the validation-versus-test divergence risk more sharply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RAM CNN sweep did.</w:t>
      </w:r>
      <w:r>
        <w:t xml:space="preserve"> </w:t>
      </w:r>
      <w:r>
        <w:t xml:space="preserve">Five configurations were trained on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(isolating the LSTM branch, since the 2D branch is absent and the</w:t>
      </w:r>
      <w:r>
        <w:t xml:space="preserve"> </w:t>
      </w:r>
      <w:r>
        <w:t xml:space="preserve">auxiliary input is held fixed): the established default (one LSTM layer,</w:t>
      </w:r>
      <w:r>
        <w:t xml:space="preserve"> </w:t>
      </w:r>
      <w:r>
        <w:t xml:space="preserve">four attention heads, hidden width 48), two head counts (2, 8), a deeper</w:t>
      </w:r>
      <w:r>
        <w:t xml:space="preserve"> </w:t>
      </w:r>
      <w:r>
        <w:t xml:space="preserve">LSTM (two layers), and a wider hidden state (64). Selection was fixed to</w:t>
      </w:r>
      <w:r>
        <w:t xml:space="preserve"> </w:t>
      </w:r>
      <w:r>
        <w:t xml:space="preserve">validation AUC before training, as in Section 10.5.6.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(1 layer, 4 heads, hidden 48)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88.37 %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0.9576</w:t>
            </w:r>
          </w:p>
        </w:tc>
        <w:tc>
          <w:tcPr/>
          <w:p>
            <w:pPr>
              <w:pStyle w:val="Compact"/>
            </w:pPr>
            <w:r>
              <w:t xml:space="preserve">0.9485</w:t>
            </w:r>
          </w:p>
        </w:tc>
        <w:tc>
          <w:tcPr/>
          <w:p>
            <w:pPr>
              <w:pStyle w:val="Compact"/>
            </w:pPr>
            <w:r>
              <w:t xml:space="preserve">0.7520</w:t>
            </w:r>
          </w:p>
        </w:tc>
        <w:tc>
          <w:tcPr/>
          <w:p>
            <w:pPr>
              <w:pStyle w:val="Compact"/>
            </w:pPr>
            <w:r>
              <w:t xml:space="preserve">87.59 %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0.9495</w:t>
            </w:r>
          </w:p>
        </w:tc>
        <w:tc>
          <w:tcPr/>
          <w:p>
            <w:pPr>
              <w:pStyle w:val="Compact"/>
            </w:pPr>
            <w:r>
              <w:t xml:space="preserve">0.7513</w:t>
            </w:r>
          </w:p>
        </w:tc>
        <w:tc>
          <w:tcPr/>
          <w:p>
            <w:pPr>
              <w:pStyle w:val="Compact"/>
            </w:pPr>
            <w:r>
              <w:t xml:space="preserve">87.53 %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width 64</w:t>
            </w:r>
          </w:p>
        </w:tc>
        <w:tc>
          <w:tcPr/>
          <w:p>
            <w:pPr>
              <w:pStyle w:val="Compact"/>
            </w:pPr>
            <w:r>
              <w:t xml:space="preserve">123,815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0.9588</w:t>
            </w:r>
          </w:p>
        </w:tc>
        <w:tc>
          <w:tcPr/>
          <w:p>
            <w:pPr>
              <w:pStyle w:val="Compact"/>
            </w:pPr>
            <w:r>
              <w:t xml:space="preserve">0.9488</w:t>
            </w:r>
          </w:p>
        </w:tc>
        <w:tc>
          <w:tcPr/>
          <w:p>
            <w:pPr>
              <w:pStyle w:val="Compact"/>
            </w:pPr>
            <w:r>
              <w:t xml:space="preserve">0.7508</w:t>
            </w:r>
          </w:p>
        </w:tc>
        <w:tc>
          <w:tcPr/>
          <w:p>
            <w:pPr>
              <w:pStyle w:val="Compact"/>
            </w:pPr>
            <w:r>
              <w:t xml:space="preserve">87.52 %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LSTM layers</w:t>
            </w:r>
          </w:p>
        </w:tc>
        <w:tc>
          <w:tcPr/>
          <w:p>
            <w:pPr>
              <w:pStyle w:val="Compact"/>
            </w:pPr>
            <w:r>
              <w:t xml:space="preserve">132,967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0.9484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87.33 %</w:t>
            </w:r>
          </w:p>
        </w:tc>
      </w:tr>
    </w:tbl>
    <w:p>
      <w:pPr>
        <w:pStyle w:val="BodyText"/>
      </w:pPr>
      <w:r>
        <w:t xml:space="preserve">All five configurations fall within a validation AUC band of 0.9565–0.9588</w:t>
      </w:r>
      <w:r>
        <w:t xml:space="preserve"> </w:t>
      </w:r>
      <w:r>
        <w:t xml:space="preserve">(a spread of 0.0023, tighter even than Section 10.5.6’s RAM CNN sweep), again</w:t>
      </w:r>
      <w:r>
        <w:t xml:space="preserve"> </w:t>
      </w:r>
      <w:r>
        <w:t xml:space="preserve">well inside the established single-seed noise floor. The nominal winner by</w:t>
      </w:r>
      <w:r>
        <w:t xml:space="preserve"> </w:t>
      </w:r>
      <w:r>
        <w:t xml:space="preserve">the pre-specified rule (hidden width 64, val AUC 0.9588) is not a</w:t>
      </w:r>
      <w:r>
        <w:t xml:space="preserve"> </w:t>
      </w:r>
      <w:r>
        <w:t xml:space="preserve">meaningful improvement over the default. More notably, the default</w:t>
      </w:r>
      <w:r>
        <w:t xml:space="preserve"> </w:t>
      </w:r>
      <w:r>
        <w:t xml:space="preserve">configuration has the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test-set MCC and accuracy of all five</w:t>
      </w:r>
      <w:r>
        <w:t xml:space="preserve"> </w:t>
      </w:r>
      <w:r>
        <w:t xml:space="preserve">candidates despite ranking fourth of five on validation AUC — every</w:t>
      </w:r>
      <w:r>
        <w:t xml:space="preserve"> </w:t>
      </w:r>
      <w:r>
        <w:t xml:space="preserve">configuration the sweep would have nominally preferred by its own selection</w:t>
      </w:r>
      <w:r>
        <w:t xml:space="preserve"> </w:t>
      </w:r>
      <w:r>
        <w:t xml:space="preserve">rule scores worse on held-out test than the untouched default across MCC</w:t>
      </w:r>
      <w:r>
        <w:t xml:space="preserve"> </w:t>
      </w:r>
      <w:r>
        <w:t xml:space="preserve">and accuracy. This is a sharper illustration of the same point Section</w:t>
      </w:r>
      <w:r>
        <w:t xml:space="preserve"> </w:t>
      </w:r>
      <w:r>
        <w:t xml:space="preserve">10.5.6 made with the RAM CNN sweep: validation-based selection is not a</w:t>
      </w:r>
      <w:r>
        <w:t xml:space="preserve"> </w:t>
      </w:r>
      <w:r>
        <w:t xml:space="preserve">guarantee against picking a configuration that generalizes worse, only a</w:t>
      </w:r>
      <w:r>
        <w:t xml:space="preserve"> </w:t>
      </w:r>
      <w:r>
        <w:t xml:space="preserve">discipline against choosing one by looking at test results directly.</w:t>
      </w:r>
      <w:r>
        <w:t xml:space="preserve"> </w:t>
      </w:r>
      <w:r>
        <w:rPr>
          <w:b/>
          <w:bCs/>
        </w:rPr>
        <w:t xml:space="preserve">Neither the RAM CNN’s hyperparameters (Section 10.5.6) nor the LSTM</w:t>
      </w:r>
      <w:r>
        <w:rPr>
          <w:b/>
          <w:bCs/>
        </w:rPr>
        <w:t xml:space="preserve"> </w:t>
      </w:r>
      <w:r>
        <w:rPr>
          <w:b/>
          <w:bCs/>
        </w:rPr>
        <w:t xml:space="preserve">branch’s own hyperparameters reward tuning on this dataset; the established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should be retained in both cases.</w:t>
      </w:r>
    </w:p>
    <w:p>
      <w:pPr>
        <w:pStyle w:val="BodyText"/>
      </w:pPr>
      <w:r>
        <w:rPr>
          <w:b/>
          <w:bCs/>
        </w:rPr>
        <w:t xml:space="preserve">10.5.10 Late-fusion stacking of the amplitude-augmented branches beats</w:t>
      </w:r>
      <w:r>
        <w:rPr>
          <w:b/>
          <w:bCs/>
        </w:rPr>
        <w:t xml:space="preserve"> </w:t>
      </w:r>
      <w:r>
        <w:rPr>
          <w:b/>
          <w:bCs/>
        </w:rPr>
        <w:t xml:space="preserve">both linear and gated joint fusion, on both datasets.</w:t>
      </w:r>
      <w:r>
        <w:t xml:space="preserve"> </w:t>
      </w:r>
      <w:r>
        <w:rPr>
          <w:rStyle w:val="VerbatimChar"/>
        </w:rPr>
        <w:t xml:space="preserve">cnn_lstm_stack_aux.py</w:t>
      </w:r>
      <w:r>
        <w:t xml:space="preserve"> </w:t>
      </w:r>
      <w:r>
        <w:t xml:space="preserve">(Section 10.3) applies the Section 10.4 stacking procedure to frozen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/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checkpoints instead of the plain 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1d+aux alone</w:t>
            </w:r>
          </w:p>
        </w:tc>
        <w:tc>
          <w:tcPr/>
          <w:p>
            <w:pPr>
              <w:pStyle w:val="Compact"/>
            </w:pPr>
            <w:r>
              <w:t xml:space="preserve">2d+aux alone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  <w:tc>
          <w:tcPr/>
          <w:p>
            <w:pPr>
              <w:pStyle w:val="Compact"/>
            </w:pPr>
            <w:r>
              <w:t xml:space="preserve">Linear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Gated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RAM+aux</w:t>
            </w:r>
          </w:p>
        </w:tc>
        <w:tc>
          <w:tcPr/>
          <w:p>
            <w:pPr>
              <w:pStyle w:val="Compact"/>
            </w:pPr>
            <w:r>
              <w:t xml:space="preserve">AUC 0.9505, MCC 0.768, 88.39 %</w:t>
            </w:r>
          </w:p>
        </w:tc>
        <w:tc>
          <w:tcPr/>
          <w:p>
            <w:pPr>
              <w:pStyle w:val="Compact"/>
            </w:pPr>
            <w:r>
              <w:t xml:space="preserve">AUC 0.9468, MCC 0.778, 88.84 %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0.9557, MCC 0.781, 89.07 %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Spectrogram+aux</w:t>
            </w:r>
          </w:p>
        </w:tc>
        <w:tc>
          <w:tcPr/>
          <w:p>
            <w:pPr>
              <w:pStyle w:val="Compact"/>
            </w:pPr>
            <w:r>
              <w:t xml:space="preserve">AUC 0.9505, MCC 0.768, 88.39 %</w:t>
            </w:r>
          </w:p>
        </w:tc>
        <w:tc>
          <w:tcPr/>
          <w:p>
            <w:pPr>
              <w:pStyle w:val="Compact"/>
            </w:pPr>
            <w:r>
              <w:t xml:space="preserve">AUC 0.9749, MCC 0.863, 93.02 %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0.9758, MCC 0.868, 93.37 %</w:t>
            </w:r>
          </w:p>
        </w:tc>
        <w:tc>
          <w:tcPr/>
          <w:p>
            <w:pPr>
              <w:pStyle w:val="Compact"/>
            </w:pPr>
            <w:r>
              <w:t xml:space="preserve">AUC 0.9733, MCC 0.847, 92.31 %</w:t>
            </w:r>
          </w:p>
        </w:tc>
        <w:tc>
          <w:tcPr/>
          <w:p>
            <w:pPr>
              <w:pStyle w:val="Compact"/>
            </w:pPr>
            <w:r>
              <w:t xml:space="preserve">AUC 0.9716, MCC 0.836, 91.80 %</w:t>
            </w:r>
          </w:p>
        </w:tc>
      </w:tr>
    </w:tbl>
    <w:p>
      <w:pPr>
        <w:pStyle w:val="BodyText"/>
      </w:pPr>
      <w:r>
        <w:t xml:space="preserve">On both datasets, stacking is the best fusion mechanism tested among the</w:t>
      </w:r>
      <w:r>
        <w:t xml:space="preserve"> </w:t>
      </w:r>
      <w:r>
        <w:t xml:space="preserve">three (linear, gated, stacked) once the amplitude input is present —</w:t>
      </w:r>
      <w:r>
        <w:t xml:space="preserve"> </w:t>
      </w:r>
      <w:r>
        <w:t xml:space="preserve">consistent with Section 10.5.2’s finding on the non-aux branches, where</w:t>
      </w:r>
      <w:r>
        <w:t xml:space="preserve"> </w:t>
      </w:r>
      <w:r>
        <w:t xml:space="preserve">stacking also matched or beat joint fusion. Stacking on RAM+aux is a clear</w:t>
      </w:r>
      <w:r>
        <w:t xml:space="preserve"> </w:t>
      </w:r>
      <w:r>
        <w:t xml:space="preserve">win over every alternative on every metric. Stacking on spectrogram+aux is</w:t>
      </w:r>
      <w:r>
        <w:t xml:space="preserve"> </w:t>
      </w:r>
      <w:r>
        <w:t xml:space="preserve">the best fusion mechanism but does not surpass the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-alone,</w:t>
      </w:r>
      <w:r>
        <w:t xml:space="preserve"> </w:t>
      </w:r>
      <w:r>
        <w:t xml:space="preserve">no-aux ceiling (0.9793 AUC, Section 10.4) — no fusion mechanism has yet</w:t>
      </w:r>
      <w:r>
        <w:t xml:space="preserve"> </w:t>
      </w:r>
      <w:r>
        <w:t xml:space="preserve">closed that gap.</w:t>
      </w:r>
    </w:p>
    <w:p>
      <w:pPr>
        <w:pStyle w:val="BodyText"/>
      </w:pPr>
      <w:r>
        <w:rPr>
          <w:b/>
          <w:bCs/>
        </w:rPr>
        <w:t xml:space="preserve">10.5.11 Combining two independently helpful interventions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compound, and mildly hurts.</w:t>
      </w:r>
      <w:r>
        <w:t xml:space="preserve"> </w:t>
      </w:r>
      <w:r>
        <w:t xml:space="preserve">Gated fusion (Section 10.5.5) and the</w:t>
      </w:r>
      <w:r>
        <w:t xml:space="preserve"> </w:t>
      </w:r>
      <w:r>
        <w:t xml:space="preserve">amplitude auxiliary input (Section 10.5.3) each measurably improved</w:t>
      </w:r>
      <w:r>
        <w:t xml:space="preserve"> </w:t>
      </w:r>
      <w:r>
        <w:t xml:space="preserve">results on their own. Combined — gated fusion applied to the</w:t>
      </w:r>
      <w:r>
        <w:t xml:space="preserve"> </w:t>
      </w:r>
      <w:r>
        <w:t xml:space="preserve">amplitude-augmented spectrogram-dual model — the result is worse than</w:t>
      </w:r>
      <w:r>
        <w:t xml:space="preserve"> </w:t>
      </w:r>
      <w:r>
        <w:t xml:space="preserve">either intervention alone: AUC 0.9716, versus gated-fusion-without-aux’s</w:t>
      </w:r>
      <w:r>
        <w:t xml:space="preserve"> </w:t>
      </w:r>
      <w:r>
        <w:t xml:space="preserve">0.9761 and linear-fusion-with-aux’s 0.9733. This is a useful negative</w:t>
      </w:r>
      <w:r>
        <w:t xml:space="preserve"> </w:t>
      </w:r>
      <w:r>
        <w:t xml:space="preserve">result: independently validated improvements do not automatically compose,</w:t>
      </w:r>
      <w:r>
        <w:t xml:space="preserve"> </w:t>
      </w:r>
      <w:r>
        <w:t xml:space="preserve">and each combination has to be measured rather than assumed. The three</w:t>
      </w:r>
      <w:r>
        <w:t xml:space="preserve"> </w:t>
      </w:r>
      <w:r>
        <w:t xml:space="preserve">fusion mechanisms tested on the amplitude-augmented spectrogram-dual model</w:t>
      </w:r>
      <w:r>
        <w:t xml:space="preserve"> </w:t>
      </w:r>
      <w:r>
        <w:t xml:space="preserve">now rank, by AUC: stacked (0.9758) &gt; linear (0.9733) &gt; gated (0.9716) — the</w:t>
      </w:r>
      <w:r>
        <w:t xml:space="preserve"> </w:t>
      </w:r>
      <w:r>
        <w:t xml:space="preserve">reverse of gated fusion’s ranking on the same 2D representation without</w:t>
      </w:r>
      <w:r>
        <w:t xml:space="preserve"> </w:t>
      </w:r>
      <w:r>
        <w:t xml:space="preserve">aux (Section 10.5.5), where gated fusion was the best of the three.</w:t>
      </w:r>
    </w:p>
    <w:p>
      <w:pPr>
        <w:pStyle w:val="BodyText"/>
      </w:pPr>
      <w:r>
        <w:rPr>
          <w:b/>
          <w:bCs/>
        </w:rPr>
        <w:t xml:space="preserve">10.5.12 Seed-repeated verification of the two closest single-seed</w:t>
      </w:r>
      <w:r>
        <w:rPr>
          <w:b/>
          <w:bCs/>
        </w:rPr>
        <w:t xml:space="preserve"> </w:t>
      </w:r>
      <w:r>
        <w:rPr>
          <w:b/>
          <w:bCs/>
        </w:rPr>
        <w:t xml:space="preserve">claims changes the reported conclusion for one of them.</w:t>
      </w:r>
      <w:r>
        <w:t xml:space="preserve"> </w:t>
      </w:r>
      <w:r>
        <w:t xml:space="preserve">Sections 10.5.5</w:t>
      </w:r>
      <w:r>
        <w:t xml:space="preserve"> </w:t>
      </w:r>
      <w:r>
        <w:t xml:space="preserve">and 10.5.7 each rested on a single train/validation/test split. Both were</w:t>
      </w:r>
      <w:r>
        <w:t xml:space="preserve"> </w:t>
      </w:r>
      <w:r>
        <w:t xml:space="preserve">re-run at two additional seeds (1 and 2, alongside the original 42) to</w:t>
      </w:r>
      <w:r>
        <w:t xml:space="preserve"> </w:t>
      </w:r>
      <w:r>
        <w:t xml:space="preserve">check whether the claimed improvements survive repetition.</w:t>
      </w:r>
    </w:p>
    <w:p>
      <w:pPr>
        <w:pStyle w:val="BodyText"/>
      </w:pPr>
      <w:r>
        <w:rPr>
          <w:i/>
          <w:iCs/>
        </w:rPr>
        <w:t xml:space="preserve">Gated vs. linear fusion, spectrogram-dual, no aux (Section 10.5.5):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Linear AUC / MCC / Acc</w:t>
            </w:r>
          </w:p>
        </w:tc>
        <w:tc>
          <w:tcPr/>
          <w:p>
            <w:pPr>
              <w:pStyle w:val="Compact"/>
            </w:pPr>
            <w:r>
              <w:t xml:space="preserve">Gated AUC / MCC / Acc</w:t>
            </w:r>
          </w:p>
        </w:tc>
        <w:tc>
          <w:tcPr/>
          <w:p>
            <w:pPr>
              <w:pStyle w:val="Compact"/>
            </w:pPr>
            <w:r>
              <w:t xml:space="preserve">Gated − Linear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0.9761 / 0.850 / 92.51 %</w:t>
            </w:r>
          </w:p>
        </w:tc>
        <w:tc>
          <w:tcPr/>
          <w:p>
            <w:pPr>
              <w:pStyle w:val="Compact"/>
            </w:pPr>
            <w:r>
              <w:t xml:space="preserve">+0.0115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0.9753 / 0.851 / 92.53 %</w:t>
            </w:r>
          </w:p>
        </w:tc>
        <w:tc>
          <w:tcPr/>
          <w:p>
            <w:pPr>
              <w:pStyle w:val="Compact"/>
            </w:pPr>
            <w:r>
              <w:t xml:space="preserve">+0.0034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0.9720 / 0.849 / 92.36 %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−0.0026</w:t>
            </w:r>
          </w:p>
        </w:tc>
      </w:tr>
    </w:tbl>
    <w:p>
      <w:pPr>
        <w:pStyle w:val="BodyText"/>
      </w:pPr>
      <w:r>
        <w:t xml:space="preserve">The AUC advantage is not robust — it reverses sign at seed 2, and its</w:t>
      </w:r>
      <w:r>
        <w:t xml:space="preserve"> </w:t>
      </w:r>
      <w:r>
        <w:t xml:space="preserve">magnitude at seed 1 is roughly a third of the original single-seed figure.</w:t>
      </w:r>
      <w:r>
        <w:t xml:space="preserve"> </w:t>
      </w:r>
      <w:r>
        <w:t xml:space="preserve">Averaged across the three seeds, gated fusion still leads on AUC (mean</w:t>
      </w:r>
      <w:r>
        <w:t xml:space="preserve"> </w:t>
      </w:r>
      <w:r>
        <w:t xml:space="preserve">0.9745 vs. 0.9704), but the effect is smaller and noisier than Section</w:t>
      </w:r>
      <w:r>
        <w:t xml:space="preserve"> </w:t>
      </w:r>
      <w:r>
        <w:t xml:space="preserve">10.5.5 reported. Accuracy and MCC tell a more consistent story: gated</w:t>
      </w:r>
      <w:r>
        <w:t xml:space="preserve"> </w:t>
      </w:r>
      <w:r>
        <w:t xml:space="preserve">fusion wins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metrics at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seeds, and does so with</w:t>
      </w:r>
      <w:r>
        <w:t xml:space="preserve"> </w:t>
      </w:r>
      <w:r>
        <w:t xml:space="preserve">much lower run-to-run spread (accuracy range 92.36–92.53 %, a spread of</w:t>
      </w:r>
      <w:r>
        <w:t xml:space="preserve"> </w:t>
      </w:r>
      <w:r>
        <w:t xml:space="preserve">0.17 points, versus linear fusion’s 90.61–92.32 %, a spread of 1.71</w:t>
      </w:r>
      <w:r>
        <w:t xml:space="preserve"> </w:t>
      </w:r>
      <w:r>
        <w:t xml:space="preserve">points; MCC spread 0.002 vs. 0.036). The corrected finding is therefore</w:t>
      </w:r>
      <w:r>
        <w:t xml:space="preserve"> </w:t>
      </w:r>
      <w:r>
        <w:t xml:space="preserve">not</w:t>
      </w:r>
      <w:r>
        <w:t xml:space="preserve"> </w:t>
      </w:r>
      <w:r>
        <w:t xml:space="preserve">“gated fusion is a clear AUC win”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“gated fusion gives more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consistent, slightly better decisions at the operating threshold, with a</w:t>
      </w:r>
      <w:r>
        <w:rPr>
          <w:b/>
          <w:bCs/>
        </w:rPr>
        <w:t xml:space="preserve"> </w:t>
      </w:r>
      <w:r>
        <w:rPr>
          <w:b/>
          <w:bCs/>
        </w:rPr>
        <w:t xml:space="preserve">real but small and noisy ranking-quality advantage”</w:t>
      </w:r>
      <w:r>
        <w:t xml:space="preserve"> </w:t>
      </w:r>
      <w:r>
        <w:t xml:space="preserve">— a materially</w:t>
      </w:r>
      <w:r>
        <w:t xml:space="preserve"> </w:t>
      </w:r>
      <w:r>
        <w:t xml:space="preserve">weaker and more precise claim than Section 10.5.5’s original framing.</w:t>
      </w:r>
    </w:p>
    <w:p>
      <w:pPr>
        <w:pStyle w:val="BodyText"/>
      </w:pPr>
      <w:r>
        <w:rPr>
          <w:i/>
          <w:iCs/>
        </w:rPr>
        <w:t xml:space="preserve">Amplitude aux vs. no aux, spectrogram-dual, linear fusion (Section 10.5.7):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No-aux AUC / MCC / Acc</w:t>
            </w:r>
          </w:p>
        </w:tc>
        <w:tc>
          <w:tcPr/>
          <w:p>
            <w:pPr>
              <w:pStyle w:val="Compact"/>
            </w:pPr>
            <w:r>
              <w:t xml:space="preserve">Aux AUC / MCC / Acc</w:t>
            </w:r>
          </w:p>
        </w:tc>
        <w:tc>
          <w:tcPr/>
          <w:p>
            <w:pPr>
              <w:pStyle w:val="Compact"/>
            </w:pPr>
            <w:r>
              <w:t xml:space="preserve">Aux − No-aux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0.9733 / 0.847 / 92.31 %</w:t>
            </w:r>
          </w:p>
        </w:tc>
        <w:tc>
          <w:tcPr/>
          <w:p>
            <w:pPr>
              <w:pStyle w:val="Compact"/>
            </w:pPr>
            <w:r>
              <w:t xml:space="preserve">+0.0087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0.9707 / 0.841 / 92.01 %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0.9705 / 0.834 / 91.66 %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−0.0041</w:t>
            </w:r>
          </w:p>
        </w:tc>
      </w:tr>
    </w:tbl>
    <w:p>
      <w:pPr>
        <w:pStyle w:val="BodyText"/>
      </w:pPr>
      <w:r>
        <w:t xml:space="preserve">This result does not merely shrink — it reverses and averages out to</w:t>
      </w:r>
      <w:r>
        <w:t xml:space="preserve"> </w:t>
      </w:r>
      <w:r>
        <w:t xml:space="preserve">approximately zero (mean AUC difference +0.0011 across the three seeds).</w:t>
      </w:r>
      <w:r>
        <w:t xml:space="preserve"> </w:t>
      </w:r>
      <w:r>
        <w:rPr>
          <w:b/>
          <w:bCs/>
        </w:rPr>
        <w:t xml:space="preserve">Section 10.5.7’s claim that the amplitude auxiliary input improves the</w:t>
      </w:r>
      <w:r>
        <w:rPr>
          <w:b/>
          <w:bCs/>
        </w:rPr>
        <w:t xml:space="preserve"> </w:t>
      </w:r>
      <w:r>
        <w:rPr>
          <w:b/>
          <w:bCs/>
        </w:rPr>
        <w:t xml:space="preserve">fused linear model does not survive repetition; the original single-seed</w:t>
      </w:r>
      <w:r>
        <w:rPr>
          <w:b/>
          <w:bCs/>
        </w:rPr>
        <w:t xml:space="preserve"> </w:t>
      </w:r>
      <w:r>
        <w:rPr>
          <w:b/>
          <w:bCs/>
        </w:rPr>
        <w:t xml:space="preserve">result at seed 42 was not representative.</w:t>
      </w:r>
      <w:r>
        <w:t xml:space="preserve"> </w:t>
      </w:r>
      <w:r>
        <w:t xml:space="preserve">This does not call the</w:t>
      </w:r>
      <w:r>
        <w:t xml:space="preserve"> </w:t>
      </w:r>
      <w:r>
        <w:t xml:space="preserve">amplitude fix into question generally: the much larger effects reported in</w:t>
      </w:r>
      <w:r>
        <w:t xml:space="preserve"> </w:t>
      </w:r>
      <w:r>
        <w:t xml:space="preserve">Section 10.5.3 (RAM CNN alone, +0.087 AUC) and Section 10.5.8 (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alone, +0.029 AUC) are an order of magnitude larger than the noise band</w:t>
      </w:r>
      <w:r>
        <w:t xml:space="preserve"> </w:t>
      </w:r>
      <w:r>
        <w:t xml:space="preserve">established here (~0.01 AUC) and are far more likely to be genuine, though</w:t>
      </w:r>
      <w:r>
        <w:t xml:space="preserve"> </w:t>
      </w:r>
      <w:r>
        <w:t xml:space="preserve">neither has itself been re-run at additional seeds and both should be</w:t>
      </w:r>
      <w:r>
        <w:t xml:space="preserve"> </w:t>
      </w:r>
      <w:r>
        <w:t xml:space="preserve">treated with appropriately more confidence than this reversed result, not</w:t>
      </w:r>
      <w:r>
        <w:t xml:space="preserve"> </w:t>
      </w:r>
      <w:r>
        <w:t xml:space="preserve">full certainty. What this result specifically corrects is narrower: aux</w:t>
      </w:r>
      <w:r>
        <w:t xml:space="preserve"> </w:t>
      </w:r>
      <w:r>
        <w:t xml:space="preserve">does not reliably help once it is combined with joint linear fusion on an</w:t>
      </w:r>
      <w:r>
        <w:t xml:space="preserve"> </w:t>
      </w:r>
      <w:r>
        <w:t xml:space="preserve">already-strong 2D representation, where Section 10.5.4 already established</w:t>
      </w:r>
      <w:r>
        <w:t xml:space="preserve"> </w:t>
      </w:r>
      <w:r>
        <w:t xml:space="preserve">the 2D branch has little room left for the aux input to add.</w:t>
      </w:r>
    </w:p>
    <w:p>
      <w:pPr>
        <w:pStyle w:val="BodyText"/>
      </w:pPr>
      <w:r>
        <w:rPr>
          <w:b/>
          <w:bCs/>
        </w:rPr>
        <w:t xml:space="preserve">The practical lesson from 10.5.12 is broader than either individual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correction: none of the close-margin claims elsewhere in Section 10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1d+aux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2d+aux</w:t>
      </w:r>
      <w:r>
        <w:rPr>
          <w:b/>
          <w:bCs/>
        </w:rPr>
        <w:t xml:space="preserve"> </w:t>
      </w:r>
      <w:r>
        <w:rPr>
          <w:b/>
          <w:bCs/>
        </w:rPr>
        <w:t xml:space="preserve">effects in Sections 10.5.3/10.5.8,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stacking results in Section 10.5.2/10.5.10 — have been checked against</w:t>
      </w:r>
      <w:r>
        <w:rPr>
          <w:b/>
          <w:bCs/>
        </w:rPr>
        <w:t xml:space="preserve"> </w:t>
      </w:r>
      <w:r>
        <w:rPr>
          <w:b/>
          <w:bCs/>
        </w:rPr>
        <w:t xml:space="preserve">more than one seed, and this section demonstrates concretely that a</w:t>
      </w:r>
      <w:r>
        <w:rPr>
          <w:b/>
          <w:bCs/>
        </w:rPr>
        <w:t xml:space="preserve"> </w:t>
      </w:r>
      <w:r>
        <w:rPr>
          <w:b/>
          <w:bCs/>
        </w:rPr>
        <w:t xml:space="preserve">single-seed result on this dataset can overstate an effect, understate it,</w:t>
      </w:r>
      <w:r>
        <w:rPr>
          <w:b/>
          <w:bCs/>
        </w:rPr>
        <w:t xml:space="preserve"> </w:t>
      </w:r>
      <w:r>
        <w:rPr>
          <w:b/>
          <w:bCs/>
        </w:rPr>
        <w:t xml:space="preserve">or report the wrong sign entirely.</w:t>
      </w:r>
      <w:r>
        <w:t xml:space="preserve"> </w:t>
      </w:r>
      <w:r>
        <w:t xml:space="preserve">Only claims with effect sizes well</w:t>
      </w:r>
      <w:r>
        <w:t xml:space="preserve"> </w:t>
      </w:r>
      <w:r>
        <w:t xml:space="preserve">above the ~0.01 AUC / ~0.02 MCC band established here (the amplitude fix on</w:t>
      </w:r>
      <w:r>
        <w:t xml:space="preserve"> </w:t>
      </w:r>
      <w:r>
        <w:t xml:space="preserve">RAM alone, and the standing conclusion that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remains the overall</w:t>
      </w:r>
      <w:r>
        <w:t xml:space="preserve"> </w:t>
      </w:r>
      <w:r>
        <w:t xml:space="preserve">best configuration) should be treated as settled without further seeds.</w:t>
      </w:r>
    </w:p>
    <w:p>
      <w:pPr>
        <w:pStyle w:val="BodyText"/>
      </w:pPr>
      <w:r>
        <w:rPr>
          <w:b/>
          <w:bCs/>
        </w:rPr>
        <w:t xml:space="preserve">Considered together with Sections 10.5.1–10.5.12,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best-performing configuration measured in this entire investigation remains</w:t>
      </w:r>
      <w:r>
        <w:rPr>
          <w:b/>
          <w:bCs/>
        </w:rPr>
        <w:t xml:space="preserve"> </w:t>
      </w:r>
      <w:r>
        <w:rPr>
          <w:b/>
          <w:bCs/>
        </w:rPr>
        <w:t xml:space="preserve">the plain spectrogram CNN classifier, with no LSTM branch, no auxiliary</w:t>
      </w:r>
      <w:r>
        <w:rPr>
          <w:b/>
          <w:bCs/>
        </w:rPr>
        <w:t xml:space="preserve"> </w:t>
      </w:r>
      <w:r>
        <w:rPr>
          <w:b/>
          <w:bCs/>
        </w:rPr>
        <w:t xml:space="preserve">input, and no fusion mechanism (AUC 0.9793).</w:t>
      </w:r>
      <w:r>
        <w:t xml:space="preserve"> </w:t>
      </w:r>
      <w:r>
        <w:t xml:space="preserve">Every structural addition</w:t>
      </w:r>
      <w:r>
        <w:t xml:space="preserve"> </w:t>
      </w:r>
      <w:r>
        <w:t xml:space="preserve">tested — the source paper’s dual-channel architecture, the amplitude</w:t>
      </w:r>
      <w:r>
        <w:t xml:space="preserve"> </w:t>
      </w:r>
      <w:r>
        <w:t xml:space="preserve">auxiliary input, gated fusion, late-fusion stacking, and combinations of</w:t>
      </w:r>
      <w:r>
        <w:t xml:space="preserve"> </w:t>
      </w:r>
      <w:r>
        <w:t xml:space="preserve">these — improved on some other configuration along the way, and each</w:t>
      </w:r>
      <w:r>
        <w:t xml:space="preserve"> </w:t>
      </w:r>
      <w:r>
        <w:t xml:space="preserve">produced a genuine, informative finding about why RAM underperforms and how</w:t>
      </w:r>
      <w:r>
        <w:t xml:space="preserve"> </w:t>
      </w:r>
      <w:r>
        <w:t xml:space="preserve">fusion mechanisms behave, including where those findings needed correcting</w:t>
      </w:r>
      <w:r>
        <w:t xml:space="preserve"> </w:t>
      </w:r>
      <w:r>
        <w:t xml:space="preserve">under repeated measurement (Section 10.5.12). None of them, individually or</w:t>
      </w:r>
      <w:r>
        <w:t xml:space="preserve"> </w:t>
      </w:r>
      <w:r>
        <w:t xml:space="preserve">in combination, has yet exceeded the simplest model in this comparison.</w:t>
      </w:r>
      <w:r>
        <w:t xml:space="preserve"> </w:t>
      </w:r>
      <w:r>
        <w:t xml:space="preserve">This should be read as a genuine result rather than a failure of the</w:t>
      </w:r>
      <w:r>
        <w:t xml:space="preserve"> </w:t>
      </w:r>
      <w:r>
        <w:t xml:space="preserve">investigation: it indicates that, for this task and dataset, the highest-value</w:t>
      </w:r>
      <w:r>
        <w:t xml:space="preserve"> </w:t>
      </w:r>
      <w:r>
        <w:t xml:space="preserve">remaining work is more likely to be in feature representation (for example,</w:t>
      </w:r>
      <w:r>
        <w:t xml:space="preserve"> </w:t>
      </w:r>
      <w:r>
        <w:t xml:space="preserve">per-component auxiliary inputs, or spectrogram parameters) than in additional</w:t>
      </w:r>
      <w:r>
        <w:t xml:space="preserve"> </w:t>
      </w:r>
      <w:r>
        <w:t xml:space="preserve">architectural complexity layered on top of an already-strong 2D</w:t>
      </w:r>
      <w:r>
        <w:t xml:space="preserve"> </w:t>
      </w:r>
      <w:r>
        <w:t xml:space="preserve">representation.</w:t>
      </w:r>
    </w:p>
    <w:bookmarkEnd w:id="40"/>
    <w:bookmarkStart w:id="41" w:name="updated-limitations-and-recommendations"/>
    <w:p>
      <w:pPr>
        <w:pStyle w:val="Heading3"/>
      </w:pPr>
      <w:r>
        <w:t xml:space="preserve">10.6 Updated Limitations and Recommendations</w:t>
      </w:r>
    </w:p>
    <w:p>
      <w:pPr>
        <w:pStyle w:val="Compact"/>
        <w:numPr>
          <w:ilvl w:val="0"/>
          <w:numId w:val="1010"/>
        </w:numPr>
      </w:pPr>
      <w:r>
        <w:t xml:space="preserve">Every result in Section 10 reflects a single train/validation/test split</w:t>
      </w:r>
      <w:r>
        <w:t xml:space="preserve"> </w:t>
      </w:r>
      <w:r>
        <w:t xml:space="preserve">at one random seed,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the two comparisons re-run at three seeds</w:t>
      </w:r>
      <w:r>
        <w:t xml:space="preserve"> </w:t>
      </w:r>
      <w:r>
        <w:t xml:space="preserve">in Section 10.5.12, where repetition changed the reported conclusion for</w:t>
      </w:r>
      <w:r>
        <w:t xml:space="preserve"> </w:t>
      </w:r>
      <w:r>
        <w:t xml:space="preserve">one of them (amplitude aux no longer shown to help the fused linear</w:t>
      </w:r>
      <w:r>
        <w:t xml:space="preserve"> </w:t>
      </w:r>
      <w:r>
        <w:t xml:space="preserve">model) and meaningfully narrowed the other (gated fusion’s AUC edge).</w:t>
      </w:r>
      <w:r>
        <w:t xml:space="preserve"> </w:t>
      </w:r>
      <w:r>
        <w:t xml:space="preserve">Every other close-margin figure in Section 10 — including stacked-RAM-dual</w:t>
      </w:r>
      <w:r>
        <w:t xml:space="preserve"> </w:t>
      </w:r>
      <w:r>
        <w:t xml:space="preserve">versus 1d-alone,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versus the full amplitude-dual model,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’s</w:t>
      </w:r>
      <w:r>
        <w:t xml:space="preserve"> </w:t>
      </w:r>
      <w:r>
        <w:t xml:space="preserve">effect size (Section 10.5.8), and the stacking results in Sections</w:t>
      </w:r>
      <w:r>
        <w:t xml:space="preserve"> </w:t>
      </w:r>
      <w:r>
        <w:t xml:space="preserve">10.5.2/10.5.10 — remains unverified at additional seeds and should be</w:t>
      </w:r>
      <w:r>
        <w:t xml:space="preserve"> </w:t>
      </w:r>
      <w:r>
        <w:t xml:space="preserve">read with the caution Section 10.5.12 demonstrates is warranted, not</w:t>
      </w:r>
      <w:r>
        <w:t xml:space="preserve"> </w:t>
      </w:r>
      <w:r>
        <w:t xml:space="preserve">assumed settled by a single run.</w:t>
      </w:r>
    </w:p>
    <w:p>
      <w:pPr>
        <w:pStyle w:val="Compact"/>
        <w:numPr>
          <w:ilvl w:val="0"/>
          <w:numId w:val="1010"/>
        </w:numPr>
      </w:pPr>
      <w:r>
        <w:t xml:space="preserve">The amplitude correction has now been evaluated on the spectrogram-dual</w:t>
      </w:r>
      <w:r>
        <w:t xml:space="preserve"> </w:t>
      </w:r>
      <w:r>
        <w:t xml:space="preserve">model (Section 10.5.7) and combined with stacking (Section 10.5.10, a</w:t>
      </w:r>
      <w:r>
        <w:t xml:space="preserve"> </w:t>
      </w:r>
      <w:r>
        <w:t xml:space="preserve">clear win on both datasets) and with gated fusion (Section 10.5.11, a</w:t>
      </w:r>
      <w:r>
        <w:t xml:space="preserve"> </w:t>
      </w:r>
      <w:r>
        <w:t xml:space="preserve">clear loss relative to either intervention alone).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log_snr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are single scalars per window, averaged over</w:t>
      </w:r>
      <w:r>
        <w:t xml:space="preserve"> </w:t>
      </w:r>
      <w:r>
        <w:t xml:space="preserve">Z, N, and E. Per-component auxiliary inputs (six scalars rather than two)</w:t>
      </w:r>
      <w:r>
        <w:t xml:space="preserve"> </w:t>
      </w:r>
      <w:r>
        <w:t xml:space="preserve">were not tested and might retain information the averaging step</w:t>
      </w:r>
      <w:r>
        <w:t xml:space="preserve"> </w:t>
      </w:r>
      <w:r>
        <w:t xml:space="preserve">discards, at the cost of tripling the auxiliary input’s dimensionality</w:t>
      </w:r>
      <w:r>
        <w:t xml:space="preserve"> </w:t>
      </w:r>
      <w:r>
        <w:t xml:space="preserve">relative to what is otherwise an inexpensive correction.</w:t>
      </w:r>
    </w:p>
    <w:p>
      <w:pPr>
        <w:pStyle w:val="Compact"/>
        <w:numPr>
          <w:ilvl w:val="0"/>
          <w:numId w:val="1010"/>
        </w:numPr>
      </w:pPr>
      <w:r>
        <w:t xml:space="preserve">60 s windows were not re-tested with any of the additions described in</w:t>
      </w:r>
      <w:r>
        <w:t xml:space="preserve"> </w:t>
      </w:r>
      <w:r>
        <w:t xml:space="preserve">this section. The geometric argument in Section 2.3 for why short windows</w:t>
      </w:r>
      <w:r>
        <w:t xml:space="preserve"> </w:t>
      </w:r>
      <w:r>
        <w:t xml:space="preserve">are more difficult applies specifically to the RAM branch, not to the</w:t>
      </w:r>
      <w:r>
        <w:t xml:space="preserve"> </w:t>
      </w:r>
      <w:r>
        <w:t xml:space="preserve">raw-waveform or auxiliary branches, so the balance between branches may</w:t>
      </w:r>
      <w:r>
        <w:t xml:space="preserve"> </w:t>
      </w:r>
      <w:r>
        <w:t xml:space="preserve">shift at longer window lengths.</w:t>
      </w:r>
    </w:p>
    <w:p>
      <w:pPr>
        <w:pStyle w:val="Compact"/>
        <w:numPr>
          <w:ilvl w:val="0"/>
          <w:numId w:val="1010"/>
        </w:numPr>
      </w:pPr>
      <w:r>
        <w:t xml:space="preserve">Gated fusion’s mixed result across 2D representations (Section 10.5.5)</w:t>
      </w:r>
      <w:r>
        <w:t xml:space="preserve"> </w:t>
      </w:r>
      <w:r>
        <w:t xml:space="preserve">has not been diagnosed further, though Section 10.5.12 adds one relevant</w:t>
      </w:r>
      <w:r>
        <w:t xml:space="preserve"> </w:t>
      </w:r>
      <w:r>
        <w:t xml:space="preserve">data point: on spectrogram-dual specifically, the effect is real on</w:t>
      </w:r>
      <w:r>
        <w:t xml:space="preserve"> </w:t>
      </w:r>
      <w:r>
        <w:t xml:space="preserve">accuracy/MCC but small and noisy on AUC, which narrows rather than</w:t>
      </w:r>
      <w:r>
        <w:t xml:space="preserve"> </w:t>
      </w:r>
      <w:r>
        <w:t xml:space="preserve">resolves the three explanations originally offered.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1d+aux</w:t>
      </w:r>
      <w:r>
        <w:t xml:space="preserve"> </w:t>
      </w:r>
      <w:r>
        <w:t xml:space="preserve">(Section 10.5.8) and the LSTM branch’s own hyperparameters</w:t>
      </w:r>
      <w:r>
        <w:t xml:space="preserve"> </w:t>
      </w:r>
      <w:r>
        <w:t xml:space="preserve">(Section 10.5.9) have now been evaluated; neither the CNN’s hyperparameters</w:t>
      </w:r>
      <w:r>
        <w:t xml:space="preserve"> </w:t>
      </w:r>
      <w:r>
        <w:t xml:space="preserve">(Section 10.5.6) nor the LSTM’s reward tuning on this dataset. This</w:t>
      </w:r>
      <w:r>
        <w:t xml:space="preserve"> </w:t>
      </w:r>
      <w:r>
        <w:t xml:space="preserve">narrows the plausible location of any remaining gap toward feature</w:t>
      </w:r>
      <w:r>
        <w:t xml:space="preserve"> </w:t>
      </w:r>
      <w:r>
        <w:t xml:space="preserve">representation rather than architecture search on either existing branch.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9a4b53c06c50200584148b08dcaa79ca63e991"/>
    <w:p>
      <w:pPr>
        <w:pStyle w:val="Heading2"/>
      </w:pPr>
      <w:r>
        <w:t xml:space="preserve">Appendix A. Reproduction Instructions: Dual-Channel and Auxiliary Pipeline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Spectrogram-dual model with the amplitude auxiliary input (Section 10.5.7)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  </w:t>
      </w:r>
      <w:r>
        <w:rPr>
          <w:rStyle w:val="CommentTok"/>
        </w:rPr>
        <w:t xml:space="preserve"># hyperparameter sweep (Section 10.5.6)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spectrogram + aux (Section 10.5.7)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2d+aux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spectrogram + aux, no LSTM (Section 10.5.7)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raw waveform + aux, no 2D branch (Section 10.5.8)</w:t>
      </w:r>
      <w:r>
        <w:br/>
      </w:r>
      <w:r>
        <w:br/>
      </w:r>
      <w:r>
        <w:rPr>
          <w:rStyle w:val="CommentTok"/>
        </w:rPr>
        <w:t xml:space="preserve"># LSTM branch hyperparameter sweep, isolated via --channels 1d+aux (Section 10.5.9)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--lstm-heads</w:t>
      </w:r>
      <w:r>
        <w:rPr>
          <w:rStyle w:val="NormalTok"/>
        </w:rPr>
        <w:t xml:space="preserve"> 2      </w:t>
      </w:r>
      <w:r>
        <w:rPr>
          <w:rStyle w:val="CommentTok"/>
        </w:rPr>
        <w:t xml:space="preserve"># or --lstm-heads 8 / --lstm-layers 2 / --hidden 64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  <w:r>
        <w:br/>
      </w:r>
      <w:r>
        <w:br/>
      </w:r>
      <w:r>
        <w:rPr>
          <w:rStyle w:val="CommentTok"/>
        </w:rPr>
        <w:t xml:space="preserve"># Late-fusion stacking on amplitude-augmented checkpoints (Section 10.5.10)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trained_model_cnnlstm_aux_1daux/best_cnnlstm_aux.pth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trained_model_cnnlstm_aux_2daux/best_cnnlstm_aux.pth</w:t>
      </w:r>
      <w:r>
        <w:br/>
      </w:r>
      <w:r>
        <w:br/>
      </w:r>
      <w:r>
        <w:rPr>
          <w:rStyle w:val="CommentTok"/>
        </w:rPr>
        <w:t xml:space="preserve"># Gated fusion + amplitude aux combined (Section 10.5.11)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</w:t>
      </w:r>
      <w:r>
        <w:br/>
      </w:r>
      <w:r>
        <w:br/>
      </w:r>
      <w:r>
        <w:rPr>
          <w:rStyle w:val="CommentTok"/>
        </w:rPr>
        <w:t xml:space="preserve"># Seed-repeated verification (Section 10.5.12) -- rerun any of the above with --seed 1 / --seed 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repeat for --fusion gate, and --seed 2</w:t>
      </w:r>
    </w:p>
    <w:bookmarkEnd w:id="43"/>
    <w:bookmarkStart w:id="44" w:name="X1355b32d8fddb10b2853f723c19e7c74b70e883"/>
    <w:p>
      <w:pPr>
        <w:pStyle w:val="Heading2"/>
      </w:pPr>
      <w:r>
        <w:t xml:space="preserve">Appendix B. Reproduction Instructions: Original RAM + CNN-Only Pipeline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</w:t>
      </w:r>
    </w:p>
    <w:p>
      <w:pPr>
        <w:pStyle w:val="FirstParagraph"/>
      </w:pPr>
      <w:r>
        <w:t xml:space="preserve">Full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2026-08-06T03:30:28Z</dcterms:created>
  <dcterms:modified xsi:type="dcterms:W3CDTF">2026-08-06T03:30:28Z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