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80ff5b3ce9913945133f29ece3a8fba12f3f4f8"/>
    <w:p>
      <w:pPr>
        <w:pStyle w:val="Heading1"/>
      </w:pPr>
      <w:r>
        <w:t xml:space="preserve">Manual de la Consola Admin Logística (</w:t>
      </w:r>
      <w:r>
        <w:rPr>
          <w:rStyle w:val="VerbatimChar"/>
        </w:rPr>
        <w:t xml:space="preserve">/admin-logistica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 — Octubre 2026</w:t>
      </w:r>
      <w:r>
        <w:t xml:space="preserve"> </w:t>
      </w:r>
      <w:r>
        <w:rPr>
          <w:b/>
          <w:bCs/>
        </w:rPr>
        <w:t xml:space="preserve">Audiencia:</w:t>
      </w:r>
      <w:r>
        <w:t xml:space="preserve"> </w:t>
      </w:r>
      <w:r>
        <w:t xml:space="preserve">TILOGIST, ADLOGIST, JLOLOGIST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02329ac6dc1b7280292cf1bd1babf632ee226e1">
        <w:r>
          <w:rPr>
            <w:rStyle w:val="Hyperlink"/>
          </w:rPr>
          <w:t xml:space="preserve">Acceso a la consola</w:t>
        </w:r>
      </w:hyperlink>
    </w:p>
    <w:p>
      <w:pPr>
        <w:pStyle w:val="Compact"/>
        <w:numPr>
          <w:ilvl w:val="0"/>
          <w:numId w:val="1001"/>
        </w:numPr>
      </w:pPr>
      <w:hyperlink w:anchor="X93a63faf6adce02cebed98c067b2815640e3802">
        <w:r>
          <w:rPr>
            <w:rStyle w:val="Hyperlink"/>
          </w:rPr>
          <w:t xml:space="preserve">Estructura y visibilidad por rol</w:t>
        </w:r>
      </w:hyperlink>
    </w:p>
    <w:p>
      <w:pPr>
        <w:pStyle w:val="Compact"/>
        <w:numPr>
          <w:ilvl w:val="0"/>
          <w:numId w:val="1001"/>
        </w:numPr>
      </w:pPr>
      <w:hyperlink w:anchor="X0edc22fcfa8ae029c4b2bd9cd0e354b77751028">
        <w:r>
          <w:rPr>
            <w:rStyle w:val="Hyperlink"/>
          </w:rPr>
          <w:t xml:space="preserve">Pestañas operativas</w:t>
        </w:r>
      </w:hyperlink>
    </w:p>
    <w:p>
      <w:pPr>
        <w:pStyle w:val="Compact"/>
        <w:numPr>
          <w:ilvl w:val="0"/>
          <w:numId w:val="1001"/>
        </w:numPr>
      </w:pPr>
      <w:hyperlink w:anchor="X7957230918dac89b09d90005112703bb5ff96d1">
        <w:r>
          <w:rPr>
            <w:rStyle w:val="Hyperlink"/>
          </w:rPr>
          <w:t xml:space="preserve">Pestañas de catálogos</w:t>
        </w:r>
      </w:hyperlink>
    </w:p>
    <w:p>
      <w:pPr>
        <w:pStyle w:val="Compact"/>
        <w:numPr>
          <w:ilvl w:val="0"/>
          <w:numId w:val="1001"/>
        </w:numPr>
      </w:pPr>
      <w:hyperlink w:anchor="X2931cc7cf9d89658c505d0a855f6bad4d1aa09f">
        <w:r>
          <w:rPr>
            <w:rStyle w:val="Hyperlink"/>
          </w:rPr>
          <w:t xml:space="preserve">Pestañas de usuarios y áreas</w:t>
        </w:r>
      </w:hyperlink>
    </w:p>
    <w:p>
      <w:pPr>
        <w:pStyle w:val="Compact"/>
        <w:numPr>
          <w:ilvl w:val="0"/>
          <w:numId w:val="1001"/>
        </w:numPr>
      </w:pPr>
      <w:hyperlink w:anchor="Xec1bea109a9cb879344dc72c8788221bf4f04f1">
        <w:r>
          <w:rPr>
            <w:rStyle w:val="Hyperlink"/>
          </w:rPr>
          <w:t xml:space="preserve">Pestañas de configuración</w:t>
        </w:r>
      </w:hyperlink>
    </w:p>
    <w:p>
      <w:pPr>
        <w:pStyle w:val="Compact"/>
        <w:numPr>
          <w:ilvl w:val="0"/>
          <w:numId w:val="1001"/>
        </w:numPr>
      </w:pPr>
      <w:hyperlink w:anchor="X3180195841aac69e0fb00dc2acad2229726f2b5">
        <w:r>
          <w:rPr>
            <w:rStyle w:val="Hyperlink"/>
          </w:rPr>
          <w:t xml:space="preserve">Pestañas de control</w:t>
        </w:r>
      </w:hyperlink>
    </w:p>
    <w:p>
      <w:pPr>
        <w:pStyle w:val="Compact"/>
        <w:numPr>
          <w:ilvl w:val="0"/>
          <w:numId w:val="1001"/>
        </w:numPr>
      </w:pPr>
      <w:hyperlink w:anchor="X45e6972c28624e5a98e01f238216484a226ecea">
        <w:r>
          <w:rPr>
            <w:rStyle w:val="Hyperlink"/>
          </w:rPr>
          <w:t xml:space="preserve">Permisos ADMINLG_*</w:t>
        </w:r>
      </w:hyperlink>
    </w:p>
    <w:p>
      <w:pPr>
        <w:pStyle w:val="Compact"/>
        <w:numPr>
          <w:ilvl w:val="0"/>
          <w:numId w:val="1001"/>
        </w:numPr>
      </w:pPr>
      <w:hyperlink w:anchor="Xe30d11bb4539303fa9463479aac12a9c06eea5b">
        <w:r>
          <w:rPr>
            <w:rStyle w:val="Hyperlink"/>
          </w:rPr>
          <w:t xml:space="preserve">Preguntas frecuentes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acceso-a-la-consola"/>
    <w:p>
      <w:pPr>
        <w:pStyle w:val="Heading2"/>
      </w:pPr>
      <w:r>
        <w:t xml:space="preserve">1. Acceso a la consola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/admin-logistica/login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  <w:r>
              <w:t xml:space="preserve"> </w:t>
            </w:r>
            <w:r>
              <w:rPr>
                <w:b/>
                <w:bCs/>
              </w:rPr>
              <w:t xml:space="preserve">propio</w:t>
            </w:r>
            <w:r>
              <w:t xml:space="preserve"> </w:t>
            </w:r>
            <w:r>
              <w:t xml:space="preserve">de la consola (independiente del login de la app)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con acceso</w:t>
            </w:r>
          </w:p>
        </w:tc>
        <w:tc>
          <w:tcPr/>
          <w:p>
            <w:pPr>
              <w:pStyle w:val="Compact"/>
            </w:pPr>
            <w:r>
              <w:t xml:space="preserve">TILOGIST, ADLOGIST, JLOLOGIST (con menú reducido)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AdminLogisticaAuthGuard</w:t>
            </w:r>
            <w:r>
              <w:t xml:space="preserve"> </w:t>
            </w:r>
            <w:r>
              <w:t xml:space="preserve">— sin sesión → redirige al login</w:t>
            </w:r>
          </w:p>
        </w:tc>
      </w:tr>
    </w:tbl>
    <w:p>
      <w:pPr>
        <w:pStyle w:val="BodyText"/>
      </w:pPr>
      <w:r>
        <w:t xml:space="preserve">La sesión de la consola es independiente: cerrar sesión en la app no cierra la consola y viceversa.</w:t>
      </w:r>
    </w:p>
    <w:bookmarkEnd w:id="10"/>
    <w:bookmarkStart w:id="11" w:name="estructura-y-visibilidad-por-rol"/>
    <w:p>
      <w:pPr>
        <w:pStyle w:val="Heading2"/>
      </w:pPr>
      <w:r>
        <w:t xml:space="preserve">2. Estructura y visibilidad por rol</w:t>
      </w:r>
    </w:p>
    <w:p>
      <w:pPr>
        <w:pStyle w:val="FirstParagraph"/>
      </w:pPr>
      <w:r>
        <w:t xml:space="preserve">La consola es un layout con menú lateral de 21 pestañas. Cada pestaña está controlada por una clave</w:t>
      </w:r>
      <w:r>
        <w:t xml:space="preserve"> </w:t>
      </w:r>
      <w:r>
        <w:rPr>
          <w:rStyle w:val="VerbatimChar"/>
        </w:rPr>
        <w:t xml:space="preserve">ADMINLG_MENU_*</w:t>
      </w:r>
      <w:r>
        <w:t xml:space="preserve"> </w:t>
      </w:r>
      <w:r>
        <w:t xml:space="preserve">almacenada en</w:t>
      </w:r>
      <w:r>
        <w:t xml:space="preserve"> </w:t>
      </w:r>
      <w:r>
        <w:rPr>
          <w:rStyle w:val="VerbatimChar"/>
        </w:rPr>
        <w:t xml:space="preserve">LOGISTICA_ConfiguracionPermiso</w:t>
      </w:r>
      <w:r>
        <w:t xml:space="preserve">. Si el rol no tiene la clave en BD, se aplica el</w:t>
      </w:r>
      <w:r>
        <w:t xml:space="preserve"> </w:t>
      </w:r>
      <w:r>
        <w:rPr>
          <w:b/>
          <w:bCs/>
        </w:rPr>
        <w:t xml:space="preserve">valor por defecto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→ visible para los 3 roles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isAdmin()</w:t>
      </w:r>
      <w:r>
        <w:t xml:space="preserve"> </w:t>
      </w:r>
      <w:r>
        <w:t xml:space="preserve">→ solo TILOGIST y ADLOGIST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!isJefeLogistica()</w:t>
      </w:r>
      <w:r>
        <w:t xml:space="preserve"> </w:t>
      </w:r>
      <w:r>
        <w:t xml:space="preserve">→ oculta para JLOLOGIST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canCreateUsers()</w:t>
      </w:r>
      <w:r>
        <w:t xml:space="preserve"> </w:t>
      </w:r>
      <w:r>
        <w:t xml:space="preserve">→ TILOGIST, ADLOGIST, JLOLOGIST</w:t>
      </w:r>
    </w:p>
    <w:bookmarkEnd w:id="11"/>
    <w:bookmarkStart w:id="17" w:name="pestañas-operativas"/>
    <w:p>
      <w:pPr>
        <w:pStyle w:val="Heading2"/>
      </w:pPr>
      <w:r>
        <w:t xml:space="preserve">3. Pestañas operativas</w:t>
      </w:r>
    </w:p>
    <w:bookmarkStart w:id="12" w:name="dashboard-adminlg_menu_dashboard"/>
    <w:p>
      <w:pPr>
        <w:pStyle w:val="Heading3"/>
      </w:pPr>
      <w:r>
        <w:t xml:space="preserve">3.1 Dashboard —</w:t>
      </w:r>
      <w:r>
        <w:t xml:space="preserve"> </w:t>
      </w:r>
      <w:r>
        <w:rPr>
          <w:rStyle w:val="VerbatimChar"/>
        </w:rPr>
        <w:t xml:space="preserve">ADMINLG_MENU_DASHBOARD</w:t>
      </w:r>
    </w:p>
    <w:p>
      <w:pPr>
        <w:pStyle w:val="FirstParagraph"/>
      </w:pPr>
      <w:r>
        <w:t xml:space="preserve">Panel de control de la consola: contadores de pendientes, aprobaciones del día y accesos rápidos.</w:t>
      </w:r>
    </w:p>
    <w:p>
      <w:pPr>
        <w:pStyle w:val="BodyText"/>
      </w:pPr>
      <w:r>
        <w:rPr>
          <w:b/>
          <w:bCs/>
        </w:rPr>
        <w:t xml:space="preserve">Procedimiento:</w:t>
      </w:r>
      <w:r>
        <w:t xml:space="preserve"> </w:t>
      </w:r>
      <w:r>
        <w:t xml:space="preserve">revisar tarjetas → clic en una tarjeta para ir a la bandeja correspondiente.</w:t>
      </w:r>
    </w:p>
    <w:bookmarkEnd w:id="12"/>
    <w:bookmarkStart w:id="13" w:name="Xb207709bd9ec675a92fcd35a70230790c638c64"/>
    <w:p>
      <w:pPr>
        <w:pStyle w:val="Heading3"/>
      </w:pPr>
      <w:r>
        <w:t xml:space="preserve">3.2 Bandeja Aprobaciones —</w:t>
      </w:r>
      <w:r>
        <w:t xml:space="preserve"> </w:t>
      </w:r>
      <w:r>
        <w:rPr>
          <w:rStyle w:val="VerbatimChar"/>
        </w:rPr>
        <w:t xml:space="preserve">ADMINLG_MENU_BANDEJA</w:t>
      </w:r>
    </w:p>
    <w:p>
      <w:pPr>
        <w:pStyle w:val="FirstParagraph"/>
      </w:pPr>
      <w:r>
        <w:t xml:space="preserve">Bandeja unificada de documentos pendientes de aprobación (requerimientos, SC, SS).</w:t>
      </w:r>
    </w:p>
    <w:p>
      <w:pPr>
        <w:pStyle w:val="BodyText"/>
      </w:pPr>
      <w:r>
        <w:rPr>
          <w:b/>
          <w:bCs/>
        </w:rPr>
        <w:t xml:space="preserve">Procedimiento:</w:t>
      </w:r>
      <w:r>
        <w:t xml:space="preserve"> </w:t>
      </w:r>
      <w:r>
        <w:t xml:space="preserve">1. Revisar la lista de pendientes (columna estado: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).</w:t>
      </w:r>
      <w:r>
        <w:t xml:space="preserve"> </w:t>
      </w:r>
      <w:r>
        <w:t xml:space="preserve">2. Abrir el documento para ver detalle.</w:t>
      </w:r>
      <w:r>
        <w:t xml:space="preserve"> </w:t>
      </w:r>
      <w:r>
        <w:t xml:space="preserve">3. Aprobar o rechazar desde el detalle.</w:t>
      </w:r>
    </w:p>
    <w:bookmarkEnd w:id="13"/>
    <w:bookmarkStart w:id="14" w:name="X19ec652a28462c72a037d399122df3c34df7cfc"/>
    <w:p>
      <w:pPr>
        <w:pStyle w:val="Heading3"/>
      </w:pPr>
      <w:r>
        <w:t xml:space="preserve">3.3 Aprobar Consumo —</w:t>
      </w:r>
      <w:r>
        <w:t xml:space="preserve"> </w:t>
      </w:r>
      <w:r>
        <w:rPr>
          <w:rStyle w:val="VerbatimChar"/>
        </w:rPr>
        <w:t xml:space="preserve">ADMINLG_MENU_APROBAR_CONSUMO</w:t>
      </w:r>
    </w:p>
    <w:p>
      <w:pPr>
        <w:pStyle w:val="FirstParagraph"/>
      </w:pPr>
      <w:r>
        <w:t xml:space="preserve">Aprobación de requerimientos de</w:t>
      </w:r>
      <w:r>
        <w:t xml:space="preserve"> </w:t>
      </w:r>
      <w:r>
        <w:rPr>
          <w:b/>
          <w:bCs/>
        </w:rPr>
        <w:t xml:space="preserve">consumo</w:t>
      </w:r>
      <w:r>
        <w:t xml:space="preserve"> </w:t>
      </w:r>
      <w:r>
        <w:t xml:space="preserve">(salidas a almacén por consumo de área).</w:t>
      </w:r>
    </w:p>
    <w:p>
      <w:pPr>
        <w:pStyle w:val="Compact"/>
        <w:numPr>
          <w:ilvl w:val="0"/>
          <w:numId w:val="1003"/>
        </w:numPr>
      </w:pPr>
      <w:r>
        <w:t xml:space="preserve">Lista de solicitudes de consumo pendientes.</w:t>
      </w:r>
    </w:p>
    <w:p>
      <w:pPr>
        <w:pStyle w:val="Compact"/>
        <w:numPr>
          <w:ilvl w:val="0"/>
          <w:numId w:val="1003"/>
        </w:numPr>
      </w:pPr>
      <w:r>
        <w:t xml:space="preserve">Revisar ítems, cantidades y área solicitante.</w:t>
      </w:r>
    </w:p>
    <w:p>
      <w:pPr>
        <w:pStyle w:val="Compact"/>
        <w:numPr>
          <w:ilvl w:val="0"/>
          <w:numId w:val="1003"/>
        </w:numPr>
      </w:pPr>
      <w:r>
        <w:t xml:space="preserve">Aprobar o rechazar con motivo.</w:t>
      </w:r>
    </w:p>
    <w:bookmarkEnd w:id="14"/>
    <w:bookmarkStart w:id="15" w:name="X05c9b25045208cc57f530bf304195c1cd04fdac"/>
    <w:p>
      <w:pPr>
        <w:pStyle w:val="Heading3"/>
      </w:pPr>
      <w:r>
        <w:t xml:space="preserve">3.4 Aprobar Solicitud Compra —</w:t>
      </w:r>
      <w:r>
        <w:t xml:space="preserve"> </w:t>
      </w:r>
      <w:r>
        <w:rPr>
          <w:rStyle w:val="VerbatimChar"/>
        </w:rPr>
        <w:t xml:space="preserve">ADMINLG_MENU_APROBAR_SC</w:t>
      </w:r>
      <w:r>
        <w:t xml:space="preserve"> </w:t>
      </w:r>
      <w:r>
        <w:rPr>
          <w:i/>
          <w:iCs/>
        </w:rPr>
        <w:t xml:space="preserve">(no JLOLOGIST por defecto)</w:t>
      </w:r>
    </w:p>
    <w:p>
      <w:pPr>
        <w:pStyle w:val="FirstParagraph"/>
      </w:pPr>
      <w:r>
        <w:t xml:space="preserve">Aprobación de</w:t>
      </w:r>
      <w:r>
        <w:t xml:space="preserve"> </w:t>
      </w:r>
      <w:r>
        <w:rPr>
          <w:b/>
          <w:bCs/>
        </w:rPr>
        <w:t xml:space="preserve">Solicitudes de Compra</w:t>
      </w:r>
      <w:r>
        <w:t xml:space="preserve"> </w:t>
      </w:r>
      <w:r>
        <w:t xml:space="preserve">antes de que pasen a cotización/OC.</w:t>
      </w:r>
    </w:p>
    <w:bookmarkEnd w:id="15"/>
    <w:bookmarkStart w:id="16" w:name="Xeee944a2de127d70841104151266cf89441a1ab"/>
    <w:p>
      <w:pPr>
        <w:pStyle w:val="Heading3"/>
      </w:pPr>
      <w:r>
        <w:t xml:space="preserve">3.5 Aprobar Solicitud Servicio —</w:t>
      </w:r>
      <w:r>
        <w:t xml:space="preserve"> </w:t>
      </w:r>
      <w:r>
        <w:rPr>
          <w:rStyle w:val="VerbatimChar"/>
        </w:rPr>
        <w:t xml:space="preserve">ADMINLG_MENU_APROBAR_SS</w:t>
      </w:r>
      <w:r>
        <w:t xml:space="preserve"> </w:t>
      </w:r>
      <w:r>
        <w:rPr>
          <w:i/>
          <w:iCs/>
        </w:rPr>
        <w:t xml:space="preserve">(no JLOLOGIST por defecto)</w:t>
      </w:r>
    </w:p>
    <w:p>
      <w:pPr>
        <w:pStyle w:val="FirstParagraph"/>
      </w:pPr>
      <w:r>
        <w:t xml:space="preserve">Aprobación de</w:t>
      </w:r>
      <w:r>
        <w:t xml:space="preserve"> </w:t>
      </w:r>
      <w:r>
        <w:rPr>
          <w:b/>
          <w:bCs/>
        </w:rPr>
        <w:t xml:space="preserve">Solicitudes de Servicio</w:t>
      </w:r>
      <w:r>
        <w:t xml:space="preserve">.</w:t>
      </w:r>
    </w:p>
    <w:bookmarkEnd w:id="16"/>
    <w:bookmarkEnd w:id="17"/>
    <w:bookmarkStart w:id="20" w:name="pestañas-de-catálogos"/>
    <w:p>
      <w:pPr>
        <w:pStyle w:val="Heading2"/>
      </w:pPr>
      <w:r>
        <w:t xml:space="preserve">4. Pestañas de catálogos</w:t>
      </w:r>
    </w:p>
    <w:bookmarkStart w:id="18" w:name="maestros-adminlg_menu_maestros"/>
    <w:p>
      <w:pPr>
        <w:pStyle w:val="Heading3"/>
      </w:pPr>
      <w:r>
        <w:t xml:space="preserve">4.1 Maestros —</w:t>
      </w:r>
      <w:r>
        <w:t xml:space="preserve"> </w:t>
      </w:r>
      <w:r>
        <w:rPr>
          <w:rStyle w:val="VerbatimChar"/>
        </w:rPr>
        <w:t xml:space="preserve">ADMINLG_MENU_MAESTROS</w:t>
      </w:r>
    </w:p>
    <w:p>
      <w:pPr>
        <w:pStyle w:val="FirstParagraph"/>
      </w:pPr>
      <w:r>
        <w:t xml:space="preserve">Mantenimiento de maestras del módulo: ítems, commodities, unidades de medida, etc.</w:t>
      </w:r>
    </w:p>
    <w:bookmarkEnd w:id="18"/>
    <w:bookmarkStart w:id="19" w:name="X35db17da2abeffa3416be1301a035eee08e1373"/>
    <w:p>
      <w:pPr>
        <w:pStyle w:val="Heading3"/>
      </w:pPr>
      <w:r>
        <w:t xml:space="preserve">4.2 Gestión Proveedores —</w:t>
      </w:r>
      <w:r>
        <w:t xml:space="preserve"> </w:t>
      </w:r>
      <w:r>
        <w:rPr>
          <w:rStyle w:val="VerbatimChar"/>
        </w:rPr>
        <w:t xml:space="preserve">ADMINLG_MENU_PROVEEDORES</w:t>
      </w:r>
    </w:p>
    <w:p>
      <w:pPr>
        <w:pStyle w:val="FirstParagraph"/>
      </w:pPr>
      <w:r>
        <w:t xml:space="preserve">CRUD de proveedores: razón social, RUC, contactos, condiciones.</w:t>
      </w:r>
    </w:p>
    <w:bookmarkEnd w:id="19"/>
    <w:bookmarkEnd w:id="20"/>
    <w:bookmarkStart w:id="25" w:name="pestañas-de-usuarios-y-áreas"/>
    <w:p>
      <w:pPr>
        <w:pStyle w:val="Heading2"/>
      </w:pPr>
      <w:r>
        <w:t xml:space="preserve">5. Pestañas de usuarios y áreas</w:t>
      </w:r>
    </w:p>
    <w:bookmarkStart w:id="21" w:name="usuarios-adminlg_menu_usuarios"/>
    <w:p>
      <w:pPr>
        <w:pStyle w:val="Heading3"/>
      </w:pPr>
      <w:r>
        <w:t xml:space="preserve">5.1 Usuarios —</w:t>
      </w:r>
      <w:r>
        <w:t xml:space="preserve"> </w:t>
      </w:r>
      <w:r>
        <w:rPr>
          <w:rStyle w:val="VerbatimChar"/>
        </w:rPr>
        <w:t xml:space="preserve">ADMINLG_MENU_USUARIOS</w:t>
      </w:r>
    </w:p>
    <w:p>
      <w:pPr>
        <w:pStyle w:val="FirstParagraph"/>
      </w:pPr>
      <w:r>
        <w:t xml:space="preserve">Crear y editar usuarios de la app operativa.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Nuevo usuario</w:t>
      </w:r>
      <w:r>
        <w:t xml:space="preserve"> </w:t>
      </w:r>
      <w:r>
        <w:t xml:space="preserve">→ completar datos personales y credenciales.</w:t>
      </w:r>
    </w:p>
    <w:p>
      <w:pPr>
        <w:pStyle w:val="Compact"/>
        <w:numPr>
          <w:ilvl w:val="0"/>
          <w:numId w:val="1004"/>
        </w:numPr>
      </w:pPr>
      <w:r>
        <w:t xml:space="preserve">Asignar</w:t>
      </w:r>
      <w:r>
        <w:t xml:space="preserve"> </w:t>
      </w:r>
      <w:r>
        <w:rPr>
          <w:rStyle w:val="VerbatimChar"/>
        </w:rPr>
        <w:t xml:space="preserve">idrol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TILOGIST: cualquier rol.</w:t>
      </w:r>
    </w:p>
    <w:p>
      <w:pPr>
        <w:pStyle w:val="Compact"/>
        <w:numPr>
          <w:ilvl w:val="1"/>
          <w:numId w:val="1005"/>
        </w:numPr>
      </w:pPr>
      <w:r>
        <w:t xml:space="preserve">ADLOGIST: todos excepto TILOGIST.</w:t>
      </w:r>
    </w:p>
    <w:p>
      <w:pPr>
        <w:pStyle w:val="Compact"/>
        <w:numPr>
          <w:ilvl w:val="1"/>
          <w:numId w:val="1005"/>
        </w:numPr>
      </w:pPr>
      <w:r>
        <w:t xml:space="preserve">JLOLOGIST: solo LOLOGIST, EMLOGIST, ALLOGIST, OPLOGIST, APLOGIST.</w:t>
      </w:r>
    </w:p>
    <w:p>
      <w:pPr>
        <w:pStyle w:val="Compact"/>
        <w:numPr>
          <w:ilvl w:val="0"/>
          <w:numId w:val="1004"/>
        </w:numPr>
      </w:pPr>
      <w:r>
        <w:t xml:space="preserve">Roles múltiples: separar por coma (ej.</w:t>
      </w:r>
      <w:r>
        <w:t xml:space="preserve"> </w:t>
      </w:r>
      <w:r>
        <w:rPr>
          <w:rStyle w:val="VerbatimChar"/>
        </w:rPr>
        <w:t xml:space="preserve">LOLOGIST,ALLOGIST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Guardar.</w:t>
      </w:r>
      <w:r>
        <w:t xml:space="preserve"> </w:t>
      </w:r>
      <w:r>
        <w:rPr>
          <w:i/>
          <w:iCs/>
        </w:rPr>
        <w:t xml:space="preserve">(JLOLOGIST no ve usuarios JLOLOGIST ni ADLOGIST en las listas.)</w:t>
      </w:r>
    </w:p>
    <w:bookmarkEnd w:id="21"/>
    <w:bookmarkStart w:id="22" w:name="áreas-adminlg_menu_areas-admin"/>
    <w:p>
      <w:pPr>
        <w:pStyle w:val="Heading3"/>
      </w:pPr>
      <w:r>
        <w:t xml:space="preserve">5.2 Áreas —</w:t>
      </w:r>
      <w:r>
        <w:t xml:space="preserve"> </w:t>
      </w:r>
      <w:r>
        <w:rPr>
          <w:rStyle w:val="VerbatimChar"/>
        </w:rPr>
        <w:t xml:space="preserve">ADMINLG_MENU_AREAS</w:t>
      </w:r>
      <w:r>
        <w:t xml:space="preserve"> </w:t>
      </w:r>
      <w:r>
        <w:rPr>
          <w:i/>
          <w:iCs/>
        </w:rPr>
        <w:t xml:space="preserve">(admin)</w:t>
      </w:r>
    </w:p>
    <w:p>
      <w:pPr>
        <w:pStyle w:val="FirstParagraph"/>
      </w:pPr>
      <w:r>
        <w:t xml:space="preserve">CRUD de áreas organizacionales que agrupan usuarios para el flujo de aprobación.</w:t>
      </w:r>
    </w:p>
    <w:bookmarkEnd w:id="22"/>
    <w:bookmarkStart w:id="23" w:name="Xc3bb5ffd33ba09ecfaaadc7533a33f513113d4c"/>
    <w:p>
      <w:pPr>
        <w:pStyle w:val="Heading3"/>
      </w:pPr>
      <w:r>
        <w:t xml:space="preserve">5.3 Usuarios por Área —</w:t>
      </w:r>
      <w:r>
        <w:t xml:space="preserve"> </w:t>
      </w:r>
      <w:r>
        <w:rPr>
          <w:rStyle w:val="VerbatimChar"/>
        </w:rPr>
        <w:t xml:space="preserve">ADMINLG_MENU_USUARIO_AREA</w:t>
      </w:r>
      <w:r>
        <w:t xml:space="preserve"> </w:t>
      </w:r>
      <w:r>
        <w:rPr>
          <w:i/>
          <w:iCs/>
        </w:rPr>
        <w:t xml:space="preserve">(admin)</w:t>
      </w:r>
    </w:p>
    <w:p>
      <w:pPr>
        <w:pStyle w:val="FirstParagraph"/>
      </w:pPr>
      <w:r>
        <w:t xml:space="preserve">Asigna usuarios a áreas. Determina</w:t>
      </w:r>
      <w:r>
        <w:t xml:space="preserve"> </w:t>
      </w:r>
      <w:r>
        <w:rPr>
          <w:b/>
          <w:bCs/>
        </w:rPr>
        <w:t xml:space="preserve">qué APLOGIST ve qué requerimientos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Seleccionar área.</w:t>
      </w:r>
    </w:p>
    <w:p>
      <w:pPr>
        <w:pStyle w:val="Compact"/>
        <w:numPr>
          <w:ilvl w:val="0"/>
          <w:numId w:val="1006"/>
        </w:numPr>
      </w:pPr>
      <w:r>
        <w:t xml:space="preserve">Agregar/quitar usuarios asignados.</w:t>
      </w:r>
    </w:p>
    <w:p>
      <w:pPr>
        <w:pStyle w:val="Compact"/>
        <w:numPr>
          <w:ilvl w:val="0"/>
          <w:numId w:val="1006"/>
        </w:numPr>
      </w:pPr>
      <w:r>
        <w:t xml:space="preserve">Guardar → el aprobador solo verá requerimientos de sus áreas.</w:t>
      </w:r>
    </w:p>
    <w:bookmarkEnd w:id="23"/>
    <w:bookmarkStart w:id="24" w:name="X735952b362b27fc3d6a71a40360e6dcfa274771"/>
    <w:p>
      <w:pPr>
        <w:pStyle w:val="Heading3"/>
      </w:pPr>
      <w:r>
        <w:t xml:space="preserve">5.4 Flujo Aprobación Área —</w:t>
      </w:r>
      <w:r>
        <w:t xml:space="preserve"> </w:t>
      </w:r>
      <w:r>
        <w:rPr>
          <w:rStyle w:val="VerbatimChar"/>
        </w:rPr>
        <w:t xml:space="preserve">ADMINLG_MENU_FLUJO_AREA</w:t>
      </w:r>
      <w:r>
        <w:t xml:space="preserve"> </w:t>
      </w:r>
      <w:r>
        <w:rPr>
          <w:i/>
          <w:iCs/>
        </w:rPr>
        <w:t xml:space="preserve">(admin)</w:t>
      </w:r>
    </w:p>
    <w:p>
      <w:pPr>
        <w:pStyle w:val="FirstParagraph"/>
      </w:pPr>
      <w:r>
        <w:t xml:space="preserve">Define el flujo de aprobación por tipo de requerimiento:</w:t>
      </w:r>
      <w:r>
        <w:t xml:space="preserve"> </w:t>
      </w:r>
      <w:r>
        <w:rPr>
          <w:rStyle w:val="VerbatimChar"/>
        </w:rPr>
        <w:t xml:space="preserve">CONSUMO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COMPRA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TRANSFERENCIA</w:t>
      </w:r>
      <w:r>
        <w:t xml:space="preserve">, con niveles</w:t>
      </w:r>
      <w:r>
        <w:t xml:space="preserve"> </w:t>
      </w:r>
      <w:r>
        <w:rPr>
          <w:rStyle w:val="VerbatimChar"/>
        </w:rPr>
        <w:t xml:space="preserve">JEFE_AREA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APLOGIST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Elegir área y tipo de flujo.</w:t>
      </w:r>
    </w:p>
    <w:p>
      <w:pPr>
        <w:pStyle w:val="Compact"/>
        <w:numPr>
          <w:ilvl w:val="0"/>
          <w:numId w:val="1007"/>
        </w:numPr>
      </w:pPr>
      <w:r>
        <w:t xml:space="preserve">Definir niveles y aprobador de cada nivel.</w:t>
      </w:r>
    </w:p>
    <w:p>
      <w:pPr>
        <w:pStyle w:val="Compact"/>
        <w:numPr>
          <w:ilvl w:val="0"/>
          <w:numId w:val="1007"/>
        </w:numPr>
      </w:pPr>
      <w:r>
        <w:t xml:space="preserve">Activar el flujo → los requerimientos nuevos lo siguen.</w:t>
      </w:r>
    </w:p>
    <w:bookmarkEnd w:id="24"/>
    <w:bookmarkEnd w:id="25"/>
    <w:bookmarkStart w:id="33" w:name="pestañas-de-configuración"/>
    <w:p>
      <w:pPr>
        <w:pStyle w:val="Heading2"/>
      </w:pPr>
      <w:r>
        <w:t xml:space="preserve">6. Pestañas de configuración</w:t>
      </w:r>
    </w:p>
    <w:bookmarkStart w:id="26" w:name="formato-pdf-adminlg_menu_pdf"/>
    <w:p>
      <w:pPr>
        <w:pStyle w:val="Heading3"/>
      </w:pPr>
      <w:r>
        <w:t xml:space="preserve">6.1 Formato PDF —</w:t>
      </w:r>
      <w:r>
        <w:t xml:space="preserve"> </w:t>
      </w:r>
      <w:r>
        <w:rPr>
          <w:rStyle w:val="VerbatimChar"/>
        </w:rPr>
        <w:t xml:space="preserve">ADMINLG_MENU_PDF</w:t>
      </w:r>
    </w:p>
    <w:p>
      <w:pPr>
        <w:pStyle w:val="FirstParagraph"/>
      </w:pPr>
      <w:r>
        <w:t xml:space="preserve">Plantilla del PDF de órdenes: signatarios (Solicitante, Jefe de Área, Aprobado por, Gerencia/Logística, Proveedor) y datos de empresa que se imprimen.</w:t>
      </w:r>
    </w:p>
    <w:bookmarkEnd w:id="26"/>
    <w:bookmarkStart w:id="27" w:name="empresa-adminlg_menu_empresa-admin"/>
    <w:p>
      <w:pPr>
        <w:pStyle w:val="Heading3"/>
      </w:pPr>
      <w:r>
        <w:t xml:space="preserve">6.2 Empresa —</w:t>
      </w:r>
      <w:r>
        <w:t xml:space="preserve"> </w:t>
      </w:r>
      <w:r>
        <w:rPr>
          <w:rStyle w:val="VerbatimChar"/>
        </w:rPr>
        <w:t xml:space="preserve">ADMINLG_MENU_EMPRESA</w:t>
      </w:r>
      <w:r>
        <w:t xml:space="preserve"> </w:t>
      </w:r>
      <w:r>
        <w:rPr>
          <w:i/>
          <w:iCs/>
        </w:rPr>
        <w:t xml:space="preserve">(admin)</w:t>
      </w:r>
    </w:p>
    <w:p>
      <w:pPr>
        <w:pStyle w:val="FirstParagraph"/>
      </w:pPr>
      <w:r>
        <w:t xml:space="preserve">CRUD de empresas. Campos obligatorios:</w:t>
      </w:r>
      <w:r>
        <w:t xml:space="preserve"> </w:t>
      </w:r>
      <w:r>
        <w:rPr>
          <w:b/>
          <w:bCs/>
        </w:rPr>
        <w:t xml:space="preserve">RUC y Razón Social</w:t>
      </w:r>
      <w:r>
        <w:t xml:space="preserve">.</w:t>
      </w:r>
    </w:p>
    <w:bookmarkEnd w:id="27"/>
    <w:bookmarkStart w:id="28" w:name="parámetros-adminlg_menu_parametros-admin"/>
    <w:p>
      <w:pPr>
        <w:pStyle w:val="Heading3"/>
      </w:pPr>
      <w:r>
        <w:t xml:space="preserve">6.3 Parámetros —</w:t>
      </w:r>
      <w:r>
        <w:t xml:space="preserve"> </w:t>
      </w:r>
      <w:r>
        <w:rPr>
          <w:rStyle w:val="VerbatimChar"/>
        </w:rPr>
        <w:t xml:space="preserve">ADMINLG_MENU_PARAMETROS</w:t>
      </w:r>
      <w:r>
        <w:t xml:space="preserve"> </w:t>
      </w:r>
      <w:r>
        <w:rPr>
          <w:i/>
          <w:iCs/>
        </w:rPr>
        <w:t xml:space="preserve">(admin)</w:t>
      </w:r>
    </w:p>
    <w:p>
      <w:pPr>
        <w:pStyle w:val="FirstParagraph"/>
      </w:pPr>
      <w:r>
        <w:t xml:space="preserve">Parámetros generales del módulo: moneda (</w:t>
      </w:r>
      <w:r>
        <w:rPr>
          <w:rStyle w:val="VerbatimChar"/>
        </w:rPr>
        <w:t xml:space="preserve">Soles S/</w:t>
      </w:r>
      <w:r>
        <w:t xml:space="preserve">,</w:t>
      </w:r>
      <w:r>
        <w:t xml:space="preserve"> </w:t>
      </w:r>
      <w:r>
        <w:rPr>
          <w:rStyle w:val="VerbatimChar"/>
        </w:rPr>
        <w:t xml:space="preserve">Dólares $</w:t>
      </w:r>
      <w:r>
        <w:t xml:space="preserve">,</w:t>
      </w:r>
      <w:r>
        <w:t xml:space="preserve"> </w:t>
      </w:r>
      <w:r>
        <w:rPr>
          <w:rStyle w:val="VerbatimChar"/>
        </w:rPr>
        <w:t xml:space="preserve">Euros €</w:t>
      </w:r>
      <w:r>
        <w:t xml:space="preserve">), umbrales, valores por defecto.</w:t>
      </w:r>
    </w:p>
    <w:bookmarkEnd w:id="28"/>
    <w:bookmarkStart w:id="29" w:name="X9a2ce7bfdcc38c71573a9839529b8f471991ed3"/>
    <w:p>
      <w:pPr>
        <w:pStyle w:val="Heading3"/>
      </w:pPr>
      <w:r>
        <w:t xml:space="preserve">6.4 Incremento Cantidad OC —</w:t>
      </w:r>
      <w:r>
        <w:t xml:space="preserve"> </w:t>
      </w:r>
      <w:r>
        <w:rPr>
          <w:rStyle w:val="VerbatimChar"/>
        </w:rPr>
        <w:t xml:space="preserve">ADMINLG_MENU_INCREMENTO_OC</w:t>
      </w:r>
      <w:r>
        <w:t xml:space="preserve"> </w:t>
      </w:r>
      <w:r>
        <w:rPr>
          <w:i/>
          <w:iCs/>
        </w:rPr>
        <w:t xml:space="preserve">(admin)</w:t>
      </w:r>
    </w:p>
    <w:p>
      <w:pPr>
        <w:pStyle w:val="FirstParagraph"/>
      </w:pPr>
      <w:r>
        <w:t xml:space="preserve">Configura si/cuánto se puede incrementar la cantidad de una línea de OC al recepcionar, con</w:t>
      </w:r>
      <w:r>
        <w:t xml:space="preserve"> </w:t>
      </w:r>
      <w:r>
        <w:rPr>
          <w:b/>
          <w:bCs/>
        </w:rPr>
        <w:t xml:space="preserve">control de versiones</w:t>
      </w:r>
      <w:r>
        <w:t xml:space="preserve"> </w:t>
      </w:r>
      <w:r>
        <w:t xml:space="preserve">(guarda nueva versión, mantiene historial, valida rango de fechas).</w:t>
      </w:r>
    </w:p>
    <w:p>
      <w:pPr>
        <w:pStyle w:val="Compact"/>
        <w:numPr>
          <w:ilvl w:val="0"/>
          <w:numId w:val="1008"/>
        </w:numPr>
      </w:pPr>
      <w:r>
        <w:t xml:space="preserve">Revisar configuración vigente.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Guardar nueva versión</w:t>
      </w:r>
      <w:r>
        <w:t xml:space="preserve"> </w:t>
      </w:r>
      <w:r>
        <w:t xml:space="preserve">con % de incremento permitido y vigencia (fecha desde/hasta).</w:t>
      </w:r>
    </w:p>
    <w:p>
      <w:pPr>
        <w:pStyle w:val="Compact"/>
        <w:numPr>
          <w:ilvl w:val="0"/>
          <w:numId w:val="1008"/>
        </w:numPr>
      </w:pPr>
      <w:r>
        <w:t xml:space="preserve">El historial queda auditable.</w:t>
      </w:r>
    </w:p>
    <w:bookmarkEnd w:id="29"/>
    <w:bookmarkStart w:id="30" w:name="Xa12e985f4ae118cafaaf7a3a0d78284a796a08c"/>
    <w:p>
      <w:pPr>
        <w:pStyle w:val="Heading3"/>
      </w:pPr>
      <w:r>
        <w:t xml:space="preserve">6.5 Plantillas Almacén —</w:t>
      </w:r>
      <w:r>
        <w:t xml:space="preserve"> </w:t>
      </w:r>
      <w:r>
        <w:rPr>
          <w:rStyle w:val="VerbatimChar"/>
        </w:rPr>
        <w:t xml:space="preserve">ADMINLG_MENU_ALMACEN</w:t>
      </w:r>
      <w:r>
        <w:t xml:space="preserve"> </w:t>
      </w:r>
      <w:r>
        <w:rPr>
          <w:i/>
          <w:iCs/>
        </w:rPr>
        <w:t xml:space="preserve">(admin)</w:t>
      </w:r>
    </w:p>
    <w:p>
      <w:pPr>
        <w:pStyle w:val="FirstParagraph"/>
      </w:pPr>
      <w:r>
        <w:t xml:space="preserve">Plantillas de configuración de almacenes por empresa.</w:t>
      </w:r>
    </w:p>
    <w:bookmarkEnd w:id="30"/>
    <w:bookmarkStart w:id="31" w:name="X88156e9beb473432292bde8284d2538e3014ea9"/>
    <w:p>
      <w:pPr>
        <w:pStyle w:val="Heading3"/>
      </w:pPr>
      <w:r>
        <w:t xml:space="preserve">6.6 Conformidad Servicio —</w:t>
      </w:r>
      <w:r>
        <w:t xml:space="preserve"> </w:t>
      </w:r>
      <w:r>
        <w:rPr>
          <w:rStyle w:val="VerbatimChar"/>
        </w:rPr>
        <w:t xml:space="preserve">ADMINLG_MENU_CONFORMIDAD</w:t>
      </w:r>
      <w:r>
        <w:t xml:space="preserve"> </w:t>
      </w:r>
      <w:r>
        <w:rPr>
          <w:i/>
          <w:iCs/>
        </w:rPr>
        <w:t xml:space="preserve">(admin)</w:t>
      </w:r>
    </w:p>
    <w:p>
      <w:pPr>
        <w:pStyle w:val="FirstParagraph"/>
      </w:pPr>
      <w:r>
        <w:t xml:space="preserve">Configuración del proceso de conformidad de servicios.</w:t>
      </w:r>
    </w:p>
    <w:bookmarkEnd w:id="31"/>
    <w:bookmarkStart w:id="32" w:name="X4f7718e3328d7608c205e03031acf21ce2fa3c5"/>
    <w:p>
      <w:pPr>
        <w:pStyle w:val="Heading3"/>
      </w:pPr>
      <w:r>
        <w:t xml:space="preserve">6.7 Migrar Adjuntos —</w:t>
      </w:r>
      <w:r>
        <w:t xml:space="preserve"> </w:t>
      </w:r>
      <w:r>
        <w:rPr>
          <w:rStyle w:val="VerbatimChar"/>
        </w:rPr>
        <w:t xml:space="preserve">ADMINLG_MENU_MIGRAR_ADJUNTOS</w:t>
      </w:r>
      <w:r>
        <w:t xml:space="preserve"> </w:t>
      </w:r>
      <w:r>
        <w:rPr>
          <w:i/>
          <w:iCs/>
        </w:rPr>
        <w:t xml:space="preserve">(admin)</w:t>
      </w:r>
    </w:p>
    <w:p>
      <w:pPr>
        <w:pStyle w:val="FirstParagraph"/>
      </w:pPr>
      <w:r>
        <w:t xml:space="preserve">Utilidad técnica para migrar adjuntos de OC y OS (Orden de Compra / Orden de Servicio).</w:t>
      </w:r>
    </w:p>
    <w:bookmarkEnd w:id="32"/>
    <w:bookmarkEnd w:id="33"/>
    <w:bookmarkStart w:id="37" w:name="pestañas-de-control"/>
    <w:p>
      <w:pPr>
        <w:pStyle w:val="Heading2"/>
      </w:pPr>
      <w:r>
        <w:t xml:space="preserve">7. Pestañas de control</w:t>
      </w:r>
    </w:p>
    <w:bookmarkStart w:id="34" w:name="X37a1ea5804f79e9434f9ff7a007a67c9f9f0826"/>
    <w:p>
      <w:pPr>
        <w:pStyle w:val="Heading3"/>
      </w:pPr>
      <w:r>
        <w:t xml:space="preserve">7.1 Aprobadores —</w:t>
      </w:r>
      <w:r>
        <w:t xml:space="preserve"> </w:t>
      </w:r>
      <w:r>
        <w:rPr>
          <w:rStyle w:val="VerbatimChar"/>
        </w:rPr>
        <w:t xml:space="preserve">ADMINLG_MENU_APROBADORES</w:t>
      </w:r>
      <w:r>
        <w:t xml:space="preserve"> </w:t>
      </w:r>
      <w:r>
        <w:rPr>
          <w:i/>
          <w:iCs/>
        </w:rPr>
        <w:t xml:space="preserve">(admin)</w:t>
      </w:r>
    </w:p>
    <w:p>
      <w:pPr>
        <w:pStyle w:val="FirstParagraph"/>
      </w:pPr>
      <w:r>
        <w:t xml:space="preserve">Mantenedor de aprobadores por flujo de OC/OS (niveles, orden, usuario aprobador).</w:t>
      </w:r>
    </w:p>
    <w:bookmarkEnd w:id="34"/>
    <w:bookmarkStart w:id="35" w:name="auditoría-adminlg_menu_auditoria-admin"/>
    <w:p>
      <w:pPr>
        <w:pStyle w:val="Heading3"/>
      </w:pPr>
      <w:r>
        <w:t xml:space="preserve">7.2 Auditoría —</w:t>
      </w:r>
      <w:r>
        <w:t xml:space="preserve"> </w:t>
      </w:r>
      <w:r>
        <w:rPr>
          <w:rStyle w:val="VerbatimChar"/>
        </w:rPr>
        <w:t xml:space="preserve">ADMINLG_MENU_AUDITORIA</w:t>
      </w:r>
      <w:r>
        <w:t xml:space="preserve"> </w:t>
      </w:r>
      <w:r>
        <w:rPr>
          <w:i/>
          <w:iCs/>
        </w:rPr>
        <w:t xml:space="preserve">(admin)</w:t>
      </w:r>
    </w:p>
    <w:p>
      <w:pPr>
        <w:pStyle w:val="FirstParagraph"/>
      </w:pPr>
      <w:r>
        <w:t xml:space="preserve">Trazabilidad de acciones administrativas.</w:t>
      </w:r>
    </w:p>
    <w:p>
      <w:pPr>
        <w:pStyle w:val="Compact"/>
        <w:numPr>
          <w:ilvl w:val="0"/>
          <w:numId w:val="1009"/>
        </w:numPr>
      </w:pPr>
      <w:r>
        <w:t xml:space="preserve">Filtrar por tipo de acción: Inicio de Sesión, Creación, Actualización, Eliminación, Aprobación…</w:t>
      </w:r>
    </w:p>
    <w:p>
      <w:pPr>
        <w:pStyle w:val="Compact"/>
        <w:numPr>
          <w:ilvl w:val="0"/>
          <w:numId w:val="1009"/>
        </w:numPr>
      </w:pPr>
      <w:r>
        <w:t xml:space="preserve">Revisar usuario, fecha y detalle del cambio.</w:t>
      </w:r>
    </w:p>
    <w:bookmarkEnd w:id="35"/>
    <w:bookmarkStart w:id="36" w:name="X3edbeb835d47f24fd9f3df227345252ec55bc4a"/>
    <w:p>
      <w:pPr>
        <w:pStyle w:val="Heading3"/>
      </w:pPr>
      <w:r>
        <w:t xml:space="preserve">7.3 Permisos por Rol —</w:t>
      </w:r>
      <w:r>
        <w:t xml:space="preserve"> </w:t>
      </w:r>
      <w:r>
        <w:rPr>
          <w:rStyle w:val="VerbatimChar"/>
        </w:rPr>
        <w:t xml:space="preserve">ADMINLG_MENU_PERMISOS_ROL</w:t>
      </w:r>
      <w:r>
        <w:t xml:space="preserve"> </w:t>
      </w:r>
      <w:r>
        <w:rPr>
          <w:i/>
          <w:iCs/>
        </w:rPr>
        <w:t xml:space="preserve">(admin)</w:t>
      </w:r>
    </w:p>
    <w:p>
      <w:pPr>
        <w:pStyle w:val="FirstParagraph"/>
      </w:pPr>
      <w:r>
        <w:t xml:space="preserve">Pantalla para asignar/quitar las claves</w:t>
      </w:r>
      <w:r>
        <w:t xml:space="preserve"> </w:t>
      </w:r>
      <w:r>
        <w:rPr>
          <w:rStyle w:val="VerbatimChar"/>
        </w:rPr>
        <w:t xml:space="preserve">ADMINLG_MENU_*</w:t>
      </w:r>
      <w:r>
        <w:t xml:space="preserve"> </w:t>
      </w:r>
      <w:r>
        <w:t xml:space="preserve">a cada rol — controla qué pestañas de esta consola ve cada rol.</w:t>
      </w:r>
    </w:p>
    <w:p>
      <w:pPr>
        <w:pStyle w:val="Compact"/>
        <w:numPr>
          <w:ilvl w:val="0"/>
          <w:numId w:val="1010"/>
        </w:numPr>
      </w:pPr>
      <w:r>
        <w:t xml:space="preserve">Seleccionar el rol (catálogo</w:t>
      </w:r>
      <w:r>
        <w:t xml:space="preserve"> </w:t>
      </w:r>
      <w:r>
        <w:rPr>
          <w:rStyle w:val="VerbatimChar"/>
        </w:rPr>
        <w:t xml:space="preserve">ROLES_SISTEMA</w:t>
      </w:r>
      <w:r>
        <w:t xml:space="preserve">, 11 roles).</w:t>
      </w:r>
    </w:p>
    <w:p>
      <w:pPr>
        <w:pStyle w:val="Compact"/>
        <w:numPr>
          <w:ilvl w:val="0"/>
          <w:numId w:val="1010"/>
        </w:numPr>
      </w:pPr>
      <w:r>
        <w:t xml:space="preserve">Activar/desactivar cada clave de menú.</w:t>
      </w:r>
    </w:p>
    <w:p>
      <w:pPr>
        <w:pStyle w:val="Compact"/>
        <w:numPr>
          <w:ilvl w:val="0"/>
          <w:numId w:val="1010"/>
        </w:numPr>
      </w:pPr>
      <w:r>
        <w:t xml:space="preserve">Guardar → se persiste en</w:t>
      </w:r>
      <w:r>
        <w:t xml:space="preserve"> </w:t>
      </w:r>
      <w:r>
        <w:rPr>
          <w:rStyle w:val="VerbatimChar"/>
        </w:rPr>
        <w:t xml:space="preserve">LOGISTICA_ConfiguracionPermiso</w:t>
      </w:r>
      <w:r>
        <w:t xml:space="preserve"> </w:t>
      </w:r>
      <w:r>
        <w:t xml:space="preserve">(valor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habilitado).</w:t>
      </w:r>
    </w:p>
    <w:p>
      <w:pPr>
        <w:pStyle w:val="Compact"/>
        <w:numPr>
          <w:ilvl w:val="0"/>
          <w:numId w:val="1010"/>
        </w:numPr>
      </w:pPr>
      <w:r>
        <w:t xml:space="preserve">El cambio aplica al próximo inicio de sesión del usuario afectado.</w:t>
      </w:r>
    </w:p>
    <w:bookmarkEnd w:id="36"/>
    <w:bookmarkEnd w:id="37"/>
    <w:bookmarkStart w:id="38" w:name="permisos-adminlg_"/>
    <w:p>
      <w:pPr>
        <w:pStyle w:val="Heading2"/>
      </w:pPr>
      <w:r>
        <w:t xml:space="preserve">8. Permisos</w:t>
      </w:r>
      <w:r>
        <w:t xml:space="preserve"> </w:t>
      </w:r>
      <w:r>
        <w:rPr>
          <w:rStyle w:val="VerbatimChar"/>
        </w:rPr>
        <w:t xml:space="preserve">ADMINLG_*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Pestaña</w:t>
            </w:r>
          </w:p>
        </w:tc>
        <w:tc>
          <w:tcPr/>
          <w:p>
            <w:pPr>
              <w:pStyle w:val="Compact"/>
            </w:pPr>
            <w:r>
              <w:t xml:space="preserve">Defecto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ADMINLG_MENU_DASHBOARD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ADMINLG_MENU_BANDEJA</w:t>
            </w:r>
          </w:p>
        </w:tc>
        <w:tc>
          <w:tcPr/>
          <w:p>
            <w:pPr>
              <w:pStyle w:val="Compact"/>
            </w:pPr>
            <w:r>
              <w:t xml:space="preserve">Bandeja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ADMINLG_MENU_APROBAR_CONSUMO</w:t>
            </w:r>
          </w:p>
        </w:tc>
        <w:tc>
          <w:tcPr/>
          <w:p>
            <w:pPr>
              <w:pStyle w:val="Compact"/>
            </w:pPr>
            <w:r>
              <w:t xml:space="preserve">Aprobar Consumo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ADMINLG_MENU_APROBAR_SC</w:t>
            </w:r>
          </w:p>
        </w:tc>
        <w:tc>
          <w:tcPr/>
          <w:p>
            <w:pPr>
              <w:pStyle w:val="Compact"/>
            </w:pPr>
            <w:r>
              <w:t xml:space="preserve">Aprobar SC</w:t>
            </w:r>
          </w:p>
        </w:tc>
        <w:tc>
          <w:tcPr/>
          <w:p>
            <w:pPr>
              <w:pStyle w:val="Compact"/>
            </w:pPr>
            <w:r>
              <w:t xml:space="preserve">No JLOLOGIST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ADMINLG_MENU_APROBAR_SS</w:t>
            </w:r>
          </w:p>
        </w:tc>
        <w:tc>
          <w:tcPr/>
          <w:p>
            <w:pPr>
              <w:pStyle w:val="Compact"/>
            </w:pPr>
            <w:r>
              <w:t xml:space="preserve">Aprobar SS</w:t>
            </w:r>
          </w:p>
        </w:tc>
        <w:tc>
          <w:tcPr/>
          <w:p>
            <w:pPr>
              <w:pStyle w:val="Compact"/>
            </w:pPr>
            <w:r>
              <w:t xml:space="preserve">No JLOLOGIST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ADMINLG_MENU_MAESTROS</w:t>
            </w:r>
          </w:p>
        </w:tc>
        <w:tc>
          <w:tcPr/>
          <w:p>
            <w:pPr>
              <w:pStyle w:val="Compact"/>
            </w:pPr>
            <w:r>
              <w:t xml:space="preserve">Maestros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ADMINLG_MENU_PROVEEDORES</w:t>
            </w:r>
          </w:p>
        </w:tc>
        <w:tc>
          <w:tcPr/>
          <w:p>
            <w:pPr>
              <w:pStyle w:val="Compact"/>
            </w:pPr>
            <w:r>
              <w:t xml:space="preserve">Proveedores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ADMINLG_MENU_USUARIOS</w:t>
            </w:r>
          </w:p>
        </w:tc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Quien puede crear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ADMINLG_MENU_AREAS</w:t>
            </w:r>
          </w:p>
        </w:tc>
        <w:tc>
          <w:tcPr/>
          <w:p>
            <w:pPr>
              <w:pStyle w:val="Compact"/>
            </w:pPr>
            <w:r>
              <w:t xml:space="preserve">Áreas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ADMINLG_MENU_USUARIO_AREA</w:t>
            </w:r>
          </w:p>
        </w:tc>
        <w:tc>
          <w:tcPr/>
          <w:p>
            <w:pPr>
              <w:pStyle w:val="Compact"/>
            </w:pPr>
            <w:r>
              <w:t xml:space="preserve">Usuarios por Área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ADMINLG_MENU_FLUJO_AREA</w:t>
            </w:r>
          </w:p>
        </w:tc>
        <w:tc>
          <w:tcPr/>
          <w:p>
            <w:pPr>
              <w:pStyle w:val="Compact"/>
            </w:pPr>
            <w:r>
              <w:t xml:space="preserve">Flujo Aprobación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ADMINLG_MENU_PDF</w:t>
            </w:r>
          </w:p>
        </w:tc>
        <w:tc>
          <w:tcPr/>
          <w:p>
            <w:pPr>
              <w:pStyle w:val="Compact"/>
            </w:pPr>
            <w:r>
              <w:t xml:space="preserve">Formato PDF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ADMINLG_MENU_EMPRESA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ADMINLG_MENU_PARAMETROS</w:t>
            </w:r>
          </w:p>
        </w:tc>
        <w:tc>
          <w:tcPr/>
          <w:p>
            <w:pPr>
              <w:pStyle w:val="Compact"/>
            </w:pPr>
            <w:r>
              <w:t xml:space="preserve">Parámetros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ADMINLG_MENU_INCREMENTO_OC</w:t>
            </w:r>
          </w:p>
        </w:tc>
        <w:tc>
          <w:tcPr/>
          <w:p>
            <w:pPr>
              <w:pStyle w:val="Compact"/>
            </w:pPr>
            <w:r>
              <w:t xml:space="preserve">Incremento OC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ADMINLG_MENU_APROBADORES</w:t>
            </w:r>
          </w:p>
        </w:tc>
        <w:tc>
          <w:tcPr/>
          <w:p>
            <w:pPr>
              <w:pStyle w:val="Compact"/>
            </w:pPr>
            <w:r>
              <w:t xml:space="preserve">Aprobadores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ADMINLG_MENU_AUDITORIA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ADMINLG_MENU_ALMACEN</w:t>
            </w:r>
          </w:p>
        </w:tc>
        <w:tc>
          <w:tcPr/>
          <w:p>
            <w:pPr>
              <w:pStyle w:val="Compact"/>
            </w:pPr>
            <w:r>
              <w:t xml:space="preserve">Plantillas Almacén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ADMINLG_MENU_CONFORMIDAD</w:t>
            </w:r>
          </w:p>
        </w:tc>
        <w:tc>
          <w:tcPr/>
          <w:p>
            <w:pPr>
              <w:pStyle w:val="Compact"/>
            </w:pPr>
            <w:r>
              <w:t xml:space="preserve">Conformidad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ADMINLG_MENU_PERMISOS_ROL</w:t>
            </w:r>
          </w:p>
        </w:tc>
        <w:tc>
          <w:tcPr/>
          <w:p>
            <w:pPr>
              <w:pStyle w:val="Compact"/>
            </w:pPr>
            <w:r>
              <w:t xml:space="preserve">Permisos por Rol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ADMINLG_MENU_MIGRAR_ADJUNTOS</w:t>
            </w:r>
          </w:p>
        </w:tc>
        <w:tc>
          <w:tcPr/>
          <w:p>
            <w:pPr>
              <w:pStyle w:val="Compact"/>
            </w:pPr>
            <w:r>
              <w:t xml:space="preserve">Migrar Adjuntos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38"/>
    <w:bookmarkStart w:id="39" w:name="preguntas-frecuentes"/>
    <w:p>
      <w:pPr>
        <w:pStyle w:val="Heading2"/>
      </w:pPr>
      <w:r>
        <w:t xml:space="preserve">9. Preguntas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¿Por qué JLOLOGIST no ve Áreas/Empresa?</w:t>
            </w:r>
          </w:p>
        </w:tc>
        <w:tc>
          <w:tcPr/>
          <w:p>
            <w:pPr>
              <w:pStyle w:val="Compact"/>
            </w:pPr>
            <w:r>
              <w:t xml:space="preserve">Esas pestañas son</w:t>
            </w:r>
            <w:r>
              <w:t xml:space="preserve"> </w:t>
            </w:r>
            <w:r>
              <w:rPr>
                <w:rStyle w:val="VerbatimChar"/>
              </w:rPr>
              <w:t xml:space="preserve">isAdmin()</w:t>
            </w:r>
            <w:r>
              <w:t xml:space="preserve">. Se le pueden habilitar en Permisos por 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¿Los cambios de permisos son inmediatos?</w:t>
            </w:r>
          </w:p>
        </w:tc>
        <w:tc>
          <w:tcPr/>
          <w:p>
            <w:pPr>
              <w:pStyle w:val="Compact"/>
            </w:pPr>
            <w:r>
              <w:t xml:space="preserve">Aplican al recargar la consola o al próximo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¿Puedo darle a EMLOGIST acceso a la consola?</w:t>
            </w:r>
          </w:p>
        </w:tc>
        <w:tc>
          <w:tcPr/>
          <w:p>
            <w:pPr>
              <w:pStyle w:val="Compact"/>
            </w:pPr>
            <w:r>
              <w:t xml:space="preserve">No directamente: el guard de la consola solo deja entrar sesiones autenticadas de la consola y el menú depende de permisos; está pensada para TI/AD/JL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¿Dónde veo quién cambió un permiso?</w:t>
            </w:r>
          </w:p>
        </w:tc>
        <w:tc>
          <w:tcPr/>
          <w:p>
            <w:pPr>
              <w:pStyle w:val="Compact"/>
            </w:pPr>
            <w:r>
              <w:t xml:space="preserve">Pestaña Auditoría → filtrar por Actualización</w:t>
            </w:r>
          </w:p>
        </w:tc>
      </w:tr>
    </w:tbl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2026-10-19T21:28:55Z</dcterms:created>
  <dcterms:modified xsi:type="dcterms:W3CDTF">2026-10-19T21:28:55Z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