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049f7e74dde72b13b995ded6f347705f7ab4b6"/>
    <w:p>
      <w:pPr>
        <w:pStyle w:val="Heading1"/>
      </w:pPr>
      <w:r>
        <w:t xml:space="preserve">Manual de Usuario — Operador Licitaciones (EMLOGIST)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Operador de Licitaciones / Empaque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Dashboard Logística (configurar menú a</w:t>
            </w:r>
            <w:r>
              <w:t xml:space="preserve"> </w:t>
            </w:r>
            <w:r>
              <w:rPr>
                <w:rStyle w:val="VerbatimChar"/>
              </w:rPr>
              <w:t xml:space="preserve">dashboard-oplogist</w:t>
            </w:r>
            <w:r>
              <w:t xml:space="preserve"> </w:t>
            </w:r>
            <w:r>
              <w:t xml:space="preserve">recomendado)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../video-tutoriales/VIDEO_TUTORIAL_EMLOGIST.html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el</w:t>
      </w:r>
      <w:r>
        <w:t xml:space="preserve"> </w:t>
      </w:r>
      <w:r>
        <w:rPr>
          <w:b/>
          <w:bCs/>
        </w:rPr>
        <w:t xml:space="preserve">operador del área de empaque/licitaciones</w:t>
      </w:r>
      <w:r>
        <w:t xml:space="preserve">: creas requerimientos de materiales e insumos de empaque, haces seguimiento a tus solicitudes, conformas servicios y registras devoluciones/reingresos.</w:t>
      </w:r>
    </w:p>
    <w:bookmarkEnd w:id="10"/>
    <w:bookmarkStart w:id="14" w:name="acceso"/>
    <w:p>
      <w:pPr>
        <w:pStyle w:val="Heading2"/>
      </w:pPr>
      <w:r>
        <w:t xml:space="preserve">2. Acceso</w:t>
      </w:r>
    </w:p>
    <w:p>
      <w:pPr>
        <w:pStyle w:val="Compact"/>
        <w:numPr>
          <w:ilvl w:val="0"/>
          <w:numId w:val="1001"/>
        </w:numPr>
      </w:pPr>
      <w:r>
        <w:t xml:space="preserve">Login → el sistema te dirige a tu dashboard.</w:t>
      </w:r>
    </w:p>
    <w:p>
      <w:pPr>
        <w:pStyle w:val="Compact"/>
        <w:numPr>
          <w:ilvl w:val="0"/>
          <w:numId w:val="1001"/>
        </w:numPr>
      </w:pPr>
      <w:r>
        <w:t xml:space="preserve">Tu menú se define por configuración (acordeón). Si no ves opciones, pide al administrador que configure</w:t>
      </w:r>
      <w:r>
        <w:t xml:space="preserve"> </w:t>
      </w:r>
      <w:r>
        <w:rPr>
          <w:rStyle w:val="VerbatimChar"/>
        </w:rPr>
        <w:t xml:space="preserve">MENU_JSON</w:t>
      </w:r>
      <w:r>
        <w:t xml:space="preserve"> </w:t>
      </w:r>
      <w:r>
        <w:t xml:space="preserve">para EMLOGIST.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operativo" title="" id="12" name="Picture"/>
            <a:graphic>
              <a:graphicData uri="http://schemas.openxmlformats.org/drawingml/2006/picture">
                <pic:pic>
                  <pic:nvPicPr>
                    <pic:cNvPr descr="../../capturas_manual/12_dashboard_operativ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operativo</w:t>
      </w:r>
    </w:p>
    <w:bookmarkEnd w:id="14"/>
    <w:bookmarkStart w:id="15" w:name="pantallas-disponibles"/>
    <w:p>
      <w:pPr>
        <w:pStyle w:val="Heading2"/>
      </w:pPr>
      <w:r>
        <w:t xml:space="preserve">3. Pantallas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Operativo (Mis Requerimientos)</w:t>
            </w:r>
          </w:p>
        </w:tc>
        <w:tc>
          <w:tcPr/>
          <w:p>
            <w:pPr>
              <w:pStyle w:val="Compact"/>
            </w:pPr>
            <w:r>
              <w:t xml:space="preserve">Estado de tus requerimientos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Sincronizar maestras para trabajar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Avisos de saldos y 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</w:pPr>
            <w:r>
              <w:t xml:space="preserve">Crear solicitudes: ítems, commodities, activo fijo, activo menor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Saldo de Requerimiento</w:t>
            </w:r>
          </w:p>
        </w:tc>
        <w:tc>
          <w:tcPr/>
          <w:p>
            <w:pPr>
              <w:pStyle w:val="Compact"/>
            </w:pPr>
            <w:r>
              <w:t xml:space="preserve">Ver saldos 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de Servicios</w:t>
            </w:r>
          </w:p>
        </w:tc>
        <w:tc>
          <w:tcPr/>
          <w:p>
            <w:pPr>
              <w:pStyle w:val="Compact"/>
            </w:pPr>
            <w:r>
              <w:t xml:space="preserve">Conformar servicios recibidos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de Despacho</w:t>
            </w:r>
          </w:p>
        </w:tc>
        <w:tc>
          <w:tcPr/>
          <w:p>
            <w:pPr>
              <w:pStyle w:val="Compact"/>
            </w:pPr>
            <w:r>
              <w:t xml:space="preserve">Confirmar recepción de lo despachado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Devoluciones de Consumo</w:t>
            </w:r>
          </w:p>
        </w:tc>
        <w:tc>
          <w:tcPr/>
          <w:p>
            <w:pPr>
              <w:pStyle w:val="Compact"/>
            </w:pPr>
            <w:r>
              <w:t xml:space="preserve">Devolver material no 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Reingresos</w:t>
            </w:r>
          </w:p>
        </w:tc>
        <w:tc>
          <w:tcPr/>
          <w:p>
            <w:pPr>
              <w:pStyle w:val="Compact"/>
            </w:pPr>
            <w:r>
              <w:t xml:space="preserve">Reingresar material al almacén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Requerimientos / Logístico / Catálogo</w:t>
            </w:r>
          </w:p>
        </w:tc>
        <w:tc>
          <w:tcPr/>
          <w:p>
            <w:pPr>
              <w:pStyle w:val="Compact"/>
            </w:pPr>
            <w:r>
              <w:t xml:space="preserve">Consultas abiertas</w:t>
            </w:r>
          </w:p>
        </w:tc>
      </w:tr>
    </w:tbl>
    <w:bookmarkEnd w:id="15"/>
    <w:bookmarkStart w:id="22" w:name="procedimientos-frecuentes"/>
    <w:p>
      <w:pPr>
        <w:pStyle w:val="Heading2"/>
      </w:pPr>
      <w:r>
        <w:t xml:space="preserve">4. Procedimientos frecuentes</w:t>
      </w:r>
    </w:p>
    <w:bookmarkStart w:id="19" w:name="crear-un-requerimiento"/>
    <w:p>
      <w:pPr>
        <w:pStyle w:val="Heading3"/>
      </w:pPr>
      <w:r>
        <w:t xml:space="preserve">Crear un requerimiento</w:t>
      </w:r>
    </w:p>
    <w:p>
      <w:pPr>
        <w:pStyle w:val="Compact"/>
        <w:numPr>
          <w:ilvl w:val="0"/>
          <w:numId w:val="1002"/>
        </w:numPr>
      </w:pPr>
      <w:r>
        <w:t xml:space="preserve">Primero:</w:t>
      </w:r>
      <w:r>
        <w:t xml:space="preserve"> </w:t>
      </w:r>
      <w:r>
        <w:rPr>
          <w:b/>
          <w:bCs/>
        </w:rPr>
        <w:t xml:space="preserve">Parámetros → Sincronizar</w:t>
      </w:r>
      <w:r>
        <w:t xml:space="preserve"> </w:t>
      </w:r>
      <w:r>
        <w:t xml:space="preserve">(descarga maestras: ítems, almacenes, centros de costo, labores…).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Requerimientos → Nuevo</w:t>
      </w:r>
      <w:r>
        <w:t xml:space="preserve"> </w:t>
      </w:r>
      <w:r>
        <w:t xml:space="preserve">→ elige tipo: Ítem / Commodity / Activo Fijo / Activo Menor.</w:t>
      </w:r>
    </w:p>
    <w:p>
      <w:pPr>
        <w:pStyle w:val="Compact"/>
        <w:numPr>
          <w:ilvl w:val="0"/>
          <w:numId w:val="1002"/>
        </w:numPr>
      </w:pPr>
      <w:r>
        <w:t xml:space="preserve">Completa cabecera (área, almacén, fecha, glosa) y agrega líneas con cantidades.</w:t>
      </w:r>
    </w:p>
    <w:p>
      <w:pPr>
        <w:pStyle w:val="Compact"/>
        <w:numPr>
          <w:ilvl w:val="0"/>
          <w:numId w:val="1002"/>
        </w:numPr>
      </w:pPr>
      <w:r>
        <w:t xml:space="preserve">Guarda → queda</w:t>
      </w:r>
      <w:r>
        <w:t xml:space="preserve"> </w:t>
      </w:r>
      <w:r>
        <w:rPr>
          <w:b/>
          <w:bCs/>
        </w:rPr>
        <w:t xml:space="preserve">pendiente de sincronizar</w:t>
      </w:r>
      <w:r>
        <w:t xml:space="preserve"> </w:t>
      </w:r>
      <w:r>
        <w:t xml:space="preserve">si estás offline; sincroniza en cuanto tengas red.</w:t>
      </w:r>
    </w:p>
    <w:p>
      <w:pPr>
        <w:pStyle w:val="Compact"/>
        <w:numPr>
          <w:ilvl w:val="0"/>
          <w:numId w:val="1002"/>
        </w:numPr>
      </w:pPr>
      <w:r>
        <w:t xml:space="preserve">Tu jefe de área (APLOGIST) lo aprueba → luego logística lo consolida.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equerimientos" title="" id="17" name="Picture"/>
            <a:graphic>
              <a:graphicData uri="http://schemas.openxmlformats.org/drawingml/2006/picture">
                <pic:pic>
                  <pic:nvPicPr>
                    <pic:cNvPr descr="../../capturas_manual/13_requerimiento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Requerimientos</w:t>
      </w:r>
    </w:p>
    <w:bookmarkEnd w:id="19"/>
    <w:bookmarkStart w:id="20" w:name="conformar-un-despacho"/>
    <w:p>
      <w:pPr>
        <w:pStyle w:val="Heading3"/>
      </w:pPr>
      <w:r>
        <w:t xml:space="preserve">Conformar un despacho</w:t>
      </w:r>
    </w:p>
    <w:p>
      <w:pPr>
        <w:pStyle w:val="FirstParagraph"/>
      </w:pPr>
      <w:r>
        <w:rPr>
          <w:b/>
          <w:bCs/>
        </w:rPr>
        <w:t xml:space="preserve">Conformidad de Despacho</w:t>
      </w:r>
      <w:r>
        <w:t xml:space="preserve"> </w:t>
      </w:r>
      <w:r>
        <w:t xml:space="preserve">→ selecciona el despacho recibido → confirma cantidades conformes u observa diferencias.</w:t>
      </w:r>
    </w:p>
    <w:bookmarkEnd w:id="20"/>
    <w:bookmarkStart w:id="21" w:name="devolver-material"/>
    <w:p>
      <w:pPr>
        <w:pStyle w:val="Heading3"/>
      </w:pPr>
      <w:r>
        <w:t xml:space="preserve">Devolver material</w:t>
      </w:r>
    </w:p>
    <w:p>
      <w:pPr>
        <w:pStyle w:val="FirstParagraph"/>
      </w:pPr>
      <w:r>
        <w:rPr>
          <w:b/>
          <w:bCs/>
        </w:rPr>
        <w:t xml:space="preserve">Devoluciones de Consumo</w:t>
      </w:r>
      <w:r>
        <w:t xml:space="preserve"> </w:t>
      </w:r>
      <w:r>
        <w:t xml:space="preserve">→ selecciona el ítem y cantidad a devolver → el almacén/jefatura lo procesa como</w:t>
      </w:r>
      <w:r>
        <w:t xml:space="preserve"> </w:t>
      </w:r>
      <w:r>
        <w:rPr>
          <w:b/>
          <w:bCs/>
        </w:rPr>
        <w:t xml:space="preserve">Reingreso</w:t>
      </w:r>
      <w:r>
        <w:t xml:space="preserve">.</w:t>
      </w:r>
    </w:p>
    <w:bookmarkEnd w:id="21"/>
    <w:bookmarkEnd w:id="22"/>
    <w:bookmarkStart w:id="23" w:name="restricciones"/>
    <w:p>
      <w:pPr>
        <w:pStyle w:val="Heading2"/>
      </w:pPr>
      <w:r>
        <w:t xml:space="preserve">5. Restricciones</w:t>
      </w:r>
    </w:p>
    <w:p>
      <w:pPr>
        <w:pStyle w:val="Compact"/>
        <w:numPr>
          <w:ilvl w:val="0"/>
          <w:numId w:val="1003"/>
        </w:numPr>
      </w:pPr>
      <w:r>
        <w:t xml:space="preserve">No gestionas compras, cotizaciones ni órdenes.</w:t>
      </w:r>
    </w:p>
    <w:p>
      <w:pPr>
        <w:pStyle w:val="Compact"/>
        <w:numPr>
          <w:ilvl w:val="0"/>
          <w:numId w:val="1003"/>
        </w:numPr>
      </w:pPr>
      <w:r>
        <w:t xml:space="preserve">No apruebas nada; no ves almacén ni administración.</w:t>
      </w:r>
    </w:p>
    <w:bookmarkEnd w:id="23"/>
    <w:bookmarkStart w:id="24" w:name="problemas-comunes"/>
    <w:p>
      <w:pPr>
        <w:pStyle w:val="Heading2"/>
      </w:pPr>
      <w:r>
        <w:t xml:space="preserve">6.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“Falta configurar” al crear requerimiento</w:t>
            </w:r>
          </w:p>
        </w:tc>
        <w:tc>
          <w:tcPr/>
          <w:p>
            <w:pPr>
              <w:pStyle w:val="Compact"/>
            </w:pPr>
            <w:r>
              <w:t xml:space="preserve">Ve a Parámetros y sincroniza la configuración primero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puedo cerrar sesión</w:t>
            </w:r>
          </w:p>
        </w:tc>
        <w:tc>
          <w:tcPr/>
          <w:p>
            <w:pPr>
              <w:pStyle w:val="Compact"/>
            </w:pPr>
            <w:r>
              <w:t xml:space="preserve">Tienes requerimientos sin sincronizar → sincroniza desde Parámetros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menú sale vacío</w:t>
            </w:r>
          </w:p>
        </w:tc>
        <w:tc>
          <w:tcPr/>
          <w:p>
            <w:pPr>
              <w:pStyle w:val="Compact"/>
            </w:pPr>
            <w:r>
              <w:t xml:space="preserve">Pide a TI/Admin configurar</w:t>
            </w:r>
            <w:r>
              <w:t xml:space="preserve"> </w:t>
            </w:r>
            <w:r>
              <w:rPr>
                <w:rStyle w:val="VerbatimChar"/>
              </w:rPr>
              <w:t xml:space="preserve">MENU_JSON</w:t>
            </w:r>
            <w:r>
              <w:t xml:space="preserve"> </w:t>
            </w:r>
            <w:r>
              <w:t xml:space="preserve">para EMLOGIST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hyperlink" Id="rId9" Target="../video-tutoriales/VIDEO_TUTORIAL_EMLOGI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EMLOGI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2026-10-19T21:28:56Z</dcterms:created>
  <dcterms:modified xsi:type="dcterms:W3CDTF">2026-10-19T21:28:56Z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