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834326f2fe46ca326cbfe87f2db630a9a62deb"/>
    <w:p>
      <w:pPr>
        <w:pStyle w:val="Heading1"/>
      </w:pPr>
      <w:r>
        <w:t xml:space="preserve">Manual de Usuario — Jefe Licitaciones (JEMLOGIST)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JEMLOGIST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Jefe de Licitaciones / Empaque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Jef. Licitaciones (</w:t>
            </w:r>
            <w:r>
              <w:rPr>
                <w:rStyle w:val="VerbatimChar"/>
              </w:rPr>
              <w:t xml:space="preserve">/main/dashboard-jemlogist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../video-tutoriales/VIDEO_TUTORIAL_JEMLOGIST.html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la</w:t>
      </w:r>
      <w:r>
        <w:t xml:space="preserve"> </w:t>
      </w:r>
      <w:r>
        <w:rPr>
          <w:b/>
          <w:bCs/>
        </w:rPr>
        <w:t xml:space="preserve">jefatura del área de licitaciones/empaque</w:t>
      </w:r>
      <w:r>
        <w:t xml:space="preserve">. Tu función principal es</w:t>
      </w:r>
      <w:r>
        <w:t xml:space="preserve"> </w:t>
      </w:r>
      <w:r>
        <w:rPr>
          <w:b/>
          <w:bCs/>
        </w:rPr>
        <w:t xml:space="preserve">aprobar órdenes de compra y de servicio</w:t>
      </w:r>
      <w:r>
        <w:t xml:space="preserve"> </w:t>
      </w:r>
      <w:r>
        <w:t xml:space="preserve">dentro del flujo, supervisar el dashboard operativo y dar conformidad de servicios.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FirstParagraph"/>
      </w:pPr>
      <w:r>
        <w:t xml:space="preserve">Login →</w:t>
      </w:r>
      <w:r>
        <w:t xml:space="preserve"> </w:t>
      </w:r>
      <w:r>
        <w:rPr>
          <w:b/>
          <w:bCs/>
        </w:rPr>
        <w:t xml:space="preserve">Dashboard Jef. Licitaciones</w:t>
      </w:r>
      <w:r>
        <w:t xml:space="preserve">: indicadores de OC/OS pendientes de tu aprobación, montos y estado de licitaciones.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jemlogist" title="" id="12" name="Picture"/>
            <a:graphic>
              <a:graphicData uri="http://schemas.openxmlformats.org/drawingml/2006/picture">
                <pic:pic>
                  <pic:nvPicPr>
                    <pic:cNvPr descr="../../capturas_manual/52_dashboard_jemlog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jemlogist</w:t>
      </w:r>
    </w:p>
    <w:bookmarkEnd w:id="14"/>
    <w:bookmarkStart w:id="15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Jef. Licitaciones</w:t>
            </w:r>
          </w:p>
        </w:tc>
        <w:tc>
          <w:tcPr/>
          <w:p>
            <w:pPr>
              <w:pStyle w:val="Compact"/>
            </w:pPr>
            <w:r>
              <w:t xml:space="preserve">Tu panel de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</w:pPr>
            <w:r>
              <w:t xml:space="preserve">Estado de requerimientos operativos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Finanzas</w:t>
            </w:r>
          </w:p>
        </w:tc>
        <w:tc>
          <w:tcPr/>
          <w:p>
            <w:pPr>
              <w:pStyle w:val="Compact"/>
            </w:pPr>
            <w:r>
              <w:t xml:space="preserve">Visión financiera de órdenes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OC</w:t>
            </w:r>
          </w:p>
        </w:tc>
        <w:tc>
          <w:tcPr/>
          <w:p>
            <w:pPr>
              <w:pStyle w:val="Compact"/>
            </w:pPr>
            <w:r>
              <w:t xml:space="preserve">Aprobar/rechazar órdenes de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OS</w:t>
            </w:r>
          </w:p>
        </w:tc>
        <w:tc>
          <w:tcPr/>
          <w:p>
            <w:pPr>
              <w:pStyle w:val="Compact"/>
            </w:pPr>
            <w:r>
              <w:t xml:space="preserve">Aprobar/rechazar órdenes de servicio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 de Servicios</w:t>
            </w:r>
          </w:p>
        </w:tc>
        <w:tc>
          <w:tcPr/>
          <w:p>
            <w:pPr>
              <w:pStyle w:val="Compact"/>
            </w:pPr>
            <w:r>
              <w:t xml:space="preserve">Conformar servicios ejecutados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 de Consumo</w:t>
            </w:r>
          </w:p>
        </w:tc>
        <w:tc>
          <w:tcPr/>
          <w:p>
            <w:pPr>
              <w:pStyle w:val="Compact"/>
            </w:pPr>
            <w:r>
              <w:t xml:space="preserve">Revisión de devoluciones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Requerimientos / Logístico / Catálogo</w:t>
            </w:r>
          </w:p>
        </w:tc>
        <w:tc>
          <w:tcPr/>
          <w:p>
            <w:pPr>
              <w:pStyle w:val="Compact"/>
            </w:pPr>
            <w:r>
              <w:t xml:space="preserve">Consultas abiertas</w:t>
            </w:r>
          </w:p>
        </w:tc>
      </w:tr>
    </w:tbl>
    <w:bookmarkEnd w:id="15"/>
    <w:bookmarkStart w:id="22" w:name="procedimientos-frecuentes"/>
    <w:p>
      <w:pPr>
        <w:pStyle w:val="Heading2"/>
      </w:pPr>
      <w:r>
        <w:t xml:space="preserve">4. Procedimientos frecuentes</w:t>
      </w:r>
    </w:p>
    <w:bookmarkStart w:id="19" w:name="aprobar-una-orden-de-compra"/>
    <w:p>
      <w:pPr>
        <w:pStyle w:val="Heading3"/>
      </w:pPr>
      <w:r>
        <w:t xml:space="preserve">Aprobar una Orden de Compra</w:t>
      </w:r>
    </w:p>
    <w:p>
      <w:pPr>
        <w:pStyle w:val="Compact"/>
        <w:numPr>
          <w:ilvl w:val="0"/>
          <w:numId w:val="1001"/>
        </w:numPr>
      </w:pPr>
      <w:r>
        <w:t xml:space="preserve">Menú →</w:t>
      </w:r>
      <w:r>
        <w:t xml:space="preserve"> </w:t>
      </w:r>
      <w:r>
        <w:rPr>
          <w:b/>
          <w:bCs/>
        </w:rPr>
        <w:t xml:space="preserve">Aprobaciones → Aprobación OC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Lista de OC pendientes → abre la orden.</w:t>
      </w:r>
    </w:p>
    <w:p>
      <w:pPr>
        <w:pStyle w:val="Compact"/>
        <w:numPr>
          <w:ilvl w:val="0"/>
          <w:numId w:val="1001"/>
        </w:numPr>
      </w:pPr>
      <w:r>
        <w:t xml:space="preserve">Revisa proveedor, líneas, montos y adjuntos (cotizaciones, PDF).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Aprobar</w:t>
      </w:r>
      <w:r>
        <w:t xml:space="preserve"> </w:t>
      </w:r>
      <w:r>
        <w:t xml:space="preserve">(avanza en el flujo) o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(con motivo → vuelve a logística).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robación OC" title="" id="17" name="Picture"/>
            <a:graphic>
              <a:graphicData uri="http://schemas.openxmlformats.org/drawingml/2006/picture">
                <pic:pic>
                  <pic:nvPicPr>
                    <pic:cNvPr descr="../../capturas_manual/18_aprobaciones_o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Aprobación OC</w:t>
      </w:r>
    </w:p>
    <w:bookmarkEnd w:id="19"/>
    <w:bookmarkStart w:id="20" w:name="aprobar-una-orden-de-servicio"/>
    <w:p>
      <w:pPr>
        <w:pStyle w:val="Heading3"/>
      </w:pPr>
      <w:r>
        <w:t xml:space="preserve">Aprobar una Orden de Servicio</w:t>
      </w:r>
    </w:p>
    <w:p>
      <w:pPr>
        <w:pStyle w:val="FirstParagraph"/>
      </w:pPr>
      <w:r>
        <w:t xml:space="preserve">Mismo flujo en</w:t>
      </w:r>
      <w:r>
        <w:t xml:space="preserve"> </w:t>
      </w:r>
      <w:r>
        <w:rPr>
          <w:b/>
          <w:bCs/>
        </w:rPr>
        <w:t xml:space="preserve">Aprobación OS</w:t>
      </w:r>
      <w:r>
        <w:t xml:space="preserve">, revisando el detalle del servicio y la solicitud origen.</w:t>
      </w:r>
    </w:p>
    <w:bookmarkEnd w:id="20"/>
    <w:bookmarkStart w:id="21" w:name="conformidad-de-servicio-ejecutado"/>
    <w:p>
      <w:pPr>
        <w:pStyle w:val="Heading3"/>
      </w:pPr>
      <w:r>
        <w:t xml:space="preserve">Conformidad de servicio ejecutado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Conformidad de Servicios</w:t>
      </w:r>
      <w:r>
        <w:t xml:space="preserve"> </w:t>
      </w:r>
      <w:r>
        <w:t xml:space="preserve">→ selecciona la OS ejecutada.</w:t>
      </w:r>
    </w:p>
    <w:p>
      <w:pPr>
        <w:pStyle w:val="Compact"/>
        <w:numPr>
          <w:ilvl w:val="0"/>
          <w:numId w:val="1002"/>
        </w:numPr>
      </w:pPr>
      <w:r>
        <w:t xml:space="preserve">Registra la conformidad (cantidades/fechas) → queda lista para cierre.</w:t>
      </w:r>
    </w:p>
    <w:bookmarkEnd w:id="21"/>
    <w:bookmarkEnd w:id="22"/>
    <w:bookmarkStart w:id="23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3"/>
        </w:numPr>
      </w:pPr>
      <w:r>
        <w:t xml:space="preserve">No creas requerimientos ni gestionas compras/cotizaciones (eso es LOLOGIST).</w:t>
      </w:r>
    </w:p>
    <w:p>
      <w:pPr>
        <w:pStyle w:val="Compact"/>
        <w:numPr>
          <w:ilvl w:val="0"/>
          <w:numId w:val="1003"/>
        </w:numPr>
      </w:pPr>
      <w:r>
        <w:t xml:space="preserve">No accedes a almacén, aprobaciones por área ni administración.</w:t>
      </w:r>
    </w:p>
    <w:bookmarkEnd w:id="23"/>
    <w:bookmarkStart w:id="24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veo una OC pendiente</w:t>
            </w:r>
          </w:p>
        </w:tc>
        <w:tc>
          <w:tcPr/>
          <w:p>
            <w:pPr>
              <w:pStyle w:val="Compact"/>
            </w:pPr>
            <w:r>
              <w:t xml:space="preserve">Verifica que LOLOGIST la haya enviado a aprobación y que el flujo te incluya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Rechacé por error</w:t>
            </w:r>
          </w:p>
        </w:tc>
        <w:tc>
          <w:tcPr/>
          <w:p>
            <w:pPr>
              <w:pStyle w:val="Compact"/>
            </w:pPr>
            <w:r>
              <w:t xml:space="preserve">Contacta a ADLOGIST/TILOGIST para revisar el estado y reenviar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hyperlink" Id="rId9" Target="../video-tutoriales/VIDEO_TUTORIAL_JEM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JEM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2026-10-19T21:28:57Z</dcterms:created>
  <dcterms:modified xsi:type="dcterms:W3CDTF">2026-10-19T21:28:57Z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