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Documentación Técnica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Frontend Logística (Angular 20)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25/09/2026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Devin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Documentación técnica del frontend Logística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Introducción</w:t>
      </w:r>
    </w:p>
    <w:p>
      <w:r>
        <w:rPr>
          <w:rFonts w:ascii="Calibri" w:hAnsi="Calibri"/>
          <w:b w:val="0"/>
          <w:sz w:val="20"/>
        </w:rPr>
        <w:t>El frontend Logística es una aplicación web Angular que permite a solicitantes, logística, almacén, aprobadores, jefaturas, finanzas y administradores operar el ciclo logístico completo.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Tecnologías</w:t>
      </w:r>
    </w:p>
    <w:p>
      <w:pPr>
        <w:pStyle w:val="ListBullet"/>
      </w:pPr>
      <w:r>
        <w:rPr>
          <w:rFonts w:ascii="Calibri" w:hAnsi="Calibri"/>
          <w:sz w:val="20"/>
        </w:rPr>
        <w:t>Framework: Angular 20.3.6 (standalone components)</w:t>
      </w:r>
    </w:p>
    <w:p>
      <w:pPr>
        <w:pStyle w:val="ListBullet"/>
      </w:pPr>
      <w:r>
        <w:rPr>
          <w:rFonts w:ascii="Calibri" w:hAnsi="Calibri"/>
          <w:sz w:val="20"/>
        </w:rPr>
        <w:t>UI: PrimeNG 20.3.0 + Bootstrap 5.3.3</w:t>
      </w:r>
    </w:p>
    <w:p>
      <w:pPr>
        <w:pStyle w:val="ListBullet"/>
      </w:pPr>
      <w:r>
        <w:rPr>
          <w:rFonts w:ascii="Calibri" w:hAnsi="Calibri"/>
          <w:sz w:val="20"/>
        </w:rPr>
        <w:t>Gestión de estado local: RxJS + Dexie (IndexedDB)</w:t>
      </w:r>
    </w:p>
    <w:p>
      <w:pPr>
        <w:pStyle w:val="ListBullet"/>
      </w:pPr>
      <w:r>
        <w:rPr>
          <w:rFonts w:ascii="Calibri" w:hAnsi="Calibri"/>
          <w:sz w:val="20"/>
        </w:rPr>
        <w:t>Gráficos: Chart.js / ApexCharts</w:t>
      </w:r>
    </w:p>
    <w:p>
      <w:pPr>
        <w:pStyle w:val="ListBullet"/>
      </w:pPr>
      <w:r>
        <w:rPr>
          <w:rFonts w:ascii="Calibri" w:hAnsi="Calibri"/>
          <w:sz w:val="20"/>
        </w:rPr>
        <w:t>Exportación: ExcelJS, xlsx, jsPDF, pdfmake</w:t>
      </w:r>
    </w:p>
    <w:p>
      <w:pPr>
        <w:pStyle w:val="ListBullet"/>
      </w:pPr>
      <w:r>
        <w:rPr>
          <w:rFonts w:ascii="Calibri" w:hAnsi="Calibri"/>
          <w:sz w:val="20"/>
        </w:rPr>
        <w:t>Alertas: SweetAlert2</w:t>
      </w:r>
    </w:p>
    <w:p>
      <w:pPr>
        <w:pStyle w:val="ListBullet"/>
      </w:pPr>
      <w:r>
        <w:rPr>
          <w:rFonts w:ascii="Calibri" w:hAnsi="Calibri"/>
          <w:sz w:val="20"/>
        </w:rPr>
        <w:t>PWA: Service Worker de Angular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src/app/app.routes.ts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Rutas principales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src/app/modules/auth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Login y guards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src/app/modules/main/pages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Pantallas funcionales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src/app/modules/main/services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Servicios de negocio del módulo main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src/app/services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Servicios globales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src/app/shared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Componentes, pipes, interfaces, IndexedDB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src/environments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Configuración por ambiente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scripts/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Automatización de build, versionado y deploy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Configuración de entorno</w:t>
      </w:r>
    </w:p>
    <w:p>
      <w:r>
        <w:rPr>
          <w:rFonts w:ascii="Calibri" w:hAnsi="Calibri"/>
          <w:b w:val="0"/>
          <w:sz w:val="20"/>
        </w:rPr>
        <w:t>Los archivos environment.ts definen baseUrl (API Logística), apiMaestra (autenticación), versionControlApi y comportamiento de actualización.</w:t>
      </w:r>
    </w:p>
    <w:p>
      <w:pPr>
        <w:pStyle w:val="ListBullet"/>
      </w:pPr>
      <w:r>
        <w:rPr>
          <w:rFonts w:ascii="Calibri" w:hAnsi="Calibri"/>
          <w:sz w:val="20"/>
        </w:rPr>
        <w:t>baseUrl: https://apilogistica.agroapps.net:7018</w:t>
      </w:r>
    </w:p>
    <w:p>
      <w:pPr>
        <w:pStyle w:val="ListBullet"/>
      </w:pPr>
      <w:r>
        <w:rPr>
          <w:rFonts w:ascii="Calibri" w:hAnsi="Calibri"/>
          <w:sz w:val="20"/>
        </w:rPr>
        <w:t>apiMaestra: https://apimaestra.agroapps.net:7003</w:t>
      </w:r>
    </w:p>
    <w:p>
      <w:pPr>
        <w:pStyle w:val="ListBullet"/>
      </w:pPr>
      <w:r>
        <w:rPr>
          <w:rFonts w:ascii="Calibri" w:hAnsi="Calibri"/>
          <w:sz w:val="20"/>
        </w:rPr>
        <w:t>updateMode: AUTO / MANUAL / DISABLED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Autenticación</w:t>
      </w:r>
    </w:p>
    <w:p>
      <w:r>
        <w:rPr>
          <w:rFonts w:ascii="Calibri" w:hAnsi="Calibri"/>
          <w:b w:val="0"/>
          <w:sz w:val="20"/>
        </w:rPr>
        <w:t>El login normal valida credenciales contra la API Maestra mediante POST /api/Maestros/get-usuarios. El usuario se almacena en IndexedDB y el layout lo consulta para roles, menú y redirección.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6. Roles y guards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Administrador de sistema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Administrador logístico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JLOLOGIST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Jefatura logística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JEMLOGIST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Jefatura empaque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Operativo solicitante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 por área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FINANZA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Finanzas / aprobación OC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EMLOGIST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Empaque</w:t>
            </w:r>
          </w:p>
        </w:tc>
      </w:tr>
    </w:tbl>
    <w:p>
      <w:r>
        <w:rPr>
          <w:rFonts w:ascii="Calibri" w:hAnsi="Calibri"/>
          <w:b w:val="0"/>
          <w:sz w:val="20"/>
        </w:rPr>
        <w:t>Los guards se encuentran en src/app/modules/auth/guard/ y src/app/modules/main/guards/.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7. Rutas principales</w:t>
      </w:r>
    </w:p>
    <w:p>
      <w:r>
        <w:rPr>
          <w:rFonts w:ascii="Calibri" w:hAnsi="Calibri"/>
          <w:b w:val="0"/>
          <w:sz w:val="20"/>
        </w:rPr>
        <w:t>Rutas raíz: /auth/login, /admin-login, /administracion, /admin-logistica, /main, /404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Guard principal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/main/maestros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Items y commodities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/main/parametros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Parámetros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Operativo/Empaque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/main/requerimientos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Creación de requerimientos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Operativo/Empaque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/main/solicitudes-compra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Solicitudes de compra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/main/dashboard-logistica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logística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/main/cotizaciones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Cotizaciones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/main/ordenes-compra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Órdenes de compra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/main/recepcion-mercaderia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Recepción OC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/main/conformidad-almacen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Conformidad despacho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Devolución consumo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/main/despachos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Despachos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/main/kardex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Kardex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/main/gestion-inventario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Inventario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Almacén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/main/aprobaciones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Aprobación general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/main/aprobaciones-oc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Aprobación OC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 OC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/main/aprobaciones-os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Aprobación OS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Aprobador OC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/main/solicitudes-servicio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Solicitudes de servicio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/main/ordenes-servicio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Órdenes de servicio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/main/consolidacion-requerimientos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Consolidación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Logística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/main/admin-logistica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Consola admin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Admin logístico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8. Servicios globales</w:t>
      </w:r>
    </w:p>
    <w:p>
      <w:r>
        <w:rPr>
          <w:rFonts w:ascii="Calibri" w:hAnsi="Calibri"/>
          <w:b w:val="0"/>
          <w:sz w:val="20"/>
        </w:rPr>
        <w:t>En src/app/services se ubican servicios reutilizables: solicitud-compra, orden-compra, recepcion-oc, aprobacion-*, consolidacion, kardex, seguimiento, tipo-cambio, version-check, deployment-tracking, entre otros.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9. Persistencia local</w:t>
      </w:r>
    </w:p>
    <w:p>
      <w:r>
        <w:rPr>
          <w:rFonts w:ascii="Calibri" w:hAnsi="Calibri"/>
          <w:b w:val="0"/>
          <w:sz w:val="20"/>
        </w:rPr>
        <w:t>Dexie gestiona IndexedDB para usuario logueado, maestras y requerimientos temporales. El cierre de sesión se bloquea si existen requerimientos locales sin sincronizar.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10. Versionamiento y despliegue</w:t>
      </w:r>
    </w:p>
    <w:p>
      <w:pPr>
        <w:pStyle w:val="ListBullet"/>
      </w:pPr>
      <w:r>
        <w:rPr>
          <w:rFonts w:ascii="Calibri" w:hAnsi="Calibri"/>
          <w:sz w:val="20"/>
        </w:rPr>
        <w:t>scripts/update-version.js: actualiza version.ts y assets/version.json</w:t>
      </w:r>
    </w:p>
    <w:p>
      <w:pPr>
        <w:pStyle w:val="ListBullet"/>
      </w:pPr>
      <w:r>
        <w:rPr>
          <w:rFonts w:ascii="Calibri" w:hAnsi="Calibri"/>
          <w:sz w:val="20"/>
        </w:rPr>
        <w:t>scripts/register-deployment.js: registra despliegue en el API</w:t>
      </w:r>
    </w:p>
    <w:p>
      <w:pPr>
        <w:pStyle w:val="ListBullet"/>
      </w:pPr>
      <w:r>
        <w:rPr>
          <w:rFonts w:ascii="Calibri" w:hAnsi="Calibri"/>
          <w:sz w:val="20"/>
        </w:rPr>
        <w:t>scripts/deploy-to-server.ps1: publicación en IIS</w:t>
      </w:r>
    </w:p>
    <w:p>
      <w:pPr>
        <w:pStyle w:val="ListBullet"/>
      </w:pPr>
      <w:r>
        <w:rPr>
          <w:rFonts w:ascii="Calibri" w:hAnsi="Calibri"/>
          <w:sz w:val="20"/>
        </w:rPr>
        <w:t>npm run build:prod-api: build productivo contra API Logística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11. Recomendaciones</w:t>
      </w:r>
    </w:p>
    <w:p>
      <w:pPr>
        <w:pStyle w:val="ListBullet"/>
      </w:pPr>
      <w:r>
        <w:rPr>
          <w:rFonts w:ascii="Calibri" w:hAnsi="Calibri"/>
          <w:sz w:val="20"/>
        </w:rPr>
        <w:t>Registrar nuevas pantallas en app.routes.ts y en el menú dinámico.</w:t>
      </w:r>
    </w:p>
    <w:p>
      <w:pPr>
        <w:pStyle w:val="ListBullet"/>
      </w:pPr>
      <w:r>
        <w:rPr>
          <w:rFonts w:ascii="Calibri" w:hAnsi="Calibri"/>
          <w:sz w:val="20"/>
        </w:rPr>
        <w:t>Usar environment.baseUrl / apiMaestra y evitar URLs hardcodeadas.</w:t>
      </w:r>
    </w:p>
    <w:p>
      <w:pPr>
        <w:pStyle w:val="ListBullet"/>
      </w:pPr>
      <w:r>
        <w:rPr>
          <w:rFonts w:ascii="Calibri" w:hAnsi="Calibri"/>
          <w:sz w:val="20"/>
        </w:rPr>
        <w:t>Sincronizar guards, menú dinámico y permisos del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