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nual-de-usuario-finanzas-finanzas"/>
    <w:p>
      <w:pPr>
        <w:pStyle w:val="Heading1"/>
      </w:pPr>
      <w:r>
        <w:t xml:space="preserve">Manual de Usuario — Finanzas (FINANZAS)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FINANZAS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Área de Finanzas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Dashboard Finanzas (</w:t>
            </w:r>
            <w:r>
              <w:rPr>
                <w:rStyle w:val="VerbatimChar"/>
              </w:rPr>
              <w:t xml:space="preserve">/main/dashboard-finanzas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../video-tutoriales/VIDEO_TUTORIAL_FINANZAS.html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el</w:t>
      </w:r>
      <w:r>
        <w:t xml:space="preserve"> </w:t>
      </w:r>
      <w:r>
        <w:rPr>
          <w:b/>
          <w:bCs/>
        </w:rPr>
        <w:t xml:space="preserve">control financiero</w:t>
      </w:r>
      <w:r>
        <w:t xml:space="preserve"> </w:t>
      </w:r>
      <w:r>
        <w:t xml:space="preserve">del proceso de compras: apruebas o rechazas las</w:t>
      </w:r>
      <w:r>
        <w:t xml:space="preserve"> </w:t>
      </w:r>
      <w:r>
        <w:rPr>
          <w:b/>
          <w:bCs/>
        </w:rPr>
        <w:t xml:space="preserve">Órdenes de Compra</w:t>
      </w:r>
      <w:r>
        <w:t xml:space="preserve"> </w:t>
      </w:r>
      <w:r>
        <w:t xml:space="preserve">y las</w:t>
      </w:r>
      <w:r>
        <w:t xml:space="preserve"> </w:t>
      </w:r>
      <w:r>
        <w:rPr>
          <w:b/>
          <w:bCs/>
        </w:rPr>
        <w:t xml:space="preserve">Órdenes de Servicio</w:t>
      </w:r>
      <w:r>
        <w:t xml:space="preserve"> </w:t>
      </w:r>
      <w:r>
        <w:t xml:space="preserve">según presupuesto. Tu alcance es puntual y de alto impacto.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FirstParagraph"/>
      </w:pPr>
      <w:r>
        <w:t xml:space="preserve">Login →</w:t>
      </w:r>
      <w:r>
        <w:t xml:space="preserve"> </w:t>
      </w:r>
      <w:r>
        <w:rPr>
          <w:b/>
          <w:bCs/>
        </w:rPr>
        <w:t xml:space="preserve">Dashboard Finanzas</w:t>
      </w:r>
      <w:r>
        <w:t xml:space="preserve">: montos pendientes de aprobación, órdenes por estado, indicadores de gasto.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finanzas" title="" id="12" name="Picture"/>
            <a:graphic>
              <a:graphicData uri="http://schemas.openxmlformats.org/drawingml/2006/picture">
                <pic:pic>
                  <pic:nvPicPr>
                    <pic:cNvPr descr="../../capturas_manual/53_dashboard_finanza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finanzas</w:t>
      </w:r>
    </w:p>
    <w:bookmarkEnd w:id="14"/>
    <w:bookmarkStart w:id="15" w:name="pantallas-disponibles"/>
    <w:p>
      <w:pPr>
        <w:pStyle w:val="Heading2"/>
      </w:pPr>
      <w:r>
        <w:t xml:space="preserve">3. Pantallas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Finanzas</w:t>
            </w:r>
          </w:p>
        </w:tc>
        <w:tc>
          <w:tcPr/>
          <w:p>
            <w:pPr>
              <w:pStyle w:val="Compact"/>
            </w:pPr>
            <w:r>
              <w:t xml:space="preserve">Panel de control financiero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OC</w:t>
            </w:r>
          </w:p>
        </w:tc>
        <w:tc>
          <w:tcPr/>
          <w:p>
            <w:pPr>
              <w:pStyle w:val="Compact"/>
            </w:pPr>
            <w:r>
              <w:t xml:space="preserve">Aprobar/rechazar órdenes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OS</w:t>
            </w:r>
          </w:p>
        </w:tc>
        <w:tc>
          <w:tcPr/>
          <w:p>
            <w:pPr>
              <w:pStyle w:val="Compact"/>
            </w:pPr>
            <w:r>
              <w:t xml:space="preserve">Aprobar/rechazar órdenes de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 / Logístico / Catálogo</w:t>
            </w:r>
          </w:p>
        </w:tc>
        <w:tc>
          <w:tcPr/>
          <w:p>
            <w:pPr>
              <w:pStyle w:val="Compact"/>
            </w:pPr>
            <w:r>
              <w:t xml:space="preserve">Consultas abiertas</w:t>
            </w:r>
          </w:p>
        </w:tc>
      </w:tr>
    </w:tbl>
    <w:bookmarkEnd w:id="15"/>
    <w:bookmarkStart w:id="21" w:name="procedimientos-frecuentes"/>
    <w:p>
      <w:pPr>
        <w:pStyle w:val="Heading2"/>
      </w:pPr>
      <w:r>
        <w:t xml:space="preserve">4. Procedimientos frecuentes</w:t>
      </w:r>
    </w:p>
    <w:bookmarkStart w:id="19" w:name="aprobar-una-orden-de-compra"/>
    <w:p>
      <w:pPr>
        <w:pStyle w:val="Heading3"/>
      </w:pPr>
      <w:r>
        <w:t xml:space="preserve">Aprobar una Orden de Compra</w:t>
      </w:r>
    </w:p>
    <w:p>
      <w:pPr>
        <w:pStyle w:val="Compact"/>
        <w:numPr>
          <w:ilvl w:val="0"/>
          <w:numId w:val="1001"/>
        </w:numPr>
      </w:pPr>
      <w:r>
        <w:t xml:space="preserve">Menú →</w:t>
      </w:r>
      <w:r>
        <w:t xml:space="preserve"> </w:t>
      </w:r>
      <w:r>
        <w:rPr>
          <w:b/>
          <w:bCs/>
        </w:rPr>
        <w:t xml:space="preserve">Aprobaciones → Aprobación OC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Lista de OC pendientes → abre la orden.</w:t>
      </w:r>
    </w:p>
    <w:p>
      <w:pPr>
        <w:pStyle w:val="Compact"/>
        <w:numPr>
          <w:ilvl w:val="0"/>
          <w:numId w:val="1001"/>
        </w:numPr>
      </w:pPr>
      <w:r>
        <w:t xml:space="preserve">Revisa: proveedor, líneas, cantidades,</w:t>
      </w:r>
      <w:r>
        <w:t xml:space="preserve"> </w:t>
      </w:r>
      <w:r>
        <w:rPr>
          <w:b/>
          <w:bCs/>
        </w:rPr>
        <w:t xml:space="preserve">montos totales</w:t>
      </w:r>
      <w:r>
        <w:t xml:space="preserve">, moneda, adjuntos (cotizaciones, respaldo presupuestal).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→ la OC queda lista para emisión/recepción.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→ indica motivo → regresa a logística.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robación OC" title="" id="17" name="Picture"/>
            <a:graphic>
              <a:graphicData uri="http://schemas.openxmlformats.org/drawingml/2006/picture">
                <pic:pic>
                  <pic:nvPicPr>
                    <pic:cNvPr descr="../../capturas_manual/18_aprobaciones_o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Aprobación OC</w:t>
      </w:r>
    </w:p>
    <w:bookmarkEnd w:id="19"/>
    <w:bookmarkStart w:id="20" w:name="aprobar-una-orden-de-servicio"/>
    <w:p>
      <w:pPr>
        <w:pStyle w:val="Heading3"/>
      </w:pPr>
      <w:r>
        <w:t xml:space="preserve">Aprobar una Orden de Servicio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Aprobación OS</w:t>
      </w:r>
      <w:r>
        <w:t xml:space="preserve"> </w:t>
      </w:r>
      <w:r>
        <w:t xml:space="preserve">revisa el detalle del servicio, contrato y monto → aprueba o rechaza con comentario.</w:t>
      </w:r>
    </w:p>
    <w:bookmarkEnd w:id="20"/>
    <w:bookmarkEnd w:id="21"/>
    <w:bookmarkStart w:id="22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2"/>
        </w:numPr>
      </w:pPr>
      <w:r>
        <w:t xml:space="preserve">No ves requerimientos, compras operativas, almacén ni administración.</w:t>
      </w:r>
    </w:p>
    <w:p>
      <w:pPr>
        <w:pStyle w:val="Compact"/>
        <w:numPr>
          <w:ilvl w:val="0"/>
          <w:numId w:val="1002"/>
        </w:numPr>
      </w:pPr>
      <w:r>
        <w:t xml:space="preserve">Solo decides sobre órdenes; no las editas.</w:t>
      </w:r>
    </w:p>
    <w:bookmarkEnd w:id="22"/>
    <w:bookmarkStart w:id="23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aparece una OC que debía llegar</w:t>
            </w:r>
          </w:p>
        </w:tc>
        <w:tc>
          <w:tcPr/>
          <w:p>
            <w:pPr>
              <w:pStyle w:val="Compact"/>
            </w:pPr>
            <w:r>
              <w:t xml:space="preserve">Verifica con logística que fue enviada a aprobación y que el flujo incluye FINANZAS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Necesito ver el detalle de la SC origen</w:t>
            </w:r>
          </w:p>
        </w:tc>
        <w:tc>
          <w:tcPr/>
          <w:p>
            <w:pPr>
              <w:pStyle w:val="Compact"/>
            </w:pPr>
            <w:r>
              <w:t xml:space="preserve">Abre la OC → adjuntos/trazabilidad; o pide el reporte a LOLOGIST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hyperlink" Id="rId9" Target="../video-tutoriales/VIDEO_TUTORIAL_FINANZA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FINANZA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2026-10-19T21:28:56Z</dcterms:created>
  <dcterms:modified xsi:type="dcterms:W3CDTF">2026-10-19T21:28:56Z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