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 w:after="240"/>
        <w:jc w:val="center"/>
      </w:pPr>
      <w:r>
        <w:drawing>
          <wp:inline xmlns:a="http://schemas.openxmlformats.org/drawingml/2006/main" xmlns:pic="http://schemas.openxmlformats.org/drawingml/2006/picture">
            <wp:extent cx="1481328" cy="1481328"/>
            <wp:docPr id="1" name="Picture 1"/>
            <wp:cNvGraphicFramePr>
              <a:graphicFrameLocks noChangeAspect="1"/>
            </wp:cNvGraphicFramePr>
            <a:graphic>
              <a:graphicData uri="http://schemas.openxmlformats.org/drawingml/2006/picture">
                <pic:pic>
                  <pic:nvPicPr>
                    <pic:cNvPr id="0" name="Logo.jpeg"/>
                    <pic:cNvPicPr/>
                  </pic:nvPicPr>
                  <pic:blipFill>
                    <a:blip r:embed="rId11"/>
                    <a:stretch>
                      <a:fillRect/>
                    </a:stretch>
                  </pic:blipFill>
                  <pic:spPr>
                    <a:xfrm>
                      <a:off x="0" y="0"/>
                      <a:ext cx="1481328" cy="1481328"/>
                    </a:xfrm>
                    <a:prstGeom prst="rect"/>
                  </pic:spPr>
                </pic:pic>
              </a:graphicData>
            </a:graphic>
          </wp:inline>
        </w:drawing>
      </w:r>
    </w:p>
    <w:p>
      <w:pPr>
        <w:spacing w:after="60"/>
        <w:jc w:val="center"/>
      </w:pPr>
      <w:r>
        <w:rPr>
          <w:rFonts w:ascii="Arial" w:hAnsi="Arial"/>
          <w:b/>
          <w:color w:val="2563EB"/>
          <w:sz w:val="20"/>
        </w:rPr>
        <w:t>PERFIL CORPORATIVO</w:t>
      </w:r>
    </w:p>
    <w:p>
      <w:pPr>
        <w:pStyle w:val="Title"/>
        <w:spacing w:before="0" w:after="80"/>
        <w:jc w:val="center"/>
      </w:pPr>
      <w:r>
        <w:rPr>
          <w:rFonts w:ascii="Arial" w:hAnsi="Arial"/>
          <w:b/>
          <w:color w:val="10243A"/>
          <w:sz w:val="58"/>
        </w:rPr>
        <w:t>Cahita Constructora</w:t>
      </w:r>
    </w:p>
    <w:p>
      <w:pPr>
        <w:spacing w:after="340"/>
        <w:jc w:val="center"/>
      </w:pPr>
      <w:r>
        <w:rPr>
          <w:rFonts w:ascii="Arial" w:hAnsi="Arial"/>
          <w:color w:val="5D6B7A"/>
          <w:sz w:val="22"/>
        </w:rPr>
        <w:t>Información empresarial extraída del sitio web del proyecto</w:t>
      </w:r>
    </w:p>
    <w:tbl>
      <w:tblPr>
        <w:tblW w:type="auto" w:w="0"/>
        <w:jc w:val="center"/>
        <w:tblLayout w:type="fixed"/>
        <w:tblLook w:firstColumn="1" w:firstRow="1" w:lastColumn="0" w:lastRow="0" w:noHBand="0" w:noVBand="1" w:val="04A0"/>
        <w:tblBorders>
          <w:top w:val="single" w:sz="0" w:space="0" w:color="EEF5FB"/>
          <w:left w:val="single" w:sz="0" w:space="0" w:color="EEF5FB"/>
          <w:bottom w:val="single" w:sz="0" w:space="0" w:color="EEF5FB"/>
          <w:right w:val="single" w:sz="0" w:space="0" w:color="EEF5FB"/>
          <w:insideH w:val="single" w:sz="0" w:space="0" w:color="EEF5FB"/>
          <w:insideV w:val="single" w:sz="0" w:space="0" w:color="EEF5FB"/>
        </w:tblBorders>
      </w:tblPr>
      <w:tblGrid>
        <w:gridCol w:w="10008"/>
      </w:tblGrid>
      <w:tr>
        <w:tc>
          <w:tcPr>
            <w:tcW w:type="dxa" w:w="9994"/>
            <w:vAlign w:val="center"/>
            <w:tcMar>
              <w:top w:w="125" w:type="dxa"/>
              <w:start w:w="170" w:type="dxa"/>
              <w:bottom w:w="125" w:type="dxa"/>
              <w:end w:w="170" w:type="dxa"/>
            </w:tcMar>
            <w:shd w:fill="EEF5FB"/>
          </w:tcPr>
          <w:p>
            <w:pPr>
              <w:spacing w:after="0"/>
            </w:pPr>
            <w:r>
              <w:rPr>
                <w:rFonts w:ascii="Arial" w:hAnsi="Arial"/>
                <w:b/>
                <w:color w:val="2563EB"/>
                <w:sz w:val="20"/>
              </w:rPr>
              <w:t xml:space="preserve">Síntesis  </w:t>
            </w:r>
            <w:r>
              <w:rPr>
                <w:rFonts w:ascii="Arial" w:hAnsi="Arial"/>
                <w:color w:val="233142"/>
                <w:sz w:val="20"/>
              </w:rPr>
              <w:t>El sitio presenta a Cahita como una constructora fundada en 2021. La empresa confirma su ubicación en Culiacán, Sinaloa, y ofrece construcción residencial y comercial, remodelación, diseño arquitectónico, supervisión de obra y consultoría. La misión y la visión del sitio describen una empresa digital; la sección Contacto aún contiene datos anteriores y el pie conserva campos de ejemplo.</w:t>
            </w:r>
          </w:p>
        </w:tc>
      </w:tr>
    </w:tbl>
    <w:p>
      <w:pPr>
        <w:spacing w:after="0"/>
      </w:pPr>
    </w:p>
    <w:p>
      <w:pPr>
        <w:pStyle w:val="Heading1"/>
        <w:keepNext/>
      </w:pPr>
      <w:r>
        <w:rPr>
          <w:rFonts w:ascii="Arial" w:hAnsi="Arial"/>
          <w:b/>
          <w:color w:val="2563EB"/>
          <w:sz w:val="34"/>
        </w:rPr>
        <w:t>Datos principales</w:t>
      </w:r>
    </w:p>
    <w:tbl>
      <w:tblPr>
        <w:tblW w:type="auto" w:w="0"/>
        <w:jc w:val="center"/>
        <w:tblLayout w:type="fixed"/>
        <w:tblLook w:firstColumn="1" w:firstRow="1" w:lastColumn="0" w:lastRow="0" w:noHBand="0" w:noVBand="1" w:val="04A0"/>
        <w:tblBorders>
          <w:top w:val="single" w:sz="5" w:space="0" w:color="D8E1EA"/>
          <w:left w:val="single" w:sz="5" w:space="0" w:color="D8E1EA"/>
          <w:bottom w:val="single" w:sz="5" w:space="0" w:color="D8E1EA"/>
          <w:right w:val="single" w:sz="5" w:space="0" w:color="D8E1EA"/>
          <w:insideH w:val="single" w:sz="5" w:space="0" w:color="D8E1EA"/>
          <w:insideV w:val="single" w:sz="5" w:space="0" w:color="D8E1EA"/>
        </w:tblBorders>
      </w:tblPr>
      <w:tblGrid>
        <w:gridCol w:w="4997"/>
        <w:gridCol w:w="4997"/>
      </w:tblGrid>
      <w:tr>
        <w:trPr>
          <w:cantSplit/>
          <w:tblHeader w:val="true"/>
        </w:trPr>
        <w:tc>
          <w:tcPr>
            <w:tcW w:type="dxa" w:w="2232"/>
            <w:vAlign w:val="center"/>
            <w:tcMar>
              <w:top w:w="90" w:type="dxa"/>
              <w:start w:w="110" w:type="dxa"/>
              <w:bottom w:w="90" w:type="dxa"/>
              <w:end w:w="110" w:type="dxa"/>
            </w:tcMar>
            <w:shd w:fill="10243A"/>
          </w:tcPr>
          <w:p>
            <w:pPr>
              <w:spacing w:after="0" w:before="0" w:line="252" w:lineRule="auto"/>
            </w:pPr>
            <w:r>
              <w:rPr>
                <w:rFonts w:ascii="Arial" w:hAnsi="Arial"/>
                <w:b/>
                <w:color w:val="FFFFFF"/>
                <w:sz w:val="18"/>
              </w:rPr>
              <w:t>Dato</w:t>
            </w:r>
          </w:p>
        </w:tc>
        <w:tc>
          <w:tcPr>
            <w:tcW w:type="dxa" w:w="7805"/>
            <w:vAlign w:val="center"/>
            <w:tcMar>
              <w:top w:w="90" w:type="dxa"/>
              <w:start w:w="110" w:type="dxa"/>
              <w:bottom w:w="90" w:type="dxa"/>
              <w:end w:w="110" w:type="dxa"/>
            </w:tcMar>
            <w:shd w:fill="10243A"/>
          </w:tcPr>
          <w:p>
            <w:pPr>
              <w:spacing w:after="0" w:before="0" w:line="252" w:lineRule="auto"/>
            </w:pPr>
            <w:r>
              <w:rPr>
                <w:rFonts w:ascii="Arial" w:hAnsi="Arial"/>
                <w:b/>
                <w:color w:val="FFFFFF"/>
                <w:sz w:val="18"/>
              </w:rPr>
              <w:t>Información publicada</w:t>
            </w:r>
          </w:p>
        </w:tc>
      </w:tr>
      <w:tr>
        <w:trPr>
          <w:cantSplit/>
        </w:trPr>
        <w:tc>
          <w:tcPr>
            <w:tcW w:type="dxa" w:w="2232"/>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Marca confirmada</w:t>
            </w:r>
          </w:p>
        </w:tc>
        <w:tc>
          <w:tcPr>
            <w:tcW w:type="dxa" w:w="7805"/>
            <w:vAlign w:val="center"/>
            <w:tcMar>
              <w:top w:w="90" w:type="dxa"/>
              <w:start w:w="110" w:type="dxa"/>
              <w:bottom w:w="90" w:type="dxa"/>
              <w:end w:w="110" w:type="dxa"/>
            </w:tcMar>
          </w:tcPr>
          <w:p>
            <w:pPr>
              <w:spacing w:after="0" w:before="0" w:line="252" w:lineRule="auto"/>
            </w:pPr>
            <w:r>
              <w:rPr>
                <w:rFonts w:ascii="Arial" w:hAnsi="Arial"/>
                <w:b w:val="0"/>
                <w:color w:val="233142"/>
                <w:sz w:val="18"/>
              </w:rPr>
              <w:t>La empresa confirma Cahita y Cahita Constructora. La metadata del sitio todavía usa “Cahitas - Constructora”.</w:t>
            </w:r>
          </w:p>
        </w:tc>
      </w:tr>
      <w:tr>
        <w:trPr>
          <w:cantSplit/>
        </w:trPr>
        <w:tc>
          <w:tcPr>
            <w:tcW w:type="dxa" w:w="2232"/>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Actividad</w:t>
            </w:r>
          </w:p>
        </w:tc>
        <w:tc>
          <w:tcPr>
            <w:tcW w:type="dxa" w:w="7805"/>
            <w:vAlign w:val="center"/>
            <w:tcMar>
              <w:top w:w="90" w:type="dxa"/>
              <w:start w:w="110" w:type="dxa"/>
              <w:bottom w:w="90" w:type="dxa"/>
              <w:end w:w="110" w:type="dxa"/>
            </w:tcMar>
          </w:tcPr>
          <w:p>
            <w:pPr>
              <w:spacing w:after="0" w:before="0" w:line="252" w:lineRule="auto"/>
            </w:pPr>
            <w:r>
              <w:rPr>
                <w:rFonts w:ascii="Arial" w:hAnsi="Arial"/>
                <w:b w:val="0"/>
                <w:color w:val="233142"/>
                <w:sz w:val="18"/>
              </w:rPr>
              <w:t>Servicios de construcción y apoyo técnico para proyectos residenciales y comerciales.</w:t>
            </w:r>
          </w:p>
        </w:tc>
      </w:tr>
      <w:tr>
        <w:trPr>
          <w:cantSplit/>
        </w:trPr>
        <w:tc>
          <w:tcPr>
            <w:tcW w:type="dxa" w:w="2232"/>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Inicio indicado</w:t>
            </w:r>
          </w:p>
        </w:tc>
        <w:tc>
          <w:tcPr>
            <w:tcW w:type="dxa" w:w="7805"/>
            <w:vAlign w:val="center"/>
            <w:tcMar>
              <w:top w:w="90" w:type="dxa"/>
              <w:start w:w="110" w:type="dxa"/>
              <w:bottom w:w="90" w:type="dxa"/>
              <w:end w:w="110" w:type="dxa"/>
            </w:tcMar>
          </w:tcPr>
          <w:p>
            <w:pPr>
              <w:spacing w:after="0" w:before="0" w:line="252" w:lineRule="auto"/>
            </w:pPr>
            <w:r>
              <w:rPr>
                <w:rFonts w:ascii="Arial" w:hAnsi="Arial"/>
                <w:b w:val="0"/>
                <w:color w:val="233142"/>
                <w:sz w:val="18"/>
              </w:rPr>
              <w:t>2021, según el distintivo de portada y la cronología del sitio.</w:t>
            </w:r>
          </w:p>
        </w:tc>
      </w:tr>
      <w:tr>
        <w:trPr>
          <w:cantSplit/>
        </w:trPr>
        <w:tc>
          <w:tcPr>
            <w:tcW w:type="dxa" w:w="2232"/>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Ubicación confirmada</w:t>
            </w:r>
          </w:p>
        </w:tc>
        <w:tc>
          <w:tcPr>
            <w:tcW w:type="dxa" w:w="7805"/>
            <w:vAlign w:val="center"/>
            <w:tcMar>
              <w:top w:w="90" w:type="dxa"/>
              <w:start w:w="110" w:type="dxa"/>
              <w:bottom w:w="90" w:type="dxa"/>
              <w:end w:w="110" w:type="dxa"/>
            </w:tcMar>
          </w:tcPr>
          <w:p>
            <w:pPr>
              <w:spacing w:after="0" w:before="0" w:line="252" w:lineRule="auto"/>
            </w:pPr>
            <w:r>
              <w:rPr>
                <w:rFonts w:ascii="Arial" w:hAnsi="Arial"/>
                <w:b w:val="0"/>
                <w:color w:val="233142"/>
                <w:sz w:val="18"/>
              </w:rPr>
              <w:t>Culiacán, Sinaloa, México.</w:t>
            </w:r>
          </w:p>
        </w:tc>
      </w:tr>
      <w:tr>
        <w:trPr>
          <w:cantSplit/>
        </w:trPr>
        <w:tc>
          <w:tcPr>
            <w:tcW w:type="dxa" w:w="2232"/>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Mensaje de marca</w:t>
            </w:r>
          </w:p>
        </w:tc>
        <w:tc>
          <w:tcPr>
            <w:tcW w:type="dxa" w:w="7805"/>
            <w:vAlign w:val="center"/>
            <w:tcMar>
              <w:top w:w="90" w:type="dxa"/>
              <w:start w:w="110" w:type="dxa"/>
              <w:bottom w:w="90" w:type="dxa"/>
              <w:end w:w="110" w:type="dxa"/>
            </w:tcMar>
          </w:tcPr>
          <w:p>
            <w:pPr>
              <w:spacing w:after="0" w:before="0" w:line="252" w:lineRule="auto"/>
            </w:pPr>
            <w:r>
              <w:rPr>
                <w:rFonts w:ascii="Arial" w:hAnsi="Arial"/>
                <w:b w:val="0"/>
                <w:color w:val="233142"/>
                <w:sz w:val="18"/>
              </w:rPr>
              <w:t>Construyendo Tus Sueños con Excelencia.</w:t>
            </w:r>
          </w:p>
        </w:tc>
      </w:tr>
      <w:tr>
        <w:trPr>
          <w:cantSplit/>
        </w:trPr>
        <w:tc>
          <w:tcPr>
            <w:tcW w:type="dxa" w:w="2232"/>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Identidad visual</w:t>
            </w:r>
          </w:p>
        </w:tc>
        <w:tc>
          <w:tcPr>
            <w:tcW w:type="dxa" w:w="7805"/>
            <w:vAlign w:val="center"/>
            <w:tcMar>
              <w:top w:w="90" w:type="dxa"/>
              <w:start w:w="110" w:type="dxa"/>
              <w:bottom w:w="90" w:type="dxa"/>
              <w:end w:w="110" w:type="dxa"/>
            </w:tcMar>
          </w:tcPr>
          <w:p>
            <w:pPr>
              <w:spacing w:after="0" w:before="0" w:line="252" w:lineRule="auto"/>
            </w:pPr>
            <w:r>
              <w:rPr>
                <w:rFonts w:ascii="Arial" w:hAnsi="Arial"/>
                <w:b w:val="0"/>
                <w:color w:val="233142"/>
                <w:sz w:val="18"/>
              </w:rPr>
              <w:t>Logotipo verde y azul; la web usa principalmente azul y cian, con acentos naranjas en servicios.</w:t>
            </w:r>
          </w:p>
        </w:tc>
      </w:tr>
    </w:tbl>
    <w:p>
      <w:pPr>
        <w:spacing w:before="120" w:after="0" w:line="269" w:lineRule="auto"/>
      </w:pPr>
      <w:r>
        <w:rPr>
          <w:rFonts w:ascii="Arial" w:hAnsi="Arial"/>
          <w:color w:val="5D6B7A"/>
          <w:sz w:val="18"/>
        </w:rPr>
        <w:t>La marca, ubicación, correo y teléfono se actualizaron con la información proporcionada por la empresa. El resto resume el sitio; sus cifras, certificaciones y reconocimientos no incluyen evidencia adjunta ni fuentes independientes.</w:t>
      </w:r>
    </w:p>
    <w:p>
      <w:r>
        <w:br w:type="page"/>
      </w:r>
    </w:p>
    <w:p>
      <w:pPr>
        <w:pStyle w:val="Heading1"/>
        <w:keepNext/>
      </w:pPr>
      <w:r>
        <w:rPr>
          <w:rFonts w:ascii="Arial" w:hAnsi="Arial"/>
          <w:b/>
          <w:color w:val="2563EB"/>
          <w:sz w:val="34"/>
        </w:rPr>
        <w:t>Perfil de la empresa</w:t>
      </w:r>
    </w:p>
    <w:p>
      <w:pPr>
        <w:spacing w:before="0" w:after="100" w:line="269" w:lineRule="auto"/>
      </w:pPr>
      <w:r>
        <w:rPr>
          <w:rFonts w:ascii="Arial" w:hAnsi="Arial"/>
          <w:color w:val="233142"/>
          <w:sz w:val="20"/>
        </w:rPr>
        <w:t>La marca se presenta como una empresa constructora enfocada en convertir proyectos de clientes en espacios y estructuras de calidad. El sitio asocia su propuesta con innovación, eficiencia, compromiso con el cliente, calidad de materiales, seguridad y cumplimiento de plazos. Las aplicaciones previstas incluyen vivienda y espacios comerciales.</w:t>
      </w:r>
    </w:p>
    <w:p>
      <w:pPr>
        <w:pStyle w:val="Heading2"/>
        <w:keepNext/>
      </w:pPr>
      <w:r>
        <w:rPr>
          <w:rFonts w:ascii="Arial" w:hAnsi="Arial"/>
          <w:b/>
          <w:color w:val="10243A"/>
          <w:sz w:val="23"/>
        </w:rPr>
        <w:t>Propuesta de valor publicada</w:t>
      </w:r>
    </w:p>
    <w:p>
      <w:pPr>
        <w:spacing w:before="0" w:after="80" w:line="269" w:lineRule="auto"/>
      </w:pPr>
      <w:r>
        <w:rPr>
          <w:rFonts w:ascii="Arial" w:hAnsi="Arial"/>
          <w:color w:val="233142"/>
          <w:sz w:val="20"/>
        </w:rPr>
        <w:t>La oferta cubre varias etapas de un proyecto: planeación y asesoría, diseño arquitectónico, construcción, remodelación y supervisión de obra. El contenido promete soluciones personalizadas, acabados de calidad, optimización de espacios y control de tiempos. No se publican precios, tiempos estándar ni condiciones de servicio.</w:t>
      </w:r>
    </w:p>
    <w:p>
      <w:pPr>
        <w:pStyle w:val="Heading2"/>
        <w:keepNext/>
      </w:pPr>
      <w:r>
        <w:rPr>
          <w:rFonts w:ascii="Arial" w:hAnsi="Arial"/>
          <w:b/>
          <w:color w:val="10243A"/>
          <w:sz w:val="23"/>
        </w:rPr>
        <w:t>Misión y visión del sitio</w:t>
      </w:r>
    </w:p>
    <w:p>
      <w:pPr>
        <w:spacing w:before="0" w:after="60" w:line="269" w:lineRule="auto"/>
      </w:pPr>
      <w:r>
        <w:rPr>
          <w:rFonts w:ascii="Arial" w:hAnsi="Arial"/>
          <w:color w:val="233142"/>
          <w:sz w:val="20"/>
        </w:rPr>
        <w:t>La misión actualmente visible habla de crear experiencias digitales con tecnología de vanguardia y soluciones personalizadas. La visión plantea liderazgo en soluciones digitales, innovación para clientes y desarrollo tecnológico regional. Estos textos no corresponden a la actividad de construcción descrita en las demás secciones; conviene sustituirlos por versiones aprobadas por la empresa.</w:t>
      </w:r>
    </w:p>
    <w:tbl>
      <w:tblPr>
        <w:tblW w:type="auto" w:w="0"/>
        <w:jc w:val="center"/>
        <w:tblLayout w:type="fixed"/>
        <w:tblLook w:firstColumn="1" w:firstRow="1" w:lastColumn="0" w:lastRow="0" w:noHBand="0" w:noVBand="1" w:val="04A0"/>
        <w:tblBorders>
          <w:top w:val="single" w:sz="0" w:space="0" w:color="FFF5E5"/>
          <w:left w:val="single" w:sz="0" w:space="0" w:color="FFF5E5"/>
          <w:bottom w:val="single" w:sz="0" w:space="0" w:color="FFF5E5"/>
          <w:right w:val="single" w:sz="0" w:space="0" w:color="FFF5E5"/>
          <w:insideH w:val="single" w:sz="0" w:space="0" w:color="FFF5E5"/>
          <w:insideV w:val="single" w:sz="0" w:space="0" w:color="FFF5E5"/>
        </w:tblBorders>
      </w:tblPr>
      <w:tblGrid>
        <w:gridCol w:w="10008"/>
      </w:tblGrid>
      <w:tr>
        <w:tc>
          <w:tcPr>
            <w:tcW w:type="dxa" w:w="9994"/>
            <w:vAlign w:val="center"/>
            <w:tcMar>
              <w:top w:w="125" w:type="dxa"/>
              <w:start w:w="170" w:type="dxa"/>
              <w:bottom w:w="125" w:type="dxa"/>
              <w:end w:w="170" w:type="dxa"/>
            </w:tcMar>
            <w:shd w:fill="FFF5E5"/>
          </w:tcPr>
          <w:p>
            <w:pPr>
              <w:spacing w:after="0"/>
            </w:pPr>
            <w:r>
              <w:rPr>
                <w:rFonts w:ascii="Arial" w:hAnsi="Arial"/>
                <w:b/>
                <w:color w:val="A86100"/>
                <w:sz w:val="18"/>
              </w:rPr>
              <w:t xml:space="preserve">Inconsistencia editorial  </w:t>
            </w:r>
            <w:r>
              <w:rPr>
                <w:rFonts w:ascii="Arial" w:hAnsi="Arial"/>
                <w:color w:val="233142"/>
                <w:sz w:val="18"/>
              </w:rPr>
              <w:t>La página “Nosotros” contiene texto de una empresa de servicios digitales. No debe tratarse como misión o visión válida de la constructora hasta corregirlo.</w:t>
            </w:r>
          </w:p>
        </w:tc>
      </w:tr>
    </w:tbl>
    <w:p>
      <w:pPr>
        <w:spacing w:after="0"/>
      </w:pPr>
    </w:p>
    <w:p>
      <w:pPr>
        <w:pStyle w:val="Heading2"/>
        <w:keepNext/>
      </w:pPr>
      <w:r>
        <w:rPr>
          <w:rFonts w:ascii="Arial" w:hAnsi="Arial"/>
          <w:b/>
          <w:color w:val="10243A"/>
          <w:sz w:val="23"/>
        </w:rPr>
        <w:t>Valores publicados</w:t>
      </w:r>
    </w:p>
    <w:tbl>
      <w:tblPr>
        <w:tblW w:type="auto" w:w="0"/>
        <w:jc w:val="center"/>
        <w:tblLayout w:type="fixed"/>
        <w:tblLook w:firstColumn="1" w:firstRow="1" w:lastColumn="0" w:lastRow="0" w:noHBand="0" w:noVBand="1" w:val="04A0"/>
        <w:tblBorders>
          <w:top w:val="single" w:sz="5" w:space="0" w:color="D8E1EA"/>
          <w:left w:val="single" w:sz="5" w:space="0" w:color="D8E1EA"/>
          <w:bottom w:val="single" w:sz="5" w:space="0" w:color="D8E1EA"/>
          <w:right w:val="single" w:sz="5" w:space="0" w:color="D8E1EA"/>
          <w:insideH w:val="single" w:sz="5" w:space="0" w:color="D8E1EA"/>
          <w:insideV w:val="single" w:sz="5" w:space="0" w:color="D8E1EA"/>
        </w:tblBorders>
      </w:tblPr>
      <w:tblGrid>
        <w:gridCol w:w="4997"/>
        <w:gridCol w:w="4997"/>
      </w:tblGrid>
      <w:tr>
        <w:trPr>
          <w:cantSplit/>
          <w:tblHeader w:val="true"/>
        </w:trPr>
        <w:tc>
          <w:tcPr>
            <w:tcW w:type="dxa" w:w="2232"/>
            <w:vAlign w:val="center"/>
            <w:tcMar>
              <w:top w:w="90" w:type="dxa"/>
              <w:start w:w="110" w:type="dxa"/>
              <w:bottom w:w="90" w:type="dxa"/>
              <w:end w:w="110" w:type="dxa"/>
            </w:tcMar>
            <w:shd w:fill="10243A"/>
          </w:tcPr>
          <w:p>
            <w:pPr>
              <w:spacing w:after="0" w:before="0" w:line="252" w:lineRule="auto"/>
            </w:pPr>
            <w:r>
              <w:rPr>
                <w:rFonts w:ascii="Arial" w:hAnsi="Arial"/>
                <w:b/>
                <w:color w:val="FFFFFF"/>
                <w:sz w:val="18"/>
              </w:rPr>
              <w:t>Valor</w:t>
            </w:r>
          </w:p>
        </w:tc>
        <w:tc>
          <w:tcPr>
            <w:tcW w:type="dxa" w:w="7805"/>
            <w:vAlign w:val="center"/>
            <w:tcMar>
              <w:top w:w="90" w:type="dxa"/>
              <w:start w:w="110" w:type="dxa"/>
              <w:bottom w:w="90" w:type="dxa"/>
              <w:end w:w="110" w:type="dxa"/>
            </w:tcMar>
            <w:shd w:fill="10243A"/>
          </w:tcPr>
          <w:p>
            <w:pPr>
              <w:spacing w:after="0" w:before="0" w:line="252" w:lineRule="auto"/>
            </w:pPr>
            <w:r>
              <w:rPr>
                <w:rFonts w:ascii="Arial" w:hAnsi="Arial"/>
                <w:b/>
                <w:color w:val="FFFFFF"/>
                <w:sz w:val="18"/>
              </w:rPr>
              <w:t>Descripción del sitio</w:t>
            </w:r>
          </w:p>
        </w:tc>
      </w:tr>
      <w:tr>
        <w:trPr>
          <w:cantSplit/>
        </w:trPr>
        <w:tc>
          <w:tcPr>
            <w:tcW w:type="dxa" w:w="2232"/>
            <w:vAlign w:val="center"/>
            <w:tcMar>
              <w:top w:w="90" w:type="dxa"/>
              <w:start w:w="110" w:type="dxa"/>
              <w:bottom w:w="90" w:type="dxa"/>
              <w:end w:w="110" w:type="dxa"/>
            </w:tcMar>
            <w:shd w:fill="E9F8FB"/>
          </w:tcPr>
          <w:p>
            <w:pPr>
              <w:spacing w:after="0" w:before="0" w:line="252" w:lineRule="auto"/>
            </w:pPr>
            <w:r>
              <w:rPr>
                <w:rFonts w:ascii="Arial" w:hAnsi="Arial"/>
                <w:b w:val="0"/>
                <w:color w:val="233142"/>
                <w:sz w:val="18"/>
              </w:rPr>
              <w:t>Innovación</w:t>
            </w:r>
          </w:p>
        </w:tc>
        <w:tc>
          <w:tcPr>
            <w:tcW w:type="dxa" w:w="7805"/>
            <w:vAlign w:val="center"/>
            <w:tcMar>
              <w:top w:w="90" w:type="dxa"/>
              <w:start w:w="110" w:type="dxa"/>
              <w:bottom w:w="90" w:type="dxa"/>
              <w:end w:w="110" w:type="dxa"/>
            </w:tcMar>
          </w:tcPr>
          <w:p>
            <w:pPr>
              <w:spacing w:after="0" w:before="0" w:line="252" w:lineRule="auto"/>
            </w:pPr>
            <w:r>
              <w:rPr>
                <w:rFonts w:ascii="Arial" w:hAnsi="Arial"/>
                <w:b w:val="0"/>
                <w:color w:val="233142"/>
                <w:sz w:val="18"/>
              </w:rPr>
              <w:t>Buscar nuevas formas de resolver problemas y crear valor.</w:t>
            </w:r>
          </w:p>
        </w:tc>
      </w:tr>
      <w:tr>
        <w:trPr>
          <w:cantSplit/>
        </w:trPr>
        <w:tc>
          <w:tcPr>
            <w:tcW w:type="dxa" w:w="2232"/>
            <w:vAlign w:val="center"/>
            <w:tcMar>
              <w:top w:w="90" w:type="dxa"/>
              <w:start w:w="110" w:type="dxa"/>
              <w:bottom w:w="90" w:type="dxa"/>
              <w:end w:w="110" w:type="dxa"/>
            </w:tcMar>
            <w:shd w:fill="E9F8FB"/>
          </w:tcPr>
          <w:p>
            <w:pPr>
              <w:spacing w:after="0" w:before="0" w:line="252" w:lineRule="auto"/>
            </w:pPr>
            <w:r>
              <w:rPr>
                <w:rFonts w:ascii="Arial" w:hAnsi="Arial"/>
                <w:b w:val="0"/>
                <w:color w:val="233142"/>
                <w:sz w:val="18"/>
              </w:rPr>
              <w:t>Colaboración</w:t>
            </w:r>
          </w:p>
        </w:tc>
        <w:tc>
          <w:tcPr>
            <w:tcW w:type="dxa" w:w="7805"/>
            <w:vAlign w:val="center"/>
            <w:tcMar>
              <w:top w:w="90" w:type="dxa"/>
              <w:start w:w="110" w:type="dxa"/>
              <w:bottom w:w="90" w:type="dxa"/>
              <w:end w:w="110" w:type="dxa"/>
            </w:tcMar>
          </w:tcPr>
          <w:p>
            <w:pPr>
              <w:spacing w:after="0" w:before="0" w:line="252" w:lineRule="auto"/>
            </w:pPr>
            <w:r>
              <w:rPr>
                <w:rFonts w:ascii="Arial" w:hAnsi="Arial"/>
                <w:b w:val="0"/>
                <w:color w:val="233142"/>
                <w:sz w:val="18"/>
              </w:rPr>
              <w:t>Trabajar con los clientes para alcanzar objetivos comunes.</w:t>
            </w:r>
          </w:p>
        </w:tc>
      </w:tr>
      <w:tr>
        <w:trPr>
          <w:cantSplit/>
        </w:trPr>
        <w:tc>
          <w:tcPr>
            <w:tcW w:type="dxa" w:w="2232"/>
            <w:vAlign w:val="center"/>
            <w:tcMar>
              <w:top w:w="90" w:type="dxa"/>
              <w:start w:w="110" w:type="dxa"/>
              <w:bottom w:w="90" w:type="dxa"/>
              <w:end w:w="110" w:type="dxa"/>
            </w:tcMar>
            <w:shd w:fill="E9F8FB"/>
          </w:tcPr>
          <w:p>
            <w:pPr>
              <w:spacing w:after="0" w:before="0" w:line="252" w:lineRule="auto"/>
            </w:pPr>
            <w:r>
              <w:rPr>
                <w:rFonts w:ascii="Arial" w:hAnsi="Arial"/>
                <w:b w:val="0"/>
                <w:color w:val="233142"/>
                <w:sz w:val="18"/>
              </w:rPr>
              <w:t>Excelencia</w:t>
            </w:r>
          </w:p>
        </w:tc>
        <w:tc>
          <w:tcPr>
            <w:tcW w:type="dxa" w:w="7805"/>
            <w:vAlign w:val="center"/>
            <w:tcMar>
              <w:top w:w="90" w:type="dxa"/>
              <w:start w:w="110" w:type="dxa"/>
              <w:bottom w:w="90" w:type="dxa"/>
              <w:end w:w="110" w:type="dxa"/>
            </w:tcMar>
          </w:tcPr>
          <w:p>
            <w:pPr>
              <w:spacing w:after="0" w:before="0" w:line="252" w:lineRule="auto"/>
            </w:pPr>
            <w:r>
              <w:rPr>
                <w:rFonts w:ascii="Arial" w:hAnsi="Arial"/>
                <w:b w:val="0"/>
                <w:color w:val="233142"/>
                <w:sz w:val="18"/>
              </w:rPr>
              <w:t>Mantener el compromiso con la calidad en cada proyecto.</w:t>
            </w:r>
          </w:p>
        </w:tc>
      </w:tr>
      <w:tr>
        <w:trPr>
          <w:cantSplit/>
        </w:trPr>
        <w:tc>
          <w:tcPr>
            <w:tcW w:type="dxa" w:w="2232"/>
            <w:vAlign w:val="center"/>
            <w:tcMar>
              <w:top w:w="90" w:type="dxa"/>
              <w:start w:w="110" w:type="dxa"/>
              <w:bottom w:w="90" w:type="dxa"/>
              <w:end w:w="110" w:type="dxa"/>
            </w:tcMar>
            <w:shd w:fill="E9F8FB"/>
          </w:tcPr>
          <w:p>
            <w:pPr>
              <w:spacing w:after="0" w:before="0" w:line="252" w:lineRule="auto"/>
            </w:pPr>
            <w:r>
              <w:rPr>
                <w:rFonts w:ascii="Arial" w:hAnsi="Arial"/>
                <w:b w:val="0"/>
                <w:color w:val="233142"/>
                <w:sz w:val="18"/>
              </w:rPr>
              <w:t>Pasión</w:t>
            </w:r>
          </w:p>
        </w:tc>
        <w:tc>
          <w:tcPr>
            <w:tcW w:type="dxa" w:w="7805"/>
            <w:vAlign w:val="center"/>
            <w:tcMar>
              <w:top w:w="90" w:type="dxa"/>
              <w:start w:w="110" w:type="dxa"/>
              <w:bottom w:w="90" w:type="dxa"/>
              <w:end w:w="110" w:type="dxa"/>
            </w:tcMar>
          </w:tcPr>
          <w:p>
            <w:pPr>
              <w:spacing w:after="0" w:before="0" w:line="252" w:lineRule="auto"/>
            </w:pPr>
            <w:r>
              <w:rPr>
                <w:rFonts w:ascii="Arial" w:hAnsi="Arial"/>
                <w:b w:val="0"/>
                <w:color w:val="233142"/>
                <w:sz w:val="18"/>
              </w:rPr>
              <w:t>Reflejar el interés por el trabajo en los resultados.</w:t>
            </w:r>
          </w:p>
        </w:tc>
      </w:tr>
      <w:tr>
        <w:trPr>
          <w:cantSplit/>
        </w:trPr>
        <w:tc>
          <w:tcPr>
            <w:tcW w:type="dxa" w:w="2232"/>
            <w:vAlign w:val="center"/>
            <w:tcMar>
              <w:top w:w="90" w:type="dxa"/>
              <w:start w:w="110" w:type="dxa"/>
              <w:bottom w:w="90" w:type="dxa"/>
              <w:end w:w="110" w:type="dxa"/>
            </w:tcMar>
            <w:shd w:fill="E9F8FB"/>
          </w:tcPr>
          <w:p>
            <w:pPr>
              <w:spacing w:after="0" w:before="0" w:line="252" w:lineRule="auto"/>
            </w:pPr>
            <w:r>
              <w:rPr>
                <w:rFonts w:ascii="Arial" w:hAnsi="Arial"/>
                <w:b w:val="0"/>
                <w:color w:val="233142"/>
                <w:sz w:val="18"/>
              </w:rPr>
              <w:t>Integridad</w:t>
            </w:r>
          </w:p>
        </w:tc>
        <w:tc>
          <w:tcPr>
            <w:tcW w:type="dxa" w:w="7805"/>
            <w:vAlign w:val="center"/>
            <w:tcMar>
              <w:top w:w="90" w:type="dxa"/>
              <w:start w:w="110" w:type="dxa"/>
              <w:bottom w:w="90" w:type="dxa"/>
              <w:end w:w="110" w:type="dxa"/>
            </w:tcMar>
          </w:tcPr>
          <w:p>
            <w:pPr>
              <w:spacing w:after="0" w:before="0" w:line="252" w:lineRule="auto"/>
            </w:pPr>
            <w:r>
              <w:rPr>
                <w:rFonts w:ascii="Arial" w:hAnsi="Arial"/>
                <w:b w:val="0"/>
                <w:color w:val="233142"/>
                <w:sz w:val="18"/>
              </w:rPr>
              <w:t>Actuar con transparencia y honestidad en las relaciones.</w:t>
            </w:r>
          </w:p>
        </w:tc>
      </w:tr>
      <w:tr>
        <w:trPr>
          <w:cantSplit/>
        </w:trPr>
        <w:tc>
          <w:tcPr>
            <w:tcW w:type="dxa" w:w="2232"/>
            <w:vAlign w:val="center"/>
            <w:tcMar>
              <w:top w:w="90" w:type="dxa"/>
              <w:start w:w="110" w:type="dxa"/>
              <w:bottom w:w="90" w:type="dxa"/>
              <w:end w:w="110" w:type="dxa"/>
            </w:tcMar>
            <w:shd w:fill="E9F8FB"/>
          </w:tcPr>
          <w:p>
            <w:pPr>
              <w:spacing w:after="0" w:before="0" w:line="252" w:lineRule="auto"/>
            </w:pPr>
            <w:r>
              <w:rPr>
                <w:rFonts w:ascii="Arial" w:hAnsi="Arial"/>
                <w:b w:val="0"/>
                <w:color w:val="233142"/>
                <w:sz w:val="18"/>
              </w:rPr>
              <w:t>Crecimiento</w:t>
            </w:r>
          </w:p>
        </w:tc>
        <w:tc>
          <w:tcPr>
            <w:tcW w:type="dxa" w:w="7805"/>
            <w:vAlign w:val="center"/>
            <w:tcMar>
              <w:top w:w="90" w:type="dxa"/>
              <w:start w:w="110" w:type="dxa"/>
              <w:bottom w:w="90" w:type="dxa"/>
              <w:end w:w="110" w:type="dxa"/>
            </w:tcMar>
          </w:tcPr>
          <w:p>
            <w:pPr>
              <w:spacing w:after="0" w:before="0" w:line="252" w:lineRule="auto"/>
            </w:pPr>
            <w:r>
              <w:rPr>
                <w:rFonts w:ascii="Arial" w:hAnsi="Arial"/>
                <w:b w:val="0"/>
                <w:color w:val="233142"/>
                <w:sz w:val="18"/>
              </w:rPr>
              <w:t>Promover el desarrollo continuo personal y profesional.</w:t>
            </w:r>
          </w:p>
        </w:tc>
      </w:tr>
    </w:tbl>
    <w:p>
      <w:r>
        <w:br w:type="page"/>
      </w:r>
    </w:p>
    <w:p>
      <w:pPr>
        <w:pStyle w:val="Heading1"/>
        <w:keepNext/>
      </w:pPr>
      <w:r>
        <w:rPr>
          <w:rFonts w:ascii="Arial" w:hAnsi="Arial"/>
          <w:b/>
          <w:color w:val="2563EB"/>
          <w:sz w:val="34"/>
        </w:rPr>
        <w:t>Servicios publicados</w:t>
      </w:r>
    </w:p>
    <w:p>
      <w:pPr>
        <w:spacing w:before="0" w:after="140" w:line="269" w:lineRule="auto"/>
      </w:pPr>
      <w:r>
        <w:rPr>
          <w:rFonts w:ascii="Arial" w:hAnsi="Arial"/>
          <w:color w:val="233142"/>
          <w:sz w:val="20"/>
        </w:rPr>
        <w:t>El sitio presenta seis líneas de servicio. Las descripciones y elementos incluidos a continuación resumen el texto comercial de la sección Servicios; no se especifican tarifas, alcances contractuales ni cobertura geográfica fuera de la ubicación indicada.</w:t>
      </w:r>
    </w:p>
    <w:tbl>
      <w:tblPr>
        <w:tblW w:type="auto" w:w="0"/>
        <w:jc w:val="center"/>
        <w:tblLayout w:type="fixed"/>
        <w:tblLook w:firstColumn="1" w:firstRow="1" w:lastColumn="0" w:lastRow="0" w:noHBand="0" w:noVBand="1" w:val="04A0"/>
        <w:tblBorders>
          <w:top w:val="single" w:sz="5" w:space="0" w:color="D8E1EA"/>
          <w:left w:val="single" w:sz="5" w:space="0" w:color="D8E1EA"/>
          <w:bottom w:val="single" w:sz="5" w:space="0" w:color="D8E1EA"/>
          <w:right w:val="single" w:sz="5" w:space="0" w:color="D8E1EA"/>
          <w:insideH w:val="single" w:sz="5" w:space="0" w:color="D8E1EA"/>
          <w:insideV w:val="single" w:sz="5" w:space="0" w:color="D8E1EA"/>
        </w:tblBorders>
      </w:tblPr>
      <w:tblGrid>
        <w:gridCol w:w="4997"/>
        <w:gridCol w:w="4997"/>
      </w:tblGrid>
      <w:tr>
        <w:trPr>
          <w:cantSplit/>
          <w:tblHeader w:val="true"/>
        </w:trPr>
        <w:tc>
          <w:tcPr>
            <w:tcW w:type="dxa" w:w="2563"/>
            <w:vAlign w:val="center"/>
            <w:tcMar>
              <w:top w:w="90" w:type="dxa"/>
              <w:start w:w="110" w:type="dxa"/>
              <w:bottom w:w="90" w:type="dxa"/>
              <w:end w:w="110" w:type="dxa"/>
            </w:tcMar>
            <w:shd w:fill="10243A"/>
          </w:tcPr>
          <w:p>
            <w:pPr>
              <w:spacing w:after="0" w:before="0" w:line="252" w:lineRule="auto"/>
            </w:pPr>
            <w:r>
              <w:rPr>
                <w:rFonts w:ascii="Arial" w:hAnsi="Arial"/>
                <w:b/>
                <w:color w:val="FFFFFF"/>
                <w:sz w:val="18"/>
              </w:rPr>
              <w:t>Servicio</w:t>
            </w:r>
          </w:p>
        </w:tc>
        <w:tc>
          <w:tcPr>
            <w:tcW w:type="dxa" w:w="7474"/>
            <w:vAlign w:val="center"/>
            <w:tcMar>
              <w:top w:w="90" w:type="dxa"/>
              <w:start w:w="110" w:type="dxa"/>
              <w:bottom w:w="90" w:type="dxa"/>
              <w:end w:w="110" w:type="dxa"/>
            </w:tcMar>
            <w:shd w:fill="10243A"/>
          </w:tcPr>
          <w:p>
            <w:pPr>
              <w:spacing w:after="0" w:before="0" w:line="252" w:lineRule="auto"/>
            </w:pPr>
            <w:r>
              <w:rPr>
                <w:rFonts w:ascii="Arial" w:hAnsi="Arial"/>
                <w:b/>
                <w:color w:val="FFFFFF"/>
                <w:sz w:val="18"/>
              </w:rPr>
              <w:t>Descripción y elementos mencionados</w:t>
            </w:r>
          </w:p>
        </w:tc>
      </w:tr>
      <w:tr>
        <w:trPr>
          <w:cantSplit/>
        </w:trPr>
        <w:tc>
          <w:tcPr>
            <w:tcW w:type="dxa" w:w="2563"/>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Construcción residencial</w:t>
            </w:r>
          </w:p>
        </w:tc>
        <w:tc>
          <w:tcPr>
            <w:tcW w:type="dxa" w:w="7474"/>
            <w:vAlign w:val="center"/>
            <w:tcMar>
              <w:top w:w="90" w:type="dxa"/>
              <w:start w:w="110" w:type="dxa"/>
              <w:bottom w:w="90" w:type="dxa"/>
              <w:end w:w="110" w:type="dxa"/>
            </w:tcMar>
          </w:tcPr>
          <w:p>
            <w:pPr>
              <w:spacing w:after="0" w:before="0" w:line="252" w:lineRule="auto"/>
            </w:pPr>
            <w:r>
              <w:rPr>
                <w:rFonts w:ascii="Arial" w:hAnsi="Arial"/>
                <w:b w:val="0"/>
                <w:color w:val="233142"/>
                <w:sz w:val="18"/>
              </w:rPr>
              <w:t>Diseño y construcción de hogares ajustados al estilo de vida del cliente. Menciona diseño personalizado, materiales de calidad y acabados premium.</w:t>
            </w:r>
          </w:p>
        </w:tc>
      </w:tr>
      <w:tr>
        <w:trPr>
          <w:cantSplit/>
        </w:trPr>
        <w:tc>
          <w:tcPr>
            <w:tcW w:type="dxa" w:w="2563"/>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Proyectos comerciales</w:t>
            </w:r>
          </w:p>
        </w:tc>
        <w:tc>
          <w:tcPr>
            <w:tcW w:type="dxa" w:w="7474"/>
            <w:vAlign w:val="center"/>
            <w:tcMar>
              <w:top w:w="90" w:type="dxa"/>
              <w:start w:w="110" w:type="dxa"/>
              <w:bottom w:w="90" w:type="dxa"/>
              <w:end w:w="110" w:type="dxa"/>
            </w:tcMar>
          </w:tcPr>
          <w:p>
            <w:pPr>
              <w:spacing w:after="0" w:before="0" w:line="252" w:lineRule="auto"/>
            </w:pPr>
            <w:r>
              <w:rPr>
                <w:rFonts w:ascii="Arial" w:hAnsi="Arial"/>
                <w:b w:val="0"/>
                <w:color w:val="233142"/>
                <w:sz w:val="18"/>
              </w:rPr>
              <w:t>Diseño de espacios comerciales para apoyar la productividad y la experiencia de clientes y colaboradores. Menciona distribución funcional, optimización del espacio y entrega a tiempo.</w:t>
            </w:r>
          </w:p>
        </w:tc>
      </w:tr>
      <w:tr>
        <w:trPr>
          <w:cantSplit/>
        </w:trPr>
        <w:tc>
          <w:tcPr>
            <w:tcW w:type="dxa" w:w="2563"/>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Remodelación</w:t>
            </w:r>
          </w:p>
        </w:tc>
        <w:tc>
          <w:tcPr>
            <w:tcW w:type="dxa" w:w="7474"/>
            <w:vAlign w:val="center"/>
            <w:tcMar>
              <w:top w:w="90" w:type="dxa"/>
              <w:start w:w="110" w:type="dxa"/>
              <w:bottom w:w="90" w:type="dxa"/>
              <w:end w:w="110" w:type="dxa"/>
            </w:tcMar>
          </w:tcPr>
          <w:p>
            <w:pPr>
              <w:spacing w:after="0" w:before="0" w:line="252" w:lineRule="auto"/>
            </w:pPr>
            <w:r>
              <w:rPr>
                <w:rFonts w:ascii="Arial" w:hAnsi="Arial"/>
                <w:b w:val="0"/>
                <w:color w:val="233142"/>
                <w:sz w:val="18"/>
              </w:rPr>
              <w:t>Renovación de espacios existentes y modernización de inmuebles. El sitio señala mejora del valor de la propiedad.</w:t>
            </w:r>
          </w:p>
        </w:tc>
      </w:tr>
      <w:tr>
        <w:trPr>
          <w:cantSplit/>
        </w:trPr>
        <w:tc>
          <w:tcPr>
            <w:tcW w:type="dxa" w:w="2563"/>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Diseño arquitectónico</w:t>
            </w:r>
          </w:p>
        </w:tc>
        <w:tc>
          <w:tcPr>
            <w:tcW w:type="dxa" w:w="7474"/>
            <w:vAlign w:val="center"/>
            <w:tcMar>
              <w:top w:w="90" w:type="dxa"/>
              <w:start w:w="110" w:type="dxa"/>
              <w:bottom w:w="90" w:type="dxa"/>
              <w:end w:w="110" w:type="dxa"/>
            </w:tcMar>
          </w:tcPr>
          <w:p>
            <w:pPr>
              <w:spacing w:after="0" w:before="0" w:line="252" w:lineRule="auto"/>
            </w:pPr>
            <w:r>
              <w:rPr>
                <w:rFonts w:ascii="Arial" w:hAnsi="Arial"/>
                <w:b w:val="0"/>
                <w:color w:val="233142"/>
                <w:sz w:val="18"/>
              </w:rPr>
              <w:t>Diseño que combina estética, funcionalidad y sostenibilidad. Menciona planos detallados, renders 3D y asesoría profesional.</w:t>
            </w:r>
          </w:p>
        </w:tc>
      </w:tr>
      <w:tr>
        <w:trPr>
          <w:cantSplit/>
        </w:trPr>
        <w:tc>
          <w:tcPr>
            <w:tcW w:type="dxa" w:w="2563"/>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Supervisión de obra</w:t>
            </w:r>
          </w:p>
        </w:tc>
        <w:tc>
          <w:tcPr>
            <w:tcW w:type="dxa" w:w="7474"/>
            <w:vAlign w:val="center"/>
            <w:tcMar>
              <w:top w:w="90" w:type="dxa"/>
              <w:start w:w="110" w:type="dxa"/>
              <w:bottom w:w="90" w:type="dxa"/>
              <w:end w:w="110" w:type="dxa"/>
            </w:tcMar>
          </w:tcPr>
          <w:p>
            <w:pPr>
              <w:spacing w:after="0" w:before="0" w:line="252" w:lineRule="auto"/>
            </w:pPr>
            <w:r>
              <w:rPr>
                <w:rFonts w:ascii="Arial" w:hAnsi="Arial"/>
                <w:b w:val="0"/>
                <w:color w:val="233142"/>
                <w:sz w:val="18"/>
              </w:rPr>
              <w:t>Seguimiento de calidad, seguridad y tiempos de ejecución. Menciona reportes detallados y control del proyecto.</w:t>
            </w:r>
          </w:p>
        </w:tc>
      </w:tr>
      <w:tr>
        <w:trPr>
          <w:cantSplit/>
        </w:trPr>
        <w:tc>
          <w:tcPr>
            <w:tcW w:type="dxa" w:w="2563"/>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Consultoría en construcción</w:t>
            </w:r>
          </w:p>
        </w:tc>
        <w:tc>
          <w:tcPr>
            <w:tcW w:type="dxa" w:w="7474"/>
            <w:vAlign w:val="center"/>
            <w:tcMar>
              <w:top w:w="90" w:type="dxa"/>
              <w:start w:w="110" w:type="dxa"/>
              <w:bottom w:w="90" w:type="dxa"/>
              <w:end w:w="110" w:type="dxa"/>
            </w:tcMar>
          </w:tcPr>
          <w:p>
            <w:pPr>
              <w:spacing w:after="0" w:before="0" w:line="252" w:lineRule="auto"/>
            </w:pPr>
            <w:r>
              <w:rPr>
                <w:rFonts w:ascii="Arial" w:hAnsi="Arial"/>
                <w:b w:val="0"/>
                <w:color w:val="233142"/>
                <w:sz w:val="18"/>
              </w:rPr>
              <w:t>Asesoría desde la planificación hasta la ejecución. Menciona análisis de viabilidad, presupuestos y optimización de recursos.</w:t>
            </w:r>
          </w:p>
        </w:tc>
      </w:tr>
    </w:tbl>
    <w:p>
      <w:pPr>
        <w:pStyle w:val="Heading2"/>
        <w:keepNext/>
      </w:pPr>
      <w:r>
        <w:rPr>
          <w:rFonts w:ascii="Arial" w:hAnsi="Arial"/>
          <w:b/>
          <w:color w:val="10243A"/>
          <w:sz w:val="23"/>
        </w:rPr>
        <w:t>Información comercial por completar</w:t>
      </w:r>
    </w:p>
    <w:p>
      <w:pPr>
        <w:spacing w:before="0" w:after="80" w:line="269" w:lineRule="auto"/>
      </w:pPr>
      <w:r>
        <w:rPr>
          <w:rFonts w:ascii="Arial" w:hAnsi="Arial"/>
          <w:color w:val="233142"/>
          <w:sz w:val="19"/>
        </w:rPr>
        <w:t>No aparecen precios, paquetes, garantías, proceso de cotización, etapas de contratación, plazos estimados, licencias de construcción ni fichas de proyectos terminados. Las imágenes ilustran las categorías de servicio, pero la web no las identifica como obras concretas de Cahita.</w:t>
      </w:r>
    </w:p>
    <w:p>
      <w:r>
        <w:br w:type="page"/>
      </w:r>
    </w:p>
    <w:p>
      <w:pPr>
        <w:pStyle w:val="Heading1"/>
        <w:keepNext/>
      </w:pPr>
      <w:r>
        <w:rPr>
          <w:rFonts w:ascii="Arial" w:hAnsi="Arial"/>
          <w:b/>
          <w:color w:val="2563EB"/>
          <w:sz w:val="34"/>
        </w:rPr>
        <w:t>Trayectoria y resultados declarados</w:t>
      </w:r>
    </w:p>
    <w:p>
      <w:pPr>
        <w:spacing w:before="0" w:after="140" w:line="269" w:lineRule="auto"/>
      </w:pPr>
      <w:r>
        <w:rPr>
          <w:rFonts w:ascii="Arial" w:hAnsi="Arial"/>
          <w:color w:val="233142"/>
          <w:sz w:val="20"/>
        </w:rPr>
        <w:t>La cronología del sitio ubica el inicio de operaciones en 2021 y describe hitos entre 2021 y 2024. Las cifras y logros son declaraciones publicadas por el propio sitio; no se enlazan comprobantes, nombres de proyectos, certificados ni fuentes independientes.</w:t>
      </w:r>
    </w:p>
    <w:tbl>
      <w:tblPr>
        <w:tblW w:type="auto" w:w="0"/>
        <w:jc w:val="center"/>
        <w:tblLayout w:type="fixed"/>
        <w:tblLook w:firstColumn="1" w:firstRow="1" w:lastColumn="0" w:lastRow="0" w:noHBand="0" w:noVBand="1" w:val="04A0"/>
        <w:tblBorders>
          <w:top w:val="single" w:sz="5" w:space="0" w:color="D8E1EA"/>
          <w:left w:val="single" w:sz="5" w:space="0" w:color="D8E1EA"/>
          <w:bottom w:val="single" w:sz="5" w:space="0" w:color="D8E1EA"/>
          <w:right w:val="single" w:sz="5" w:space="0" w:color="D8E1EA"/>
          <w:insideH w:val="single" w:sz="5" w:space="0" w:color="D8E1EA"/>
          <w:insideV w:val="single" w:sz="5" w:space="0" w:color="D8E1EA"/>
        </w:tblBorders>
      </w:tblPr>
      <w:tblGrid>
        <w:gridCol w:w="3331"/>
        <w:gridCol w:w="3331"/>
        <w:gridCol w:w="3331"/>
      </w:tblGrid>
      <w:tr>
        <w:trPr>
          <w:cantSplit/>
          <w:tblHeader w:val="true"/>
        </w:trPr>
        <w:tc>
          <w:tcPr>
            <w:tcW w:type="dxa" w:w="936"/>
            <w:vAlign w:val="center"/>
            <w:tcMar>
              <w:top w:w="90" w:type="dxa"/>
              <w:start w:w="110" w:type="dxa"/>
              <w:bottom w:w="90" w:type="dxa"/>
              <w:end w:w="110" w:type="dxa"/>
            </w:tcMar>
            <w:shd w:fill="10243A"/>
          </w:tcPr>
          <w:p>
            <w:pPr>
              <w:spacing w:after="0" w:before="0" w:line="252" w:lineRule="auto"/>
            </w:pPr>
            <w:r>
              <w:rPr>
                <w:rFonts w:ascii="Arial" w:hAnsi="Arial"/>
                <w:b/>
                <w:color w:val="FFFFFF"/>
                <w:sz w:val="17"/>
              </w:rPr>
              <w:t>Año</w:t>
            </w:r>
          </w:p>
        </w:tc>
        <w:tc>
          <w:tcPr>
            <w:tcW w:type="dxa" w:w="2232"/>
            <w:vAlign w:val="center"/>
            <w:tcMar>
              <w:top w:w="90" w:type="dxa"/>
              <w:start w:w="110" w:type="dxa"/>
              <w:bottom w:w="90" w:type="dxa"/>
              <w:end w:w="110" w:type="dxa"/>
            </w:tcMar>
            <w:shd w:fill="10243A"/>
          </w:tcPr>
          <w:p>
            <w:pPr>
              <w:spacing w:after="0" w:before="0" w:line="252" w:lineRule="auto"/>
            </w:pPr>
            <w:r>
              <w:rPr>
                <w:rFonts w:ascii="Arial" w:hAnsi="Arial"/>
                <w:b/>
                <w:color w:val="FFFFFF"/>
                <w:sz w:val="17"/>
              </w:rPr>
              <w:t>Hito</w:t>
            </w:r>
          </w:p>
        </w:tc>
        <w:tc>
          <w:tcPr>
            <w:tcW w:type="dxa" w:w="6869"/>
            <w:vAlign w:val="center"/>
            <w:tcMar>
              <w:top w:w="90" w:type="dxa"/>
              <w:start w:w="110" w:type="dxa"/>
              <w:bottom w:w="90" w:type="dxa"/>
              <w:end w:w="110" w:type="dxa"/>
            </w:tcMar>
            <w:shd w:fill="10243A"/>
          </w:tcPr>
          <w:p>
            <w:pPr>
              <w:spacing w:after="0" w:before="0" w:line="252" w:lineRule="auto"/>
            </w:pPr>
            <w:r>
              <w:rPr>
                <w:rFonts w:ascii="Arial" w:hAnsi="Arial"/>
                <w:b/>
                <w:color w:val="FFFFFF"/>
                <w:sz w:val="17"/>
              </w:rPr>
              <w:t>Afirmaciones incluidas en el sitio</w:t>
            </w:r>
          </w:p>
        </w:tc>
      </w:tr>
      <w:tr>
        <w:trPr>
          <w:cantSplit/>
        </w:trPr>
        <w:tc>
          <w:tcPr>
            <w:tcW w:type="dxa" w:w="936"/>
            <w:vAlign w:val="center"/>
            <w:tcMar>
              <w:top w:w="90" w:type="dxa"/>
              <w:start w:w="110" w:type="dxa"/>
              <w:bottom w:w="90" w:type="dxa"/>
              <w:end w:w="110" w:type="dxa"/>
            </w:tcMar>
            <w:shd w:fill="EEF5FB"/>
          </w:tcPr>
          <w:p>
            <w:pPr>
              <w:spacing w:after="0" w:before="0" w:line="252" w:lineRule="auto"/>
            </w:pPr>
            <w:r>
              <w:rPr>
                <w:rFonts w:ascii="Arial" w:hAnsi="Arial"/>
                <w:b w:val="0"/>
                <w:color w:val="233142"/>
                <w:sz w:val="17"/>
              </w:rPr>
              <w:t>2021</w:t>
            </w:r>
          </w:p>
        </w:tc>
        <w:tc>
          <w:tcPr>
            <w:tcW w:type="dxa" w:w="2232"/>
            <w:vAlign w:val="center"/>
            <w:tcMar>
              <w:top w:w="90" w:type="dxa"/>
              <w:start w:w="110" w:type="dxa"/>
              <w:bottom w:w="90" w:type="dxa"/>
              <w:end w:w="110" w:type="dxa"/>
            </w:tcMar>
          </w:tcPr>
          <w:p>
            <w:pPr>
              <w:spacing w:after="0" w:before="0" w:line="252" w:lineRule="auto"/>
            </w:pPr>
            <w:r>
              <w:rPr>
                <w:rFonts w:ascii="Arial" w:hAnsi="Arial"/>
                <w:b w:val="0"/>
                <w:color w:val="233142"/>
                <w:sz w:val="17"/>
              </w:rPr>
              <w:t>Fundación</w:t>
            </w:r>
          </w:p>
        </w:tc>
        <w:tc>
          <w:tcPr>
            <w:tcW w:type="dxa" w:w="6869"/>
            <w:vAlign w:val="center"/>
            <w:tcMar>
              <w:top w:w="90" w:type="dxa"/>
              <w:start w:w="110" w:type="dxa"/>
              <w:bottom w:w="90" w:type="dxa"/>
              <w:end w:w="110" w:type="dxa"/>
            </w:tcMar>
          </w:tcPr>
          <w:p>
            <w:pPr>
              <w:spacing w:after="0" w:before="0" w:line="252" w:lineRule="auto"/>
            </w:pPr>
            <w:r>
              <w:rPr>
                <w:rFonts w:ascii="Arial" w:hAnsi="Arial"/>
                <w:b w:val="0"/>
                <w:color w:val="233142"/>
                <w:sz w:val="17"/>
              </w:rPr>
              <w:t>Inicio de operaciones; primeros cinco proyectos; formación del equipo base y estándares de calidad.</w:t>
            </w:r>
          </w:p>
        </w:tc>
      </w:tr>
      <w:tr>
        <w:trPr>
          <w:cantSplit/>
        </w:trPr>
        <w:tc>
          <w:tcPr>
            <w:tcW w:type="dxa" w:w="936"/>
            <w:vAlign w:val="center"/>
            <w:tcMar>
              <w:top w:w="90" w:type="dxa"/>
              <w:start w:w="110" w:type="dxa"/>
              <w:bottom w:w="90" w:type="dxa"/>
              <w:end w:w="110" w:type="dxa"/>
            </w:tcMar>
            <w:shd w:fill="EEF5FB"/>
          </w:tcPr>
          <w:p>
            <w:pPr>
              <w:spacing w:after="0" w:before="0" w:line="252" w:lineRule="auto"/>
            </w:pPr>
            <w:r>
              <w:rPr>
                <w:rFonts w:ascii="Arial" w:hAnsi="Arial"/>
                <w:b w:val="0"/>
                <w:color w:val="233142"/>
                <w:sz w:val="17"/>
              </w:rPr>
              <w:t>2022</w:t>
            </w:r>
          </w:p>
        </w:tc>
        <w:tc>
          <w:tcPr>
            <w:tcW w:type="dxa" w:w="2232"/>
            <w:vAlign w:val="center"/>
            <w:tcMar>
              <w:top w:w="90" w:type="dxa"/>
              <w:start w:w="110" w:type="dxa"/>
              <w:bottom w:w="90" w:type="dxa"/>
              <w:end w:w="110" w:type="dxa"/>
            </w:tcMar>
          </w:tcPr>
          <w:p>
            <w:pPr>
              <w:spacing w:after="0" w:before="0" w:line="252" w:lineRule="auto"/>
            </w:pPr>
            <w:r>
              <w:rPr>
                <w:rFonts w:ascii="Arial" w:hAnsi="Arial"/>
                <w:b w:val="0"/>
                <w:color w:val="233142"/>
                <w:sz w:val="17"/>
              </w:rPr>
              <w:t>Crecimiento sostenido</w:t>
            </w:r>
          </w:p>
        </w:tc>
        <w:tc>
          <w:tcPr>
            <w:tcW w:type="dxa" w:w="6869"/>
            <w:vAlign w:val="center"/>
            <w:tcMar>
              <w:top w:w="90" w:type="dxa"/>
              <w:start w:w="110" w:type="dxa"/>
              <w:bottom w:w="90" w:type="dxa"/>
              <w:end w:w="110" w:type="dxa"/>
            </w:tcMar>
          </w:tcPr>
          <w:p>
            <w:pPr>
              <w:spacing w:after="0" w:before="0" w:line="252" w:lineRule="auto"/>
            </w:pPr>
            <w:r>
              <w:rPr>
                <w:rFonts w:ascii="Arial" w:hAnsi="Arial"/>
                <w:b w:val="0"/>
                <w:color w:val="233142"/>
                <w:sz w:val="17"/>
              </w:rPr>
              <w:t>Ampliación hacia remodelación, diseño y consultoría; nuevo departamento de diseño; equipo de más de 25 profesionales y cartera de más de 50 clientes.</w:t>
            </w:r>
          </w:p>
        </w:tc>
      </w:tr>
      <w:tr>
        <w:trPr>
          <w:cantSplit/>
        </w:trPr>
        <w:tc>
          <w:tcPr>
            <w:tcW w:type="dxa" w:w="936"/>
            <w:vAlign w:val="center"/>
            <w:tcMar>
              <w:top w:w="90" w:type="dxa"/>
              <w:start w:w="110" w:type="dxa"/>
              <w:bottom w:w="90" w:type="dxa"/>
              <w:end w:w="110" w:type="dxa"/>
            </w:tcMar>
            <w:shd w:fill="EEF5FB"/>
          </w:tcPr>
          <w:p>
            <w:pPr>
              <w:spacing w:after="0" w:before="0" w:line="252" w:lineRule="auto"/>
            </w:pPr>
            <w:r>
              <w:rPr>
                <w:rFonts w:ascii="Arial" w:hAnsi="Arial"/>
                <w:b w:val="0"/>
                <w:color w:val="233142"/>
                <w:sz w:val="17"/>
              </w:rPr>
              <w:t>2023</w:t>
            </w:r>
          </w:p>
        </w:tc>
        <w:tc>
          <w:tcPr>
            <w:tcW w:type="dxa" w:w="2232"/>
            <w:vAlign w:val="center"/>
            <w:tcMar>
              <w:top w:w="90" w:type="dxa"/>
              <w:start w:w="110" w:type="dxa"/>
              <w:bottom w:w="90" w:type="dxa"/>
              <w:end w:w="110" w:type="dxa"/>
            </w:tcMar>
          </w:tcPr>
          <w:p>
            <w:pPr>
              <w:spacing w:after="0" w:before="0" w:line="252" w:lineRule="auto"/>
            </w:pPr>
            <w:r>
              <w:rPr>
                <w:rFonts w:ascii="Arial" w:hAnsi="Arial"/>
                <w:b w:val="0"/>
                <w:color w:val="233142"/>
                <w:sz w:val="17"/>
              </w:rPr>
              <w:t>Innovación tecnológica</w:t>
            </w:r>
          </w:p>
        </w:tc>
        <w:tc>
          <w:tcPr>
            <w:tcW w:type="dxa" w:w="6869"/>
            <w:vAlign w:val="center"/>
            <w:tcMar>
              <w:top w:w="90" w:type="dxa"/>
              <w:start w:w="110" w:type="dxa"/>
              <w:bottom w:w="90" w:type="dxa"/>
              <w:end w:w="110" w:type="dxa"/>
            </w:tcMar>
          </w:tcPr>
          <w:p>
            <w:pPr>
              <w:spacing w:after="0" w:before="0" w:line="252" w:lineRule="auto"/>
            </w:pPr>
            <w:r>
              <w:rPr>
                <w:rFonts w:ascii="Arial" w:hAnsi="Arial"/>
                <w:b w:val="0"/>
                <w:color w:val="233142"/>
                <w:sz w:val="17"/>
              </w:rPr>
              <w:t>Adopción de BIM 360 y gestión digital; reducción declarada de 30% en tiempos de proyecto y seguimiento en tiempo real.</w:t>
            </w:r>
          </w:p>
        </w:tc>
      </w:tr>
      <w:tr>
        <w:trPr>
          <w:cantSplit/>
        </w:trPr>
        <w:tc>
          <w:tcPr>
            <w:tcW w:type="dxa" w:w="936"/>
            <w:vAlign w:val="center"/>
            <w:tcMar>
              <w:top w:w="90" w:type="dxa"/>
              <w:start w:w="110" w:type="dxa"/>
              <w:bottom w:w="90" w:type="dxa"/>
              <w:end w:w="110" w:type="dxa"/>
            </w:tcMar>
            <w:shd w:fill="EEF5FB"/>
          </w:tcPr>
          <w:p>
            <w:pPr>
              <w:spacing w:after="0" w:before="0" w:line="252" w:lineRule="auto"/>
            </w:pPr>
            <w:r>
              <w:rPr>
                <w:rFonts w:ascii="Arial" w:hAnsi="Arial"/>
                <w:b w:val="0"/>
                <w:color w:val="233142"/>
                <w:sz w:val="17"/>
              </w:rPr>
              <w:t>2024</w:t>
            </w:r>
          </w:p>
        </w:tc>
        <w:tc>
          <w:tcPr>
            <w:tcW w:type="dxa" w:w="2232"/>
            <w:vAlign w:val="center"/>
            <w:tcMar>
              <w:top w:w="90" w:type="dxa"/>
              <w:start w:w="110" w:type="dxa"/>
              <w:bottom w:w="90" w:type="dxa"/>
              <w:end w:w="110" w:type="dxa"/>
            </w:tcMar>
          </w:tcPr>
          <w:p>
            <w:pPr>
              <w:spacing w:after="0" w:before="0" w:line="252" w:lineRule="auto"/>
            </w:pPr>
            <w:r>
              <w:rPr>
                <w:rFonts w:ascii="Arial" w:hAnsi="Arial"/>
                <w:b w:val="0"/>
                <w:color w:val="233142"/>
                <w:sz w:val="17"/>
              </w:rPr>
              <w:t>Expansión regional</w:t>
            </w:r>
          </w:p>
        </w:tc>
        <w:tc>
          <w:tcPr>
            <w:tcW w:type="dxa" w:w="6869"/>
            <w:vAlign w:val="center"/>
            <w:tcMar>
              <w:top w:w="90" w:type="dxa"/>
              <w:start w:w="110" w:type="dxa"/>
              <w:bottom w:w="90" w:type="dxa"/>
              <w:end w:w="110" w:type="dxa"/>
            </w:tcMar>
          </w:tcPr>
          <w:p>
            <w:pPr>
              <w:spacing w:after="0" w:before="0" w:line="252" w:lineRule="auto"/>
            </w:pPr>
            <w:r>
              <w:rPr>
                <w:rFonts w:ascii="Arial" w:hAnsi="Arial"/>
                <w:b w:val="0"/>
                <w:color w:val="233142"/>
                <w:sz w:val="17"/>
              </w:rPr>
              <w:t>Más de 15 proyectos completados; certificación de construcción sostenible y reconocimiento regional por excelencia.</w:t>
            </w:r>
          </w:p>
        </w:tc>
      </w:tr>
    </w:tbl>
    <w:p>
      <w:pPr>
        <w:pStyle w:val="Heading2"/>
        <w:keepNext/>
      </w:pPr>
      <w:r>
        <w:rPr>
          <w:rFonts w:ascii="Arial" w:hAnsi="Arial"/>
          <w:b/>
          <w:color w:val="10243A"/>
          <w:sz w:val="23"/>
        </w:rPr>
        <w:t>Indicadores destacados</w:t>
      </w:r>
    </w:p>
    <w:tbl>
      <w:tblPr>
        <w:tblW w:type="auto" w:w="0"/>
        <w:jc w:val="center"/>
        <w:tblLayout w:type="fixed"/>
        <w:tblLook w:firstColumn="1" w:firstRow="1" w:lastColumn="0" w:lastRow="0" w:noHBand="0" w:noVBand="1" w:val="04A0"/>
        <w:tblBorders>
          <w:top w:val="single" w:sz="0" w:space="0" w:color="E9F8FB"/>
          <w:left w:val="single" w:sz="0" w:space="0" w:color="E9F8FB"/>
          <w:bottom w:val="single" w:sz="0" w:space="0" w:color="E9F8FB"/>
          <w:right w:val="single" w:sz="0" w:space="0" w:color="E9F8FB"/>
          <w:insideH w:val="single" w:sz="0" w:space="0" w:color="E9F8FB"/>
          <w:insideV w:val="single" w:sz="0" w:space="0" w:color="E9F8FB"/>
        </w:tblBorders>
      </w:tblPr>
      <w:tblGrid>
        <w:gridCol w:w="3331"/>
        <w:gridCol w:w="3331"/>
        <w:gridCol w:w="3331"/>
      </w:tblGrid>
      <w:tr>
        <w:tc>
          <w:tcPr>
            <w:tcW w:type="dxa" w:w="3341"/>
            <w:vAlign w:val="center"/>
            <w:tcMar>
              <w:top w:w="150" w:type="dxa"/>
              <w:start w:w="120" w:type="dxa"/>
              <w:bottom w:w="150" w:type="dxa"/>
              <w:end w:w="120" w:type="dxa"/>
            </w:tcMar>
            <w:shd w:fill="E9F8FB"/>
          </w:tcPr>
          <w:p>
            <w:pPr>
              <w:spacing w:after="40"/>
              <w:jc w:val="center"/>
            </w:pPr>
            <w:r>
              <w:rPr>
                <w:rFonts w:ascii="Arial" w:hAnsi="Arial"/>
                <w:b/>
                <w:color w:val="2563EB"/>
                <w:sz w:val="38"/>
              </w:rPr>
              <w:t>4+</w:t>
            </w:r>
          </w:p>
          <w:p>
            <w:pPr>
              <w:spacing w:after="0"/>
              <w:jc w:val="center"/>
            </w:pPr>
            <w:r>
              <w:rPr>
                <w:rFonts w:ascii="Arial" w:hAnsi="Arial"/>
                <w:color w:val="233142"/>
                <w:sz w:val="17"/>
              </w:rPr>
              <w:t>años de experiencia</w:t>
            </w:r>
          </w:p>
        </w:tc>
        <w:tc>
          <w:tcPr>
            <w:tcW w:type="dxa" w:w="3341"/>
            <w:vAlign w:val="center"/>
            <w:tcMar>
              <w:top w:w="150" w:type="dxa"/>
              <w:start w:w="120" w:type="dxa"/>
              <w:bottom w:w="150" w:type="dxa"/>
              <w:end w:w="120" w:type="dxa"/>
            </w:tcMar>
            <w:shd w:fill="E9F8FB"/>
          </w:tcPr>
          <w:p>
            <w:pPr>
              <w:spacing w:after="40"/>
              <w:jc w:val="center"/>
            </w:pPr>
            <w:r>
              <w:rPr>
                <w:rFonts w:ascii="Arial" w:hAnsi="Arial"/>
                <w:b/>
                <w:color w:val="2563EB"/>
                <w:sz w:val="38"/>
              </w:rPr>
              <w:t>100+</w:t>
            </w:r>
          </w:p>
          <w:p>
            <w:pPr>
              <w:spacing w:after="0"/>
              <w:jc w:val="center"/>
            </w:pPr>
            <w:r>
              <w:rPr>
                <w:rFonts w:ascii="Arial" w:hAnsi="Arial"/>
                <w:color w:val="233142"/>
                <w:sz w:val="17"/>
              </w:rPr>
              <w:t>proyectos completados</w:t>
            </w:r>
          </w:p>
        </w:tc>
        <w:tc>
          <w:tcPr>
            <w:tcW w:type="dxa" w:w="3341"/>
            <w:vAlign w:val="center"/>
            <w:tcMar>
              <w:top w:w="150" w:type="dxa"/>
              <w:start w:w="120" w:type="dxa"/>
              <w:bottom w:w="150" w:type="dxa"/>
              <w:end w:w="120" w:type="dxa"/>
            </w:tcMar>
            <w:shd w:fill="E9F8FB"/>
          </w:tcPr>
          <w:p>
            <w:pPr>
              <w:spacing w:after="40"/>
              <w:jc w:val="center"/>
            </w:pPr>
            <w:r>
              <w:rPr>
                <w:rFonts w:ascii="Arial" w:hAnsi="Arial"/>
                <w:b/>
                <w:color w:val="2563EB"/>
                <w:sz w:val="38"/>
              </w:rPr>
              <w:t>50+</w:t>
            </w:r>
          </w:p>
          <w:p>
            <w:pPr>
              <w:spacing w:after="0"/>
              <w:jc w:val="center"/>
            </w:pPr>
            <w:r>
              <w:rPr>
                <w:rFonts w:ascii="Arial" w:hAnsi="Arial"/>
                <w:color w:val="233142"/>
                <w:sz w:val="17"/>
              </w:rPr>
              <w:t>clientes satisfechos</w:t>
            </w:r>
          </w:p>
        </w:tc>
      </w:tr>
    </w:tbl>
    <w:tbl>
      <w:tblPr>
        <w:tblW w:type="auto" w:w="0"/>
        <w:jc w:val="center"/>
        <w:tblLayout w:type="fixed"/>
        <w:tblLook w:firstColumn="1" w:firstRow="1" w:lastColumn="0" w:lastRow="0" w:noHBand="0" w:noVBand="1" w:val="04A0"/>
        <w:tblBorders>
          <w:top w:val="single" w:sz="0" w:space="0" w:color="FFF5E5"/>
          <w:left w:val="single" w:sz="0" w:space="0" w:color="FFF5E5"/>
          <w:bottom w:val="single" w:sz="0" w:space="0" w:color="FFF5E5"/>
          <w:right w:val="single" w:sz="0" w:space="0" w:color="FFF5E5"/>
          <w:insideH w:val="single" w:sz="0" w:space="0" w:color="FFF5E5"/>
          <w:insideV w:val="single" w:sz="0" w:space="0" w:color="FFF5E5"/>
        </w:tblBorders>
      </w:tblPr>
      <w:tblGrid>
        <w:gridCol w:w="10008"/>
      </w:tblGrid>
      <w:tr>
        <w:tc>
          <w:tcPr>
            <w:tcW w:type="dxa" w:w="9994"/>
            <w:vAlign w:val="center"/>
            <w:tcMar>
              <w:top w:w="125" w:type="dxa"/>
              <w:start w:w="170" w:type="dxa"/>
              <w:bottom w:w="125" w:type="dxa"/>
              <w:end w:w="170" w:type="dxa"/>
            </w:tcMar>
            <w:shd w:fill="FFF5E5"/>
          </w:tcPr>
          <w:p>
            <w:pPr>
              <w:spacing w:after="0"/>
            </w:pPr>
            <w:r>
              <w:rPr>
                <w:rFonts w:ascii="Arial" w:hAnsi="Arial"/>
                <w:b/>
                <w:color w:val="A86100"/>
                <w:sz w:val="18"/>
              </w:rPr>
              <w:t xml:space="preserve">Validación necesaria  </w:t>
            </w:r>
            <w:r>
              <w:rPr>
                <w:rFonts w:ascii="Arial" w:hAnsi="Arial"/>
                <w:color w:val="233142"/>
                <w:sz w:val="18"/>
              </w:rPr>
              <w:t>La página no indica la fecha de corte de los indicadores ni aporta pruebas de la reducción de tiempos, certificación o reconocimiento. Aclare el periodo de cada cifra y reúna evidencia antes de usarla en propuestas o materiales institucionales.</w:t>
            </w:r>
          </w:p>
        </w:tc>
      </w:tr>
    </w:tbl>
    <w:p>
      <w:pPr>
        <w:spacing w:after="0"/>
      </w:pPr>
    </w:p>
    <w:p>
      <w:pPr>
        <w:spacing w:before="0" w:after="0" w:line="269" w:lineRule="auto"/>
      </w:pPr>
      <w:r>
        <w:rPr>
          <w:rFonts w:ascii="Arial" w:hAnsi="Arial"/>
          <w:color w:val="5D6B7A"/>
          <w:sz w:val="18"/>
        </w:rPr>
        <w:t>El distintivo de portada dice “Construyendo desde 2021”. El indicador de “4+ años” puede depender de la fecha de publicación y no presenta un corte explícito; conviene actualizarlo cuando se confirme la fecha de inicio.</w:t>
      </w:r>
    </w:p>
    <w:p>
      <w:r>
        <w:br w:type="page"/>
      </w:r>
    </w:p>
    <w:p>
      <w:pPr>
        <w:pStyle w:val="Heading1"/>
        <w:keepNext/>
      </w:pPr>
      <w:r>
        <w:rPr>
          <w:rFonts w:ascii="Arial" w:hAnsi="Arial"/>
          <w:b/>
          <w:color w:val="2563EB"/>
          <w:sz w:val="34"/>
        </w:rPr>
        <w:t>Contacto y presencia digital</w:t>
      </w:r>
    </w:p>
    <w:tbl>
      <w:tblPr>
        <w:tblW w:type="auto" w:w="0"/>
        <w:jc w:val="center"/>
        <w:tblLayout w:type="fixed"/>
        <w:tblLook w:firstColumn="1" w:firstRow="1" w:lastColumn="0" w:lastRow="0" w:noHBand="0" w:noVBand="1" w:val="04A0"/>
        <w:tblBorders>
          <w:top w:val="single" w:sz="5" w:space="0" w:color="D8E1EA"/>
          <w:left w:val="single" w:sz="5" w:space="0" w:color="D8E1EA"/>
          <w:bottom w:val="single" w:sz="5" w:space="0" w:color="D8E1EA"/>
          <w:right w:val="single" w:sz="5" w:space="0" w:color="D8E1EA"/>
          <w:insideH w:val="single" w:sz="5" w:space="0" w:color="D8E1EA"/>
          <w:insideV w:val="single" w:sz="5" w:space="0" w:color="D8E1EA"/>
        </w:tblBorders>
      </w:tblPr>
      <w:tblGrid>
        <w:gridCol w:w="4997"/>
        <w:gridCol w:w="4997"/>
      </w:tblGrid>
      <w:tr>
        <w:trPr>
          <w:cantSplit/>
          <w:tblHeader w:val="true"/>
        </w:trPr>
        <w:tc>
          <w:tcPr>
            <w:tcW w:type="dxa" w:w="2448"/>
            <w:vAlign w:val="center"/>
            <w:tcMar>
              <w:top w:w="90" w:type="dxa"/>
              <w:start w:w="110" w:type="dxa"/>
              <w:bottom w:w="90" w:type="dxa"/>
              <w:end w:w="110" w:type="dxa"/>
            </w:tcMar>
            <w:shd w:fill="10243A"/>
          </w:tcPr>
          <w:p>
            <w:pPr>
              <w:spacing w:after="0" w:before="0" w:line="252" w:lineRule="auto"/>
            </w:pPr>
            <w:r>
              <w:rPr>
                <w:rFonts w:ascii="Arial" w:hAnsi="Arial"/>
                <w:b/>
                <w:color w:val="FFFFFF"/>
                <w:sz w:val="18"/>
              </w:rPr>
              <w:t>Canal</w:t>
            </w:r>
          </w:p>
        </w:tc>
        <w:tc>
          <w:tcPr>
            <w:tcW w:type="dxa" w:w="7589"/>
            <w:vAlign w:val="center"/>
            <w:tcMar>
              <w:top w:w="90" w:type="dxa"/>
              <w:start w:w="110" w:type="dxa"/>
              <w:bottom w:w="90" w:type="dxa"/>
              <w:end w:w="110" w:type="dxa"/>
            </w:tcMar>
            <w:shd w:fill="10243A"/>
          </w:tcPr>
          <w:p>
            <w:pPr>
              <w:spacing w:after="0" w:before="0" w:line="252" w:lineRule="auto"/>
            </w:pPr>
            <w:r>
              <w:rPr>
                <w:rFonts w:ascii="Arial" w:hAnsi="Arial"/>
                <w:b/>
                <w:color w:val="FFFFFF"/>
                <w:sz w:val="18"/>
              </w:rPr>
              <w:t>Dato confirmado o publicado</w:t>
            </w:r>
          </w:p>
        </w:tc>
      </w:tr>
      <w:tr>
        <w:trPr>
          <w:cantSplit/>
        </w:trPr>
        <w:tc>
          <w:tcPr>
            <w:tcW w:type="dxa" w:w="2448"/>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Correo oficial confirmado</w:t>
            </w:r>
          </w:p>
        </w:tc>
        <w:tc>
          <w:tcPr>
            <w:tcW w:type="dxa" w:w="7589"/>
            <w:vAlign w:val="center"/>
            <w:tcMar>
              <w:top w:w="90" w:type="dxa"/>
              <w:start w:w="110" w:type="dxa"/>
              <w:bottom w:w="90" w:type="dxa"/>
              <w:end w:w="110" w:type="dxa"/>
            </w:tcMar>
          </w:tcPr>
          <w:p>
            <w:pPr>
              <w:spacing w:after="0" w:before="0" w:line="252" w:lineRule="auto"/>
            </w:pPr>
            <w:r>
              <w:rPr>
                <w:rFonts w:ascii="Arial" w:hAnsi="Arial"/>
                <w:b w:val="0"/>
                <w:color w:val="233142"/>
                <w:sz w:val="18"/>
              </w:rPr>
              <w:t>cahitaobras@gmail.com</w:t>
            </w:r>
          </w:p>
        </w:tc>
      </w:tr>
      <w:tr>
        <w:trPr>
          <w:cantSplit/>
        </w:trPr>
        <w:tc>
          <w:tcPr>
            <w:tcW w:type="dxa" w:w="2448"/>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Teléfono oficial confirmado</w:t>
            </w:r>
          </w:p>
        </w:tc>
        <w:tc>
          <w:tcPr>
            <w:tcW w:type="dxa" w:w="7589"/>
            <w:vAlign w:val="center"/>
            <w:tcMar>
              <w:top w:w="90" w:type="dxa"/>
              <w:start w:w="110" w:type="dxa"/>
              <w:bottom w:w="90" w:type="dxa"/>
              <w:end w:w="110" w:type="dxa"/>
            </w:tcMar>
          </w:tcPr>
          <w:p>
            <w:pPr>
              <w:spacing w:after="0" w:before="0" w:line="252" w:lineRule="auto"/>
            </w:pPr>
            <w:r>
              <w:rPr>
                <w:rFonts w:ascii="Arial" w:hAnsi="Arial"/>
                <w:b w:val="0"/>
                <w:color w:val="233142"/>
                <w:sz w:val="18"/>
              </w:rPr>
              <w:t>667 933 9039</w:t>
            </w:r>
          </w:p>
        </w:tc>
      </w:tr>
      <w:tr>
        <w:trPr>
          <w:cantSplit/>
        </w:trPr>
        <w:tc>
          <w:tcPr>
            <w:tcW w:type="dxa" w:w="2448"/>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Ubicación confirmada</w:t>
            </w:r>
          </w:p>
        </w:tc>
        <w:tc>
          <w:tcPr>
            <w:tcW w:type="dxa" w:w="7589"/>
            <w:vAlign w:val="center"/>
            <w:tcMar>
              <w:top w:w="90" w:type="dxa"/>
              <w:start w:w="110" w:type="dxa"/>
              <w:bottom w:w="90" w:type="dxa"/>
              <w:end w:w="110" w:type="dxa"/>
            </w:tcMar>
          </w:tcPr>
          <w:p>
            <w:pPr>
              <w:spacing w:after="0" w:before="0" w:line="252" w:lineRule="auto"/>
            </w:pPr>
            <w:r>
              <w:rPr>
                <w:rFonts w:ascii="Arial" w:hAnsi="Arial"/>
                <w:b w:val="0"/>
                <w:color w:val="233142"/>
                <w:sz w:val="18"/>
              </w:rPr>
              <w:t>Culiacán, Sinaloa, México.</w:t>
            </w:r>
          </w:p>
        </w:tc>
      </w:tr>
      <w:tr>
        <w:trPr>
          <w:cantSplit/>
        </w:trPr>
        <w:tc>
          <w:tcPr>
            <w:tcW w:type="dxa" w:w="2448"/>
            <w:vAlign w:val="center"/>
            <w:tcMar>
              <w:top w:w="90" w:type="dxa"/>
              <w:start w:w="110" w:type="dxa"/>
              <w:bottom w:w="90" w:type="dxa"/>
              <w:end w:w="110" w:type="dxa"/>
            </w:tcMar>
            <w:shd w:fill="EEF5FB"/>
          </w:tcPr>
          <w:p>
            <w:pPr>
              <w:spacing w:after="0" w:before="0" w:line="252" w:lineRule="auto"/>
            </w:pPr>
            <w:r>
              <w:rPr>
                <w:rFonts w:ascii="Arial" w:hAnsi="Arial"/>
                <w:b w:val="0"/>
                <w:color w:val="233142"/>
                <w:sz w:val="18"/>
              </w:rPr>
              <w:t>Horario publicado</w:t>
            </w:r>
          </w:p>
        </w:tc>
        <w:tc>
          <w:tcPr>
            <w:tcW w:type="dxa" w:w="7589"/>
            <w:vAlign w:val="center"/>
            <w:tcMar>
              <w:top w:w="90" w:type="dxa"/>
              <w:start w:w="110" w:type="dxa"/>
              <w:bottom w:w="90" w:type="dxa"/>
              <w:end w:w="110" w:type="dxa"/>
            </w:tcMar>
          </w:tcPr>
          <w:p>
            <w:pPr>
              <w:spacing w:after="0" w:before="0" w:line="252" w:lineRule="auto"/>
            </w:pPr>
            <w:r>
              <w:rPr>
                <w:rFonts w:ascii="Arial" w:hAnsi="Arial"/>
                <w:b w:val="0"/>
                <w:color w:val="233142"/>
                <w:sz w:val="18"/>
              </w:rPr>
              <w:t>Lunes a viernes, de 9:00 a. m. a 6:00 p. m.; confirmar vigencia.</w:t>
            </w:r>
          </w:p>
        </w:tc>
      </w:tr>
    </w:tbl>
    <w:p>
      <w:pPr>
        <w:pStyle w:val="Heading2"/>
        <w:keepNext/>
      </w:pPr>
      <w:r>
        <w:rPr>
          <w:rFonts w:ascii="Arial" w:hAnsi="Arial"/>
          <w:b/>
          <w:color w:val="10243A"/>
          <w:sz w:val="23"/>
        </w:rPr>
        <w:t>Inconsistencias que requieren corrección</w:t>
      </w:r>
    </w:p>
    <w:p>
      <w:pPr>
        <w:pStyle w:val="ListBullet"/>
        <w:spacing w:after="42" w:line="259" w:lineRule="auto"/>
        <w:ind w:left="317" w:hanging="216"/>
      </w:pPr>
      <w:r>
        <w:rPr>
          <w:rFonts w:ascii="Arial" w:hAnsi="Arial"/>
          <w:color w:val="233142"/>
          <w:sz w:val="18"/>
        </w:rPr>
        <w:t>El formulario ya dirige a cahitaobras@gmail.com, que la empresa confirma como correo oficial; la tarjeta de Contacto aún muestra contacto@cahita.com y requiere actualización.</w:t>
      </w:r>
    </w:p>
    <w:p>
      <w:pPr>
        <w:pStyle w:val="ListBullet"/>
        <w:spacing w:after="42" w:line="259" w:lineRule="auto"/>
        <w:ind w:left="317" w:hanging="216"/>
      </w:pPr>
      <w:r>
        <w:rPr>
          <w:rFonts w:ascii="Arial" w:hAnsi="Arial"/>
          <w:color w:val="233142"/>
          <w:sz w:val="18"/>
        </w:rPr>
        <w:t>La tarjeta de Contacto aún muestra Ciudad Obregón, Sonora, y +52 (644) 123-4567. Actualícela con Culiacán, Sinaloa, y 667 933 9039. El pie de página conserva “DIRECCIÓN DE LA EMPRESA”, “CORREO@EMPRESA.COM” y “+00 (000) 000-0000”; el domicilio completo sigue pendiente.</w:t>
      </w:r>
    </w:p>
    <w:p>
      <w:pPr>
        <w:pStyle w:val="ListBullet"/>
        <w:spacing w:after="42" w:line="259" w:lineRule="auto"/>
        <w:ind w:left="317" w:hanging="216"/>
      </w:pPr>
      <w:r>
        <w:rPr>
          <w:rFonts w:ascii="Arial" w:hAnsi="Arial"/>
          <w:color w:val="233142"/>
          <w:sz w:val="18"/>
        </w:rPr>
        <w:t>La empresa confirma las marcas Cahita y Cahita Constructora. La metadata del sitio todavía dice “Cahitas - Constructora”; el logotipo usa “Constructora Cahita”.</w:t>
      </w:r>
    </w:p>
    <w:p>
      <w:pPr>
        <w:pStyle w:val="ListBullet"/>
        <w:spacing w:after="42" w:line="259" w:lineRule="auto"/>
        <w:ind w:left="317" w:hanging="216"/>
      </w:pPr>
      <w:r>
        <w:rPr>
          <w:rFonts w:ascii="Arial" w:hAnsi="Arial"/>
          <w:color w:val="233142"/>
          <w:sz w:val="18"/>
        </w:rPr>
        <w:t>El sitio muestra iconos de Facebook, Instagram y LinkedIn, pero aparecen como botones sin enlaces de perfil. El componente móvil también conserva rótulos genéricos de servicios y experiencias.</w:t>
      </w:r>
    </w:p>
    <w:p>
      <w:pPr>
        <w:pStyle w:val="ListBullet"/>
        <w:spacing w:after="42" w:line="259" w:lineRule="auto"/>
        <w:ind w:left="317" w:hanging="216"/>
      </w:pPr>
      <w:r>
        <w:rPr>
          <w:rFonts w:ascii="Arial" w:hAnsi="Arial"/>
          <w:color w:val="233142"/>
          <w:sz w:val="18"/>
        </w:rPr>
        <w:t>El documento HTML se declara en inglés aunque el contenido está en español; conviene ajustar el idioma para lectores de pantalla y buscadores.</w:t>
      </w:r>
    </w:p>
    <w:p>
      <w:pPr>
        <w:pStyle w:val="Heading2"/>
        <w:keepNext/>
      </w:pPr>
      <w:r>
        <w:rPr>
          <w:rFonts w:ascii="Arial" w:hAnsi="Arial"/>
          <w:b/>
          <w:color w:val="10243A"/>
          <w:sz w:val="23"/>
        </w:rPr>
        <w:t>Datos empresariales no encontrados</w:t>
      </w:r>
    </w:p>
    <w:p>
      <w:pPr>
        <w:spacing w:before="0" w:after="100" w:line="269" w:lineRule="auto"/>
      </w:pPr>
      <w:r>
        <w:rPr>
          <w:rFonts w:ascii="Arial" w:hAnsi="Arial"/>
          <w:color w:val="233142"/>
          <w:sz w:val="18"/>
        </w:rPr>
        <w:t>No se identifican razón social, RFC, representantes, domicilio completo, licencias, pólizas, certificaciones verificables, cobertura de servicio, proyectos con nombre y ubicación ni perfiles sociales enlazados. Las certificaciones y reconocimientos descritos en la cronología requieren respaldo documental.</w:t>
      </w:r>
    </w:p>
    <w:p>
      <w:pPr>
        <w:pStyle w:val="Heading2"/>
        <w:keepNext/>
      </w:pPr>
      <w:r>
        <w:rPr>
          <w:rFonts w:ascii="Arial" w:hAnsi="Arial"/>
          <w:b/>
          <w:color w:val="10243A"/>
          <w:sz w:val="23"/>
        </w:rPr>
        <w:t>Fuentes revisadas</w:t>
      </w:r>
    </w:p>
    <w:p>
      <w:pPr>
        <w:spacing w:before="0" w:after="0" w:line="269" w:lineRule="auto"/>
      </w:pPr>
      <w:r>
        <w:rPr>
          <w:rFonts w:ascii="Arial" w:hAnsi="Arial"/>
          <w:color w:val="5D6B7A"/>
          <w:sz w:val="17"/>
        </w:rPr>
        <w:t>Componentes del proyecto: Hero.tsx, About.tsx, Services.tsx, Experience.tsx, Contact.tsx, Footer.tsx y src/app/layout.tsx. Se revisaron además el logotipo public/img/Logo.jpeg y la metadata del sitio. El repositorio no aporta documentos corporativos adicionales ni evidencia externa.</w:t>
      </w:r>
    </w:p>
    <w:sectPr w:rsidR="00FC693F" w:rsidRPr="0006063C" w:rsidSect="00034616">
      <w:headerReference w:type="default" r:id="rId9"/>
      <w:footerReference w:type="default" r:id="rId10"/>
      <w:pgSz w:w="12240" w:h="15840"/>
      <w:pgMar w:top="979" w:right="1123" w:bottom="893"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128"/>
      <w:gridCol w:w="2880"/>
    </w:tblGrid>
    <w:tr>
      <w:tc>
        <w:tcPr>
          <w:tcW w:type="dxa" w:w="4997"/>
          <w:tcMar>
            <w:top w:w="0" w:type="dxa"/>
            <w:start w:w="0" w:type="dxa"/>
            <w:bottom w:w="0" w:type="dxa"/>
            <w:end w:w="0" w:type="dxa"/>
          </w:tcMar>
        </w:tcPr>
        <w:p>
          <w:pPr>
            <w:spacing w:after="0"/>
          </w:pPr>
          <w:r>
            <w:rPr>
              <w:rFonts w:ascii="Arial" w:hAnsi="Arial"/>
              <w:color w:val="5D6B7A"/>
              <w:sz w:val="15"/>
            </w:rPr>
            <w:t>Revisión del contenido del sitio del proyecto  |  2 de octubre de 2026</w:t>
          </w:r>
        </w:p>
      </w:tc>
      <w:tc>
        <w:tcPr>
          <w:tcW w:type="dxa" w:w="4997"/>
          <w:tcMar>
            <w:top w:w="0" w:type="dxa"/>
            <w:start w:w="0" w:type="dxa"/>
            <w:bottom w:w="0" w:type="dxa"/>
            <w:end w:w="0" w:type="dxa"/>
          </w:tcMar>
        </w:tcPr>
        <w:p>
          <w:pPr>
            <w:spacing w:after="0"/>
            <w:jc w:val="right"/>
          </w:pPr>
          <w:r>
            <w:rPr>
              <w:rFonts w:ascii="Arial" w:hAnsi="Arial"/>
              <w:color w:val="5D6B7A"/>
              <w:sz w:val="15"/>
            </w:rPr>
            <w:t xml:space="preserve">PÁGINA </w:t>
          </w:r>
          <w:r>
            <w:rPr>
              <w:rFonts w:ascii="Arial" w:hAnsi="Arial"/>
              <w:color w:val="5D6B7A"/>
              <w:sz w:val="16"/>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997"/>
      <w:gridCol w:w="4997"/>
    </w:tblGrid>
    <w:tr>
      <w:tc>
        <w:tcPr>
          <w:tcW w:type="dxa" w:w="4997"/>
          <w:tcMar>
            <w:top w:w="0" w:type="dxa"/>
            <w:start w:w="0" w:type="dxa"/>
            <w:bottom w:w="0" w:type="dxa"/>
            <w:end w:w="0" w:type="dxa"/>
          </w:tcMar>
        </w:tcPr>
        <w:p>
          <w:pPr>
            <w:spacing w:after="0"/>
          </w:pPr>
          <w:r>
            <w:rPr>
              <w:rFonts w:ascii="Arial" w:hAnsi="Arial"/>
              <w:b/>
              <w:color w:val="10243A"/>
              <w:sz w:val="16"/>
            </w:rPr>
            <w:t>CAHITA CONSTRUCTORA</w:t>
          </w:r>
        </w:p>
      </w:tc>
      <w:tc>
        <w:tcPr>
          <w:tcW w:type="dxa" w:w="4997"/>
          <w:tcMar>
            <w:top w:w="0" w:type="dxa"/>
            <w:start w:w="0" w:type="dxa"/>
            <w:bottom w:w="0" w:type="dxa"/>
            <w:end w:w="0" w:type="dxa"/>
          </w:tcMar>
        </w:tcPr>
        <w:p>
          <w:pPr>
            <w:spacing w:after="0"/>
            <w:jc w:val="right"/>
          </w:pPr>
          <w:r>
            <w:rPr>
              <w:rFonts w:ascii="Arial" w:hAnsi="Arial"/>
              <w:b/>
              <w:color w:val="2563EB"/>
              <w:sz w:val="16"/>
            </w:rPr>
            <w:t>PERFIL CORPORATIVO</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331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Corporativo de Cahita Constructora</dc:title>
  <dc:subject>Información empresarial extraída del sitio web del proyecto</dc:subject>
  <dc:creator/>
  <cp:keywords>Cahita, constructora, perfil corporativo, servicios, contacto</cp:keywords>
  <dc:description>generated by python-docx</dc:description>
  <cp:lastModifiedBy/>
  <cp:revision>1</cp:revision>
  <dcterms:created xsi:type="dcterms:W3CDTF">2013-12-23T23:15:00Z</dcterms:created>
  <dcterms:modified xsi:type="dcterms:W3CDTF">2013-12-23T23:15:00Z</dcterms:modified>
  <cp:category/>
</cp:coreProperties>
</file>