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EastAsia" w:hAnsi="Times New Roman" w:cs="Times New Roman"/>
          <w:color w:val="auto"/>
          <w:sz w:val="28"/>
          <w:szCs w:val="28"/>
        </w:rPr>
        <w:id w:val="332191350"/>
        <w:docPartObj>
          <w:docPartGallery w:val="Table of Contents"/>
          <w:docPartUnique/>
        </w:docPartObj>
      </w:sdtPr>
      <w:sdtEndPr>
        <w:rPr>
          <w:b/>
          <w:bCs/>
        </w:rPr>
      </w:sdtEndPr>
      <w:sdtContent>
        <w:p w14:paraId="316431EC" w14:textId="77777777" w:rsidR="00DC171B" w:rsidRDefault="00DC171B">
          <w:pPr>
            <w:pStyle w:val="af2"/>
          </w:pPr>
          <w:r>
            <w:t>Оглавление</w:t>
          </w:r>
        </w:p>
        <w:p w14:paraId="6BDBEBD8" w14:textId="77777777" w:rsidR="00B93CCE" w:rsidRDefault="00DC171B">
          <w:pPr>
            <w:pStyle w:val="15"/>
            <w:tabs>
              <w:tab w:val="right" w:leader="dot" w:pos="9345"/>
            </w:tabs>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26983889" w:history="1">
            <w:r w:rsidR="00B93CCE" w:rsidRPr="00C164A6">
              <w:rPr>
                <w:rStyle w:val="af5"/>
                <w:noProof/>
              </w:rPr>
              <w:t>Глава 1. О сисюликах</w:t>
            </w:r>
            <w:r w:rsidR="00B93CCE">
              <w:rPr>
                <w:noProof/>
                <w:webHidden/>
              </w:rPr>
              <w:tab/>
            </w:r>
            <w:r w:rsidR="00B93CCE">
              <w:rPr>
                <w:noProof/>
                <w:webHidden/>
              </w:rPr>
              <w:fldChar w:fldCharType="begin"/>
            </w:r>
            <w:r w:rsidR="00B93CCE">
              <w:rPr>
                <w:noProof/>
                <w:webHidden/>
              </w:rPr>
              <w:instrText xml:space="preserve"> PAGEREF _Toc226983889 \h </w:instrText>
            </w:r>
            <w:r w:rsidR="00B93CCE">
              <w:rPr>
                <w:noProof/>
                <w:webHidden/>
              </w:rPr>
            </w:r>
            <w:r w:rsidR="00B93CCE">
              <w:rPr>
                <w:noProof/>
                <w:webHidden/>
              </w:rPr>
              <w:fldChar w:fldCharType="separate"/>
            </w:r>
            <w:r w:rsidR="00B93CCE">
              <w:rPr>
                <w:noProof/>
                <w:webHidden/>
              </w:rPr>
              <w:t>1</w:t>
            </w:r>
            <w:r w:rsidR="00B93CCE">
              <w:rPr>
                <w:noProof/>
                <w:webHidden/>
              </w:rPr>
              <w:fldChar w:fldCharType="end"/>
            </w:r>
          </w:hyperlink>
        </w:p>
        <w:p w14:paraId="6EF3B7C0" w14:textId="77777777" w:rsidR="00B93CCE" w:rsidRDefault="000D668E">
          <w:pPr>
            <w:pStyle w:val="23"/>
            <w:tabs>
              <w:tab w:val="right" w:leader="dot" w:pos="9345"/>
            </w:tabs>
            <w:rPr>
              <w:rFonts w:asciiTheme="minorHAnsi" w:hAnsiTheme="minorHAnsi" w:cstheme="minorBidi"/>
              <w:noProof/>
              <w:sz w:val="22"/>
              <w:szCs w:val="22"/>
              <w:lang w:eastAsia="ru-RU"/>
            </w:rPr>
          </w:pPr>
          <w:hyperlink w:anchor="_Toc226983890" w:history="1">
            <w:r w:rsidR="00B93CCE" w:rsidRPr="00C164A6">
              <w:rPr>
                <w:rStyle w:val="af5"/>
                <w:noProof/>
              </w:rPr>
              <w:t>Подзаголовок 1. Мы являемся управлением сисюликами</w:t>
            </w:r>
            <w:r w:rsidR="00B93CCE">
              <w:rPr>
                <w:noProof/>
                <w:webHidden/>
              </w:rPr>
              <w:tab/>
            </w:r>
            <w:r w:rsidR="00B93CCE">
              <w:rPr>
                <w:noProof/>
                <w:webHidden/>
              </w:rPr>
              <w:fldChar w:fldCharType="begin"/>
            </w:r>
            <w:r w:rsidR="00B93CCE">
              <w:rPr>
                <w:noProof/>
                <w:webHidden/>
              </w:rPr>
              <w:instrText xml:space="preserve"> PAGEREF _Toc226983890 \h </w:instrText>
            </w:r>
            <w:r w:rsidR="00B93CCE">
              <w:rPr>
                <w:noProof/>
                <w:webHidden/>
              </w:rPr>
            </w:r>
            <w:r w:rsidR="00B93CCE">
              <w:rPr>
                <w:noProof/>
                <w:webHidden/>
              </w:rPr>
              <w:fldChar w:fldCharType="separate"/>
            </w:r>
            <w:r w:rsidR="00B93CCE">
              <w:rPr>
                <w:noProof/>
                <w:webHidden/>
              </w:rPr>
              <w:t>1</w:t>
            </w:r>
            <w:r w:rsidR="00B93CCE">
              <w:rPr>
                <w:noProof/>
                <w:webHidden/>
              </w:rPr>
              <w:fldChar w:fldCharType="end"/>
            </w:r>
          </w:hyperlink>
        </w:p>
        <w:p w14:paraId="16DD2B60" w14:textId="77777777" w:rsidR="00B93CCE" w:rsidRDefault="000D668E">
          <w:pPr>
            <w:pStyle w:val="15"/>
            <w:tabs>
              <w:tab w:val="right" w:leader="dot" w:pos="9345"/>
            </w:tabs>
            <w:rPr>
              <w:rFonts w:asciiTheme="minorHAnsi" w:hAnsiTheme="minorHAnsi" w:cstheme="minorBidi"/>
              <w:noProof/>
              <w:sz w:val="22"/>
              <w:szCs w:val="22"/>
              <w:lang w:eastAsia="ru-RU"/>
            </w:rPr>
          </w:pPr>
          <w:hyperlink w:anchor="_Toc226983891" w:history="1">
            <w:r w:rsidR="00B93CCE" w:rsidRPr="00C164A6">
              <w:rPr>
                <w:rStyle w:val="af5"/>
                <w:noProof/>
              </w:rPr>
              <w:t>Глава 2. О писюликах</w:t>
            </w:r>
            <w:r w:rsidR="00B93CCE">
              <w:rPr>
                <w:noProof/>
                <w:webHidden/>
              </w:rPr>
              <w:tab/>
            </w:r>
            <w:r w:rsidR="00B93CCE">
              <w:rPr>
                <w:noProof/>
                <w:webHidden/>
              </w:rPr>
              <w:fldChar w:fldCharType="begin"/>
            </w:r>
            <w:r w:rsidR="00B93CCE">
              <w:rPr>
                <w:noProof/>
                <w:webHidden/>
              </w:rPr>
              <w:instrText xml:space="preserve"> PAGEREF _Toc226983891 \h </w:instrText>
            </w:r>
            <w:r w:rsidR="00B93CCE">
              <w:rPr>
                <w:noProof/>
                <w:webHidden/>
              </w:rPr>
            </w:r>
            <w:r w:rsidR="00B93CCE">
              <w:rPr>
                <w:noProof/>
                <w:webHidden/>
              </w:rPr>
              <w:fldChar w:fldCharType="separate"/>
            </w:r>
            <w:r w:rsidR="00B93CCE">
              <w:rPr>
                <w:noProof/>
                <w:webHidden/>
              </w:rPr>
              <w:t>2</w:t>
            </w:r>
            <w:r w:rsidR="00B93CCE">
              <w:rPr>
                <w:noProof/>
                <w:webHidden/>
              </w:rPr>
              <w:fldChar w:fldCharType="end"/>
            </w:r>
          </w:hyperlink>
        </w:p>
        <w:p w14:paraId="3DD5C7A2" w14:textId="77777777" w:rsidR="00B93CCE" w:rsidRDefault="000D668E">
          <w:pPr>
            <w:pStyle w:val="15"/>
            <w:tabs>
              <w:tab w:val="right" w:leader="dot" w:pos="9345"/>
            </w:tabs>
            <w:rPr>
              <w:rFonts w:asciiTheme="minorHAnsi" w:hAnsiTheme="minorHAnsi" w:cstheme="minorBidi"/>
              <w:noProof/>
              <w:sz w:val="22"/>
              <w:szCs w:val="22"/>
              <w:lang w:eastAsia="ru-RU"/>
            </w:rPr>
          </w:pPr>
          <w:hyperlink w:anchor="_Toc226983892" w:history="1">
            <w:r w:rsidR="00B93CCE" w:rsidRPr="00C164A6">
              <w:rPr>
                <w:rStyle w:val="af5"/>
                <w:noProof/>
              </w:rPr>
              <w:t>Глава 3. О писисюликах</w:t>
            </w:r>
            <w:r w:rsidR="00B93CCE">
              <w:rPr>
                <w:noProof/>
                <w:webHidden/>
              </w:rPr>
              <w:tab/>
            </w:r>
            <w:r w:rsidR="00B93CCE">
              <w:rPr>
                <w:noProof/>
                <w:webHidden/>
              </w:rPr>
              <w:fldChar w:fldCharType="begin"/>
            </w:r>
            <w:r w:rsidR="00B93CCE">
              <w:rPr>
                <w:noProof/>
                <w:webHidden/>
              </w:rPr>
              <w:instrText xml:space="preserve"> PAGEREF _Toc226983892 \h </w:instrText>
            </w:r>
            <w:r w:rsidR="00B93CCE">
              <w:rPr>
                <w:noProof/>
                <w:webHidden/>
              </w:rPr>
            </w:r>
            <w:r w:rsidR="00B93CCE">
              <w:rPr>
                <w:noProof/>
                <w:webHidden/>
              </w:rPr>
              <w:fldChar w:fldCharType="separate"/>
            </w:r>
            <w:r w:rsidR="00B93CCE">
              <w:rPr>
                <w:noProof/>
                <w:webHidden/>
              </w:rPr>
              <w:t>3</w:t>
            </w:r>
            <w:r w:rsidR="00B93CCE">
              <w:rPr>
                <w:noProof/>
                <w:webHidden/>
              </w:rPr>
              <w:fldChar w:fldCharType="end"/>
            </w:r>
          </w:hyperlink>
        </w:p>
        <w:p w14:paraId="4D586FD0" w14:textId="77777777" w:rsidR="00B93CCE" w:rsidRDefault="000D668E">
          <w:pPr>
            <w:pStyle w:val="23"/>
            <w:tabs>
              <w:tab w:val="right" w:leader="dot" w:pos="9345"/>
            </w:tabs>
            <w:rPr>
              <w:rFonts w:asciiTheme="minorHAnsi" w:hAnsiTheme="minorHAnsi" w:cstheme="minorBidi"/>
              <w:noProof/>
              <w:sz w:val="22"/>
              <w:szCs w:val="22"/>
              <w:lang w:eastAsia="ru-RU"/>
            </w:rPr>
          </w:pPr>
          <w:hyperlink w:anchor="_Toc226983893" w:history="1">
            <w:r w:rsidR="00B93CCE" w:rsidRPr="00C164A6">
              <w:rPr>
                <w:rStyle w:val="af5"/>
                <w:noProof/>
              </w:rPr>
              <w:t>Подзаголовок 2.</w:t>
            </w:r>
            <w:r w:rsidR="00B93CCE">
              <w:rPr>
                <w:noProof/>
                <w:webHidden/>
              </w:rPr>
              <w:tab/>
            </w:r>
            <w:r w:rsidR="00B93CCE">
              <w:rPr>
                <w:noProof/>
                <w:webHidden/>
              </w:rPr>
              <w:fldChar w:fldCharType="begin"/>
            </w:r>
            <w:r w:rsidR="00B93CCE">
              <w:rPr>
                <w:noProof/>
                <w:webHidden/>
              </w:rPr>
              <w:instrText xml:space="preserve"> PAGEREF _Toc226983893 \h </w:instrText>
            </w:r>
            <w:r w:rsidR="00B93CCE">
              <w:rPr>
                <w:noProof/>
                <w:webHidden/>
              </w:rPr>
            </w:r>
            <w:r w:rsidR="00B93CCE">
              <w:rPr>
                <w:noProof/>
                <w:webHidden/>
              </w:rPr>
              <w:fldChar w:fldCharType="separate"/>
            </w:r>
            <w:r w:rsidR="00B93CCE">
              <w:rPr>
                <w:noProof/>
                <w:webHidden/>
              </w:rPr>
              <w:t>3</w:t>
            </w:r>
            <w:r w:rsidR="00B93CCE">
              <w:rPr>
                <w:noProof/>
                <w:webHidden/>
              </w:rPr>
              <w:fldChar w:fldCharType="end"/>
            </w:r>
          </w:hyperlink>
        </w:p>
        <w:p w14:paraId="54C64FDC" w14:textId="77777777" w:rsidR="00B93CCE" w:rsidRDefault="000D668E">
          <w:pPr>
            <w:pStyle w:val="15"/>
            <w:tabs>
              <w:tab w:val="right" w:leader="dot" w:pos="9345"/>
            </w:tabs>
            <w:rPr>
              <w:rFonts w:asciiTheme="minorHAnsi" w:hAnsiTheme="minorHAnsi" w:cstheme="minorBidi"/>
              <w:noProof/>
              <w:sz w:val="22"/>
              <w:szCs w:val="22"/>
              <w:lang w:eastAsia="ru-RU"/>
            </w:rPr>
          </w:pPr>
          <w:hyperlink w:anchor="_Toc226983894" w:history="1">
            <w:r w:rsidR="00B93CCE" w:rsidRPr="00C164A6">
              <w:rPr>
                <w:rStyle w:val="af5"/>
                <w:noProof/>
              </w:rPr>
              <w:t>Глава 4. Архив сисюликов.</w:t>
            </w:r>
            <w:r w:rsidR="00B93CCE">
              <w:rPr>
                <w:noProof/>
                <w:webHidden/>
              </w:rPr>
              <w:tab/>
            </w:r>
            <w:r w:rsidR="00B93CCE">
              <w:rPr>
                <w:noProof/>
                <w:webHidden/>
              </w:rPr>
              <w:fldChar w:fldCharType="begin"/>
            </w:r>
            <w:r w:rsidR="00B93CCE">
              <w:rPr>
                <w:noProof/>
                <w:webHidden/>
              </w:rPr>
              <w:instrText xml:space="preserve"> PAGEREF _Toc226983894 \h </w:instrText>
            </w:r>
            <w:r w:rsidR="00B93CCE">
              <w:rPr>
                <w:noProof/>
                <w:webHidden/>
              </w:rPr>
            </w:r>
            <w:r w:rsidR="00B93CCE">
              <w:rPr>
                <w:noProof/>
                <w:webHidden/>
              </w:rPr>
              <w:fldChar w:fldCharType="separate"/>
            </w:r>
            <w:r w:rsidR="00B93CCE">
              <w:rPr>
                <w:noProof/>
                <w:webHidden/>
              </w:rPr>
              <w:t>5</w:t>
            </w:r>
            <w:r w:rsidR="00B93CCE">
              <w:rPr>
                <w:noProof/>
                <w:webHidden/>
              </w:rPr>
              <w:fldChar w:fldCharType="end"/>
            </w:r>
          </w:hyperlink>
        </w:p>
        <w:p w14:paraId="56F287D5" w14:textId="77777777" w:rsidR="00B93CCE" w:rsidRDefault="000D668E">
          <w:pPr>
            <w:pStyle w:val="15"/>
            <w:tabs>
              <w:tab w:val="right" w:leader="dot" w:pos="9345"/>
            </w:tabs>
            <w:rPr>
              <w:rFonts w:asciiTheme="minorHAnsi" w:hAnsiTheme="minorHAnsi" w:cstheme="minorBidi"/>
              <w:noProof/>
              <w:sz w:val="22"/>
              <w:szCs w:val="22"/>
              <w:lang w:eastAsia="ru-RU"/>
            </w:rPr>
          </w:pPr>
          <w:hyperlink w:anchor="_Toc226983895" w:history="1">
            <w:r w:rsidR="00B93CCE" w:rsidRPr="00C164A6">
              <w:rPr>
                <w:rStyle w:val="af5"/>
                <w:noProof/>
              </w:rPr>
              <w:t>Глава 5. Архив сиписюликов.</w:t>
            </w:r>
            <w:r w:rsidR="00B93CCE">
              <w:rPr>
                <w:noProof/>
                <w:webHidden/>
              </w:rPr>
              <w:tab/>
            </w:r>
            <w:r w:rsidR="00B93CCE">
              <w:rPr>
                <w:noProof/>
                <w:webHidden/>
              </w:rPr>
              <w:fldChar w:fldCharType="begin"/>
            </w:r>
            <w:r w:rsidR="00B93CCE">
              <w:rPr>
                <w:noProof/>
                <w:webHidden/>
              </w:rPr>
              <w:instrText xml:space="preserve"> PAGEREF _Toc226983895 \h </w:instrText>
            </w:r>
            <w:r w:rsidR="00B93CCE">
              <w:rPr>
                <w:noProof/>
                <w:webHidden/>
              </w:rPr>
            </w:r>
            <w:r w:rsidR="00B93CCE">
              <w:rPr>
                <w:noProof/>
                <w:webHidden/>
              </w:rPr>
              <w:fldChar w:fldCharType="separate"/>
            </w:r>
            <w:r w:rsidR="00B93CCE">
              <w:rPr>
                <w:noProof/>
                <w:webHidden/>
              </w:rPr>
              <w:t>6</w:t>
            </w:r>
            <w:r w:rsidR="00B93CCE">
              <w:rPr>
                <w:noProof/>
                <w:webHidden/>
              </w:rPr>
              <w:fldChar w:fldCharType="end"/>
            </w:r>
          </w:hyperlink>
        </w:p>
        <w:p w14:paraId="3151D936" w14:textId="77777777" w:rsidR="00DC171B" w:rsidRDefault="00DC171B">
          <w:r>
            <w:rPr>
              <w:b/>
              <w:bCs/>
            </w:rPr>
            <w:fldChar w:fldCharType="end"/>
          </w:r>
        </w:p>
      </w:sdtContent>
    </w:sdt>
    <w:p w14:paraId="2C06B67F" w14:textId="77777777" w:rsidR="006026E8" w:rsidRDefault="006026E8">
      <w:pPr>
        <w:spacing w:after="120" w:line="264" w:lineRule="auto"/>
        <w:ind w:firstLine="0"/>
        <w:jc w:val="left"/>
        <w:rPr>
          <w:b/>
        </w:rPr>
        <w:sectPr w:rsidR="006026E8" w:rsidSect="00335E5D">
          <w:footerReference w:type="default" r:id="rId8"/>
          <w:pgSz w:w="11906" w:h="16838"/>
          <w:pgMar w:top="1134" w:right="567" w:bottom="1134" w:left="1701" w:header="709" w:footer="709" w:gutter="0"/>
          <w:cols w:space="708"/>
          <w:titlePg/>
          <w:docGrid w:linePitch="381"/>
        </w:sectPr>
      </w:pPr>
    </w:p>
    <w:p w14:paraId="189403BA" w14:textId="77777777" w:rsidR="00335E5D" w:rsidRDefault="00335E5D">
      <w:pPr>
        <w:spacing w:after="120" w:line="264" w:lineRule="auto"/>
        <w:ind w:firstLine="0"/>
        <w:jc w:val="left"/>
        <w:rPr>
          <w:b/>
        </w:rPr>
      </w:pPr>
    </w:p>
    <w:p w14:paraId="015FA508" w14:textId="77777777" w:rsidR="00335E5D" w:rsidRDefault="00335E5D" w:rsidP="00335E5D">
      <w:pPr>
        <w:ind w:firstLine="708"/>
      </w:pPr>
      <w:r w:rsidRPr="00166E7D">
        <w:t>Абзац</w:t>
      </w:r>
      <w:r>
        <w:t xml:space="preserve"> </w:t>
      </w:r>
      <w:r w:rsidRPr="00166E7D">
        <w:t>1,25 см (5 знаков)</w:t>
      </w:r>
      <w:r>
        <w:t>.</w:t>
      </w:r>
    </w:p>
    <w:p w14:paraId="4D4AC8B2" w14:textId="77777777" w:rsidR="00335E5D" w:rsidRDefault="00335E5D" w:rsidP="00335E5D">
      <w:pPr>
        <w:ind w:firstLine="708"/>
      </w:pPr>
      <w:r w:rsidRPr="00166E7D">
        <w:t>Поля (мм)</w:t>
      </w:r>
      <w:r>
        <w:t xml:space="preserve"> л</w:t>
      </w:r>
      <w:r w:rsidRPr="00166E7D">
        <w:t>евое, верхнее и нижнее – 20, правое – 10</w:t>
      </w:r>
      <w:r>
        <w:t>, левое - 30</w:t>
      </w:r>
      <w:r w:rsidRPr="00166E7D">
        <w:t>.</w:t>
      </w:r>
    </w:p>
    <w:p w14:paraId="4902359F" w14:textId="77777777" w:rsidR="00335E5D" w:rsidRDefault="00335E5D" w:rsidP="00335E5D">
      <w:r>
        <w:br w:type="page"/>
      </w:r>
    </w:p>
    <w:p w14:paraId="74CFFBB6" w14:textId="77777777" w:rsidR="006600F9" w:rsidRPr="005A0AC5" w:rsidRDefault="006600F9" w:rsidP="005A0AC5">
      <w:pPr>
        <w:pStyle w:val="11"/>
      </w:pPr>
      <w:bookmarkStart w:id="0" w:name="_Toc226983891"/>
      <w:r w:rsidRPr="005A0AC5">
        <w:lastRenderedPageBreak/>
        <w:t>В</w:t>
      </w:r>
      <w:r w:rsidR="005E715E" w:rsidRPr="005A0AC5">
        <w:t>ВЕДЕНИЕ</w:t>
      </w:r>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майнеров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77777777" w:rsidR="00633F66" w:rsidRDefault="00633F66" w:rsidP="005E715E">
      <w:r>
        <w:t xml:space="preserve">Цель работы – провести комплексный анализ безопасности пиратского программного обеспечения и механизмы его защиты, оценить угрозы, определить слабые места. </w:t>
      </w:r>
    </w:p>
    <w:p w14:paraId="7CF4FE67" w14:textId="77777777" w:rsidR="005A0AC5" w:rsidRDefault="00633F66" w:rsidP="005A0AC5">
      <w:pPr>
        <w:ind w:left="708" w:firstLine="1"/>
      </w:pPr>
      <w:r>
        <w:t>Задачи</w:t>
      </w:r>
      <w:r w:rsidRPr="00633F66">
        <w:t>:</w:t>
      </w:r>
    </w:p>
    <w:p w14:paraId="5DD0A7AF" w14:textId="77777777" w:rsidR="00633F66" w:rsidRDefault="00633F66" w:rsidP="005A0AC5">
      <w:pPr>
        <w:ind w:left="708" w:firstLine="1"/>
      </w:pPr>
      <w:r>
        <w:t>1. Изучить правовые и технические аспекты защиты программных продуктов.</w:t>
      </w:r>
    </w:p>
    <w:p w14:paraId="28BDBE91" w14:textId="70F0F083" w:rsidR="00633F66" w:rsidRDefault="00633F66" w:rsidP="005E715E">
      <w:r>
        <w:t xml:space="preserve">2. Изучить теоретические основы взлома программного обеспечения и механизмы обхода защиты </w:t>
      </w:r>
      <w:r>
        <w:rPr>
          <w:lang w:val="en-US"/>
        </w:rPr>
        <w:t>DRM</w:t>
      </w:r>
      <w:r w:rsidR="00780E06">
        <w:t xml:space="preserve"> и </w:t>
      </w:r>
      <w:r w:rsidR="00780E06">
        <w:rPr>
          <w:lang w:val="en-US"/>
        </w:rPr>
        <w:t>Anti</w:t>
      </w:r>
      <w:r w:rsidR="00780E06" w:rsidRPr="00780E06">
        <w:t>-</w:t>
      </w:r>
      <w:r w:rsidR="00780E06">
        <w:rPr>
          <w:lang w:val="en-US"/>
        </w:rPr>
        <w:t>Tamper</w:t>
      </w:r>
      <w:r>
        <w:t xml:space="preserve">. </w:t>
      </w:r>
    </w:p>
    <w:p w14:paraId="124479ED" w14:textId="77777777" w:rsidR="00633F66" w:rsidRDefault="00633F66" w:rsidP="005E715E">
      <w:r>
        <w:t xml:space="preserve">3. Провести практическое исследование вредоносного файла в изолированной программной среде на наличие вредоносного кода. </w:t>
      </w:r>
    </w:p>
    <w:p w14:paraId="680623E1" w14:textId="6647BC49" w:rsidR="00633F66" w:rsidRDefault="00633F66" w:rsidP="005E715E">
      <w:r>
        <w:lastRenderedPageBreak/>
        <w:t xml:space="preserve">4. Исследовать влияние региональных ограничений на доступность лицензионного программного обеспечения. </w:t>
      </w:r>
    </w:p>
    <w:p w14:paraId="690F2F88" w14:textId="028C1E03" w:rsidR="00780E06" w:rsidRDefault="00780E06" w:rsidP="005E715E">
      <w:r w:rsidRPr="00780E06">
        <w:t>5</w:t>
      </w:r>
      <w:r>
        <w:t xml:space="preserve">. </w:t>
      </w:r>
      <w:r w:rsidRPr="00780E06">
        <w:t>Классифицировать актуальные угрозы информационной безопасности, распространяемые через нелицензионные дистрибутивы ПО</w:t>
      </w:r>
      <w:r>
        <w:t>.</w:t>
      </w:r>
    </w:p>
    <w:p w14:paraId="5468175B" w14:textId="2986BD9D" w:rsidR="00780E06" w:rsidRPr="00780E06" w:rsidRDefault="00780E06" w:rsidP="005E715E">
      <w:r>
        <w:t xml:space="preserve">6. </w:t>
      </w:r>
      <w:r w:rsidRPr="00780E06">
        <w:t>Исследовать технические методы скрытого внедрения вредоносного кода</w:t>
      </w:r>
      <w:r>
        <w:t>.</w:t>
      </w:r>
    </w:p>
    <w:p w14:paraId="4E9B6413" w14:textId="77777777" w:rsidR="00633F66" w:rsidRPr="00633F66" w:rsidRDefault="00633F66" w:rsidP="005E715E">
      <w:r>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FB777A">
      <w:pPr>
        <w:pStyle w:val="11"/>
      </w:pPr>
      <w:r w:rsidRPr="004733DC">
        <w:lastRenderedPageBreak/>
        <w:t xml:space="preserve">Глава </w:t>
      </w:r>
      <w:r w:rsidR="00633F66">
        <w:t>1</w:t>
      </w:r>
      <w:r w:rsidRPr="004733DC">
        <w:t xml:space="preserve">. </w:t>
      </w:r>
      <w:bookmarkEnd w:id="0"/>
      <w:r w:rsidR="005A0AC5">
        <w:t xml:space="preserve">ТЕОРЕТИЧЕСКИЕ ОСНОВЫ БЕЗОПАСНОСТИ ПРОГРАММНОГО ОБЕСПЕЧЕНИЯ </w:t>
      </w:r>
    </w:p>
    <w:p w14:paraId="2C4C40E8" w14:textId="77777777" w:rsidR="005A0AC5" w:rsidRDefault="005E715E" w:rsidP="005A0AC5">
      <w:pPr>
        <w:pStyle w:val="13"/>
        <w:numPr>
          <w:ilvl w:val="1"/>
          <w:numId w:val="1"/>
        </w:numPr>
      </w:pPr>
      <w:r>
        <w:t xml:space="preserve">Понятие </w:t>
      </w:r>
      <w:r w:rsidR="005A0AC5">
        <w:t xml:space="preserve">и </w:t>
      </w:r>
      <w:r w:rsidR="00FB777A">
        <w:t>классификация</w:t>
      </w:r>
      <w:r w:rsidR="005A0AC5">
        <w:t xml:space="preserve"> пиратского программного обеспечения. </w:t>
      </w:r>
    </w:p>
    <w:p w14:paraId="0462DBF4" w14:textId="77777777" w:rsidR="005A0AC5" w:rsidRDefault="005A0AC5" w:rsidP="005A0AC5">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FB777A">
      <w:pPr>
        <w:pStyle w:val="afc"/>
        <w:numPr>
          <w:ilvl w:val="0"/>
          <w:numId w:val="2"/>
        </w:numPr>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FB777A">
      <w:pPr>
        <w:pStyle w:val="afc"/>
        <w:numPr>
          <w:ilvl w:val="0"/>
          <w:numId w:val="2"/>
        </w:numPr>
      </w:pPr>
      <w:r>
        <w:rPr>
          <w:lang w:val="en-US"/>
        </w:rPr>
        <w:t>Repack</w:t>
      </w:r>
      <w:r w:rsidRPr="009C2512">
        <w:t xml:space="preserve"> </w:t>
      </w:r>
      <w:r>
        <w:t>(Репак)</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репака может добавить в него любой скрытый код. </w:t>
      </w:r>
    </w:p>
    <w:p w14:paraId="518BB453" w14:textId="77777777" w:rsidR="000736A5" w:rsidRDefault="009C2512" w:rsidP="00FB777A">
      <w:pPr>
        <w:pStyle w:val="afc"/>
        <w:numPr>
          <w:ilvl w:val="0"/>
          <w:numId w:val="2"/>
        </w:numPr>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FB777A">
      <w:pPr>
        <w:pStyle w:val="afc"/>
        <w:numPr>
          <w:ilvl w:val="0"/>
          <w:numId w:val="2"/>
        </w:numPr>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44504F">
      <w:pPr>
        <w:pStyle w:val="13"/>
      </w:pPr>
      <w:r>
        <w:t xml:space="preserve">1.2 Защита </w:t>
      </w:r>
      <w:r>
        <w:rPr>
          <w:lang w:val="en-US"/>
        </w:rPr>
        <w:t>D</w:t>
      </w:r>
      <w:r w:rsidRPr="000736A5">
        <w:t xml:space="preserve">igital </w:t>
      </w:r>
      <w:r>
        <w:rPr>
          <w:lang w:val="en-US"/>
        </w:rPr>
        <w:t>R</w:t>
      </w:r>
      <w:r w:rsidRPr="000736A5">
        <w:t xml:space="preserve">ights </w:t>
      </w:r>
      <w:r>
        <w:rPr>
          <w:lang w:val="en-US"/>
        </w:rPr>
        <w:t>M</w:t>
      </w:r>
      <w:r w:rsidRPr="000736A5">
        <w:t>anagement</w:t>
      </w:r>
    </w:p>
    <w:p w14:paraId="16B524DF" w14:textId="77777777" w:rsidR="009C2512" w:rsidRDefault="000736A5" w:rsidP="008E19B1">
      <w:pPr>
        <w:ind w:left="360" w:firstLine="348"/>
      </w:pPr>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(digital rights management)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w:t>
      </w:r>
      <w:r w:rsidR="0069596D">
        <w:lastRenderedPageBreak/>
        <w:t xml:space="preserve">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5F2A5C">
      <w:pPr>
        <w:pStyle w:val="afc"/>
        <w:numPr>
          <w:ilvl w:val="0"/>
          <w:numId w:val="4"/>
        </w:numPr>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5F2A5C">
      <w:pPr>
        <w:pStyle w:val="afc"/>
        <w:numPr>
          <w:ilvl w:val="0"/>
          <w:numId w:val="4"/>
        </w:numPr>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5F2A5C">
      <w:pPr>
        <w:pStyle w:val="afc"/>
        <w:numPr>
          <w:ilvl w:val="0"/>
          <w:numId w:val="4"/>
        </w:numPr>
      </w:pPr>
      <w:r>
        <w:t xml:space="preserve">Постоянный онлайн-мониторинг. Проверка лицензии в реальном времени. </w:t>
      </w:r>
    </w:p>
    <w:p w14:paraId="233F94BF" w14:textId="77777777" w:rsidR="00C926C9" w:rsidRDefault="00C926C9" w:rsidP="00C926C9">
      <w:pPr>
        <w:ind w:left="360" w:firstLine="0"/>
        <w:rPr>
          <w:lang w:val="en-US"/>
        </w:rPr>
      </w:pPr>
      <w:r>
        <w:t xml:space="preserve">Несмотря на всю сложность системы, желающие получить доступ к программе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304715">
      <w:pPr>
        <w:pStyle w:val="afc"/>
        <w:numPr>
          <w:ilvl w:val="0"/>
          <w:numId w:val="6"/>
        </w:numPr>
      </w:pPr>
      <w:r>
        <w:t>Бинарная модификация</w:t>
      </w:r>
      <w:r w:rsidR="00026D7A">
        <w:t xml:space="preserve"> </w:t>
      </w:r>
      <w:r>
        <w:t>(Патчинг)</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026D7A">
      <w:pPr>
        <w:pStyle w:val="afc"/>
        <w:numPr>
          <w:ilvl w:val="0"/>
          <w:numId w:val="6"/>
        </w:numPr>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026D7A">
      <w:pPr>
        <w:pStyle w:val="afc"/>
        <w:numPr>
          <w:ilvl w:val="0"/>
          <w:numId w:val="6"/>
        </w:numPr>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уникальных лицензионных ключей. Система принимает их за подлинные </w:t>
      </w:r>
      <w:r w:rsidR="00304715">
        <w:lastRenderedPageBreak/>
        <w:t xml:space="preserve">и позволяют пользователю получить доступ к используемым функциям точно так же, как если бы лицензия была приобретена легально. </w:t>
      </w:r>
    </w:p>
    <w:p w14:paraId="0673242E" w14:textId="77777777" w:rsidR="008E19B1" w:rsidRDefault="008E19B1" w:rsidP="00392C83">
      <w:pPr>
        <w:pStyle w:val="13"/>
        <w:outlineLvl w:val="2"/>
      </w:pPr>
      <w:r>
        <w:t xml:space="preserve">1.2.1 </w:t>
      </w:r>
      <w:r w:rsidRPr="008E19B1">
        <w:t>Технология Denuvo Anti-Tamper</w:t>
      </w:r>
    </w:p>
    <w:p w14:paraId="0A3FA4B3" w14:textId="77777777" w:rsidR="00F92AF7" w:rsidRPr="00F92AF7" w:rsidRDefault="00F92AF7" w:rsidP="00392C83">
      <w:pPr>
        <w:pStyle w:val="13"/>
        <w:outlineLvl w:val="3"/>
      </w:pPr>
      <w:r>
        <w:t xml:space="preserve">1.2.1.1 Основное понятие </w:t>
      </w:r>
      <w:r>
        <w:rPr>
          <w:lang w:val="en-US"/>
        </w:rPr>
        <w:t>Denuvo</w:t>
      </w:r>
      <w:r w:rsidRPr="00F92AF7">
        <w:t xml:space="preserve"> </w:t>
      </w:r>
      <w:r>
        <w:rPr>
          <w:lang w:val="en-US"/>
        </w:rPr>
        <w:t>Anti</w:t>
      </w:r>
      <w:r w:rsidRPr="00F92AF7">
        <w:t>-</w:t>
      </w:r>
      <w:r>
        <w:rPr>
          <w:lang w:val="en-US"/>
        </w:rPr>
        <w:t>Tamper</w:t>
      </w:r>
    </w:p>
    <w:p w14:paraId="469E0C0B" w14:textId="77777777" w:rsidR="00F92AF7" w:rsidRDefault="008E19B1" w:rsidP="00951E57">
      <w:r w:rsidRPr="008E19B1">
        <w:t>Denuvo — это система для защиты от вмешательства и для управления цифровыми правами (digital rights management system, DRM). В основном она используется для защиты от пиратства и реверс-инжиниринга цифровых медиа наподобие видеоигр. В отличие от традиционных DRM-систем, Denuvo использует широкий спектр уникальных методик и проверок для подтверждения и целостности игры, и лицензированности пользователя</w:t>
      </w:r>
      <w:r>
        <w:t xml:space="preserve"> </w:t>
      </w:r>
      <w:r w:rsidRPr="008E19B1">
        <w:t>[2</w:t>
      </w:r>
      <w:r>
        <w:t>, С 1</w:t>
      </w:r>
      <w:r w:rsidRPr="008E19B1">
        <w:t>]</w:t>
      </w:r>
      <w:r>
        <w:t>.</w:t>
      </w:r>
    </w:p>
    <w:p w14:paraId="3840D17F" w14:textId="77777777" w:rsidR="00F92AF7" w:rsidRDefault="00F92AF7" w:rsidP="00392C83">
      <w:pPr>
        <w:pStyle w:val="13"/>
        <w:outlineLvl w:val="3"/>
      </w:pPr>
      <w:r>
        <w:t xml:space="preserve">1.2.1.2 Механизм работы </w:t>
      </w:r>
      <w:r>
        <w:rPr>
          <w:lang w:val="en-US"/>
        </w:rPr>
        <w:t>Denuvo</w:t>
      </w:r>
      <w:r w:rsidRPr="00F92AF7">
        <w:t xml:space="preserve"> </w:t>
      </w:r>
      <w:r>
        <w:rPr>
          <w:lang w:val="en-US"/>
        </w:rPr>
        <w:t>Anti</w:t>
      </w:r>
      <w:r w:rsidRPr="00F92AF7">
        <w:t>-</w:t>
      </w:r>
      <w:r>
        <w:rPr>
          <w:lang w:val="en-US"/>
        </w:rPr>
        <w:t>Tamper</w:t>
      </w:r>
    </w:p>
    <w:p w14:paraId="29B1C443" w14:textId="77777777" w:rsidR="00F92AF7" w:rsidRDefault="008E19B1" w:rsidP="008E19B1">
      <w:r>
        <w:t xml:space="preserve"> </w:t>
      </w:r>
      <w:r w:rsidR="0021719F">
        <w:t xml:space="preserve">При первом запуске </w:t>
      </w:r>
      <w:r w:rsidR="0021719F">
        <w:rPr>
          <w:lang w:val="en-US"/>
        </w:rPr>
        <w:t>program</w:t>
      </w:r>
      <w:r w:rsidR="0021719F" w:rsidRPr="0021719F">
        <w:t>.</w:t>
      </w:r>
      <w:r w:rsidR="0021719F">
        <w:rPr>
          <w:lang w:val="en-US"/>
        </w:rPr>
        <w:t>exe</w:t>
      </w:r>
      <w:r w:rsidR="0021719F" w:rsidRPr="0021719F">
        <w:t xml:space="preserve"> </w:t>
      </w:r>
      <w:r w:rsidR="0021719F">
        <w:t>программа собирает некоторые данные о компьютере пользователя (</w:t>
      </w:r>
      <w:r w:rsidR="0021719F">
        <w:rPr>
          <w:lang w:val="en-US"/>
        </w:rPr>
        <w:t>ID</w:t>
      </w:r>
      <w:r w:rsidR="0021719F" w:rsidRPr="0021719F">
        <w:t xml:space="preserve"> </w:t>
      </w:r>
      <w:r w:rsidR="0021719F">
        <w:t xml:space="preserve">процессора, модель материнской платы, версия операционной системы), которые отправляются на сервер </w:t>
      </w:r>
      <w:r w:rsidR="0021719F">
        <w:rPr>
          <w:lang w:val="en-US"/>
        </w:rPr>
        <w:t>Denuvo</w:t>
      </w:r>
      <w:r w:rsidR="0021719F">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sidR="0021719F">
        <w:rPr>
          <w:lang w:val="en-US"/>
        </w:rPr>
        <w:t>program</w:t>
      </w:r>
      <w:r w:rsidR="0021719F" w:rsidRPr="0021719F">
        <w:t>.</w:t>
      </w:r>
      <w:r w:rsidR="0021719F">
        <w:rPr>
          <w:lang w:val="en-US"/>
        </w:rPr>
        <w:t>exe</w:t>
      </w:r>
      <w:r w:rsidR="0021719F">
        <w:t xml:space="preserve">. После получения создается локальная копия, к которой может обращаться </w:t>
      </w:r>
      <w:r w:rsidR="0021719F">
        <w:rPr>
          <w:lang w:val="en-US"/>
        </w:rPr>
        <w:t>program</w:t>
      </w:r>
      <w:r w:rsidR="0021719F" w:rsidRPr="0021719F">
        <w:t>.</w:t>
      </w:r>
      <w:r w:rsidR="0021719F">
        <w:rPr>
          <w:lang w:val="en-US"/>
        </w:rPr>
        <w:t>exe</w:t>
      </w:r>
      <w:r w:rsidR="0021719F">
        <w:t xml:space="preserve"> при запусках программы в дальнейшем, дабы постоянно не обращаться к серверу и не создавать онлайн-запросы. </w:t>
      </w:r>
      <w:r w:rsidR="0021719F">
        <w:rPr>
          <w:lang w:val="en-US"/>
        </w:rPr>
        <w:t>Denuvo</w:t>
      </w:r>
      <w:r w:rsidR="0021719F">
        <w:t xml:space="preserve">-модуль начинает расшифровывать ту часть кода, которая и была запутанной. </w:t>
      </w:r>
      <w:r w:rsidR="0021719F" w:rsidRPr="0021719F">
        <w:t>Если собранная во время исполнения информация об оборудовании не будет равна той, которая использовалась для создания файла лицензии на сервере Denuvo, то будет расшифрована неверная заимствованная константа, и из-за этого пострадает игра</w:t>
      </w:r>
      <w:r w:rsidR="0021719F">
        <w:t xml:space="preserve">. </w:t>
      </w:r>
    </w:p>
    <w:p w14:paraId="23C310FD" w14:textId="77777777" w:rsidR="00F92AF7" w:rsidRPr="00593646" w:rsidRDefault="00F92AF7" w:rsidP="00392C83">
      <w:pPr>
        <w:pStyle w:val="13"/>
        <w:outlineLvl w:val="3"/>
      </w:pPr>
      <w:r>
        <w:t>1.2.1.3 Механизм динамических проверок</w:t>
      </w:r>
    </w:p>
    <w:p w14:paraId="0D6F7ACD" w14:textId="77777777" w:rsidR="00AB6B08" w:rsidRDefault="0021719F" w:rsidP="00AB6B08">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 xml:space="preserve">триггер </w:t>
      </w:r>
      <w:r w:rsidR="00146A2C">
        <w:lastRenderedPageBreak/>
        <w:t>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AB6B08">
      <w:pPr>
        <w:pStyle w:val="afc"/>
        <w:numPr>
          <w:ilvl w:val="0"/>
          <w:numId w:val="7"/>
        </w:numPr>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AB6B08">
      <w:pPr>
        <w:pStyle w:val="afc"/>
        <w:numPr>
          <w:ilvl w:val="0"/>
          <w:numId w:val="7"/>
        </w:numPr>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AB6B08">
      <w:pPr>
        <w:pStyle w:val="afc"/>
        <w:numPr>
          <w:ilvl w:val="0"/>
          <w:numId w:val="7"/>
        </w:numPr>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77777777" w:rsidR="008E19B1" w:rsidRDefault="0000673D" w:rsidP="00392C83">
      <w:pPr>
        <w:ind w:left="360" w:firstLine="0"/>
      </w:pPr>
      <w:r>
        <w:t>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пропатчить каждый из них</w:t>
      </w:r>
      <w:r w:rsidR="00392C83">
        <w:t xml:space="preserve">. </w:t>
      </w:r>
    </w:p>
    <w:p w14:paraId="3DA3B5E9" w14:textId="77777777" w:rsidR="00392C83" w:rsidRDefault="00392C83" w:rsidP="00392C83">
      <w:pPr>
        <w:pStyle w:val="13"/>
        <w:numPr>
          <w:ilvl w:val="1"/>
          <w:numId w:val="9"/>
        </w:numPr>
      </w:pPr>
      <w:r>
        <w:t xml:space="preserve"> </w:t>
      </w:r>
      <w:r w:rsidRPr="00392C83">
        <w:t>Классификация угроз в нелицензионных дистрибутивах</w:t>
      </w:r>
    </w:p>
    <w:p w14:paraId="4C868290" w14:textId="77777777" w:rsidR="00392C83" w:rsidRDefault="00392C83" w:rsidP="00392C83">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w:t>
      </w:r>
      <w:r>
        <w:lastRenderedPageBreak/>
        <w:t xml:space="preserve">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684787">
      <w:pPr>
        <w:pStyle w:val="afc"/>
        <w:numPr>
          <w:ilvl w:val="0"/>
          <w:numId w:val="10"/>
        </w:numPr>
      </w:pPr>
      <w:r>
        <w:t>Трояны-стилеры</w:t>
      </w:r>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r w:rsidRPr="00684787">
        <w:t>Стилеры могут извлекать сохраненные секретные ключи из браузеров и других утилит, анализировать кэш и файлы cookie и получать доступ к данным криптокошельков.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684787">
      <w:pPr>
        <w:pStyle w:val="afc"/>
        <w:numPr>
          <w:ilvl w:val="0"/>
          <w:numId w:val="10"/>
        </w:numPr>
      </w:pPr>
      <w:r>
        <w:t>Скрытые майнеры (</w:t>
      </w:r>
      <w:r>
        <w:rPr>
          <w:lang w:val="en-US"/>
        </w:rPr>
        <w:t>Cryptojackers</w:t>
      </w:r>
      <w:r>
        <w:t>)</w:t>
      </w:r>
      <w:r w:rsidR="005667BF">
        <w:t>. В</w:t>
      </w:r>
      <w:r>
        <w:t xml:space="preserve">редоносный код, который использует вычислительную мощность компьютера пользователя с целью добычи 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майнеры используют продвинутые методы сокрытия на компьютере своего присутствия. Он может внедриться в код легитимных служб </w:t>
      </w:r>
      <w:r>
        <w:rPr>
          <w:lang w:val="en-US"/>
        </w:rPr>
        <w:t>Windows</w:t>
      </w:r>
      <w:r>
        <w:t>, постоянно мониторить производительность и деятельность, выполняемую на компьютере. В случае запуска «Диспетчер задач», майнер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684787">
      <w:pPr>
        <w:pStyle w:val="afc"/>
        <w:numPr>
          <w:ilvl w:val="0"/>
          <w:numId w:val="10"/>
        </w:numPr>
      </w:pPr>
      <w:r>
        <w:t>Бэкдоры (</w:t>
      </w:r>
      <w:r w:rsidRPr="005667BF">
        <w:t>Backdoors</w:t>
      </w:r>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w:t>
      </w:r>
      <w:r w:rsidR="007A0ABB">
        <w:lastRenderedPageBreak/>
        <w:t xml:space="preserve">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512EF1">
      <w:pPr>
        <w:pStyle w:val="afc"/>
        <w:numPr>
          <w:ilvl w:val="0"/>
          <w:numId w:val="10"/>
        </w:numPr>
      </w:pPr>
      <w:r w:rsidRPr="00512EF1">
        <w:rPr>
          <w:lang w:val="en-US"/>
        </w:rPr>
        <w:t>RAT (Remote Access Trojan</w:t>
      </w:r>
      <w:r w:rsidRPr="00512EF1">
        <w:rPr>
          <w:lang w:val="en-US"/>
        </w:rPr>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780E06">
      <w:pPr>
        <w:pStyle w:val="afc"/>
        <w:numPr>
          <w:ilvl w:val="0"/>
          <w:numId w:val="10"/>
        </w:numPr>
      </w:pPr>
      <w:r w:rsidRPr="00117CA1">
        <w:t>Программы-вымогатели (Ransomware)</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r w:rsidR="00780E06">
        <w:t>Методы скрытого внедрения и маскировки угроз</w:t>
      </w:r>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киберугрозы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575D7A4F" w14:textId="70DDBF79" w:rsidR="007B50A7" w:rsidRDefault="007B50A7" w:rsidP="007B50A7">
      <w:pPr>
        <w:pStyle w:val="24"/>
      </w:pPr>
      <w:r>
        <w:t>1.4.1 Технология первичного внедрения вредоносного кода</w:t>
      </w:r>
    </w:p>
    <w:p w14:paraId="06078B3B" w14:textId="40485A2F" w:rsidR="007B50A7" w:rsidRPr="000D668E" w:rsidRDefault="007B50A7" w:rsidP="007B50A7">
      <w:r>
        <w:t xml:space="preserve">1. Склеивание через байндеры.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байндерами. При запуске файла сначала обрабатывается код самого байндера, который распаковывает содержимое во </w:t>
      </w:r>
      <w:r w:rsidR="000D668E">
        <w:lastRenderedPageBreak/>
        <w:t xml:space="preserve">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Многие байндеры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p>
    <w:p w14:paraId="44DB5D9E" w14:textId="77777777" w:rsidR="008E19B1" w:rsidRPr="00512EF1" w:rsidRDefault="008E19B1" w:rsidP="008E19B1">
      <w:pPr>
        <w:pStyle w:val="11"/>
      </w:pPr>
    </w:p>
    <w:p w14:paraId="2EA34753" w14:textId="77777777" w:rsidR="00C36C74" w:rsidRPr="00512EF1" w:rsidRDefault="00C36C74" w:rsidP="00C926C9">
      <w:pPr>
        <w:ind w:left="360" w:firstLine="0"/>
      </w:pPr>
    </w:p>
    <w:p w14:paraId="48F3F539" w14:textId="77777777" w:rsidR="00140328" w:rsidRPr="00512EF1" w:rsidRDefault="00140328" w:rsidP="005A0AC5">
      <w:pPr>
        <w:pStyle w:val="11"/>
      </w:pPr>
    </w:p>
    <w:p w14:paraId="52135CC7" w14:textId="77777777" w:rsidR="0069596D" w:rsidRPr="00512EF1" w:rsidRDefault="0069596D" w:rsidP="00D37DA0">
      <w:pPr>
        <w:jc w:val="center"/>
      </w:pPr>
    </w:p>
    <w:p w14:paraId="4BDB2CA9" w14:textId="77777777" w:rsidR="0069596D" w:rsidRDefault="0069596D" w:rsidP="0069596D">
      <w:pPr>
        <w:pStyle w:val="11"/>
      </w:pPr>
      <w:r>
        <w:lastRenderedPageBreak/>
        <w:t>ЗАКЛЮЧЕНИЕ</w:t>
      </w:r>
    </w:p>
    <w:p w14:paraId="324D3E97" w14:textId="77777777" w:rsidR="0069596D" w:rsidRDefault="0069596D" w:rsidP="0069596D">
      <w:pPr>
        <w:pStyle w:val="11"/>
      </w:pPr>
      <w:r>
        <w:lastRenderedPageBreak/>
        <w:t>СПИСОК ИСПОЛЬЗОВАННЫХ ИСТОЧНИКОВ</w:t>
      </w:r>
    </w:p>
    <w:p w14:paraId="5866EF9C" w14:textId="77777777" w:rsidR="0069596D" w:rsidRPr="008E19B1" w:rsidRDefault="000D668E" w:rsidP="0069596D">
      <w:pPr>
        <w:pStyle w:val="afc"/>
        <w:numPr>
          <w:ilvl w:val="0"/>
          <w:numId w:val="3"/>
        </w:numPr>
        <w:rPr>
          <w:rStyle w:val="af5"/>
          <w:color w:val="auto"/>
          <w:u w:val="none"/>
        </w:rPr>
      </w:pPr>
      <w:hyperlink r:id="rId9" w:history="1">
        <w:r w:rsidR="0069596D">
          <w:rPr>
            <w:rStyle w:val="af5"/>
          </w:rPr>
          <w:t>Технические средства защиты авторских прав — Википедия</w:t>
        </w:r>
      </w:hyperlink>
    </w:p>
    <w:p w14:paraId="00031BD4" w14:textId="77777777" w:rsidR="008E19B1" w:rsidRDefault="000D668E" w:rsidP="0069596D">
      <w:pPr>
        <w:pStyle w:val="afc"/>
        <w:numPr>
          <w:ilvl w:val="0"/>
          <w:numId w:val="3"/>
        </w:numPr>
      </w:pPr>
      <w:hyperlink r:id="rId10" w:history="1">
        <w:r w:rsidR="008E19B1" w:rsidRPr="008E19B1">
          <w:rPr>
            <w:rStyle w:val="af5"/>
          </w:rPr>
          <w:t>Анализ технологии Denuvo</w:t>
        </w:r>
      </w:hyperlink>
    </w:p>
    <w:p w14:paraId="124F3390" w14:textId="24B039D1" w:rsidR="00684787" w:rsidRPr="005667BF" w:rsidRDefault="000D668E" w:rsidP="0069596D">
      <w:pPr>
        <w:pStyle w:val="afc"/>
        <w:numPr>
          <w:ilvl w:val="0"/>
          <w:numId w:val="3"/>
        </w:numPr>
        <w:rPr>
          <w:rStyle w:val="af5"/>
          <w:color w:val="auto"/>
          <w:u w:val="none"/>
        </w:rPr>
      </w:pPr>
      <w:hyperlink r:id="rId11"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2" w:history="1">
        <w:r w:rsidR="00512EF1" w:rsidRPr="00512EF1">
          <w:rPr>
            <w:rStyle w:val="af5"/>
          </w:rPr>
          <w:t>Сбербанк: словарь терминов</w:t>
        </w:r>
      </w:hyperlink>
    </w:p>
    <w:p w14:paraId="67727685" w14:textId="7EC5E25B" w:rsidR="00512EF1" w:rsidRPr="0069596D" w:rsidRDefault="00512EF1" w:rsidP="00512EF1">
      <w:pPr>
        <w:pStyle w:val="afc"/>
        <w:numPr>
          <w:ilvl w:val="0"/>
          <w:numId w:val="3"/>
        </w:numPr>
        <w:jc w:val="left"/>
      </w:pPr>
      <w:hyperlink r:id="rId13" w:history="1">
        <w:r w:rsidRPr="00512EF1">
          <w:rPr>
            <w:rStyle w:val="af5"/>
            <w:lang w:val="en-US"/>
          </w:rPr>
          <w:t>Kaspersky</w:t>
        </w:r>
      </w:hyperlink>
    </w:p>
    <w:sectPr w:rsidR="00512EF1" w:rsidRPr="0069596D" w:rsidSect="00335E5D">
      <w:footerReference w:type="default" r:id="rId14"/>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844C3" w14:textId="77777777" w:rsidR="00140328" w:rsidRDefault="00140328" w:rsidP="00140328">
      <w:pPr>
        <w:spacing w:line="240" w:lineRule="auto"/>
      </w:pPr>
      <w:r>
        <w:separator/>
      </w:r>
    </w:p>
  </w:endnote>
  <w:endnote w:type="continuationSeparator" w:id="0">
    <w:p w14:paraId="32DCEFBD" w14:textId="77777777" w:rsidR="00140328" w:rsidRDefault="00140328"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6828245"/>
      <w:docPartObj>
        <w:docPartGallery w:val="Page Numbers (Bottom of Page)"/>
        <w:docPartUnique/>
      </w:docPartObj>
    </w:sdtPr>
    <w:sdtEndPr/>
    <w:sdtContent>
      <w:p w14:paraId="73341B69" w14:textId="77777777" w:rsidR="00140328" w:rsidRDefault="006026E8" w:rsidP="006026E8">
        <w:pPr>
          <w:pStyle w:val="af8"/>
          <w:jc w:val="center"/>
        </w:pPr>
        <w:r>
          <w:t>1</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9301120"/>
      <w:docPartObj>
        <w:docPartGallery w:val="Page Numbers (Bottom of Page)"/>
        <w:docPartUnique/>
      </w:docPartObj>
    </w:sdtPr>
    <w:sdtEndPr/>
    <w:sdtContent>
      <w:p w14:paraId="46AA0557" w14:textId="77777777" w:rsidR="006026E8" w:rsidRDefault="006026E8">
        <w:pPr>
          <w:pStyle w:val="af8"/>
          <w:jc w:val="center"/>
        </w:pPr>
        <w:r>
          <w:fldChar w:fldCharType="begin"/>
        </w:r>
        <w:r>
          <w:instrText>PAGE   \* MERGEFORMAT</w:instrText>
        </w:r>
        <w:r>
          <w:fldChar w:fldCharType="separate"/>
        </w:r>
        <w:r>
          <w:t>2</w:t>
        </w:r>
        <w:r>
          <w:fldChar w:fldCharType="end"/>
        </w:r>
      </w:p>
    </w:sdtContent>
  </w:sdt>
  <w:p w14:paraId="039BC036" w14:textId="77777777" w:rsidR="006026E8" w:rsidRDefault="006026E8">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79E0DA" w14:textId="77777777" w:rsidR="00140328" w:rsidRDefault="00140328" w:rsidP="00140328">
      <w:pPr>
        <w:spacing w:line="240" w:lineRule="auto"/>
      </w:pPr>
      <w:r>
        <w:separator/>
      </w:r>
    </w:p>
  </w:footnote>
  <w:footnote w:type="continuationSeparator" w:id="0">
    <w:p w14:paraId="0B351345" w14:textId="77777777" w:rsidR="00140328" w:rsidRDefault="00140328" w:rsidP="001403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7"/>
  </w:num>
  <w:num w:numId="2">
    <w:abstractNumId w:val="2"/>
  </w:num>
  <w:num w:numId="3">
    <w:abstractNumId w:val="8"/>
  </w:num>
  <w:num w:numId="4">
    <w:abstractNumId w:val="3"/>
  </w:num>
  <w:num w:numId="5">
    <w:abstractNumId w:val="1"/>
  </w:num>
  <w:num w:numId="6">
    <w:abstractNumId w:val="6"/>
  </w:num>
  <w:num w:numId="7">
    <w:abstractNumId w:val="9"/>
  </w:num>
  <w:num w:numId="8">
    <w:abstractNumId w:val="0"/>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CEB"/>
    <w:rsid w:val="0000673D"/>
    <w:rsid w:val="00026D7A"/>
    <w:rsid w:val="000736A5"/>
    <w:rsid w:val="000D668E"/>
    <w:rsid w:val="00117CA1"/>
    <w:rsid w:val="00140328"/>
    <w:rsid w:val="00146A2C"/>
    <w:rsid w:val="0021719F"/>
    <w:rsid w:val="00304715"/>
    <w:rsid w:val="00335E5D"/>
    <w:rsid w:val="00392C83"/>
    <w:rsid w:val="003B0317"/>
    <w:rsid w:val="003D2AF9"/>
    <w:rsid w:val="003F32DD"/>
    <w:rsid w:val="00406766"/>
    <w:rsid w:val="0044504F"/>
    <w:rsid w:val="004733DC"/>
    <w:rsid w:val="00512EF1"/>
    <w:rsid w:val="005667BF"/>
    <w:rsid w:val="005720F2"/>
    <w:rsid w:val="005928BD"/>
    <w:rsid w:val="00593646"/>
    <w:rsid w:val="005A0AC5"/>
    <w:rsid w:val="005E715E"/>
    <w:rsid w:val="005F2A5C"/>
    <w:rsid w:val="006026E8"/>
    <w:rsid w:val="00633F66"/>
    <w:rsid w:val="006600F9"/>
    <w:rsid w:val="00684787"/>
    <w:rsid w:val="0069596D"/>
    <w:rsid w:val="00780E06"/>
    <w:rsid w:val="00785855"/>
    <w:rsid w:val="007878D1"/>
    <w:rsid w:val="007A0ABB"/>
    <w:rsid w:val="007B50A7"/>
    <w:rsid w:val="007E40BC"/>
    <w:rsid w:val="007F4A85"/>
    <w:rsid w:val="0080542B"/>
    <w:rsid w:val="008063FB"/>
    <w:rsid w:val="00816F5F"/>
    <w:rsid w:val="008C1607"/>
    <w:rsid w:val="008E19B1"/>
    <w:rsid w:val="008F26B6"/>
    <w:rsid w:val="00951E57"/>
    <w:rsid w:val="009A0C1B"/>
    <w:rsid w:val="009C2512"/>
    <w:rsid w:val="00AB6B08"/>
    <w:rsid w:val="00AF7CEB"/>
    <w:rsid w:val="00B27410"/>
    <w:rsid w:val="00B4005D"/>
    <w:rsid w:val="00B85E9A"/>
    <w:rsid w:val="00B93B6F"/>
    <w:rsid w:val="00B93CCE"/>
    <w:rsid w:val="00BC0E38"/>
    <w:rsid w:val="00BC7457"/>
    <w:rsid w:val="00C36C74"/>
    <w:rsid w:val="00C926C9"/>
    <w:rsid w:val="00CB56C9"/>
    <w:rsid w:val="00CE26FE"/>
    <w:rsid w:val="00D37DA0"/>
    <w:rsid w:val="00DC171B"/>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92B3"/>
  <w15:chartTrackingRefBased/>
  <w15:docId w15:val="{EDCA0631-C2B8-449A-BF91-6FF784B87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A0AC5"/>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A0AC5"/>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DC171B"/>
    <w:pPr>
      <w:spacing w:after="100"/>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DC171B"/>
    <w:pPr>
      <w:spacing w:after="100"/>
      <w:ind w:left="280"/>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styleId="afd">
    <w:name w:val="Unresolved Mention"/>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kaspersky.ru/resource-center/definitions/what-is-a-rat-remote-access-troja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berbank.ru/ru/person/kibrary/vocabulary/behkdo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cyclopedia.kaspersky.ru/glossary/trojan-psw-psw-password-stealing-wa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habr.com/ru/articles/1019076/" TargetMode="External"/><Relationship Id="rId4" Type="http://schemas.openxmlformats.org/officeDocument/2006/relationships/settings" Target="settings.xml"/><Relationship Id="rId9"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CC8C0F-3005-4E8E-A7ED-CF37A7682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15</Pages>
  <Words>2275</Words>
  <Characters>12969</Characters>
  <Application>Microsoft Office Word</Application>
  <DocSecurity>0</DocSecurity>
  <Lines>108</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34</cp:revision>
  <dcterms:created xsi:type="dcterms:W3CDTF">2026-04-15T11:09:00Z</dcterms:created>
  <dcterms:modified xsi:type="dcterms:W3CDTF">2026-04-22T11:08:00Z</dcterms:modified>
</cp:coreProperties>
</file>