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A7863" w14:textId="77777777" w:rsidR="008A41C2" w:rsidRDefault="008A41C2"/>
    <w:p w14:paraId="49C941F6" w14:textId="21E60FA8" w:rsidR="008A41C2" w:rsidRDefault="00D0212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March </w:t>
      </w:r>
      <w:r w:rsidR="008006CB">
        <w:rPr>
          <w:rFonts w:ascii="Arial" w:eastAsia="Arial" w:hAnsi="Arial" w:cs="Arial"/>
          <w:b/>
          <w:sz w:val="26"/>
          <w:szCs w:val="26"/>
        </w:rPr>
        <w:t>9</w:t>
      </w:r>
      <w:r w:rsidR="00433B8A">
        <w:rPr>
          <w:rFonts w:ascii="Arial" w:eastAsia="Arial" w:hAnsi="Arial" w:cs="Arial"/>
          <w:b/>
          <w:sz w:val="26"/>
          <w:szCs w:val="26"/>
        </w:rPr>
        <w:t>-1</w:t>
      </w:r>
      <w:r w:rsidR="008006CB">
        <w:rPr>
          <w:rFonts w:ascii="Arial" w:eastAsia="Arial" w:hAnsi="Arial" w:cs="Arial"/>
          <w:b/>
          <w:sz w:val="26"/>
          <w:szCs w:val="26"/>
        </w:rPr>
        <w:t>5</w:t>
      </w:r>
      <w:r>
        <w:rPr>
          <w:rFonts w:ascii="Arial" w:eastAsia="Arial" w:hAnsi="Arial" w:cs="Arial"/>
          <w:b/>
          <w:sz w:val="26"/>
          <w:szCs w:val="26"/>
        </w:rPr>
        <w:t xml:space="preserve"> is Virginia Flood Awareness Week. </w:t>
      </w:r>
      <w:r>
        <w:rPr>
          <w:rFonts w:ascii="Arial" w:eastAsia="Arial" w:hAnsi="Arial" w:cs="Arial"/>
          <w:b/>
          <w:sz w:val="26"/>
          <w:szCs w:val="26"/>
        </w:rPr>
        <w:br/>
        <w:t>Prepare now for springtime flooding and the 202</w:t>
      </w:r>
      <w:r w:rsidR="008006CB">
        <w:rPr>
          <w:rFonts w:ascii="Arial" w:eastAsia="Arial" w:hAnsi="Arial" w:cs="Arial"/>
          <w:b/>
          <w:sz w:val="26"/>
          <w:szCs w:val="26"/>
        </w:rPr>
        <w:t>5</w:t>
      </w:r>
      <w:r>
        <w:rPr>
          <w:rFonts w:ascii="Arial" w:eastAsia="Arial" w:hAnsi="Arial" w:cs="Arial"/>
          <w:b/>
          <w:sz w:val="26"/>
          <w:szCs w:val="26"/>
        </w:rPr>
        <w:t xml:space="preserve"> hurricane season.</w:t>
      </w:r>
    </w:p>
    <w:p w14:paraId="48F44598" w14:textId="77777777" w:rsidR="008A41C2" w:rsidRDefault="00D0212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purpose of Virginia Flood Awareness Week is to educate the public </w:t>
      </w:r>
      <w:r>
        <w:rPr>
          <w:rFonts w:ascii="Arial" w:eastAsia="Arial" w:hAnsi="Arial" w:cs="Arial"/>
        </w:rPr>
        <w:br/>
        <w:t>about flood risk and to promote the need for flood insurance.</w:t>
      </w:r>
    </w:p>
    <w:p w14:paraId="5E1EC025" w14:textId="77777777" w:rsidR="008A41C2" w:rsidRDefault="00D02125">
      <w:pPr>
        <w:jc w:val="center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EAD8782" wp14:editId="3234368E">
                <wp:simplePos x="0" y="0"/>
                <wp:positionH relativeFrom="column">
                  <wp:posOffset>-177799</wp:posOffset>
                </wp:positionH>
                <wp:positionV relativeFrom="paragraph">
                  <wp:posOffset>25400</wp:posOffset>
                </wp:positionV>
                <wp:extent cx="6382893" cy="2057781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9316" y="2755872"/>
                          <a:ext cx="6373368" cy="2048256"/>
                        </a:xfrm>
                        <a:prstGeom prst="rect">
                          <a:avLst/>
                        </a:prstGeom>
                        <a:solidFill>
                          <a:srgbClr val="33CCCC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81DAE" w14:textId="77777777" w:rsidR="008A41C2" w:rsidRDefault="008A41C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25400</wp:posOffset>
                </wp:positionV>
                <wp:extent cx="6382893" cy="2057781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893" cy="20577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BE22CE" w14:textId="77777777" w:rsidR="008A41C2" w:rsidRDefault="00D02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Flooding is the most common and costly natural hazard.</w:t>
      </w:r>
    </w:p>
    <w:p w14:paraId="054A311A" w14:textId="77777777" w:rsidR="008A41C2" w:rsidRDefault="00D02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Anywhere it can rain, it can flood. People living in low-lying areas, near water or downstream from a dam are at particular risk.</w:t>
      </w:r>
    </w:p>
    <w:p w14:paraId="0A4A5404" w14:textId="77777777" w:rsidR="008A41C2" w:rsidRDefault="00D02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Virginia Flood Risk Information System is an online tool Virginians can use to learn about their flood risk — </w:t>
      </w:r>
      <w:hyperlink r:id="rId12">
        <w:r>
          <w:rPr>
            <w:rFonts w:ascii="Arial" w:eastAsia="Arial" w:hAnsi="Arial" w:cs="Arial"/>
            <w:color w:val="0563C1"/>
            <w:u w:val="single"/>
          </w:rPr>
          <w:t>www.dcr.virginia.gov/vfris</w:t>
        </w:r>
      </w:hyperlink>
      <w:r>
        <w:rPr>
          <w:rFonts w:ascii="Arial" w:eastAsia="Arial" w:hAnsi="Arial" w:cs="Arial"/>
          <w:color w:val="000000"/>
        </w:rPr>
        <w:t>.</w:t>
      </w:r>
    </w:p>
    <w:p w14:paraId="6085DF50" w14:textId="77777777" w:rsidR="008A41C2" w:rsidRDefault="00D02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One inch of water in a home can cause $25,000 in damage. </w:t>
      </w:r>
    </w:p>
    <w:p w14:paraId="0AD4F34E" w14:textId="77777777" w:rsidR="008A41C2" w:rsidRDefault="00D02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Standard homeowners and renters insurance policies do not cover damage from floods. </w:t>
      </w:r>
    </w:p>
    <w:p w14:paraId="2686B8C0" w14:textId="77777777" w:rsidR="008A41C2" w:rsidRDefault="00D02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Flood insurance can mean the difference between recovery and financial devastation. </w:t>
      </w:r>
    </w:p>
    <w:p w14:paraId="196A672F" w14:textId="77777777" w:rsidR="008A41C2" w:rsidRDefault="00D02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new flood insurance policy takes 30 days to go into effect. It’s important to purchase coverage well in advance of a disaster. </w:t>
      </w:r>
    </w:p>
    <w:p w14:paraId="220529DA" w14:textId="77777777" w:rsidR="008A41C2" w:rsidRDefault="008A41C2">
      <w:pPr>
        <w:rPr>
          <w:rFonts w:ascii="Arial" w:eastAsia="Arial" w:hAnsi="Arial" w:cs="Arial"/>
          <w:sz w:val="10"/>
          <w:szCs w:val="10"/>
        </w:rPr>
      </w:pPr>
    </w:p>
    <w:p w14:paraId="3B235761" w14:textId="77777777" w:rsidR="008A41C2" w:rsidRDefault="00D0212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highlight w:val="yellow"/>
        </w:rPr>
        <w:t>Community Name</w:t>
      </w:r>
      <w:r>
        <w:rPr>
          <w:rFonts w:ascii="Arial" w:eastAsia="Arial" w:hAnsi="Arial" w:cs="Arial"/>
        </w:rPr>
        <w:t xml:space="preserve">] participates in the </w:t>
      </w:r>
      <w:r>
        <w:rPr>
          <w:rFonts w:ascii="Arial" w:eastAsia="Arial" w:hAnsi="Arial" w:cs="Arial"/>
        </w:rPr>
        <w:br/>
        <w:t xml:space="preserve">National Flood Insurance Program. </w:t>
      </w:r>
      <w:r>
        <w:rPr>
          <w:rFonts w:ascii="Arial" w:eastAsia="Arial" w:hAnsi="Arial" w:cs="Arial"/>
        </w:rPr>
        <w:br/>
        <w:t xml:space="preserve">That means all residents are eligible for flood insurance, </w:t>
      </w:r>
      <w:r>
        <w:rPr>
          <w:rFonts w:ascii="Arial" w:eastAsia="Arial" w:hAnsi="Arial" w:cs="Arial"/>
        </w:rPr>
        <w:br/>
        <w:t xml:space="preserve">even if they don’t live in a high-risk flood zone. </w:t>
      </w:r>
    </w:p>
    <w:p w14:paraId="55DBED24" w14:textId="77777777" w:rsidR="008A41C2" w:rsidRDefault="00D0212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 an insurance agent or visit FloodSmart.gov for details.</w:t>
      </w:r>
    </w:p>
    <w:p w14:paraId="7125742A" w14:textId="77777777" w:rsidR="008A41C2" w:rsidRDefault="00D02125">
      <w:pPr>
        <w:jc w:val="center"/>
        <w:rPr>
          <w:rFonts w:ascii="Arial" w:eastAsia="Arial" w:hAnsi="Arial" w:cs="Arial"/>
          <w:color w:val="0563C1"/>
          <w:u w:val="single"/>
        </w:rPr>
      </w:pPr>
      <w:r>
        <w:fldChar w:fldCharType="begin"/>
      </w:r>
      <w:r>
        <w:instrText xml:space="preserve"> HYPERLINK "https://www.dcr.virginia.gov/floodawarenessweek" </w:instrText>
      </w:r>
      <w:r>
        <w:fldChar w:fldCharType="separate"/>
      </w:r>
      <w:r>
        <w:rPr>
          <w:rFonts w:ascii="Arial" w:eastAsia="Arial" w:hAnsi="Arial" w:cs="Arial"/>
          <w:color w:val="0563C1"/>
          <w:u w:val="single"/>
        </w:rPr>
        <w:t>www.dcr.virginia.gov/floodawarenessweek</w:t>
      </w:r>
    </w:p>
    <w:p w14:paraId="44E6534A" w14:textId="77777777" w:rsidR="008A41C2" w:rsidRDefault="00D02125">
      <w:pPr>
        <w:jc w:val="center"/>
        <w:rPr>
          <w:rFonts w:ascii="Arial" w:eastAsia="Arial" w:hAnsi="Arial" w:cs="Arial"/>
          <w:color w:val="0563C1"/>
          <w:u w:val="single"/>
        </w:rPr>
      </w:pPr>
      <w:r>
        <w:fldChar w:fldCharType="end"/>
      </w:r>
    </w:p>
    <w:p w14:paraId="5316043D" w14:textId="77777777" w:rsidR="008A41C2" w:rsidRDefault="00D02125">
      <w:pPr>
        <w:jc w:val="right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  <w:highlight w:val="yellow"/>
        </w:rPr>
        <w:t>[Community Logo]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81DC57F" wp14:editId="492E5FCB">
                <wp:simplePos x="0" y="0"/>
                <wp:positionH relativeFrom="column">
                  <wp:posOffset>-266699</wp:posOffset>
                </wp:positionH>
                <wp:positionV relativeFrom="paragraph">
                  <wp:posOffset>114300</wp:posOffset>
                </wp:positionV>
                <wp:extent cx="2699385" cy="7905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70" y="3389475"/>
                          <a:ext cx="268986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9C269" w14:textId="77777777" w:rsidR="008A41C2" w:rsidRDefault="00D02125">
                            <w:pPr>
                              <w:spacing w:after="120" w:line="192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Name</w:t>
                            </w:r>
                          </w:p>
                          <w:p w14:paraId="63841633" w14:textId="77777777" w:rsidR="008A41C2" w:rsidRDefault="00D02125">
                            <w:pPr>
                              <w:spacing w:after="120" w:line="192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Email address</w:t>
                            </w:r>
                          </w:p>
                          <w:p w14:paraId="5D549D7C" w14:textId="77777777" w:rsidR="008A41C2" w:rsidRDefault="00D02125">
                            <w:pPr>
                              <w:spacing w:after="120" w:line="192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Phone number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114300</wp:posOffset>
                </wp:positionV>
                <wp:extent cx="2699385" cy="79057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938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8A41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F85C7" w14:textId="77777777" w:rsidR="00B036DD" w:rsidRDefault="00B036DD">
      <w:pPr>
        <w:spacing w:after="0" w:line="240" w:lineRule="auto"/>
      </w:pPr>
      <w:r>
        <w:separator/>
      </w:r>
    </w:p>
  </w:endnote>
  <w:endnote w:type="continuationSeparator" w:id="0">
    <w:p w14:paraId="49332C2B" w14:textId="77777777" w:rsidR="00B036DD" w:rsidRDefault="00B0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FF956" w14:textId="77777777" w:rsidR="008A41C2" w:rsidRDefault="008A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07D9B" w14:textId="77777777" w:rsidR="008A41C2" w:rsidRDefault="008A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629E4" w14:textId="77777777" w:rsidR="008A41C2" w:rsidRDefault="008A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76991" w14:textId="77777777" w:rsidR="00B036DD" w:rsidRDefault="00B036DD">
      <w:pPr>
        <w:spacing w:after="0" w:line="240" w:lineRule="auto"/>
      </w:pPr>
      <w:r>
        <w:separator/>
      </w:r>
    </w:p>
  </w:footnote>
  <w:footnote w:type="continuationSeparator" w:id="0">
    <w:p w14:paraId="4FCD8940" w14:textId="77777777" w:rsidR="00B036DD" w:rsidRDefault="00B03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BB8CD" w14:textId="77777777" w:rsidR="008A41C2" w:rsidRDefault="008A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A35D5" w14:textId="302D9BD6" w:rsidR="008A41C2" w:rsidRDefault="00990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80"/>
      <w:rPr>
        <w:color w:val="000000"/>
      </w:rPr>
    </w:pPr>
    <w:r>
      <w:rPr>
        <w:noProof/>
        <w:color w:val="000000"/>
      </w:rPr>
      <w:drawing>
        <wp:inline distT="0" distB="0" distL="0" distR="0" wp14:anchorId="53528406" wp14:editId="6C8D9371">
          <wp:extent cx="7279005" cy="2731135"/>
          <wp:effectExtent l="0" t="0" r="0" b="0"/>
          <wp:docPr id="7355502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9005" cy="2731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5216F" w14:textId="77777777" w:rsidR="008A41C2" w:rsidRDefault="008A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6629A"/>
    <w:multiLevelType w:val="multilevel"/>
    <w:tmpl w:val="ECF28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226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1C2"/>
    <w:rsid w:val="000112AD"/>
    <w:rsid w:val="002D1FF0"/>
    <w:rsid w:val="00370727"/>
    <w:rsid w:val="00433B8A"/>
    <w:rsid w:val="0044711C"/>
    <w:rsid w:val="00575D2C"/>
    <w:rsid w:val="005F0753"/>
    <w:rsid w:val="006E56DE"/>
    <w:rsid w:val="0073187E"/>
    <w:rsid w:val="008006CB"/>
    <w:rsid w:val="008509C9"/>
    <w:rsid w:val="00881CC2"/>
    <w:rsid w:val="008A41C2"/>
    <w:rsid w:val="00990C77"/>
    <w:rsid w:val="00B036DD"/>
    <w:rsid w:val="00B04ECC"/>
    <w:rsid w:val="00D02125"/>
    <w:rsid w:val="00E7126B"/>
    <w:rsid w:val="00EE7A1E"/>
    <w:rsid w:val="00F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B828A"/>
  <w15:docId w15:val="{6D70139E-4E25-964E-ADB6-67C0540A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8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8E"/>
  </w:style>
  <w:style w:type="paragraph" w:styleId="Footer">
    <w:name w:val="footer"/>
    <w:basedOn w:val="Normal"/>
    <w:link w:val="FooterChar"/>
    <w:uiPriority w:val="99"/>
    <w:unhideWhenUsed/>
    <w:rsid w:val="00B8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8E"/>
  </w:style>
  <w:style w:type="character" w:styleId="Hyperlink">
    <w:name w:val="Hyperlink"/>
    <w:basedOn w:val="DefaultParagraphFont"/>
    <w:uiPriority w:val="99"/>
    <w:unhideWhenUsed/>
    <w:rsid w:val="00B87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74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71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dcr.virginia.gov/vfri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O0Cy926URoiReqBG73oTD3Hq5Q==">AMUW2mV7ghnjOyXhQdoyXVoG6WseZoLMqB+sI8uRF1Uh8/LrU/9LIaR6ulROHl5X5O08OiBVS8fCwthgQicH5XOuzbCed/jnxdVBlFU4v7rccZQYP5ozQqk=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41CC65933549AF7729F20F3CA1DE" ma:contentTypeVersion="16" ma:contentTypeDescription="Create a new document." ma:contentTypeScope="" ma:versionID="242b78a24c4b6174125e686f9a54c0a9">
  <xsd:schema xmlns:xsd="http://www.w3.org/2001/XMLSchema" xmlns:xs="http://www.w3.org/2001/XMLSchema" xmlns:p="http://schemas.microsoft.com/office/2006/metadata/properties" xmlns:ns2="7967895f-f833-4297-b22c-46f7f5905ac8" xmlns:ns3="75342ad4-03f7-46be-abbf-a06c48e2da77" targetNamespace="http://schemas.microsoft.com/office/2006/metadata/properties" ma:root="true" ma:fieldsID="d3046fb392db90899185c00ea6105a83" ns2:_="" ns3:_="">
    <xsd:import namespace="7967895f-f833-4297-b22c-46f7f5905ac8"/>
    <xsd:import namespace="75342ad4-03f7-46be-abbf-a06c48e2d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7895f-f833-4297-b22c-46f7f5905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920e099-540f-4e49-b54d-0e500676c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2ad4-03f7-46be-abbf-a06c48e2da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3fe79d-392b-44aa-83cb-8c45cd7e4591}" ma:internalName="TaxCatchAll" ma:showField="CatchAllData" ma:web="75342ad4-03f7-46be-abbf-a06c48e2d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42ad4-03f7-46be-abbf-a06c48e2da77" xsi:nil="true"/>
    <lcf76f155ced4ddcb4097134ff3c332f xmlns="7967895f-f833-4297-b22c-46f7f5905a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C3DF81-DA04-4480-B794-6A03CCB009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689C943-9F8D-4D93-B381-2C74F50D2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7895f-f833-4297-b22c-46f7f5905ac8"/>
    <ds:schemaRef ds:uri="75342ad4-03f7-46be-abbf-a06c48e2d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5CF774-73A6-4788-8BD7-C711998B325C}">
  <ds:schemaRefs>
    <ds:schemaRef ds:uri="http://schemas.microsoft.com/office/2006/metadata/properties"/>
    <ds:schemaRef ds:uri="http://schemas.microsoft.com/office/infopath/2007/PartnerControls"/>
    <ds:schemaRef ds:uri="75342ad4-03f7-46be-abbf-a06c48e2da77"/>
    <ds:schemaRef ds:uri="7967895f-f833-4297-b22c-46f7f5905a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Saxman, Betty (DCR)</dc:creator>
  <cp:lastModifiedBy>Sabas, Matthew (DCR)</cp:lastModifiedBy>
  <cp:revision>3</cp:revision>
  <dcterms:created xsi:type="dcterms:W3CDTF">2025-01-10T12:36:00Z</dcterms:created>
  <dcterms:modified xsi:type="dcterms:W3CDTF">2025-01-10T12:36:00Z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0x010100797D41CC65933549AF7729F20F3CA1DE</vt:lpwstr>
  </property>
</Properties>
</file>