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0AD3FA0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D51F28">
        <w:rPr>
          <w:sz w:val="24"/>
          <w:szCs w:val="24"/>
        </w:rPr>
        <w:t xml:space="preserve">  :</w:t>
      </w:r>
      <w:proofErr w:type="gramEnd"/>
      <w:r w:rsidR="00D51F28">
        <w:rPr>
          <w:sz w:val="24"/>
          <w:szCs w:val="24"/>
        </w:rPr>
        <w:t xml:space="preserve"> </w:t>
      </w:r>
      <w:r w:rsidR="00D51F28" w:rsidRPr="00D51F28">
        <w:rPr>
          <w:i/>
          <w:iCs/>
          <w:color w:val="0070C0"/>
          <w:sz w:val="24"/>
          <w:szCs w:val="24"/>
          <w:u w:val="single"/>
        </w:rPr>
        <w:t>expression</w:t>
      </w:r>
    </w:p>
    <w:p w14:paraId="00000003" w14:textId="716F492D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D51F28">
        <w:rPr>
          <w:sz w:val="24"/>
          <w:szCs w:val="24"/>
        </w:rPr>
        <w:t xml:space="preserve"> :</w:t>
      </w:r>
      <w:proofErr w:type="gramEnd"/>
      <w:r w:rsidR="00D51F28">
        <w:rPr>
          <w:sz w:val="24"/>
          <w:szCs w:val="24"/>
        </w:rPr>
        <w:t xml:space="preserve"> </w:t>
      </w:r>
      <w:r w:rsidR="00D51F28" w:rsidRPr="00D51F28">
        <w:rPr>
          <w:i/>
          <w:iCs/>
          <w:color w:val="0070C0"/>
          <w:sz w:val="24"/>
          <w:szCs w:val="24"/>
          <w:u w:val="single"/>
        </w:rPr>
        <w:t>string</w:t>
      </w:r>
    </w:p>
    <w:p w14:paraId="00000004" w14:textId="4AE21411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D51F28">
        <w:rPr>
          <w:sz w:val="24"/>
          <w:szCs w:val="24"/>
        </w:rPr>
        <w:t xml:space="preserve"> :</w:t>
      </w:r>
      <w:proofErr w:type="gramEnd"/>
      <w:r w:rsidR="00D51F28">
        <w:rPr>
          <w:sz w:val="24"/>
          <w:szCs w:val="24"/>
        </w:rPr>
        <w:t xml:space="preserve"> </w:t>
      </w:r>
      <w:r w:rsidR="00D51F28" w:rsidRPr="00D51F28">
        <w:rPr>
          <w:i/>
          <w:iCs/>
          <w:color w:val="0070C0"/>
          <w:sz w:val="24"/>
          <w:szCs w:val="24"/>
          <w:u w:val="single"/>
        </w:rPr>
        <w:t>Integer</w:t>
      </w:r>
    </w:p>
    <w:p w14:paraId="00000005" w14:textId="3C47419D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D51F28">
        <w:rPr>
          <w:sz w:val="24"/>
          <w:szCs w:val="24"/>
        </w:rPr>
        <w:t xml:space="preserve">  :</w:t>
      </w:r>
      <w:proofErr w:type="gramEnd"/>
      <w:r w:rsidR="00D51F28">
        <w:rPr>
          <w:sz w:val="24"/>
          <w:szCs w:val="24"/>
        </w:rPr>
        <w:t xml:space="preserve"> </w:t>
      </w:r>
      <w:r w:rsidR="00D51F28" w:rsidRPr="00D51F28">
        <w:rPr>
          <w:i/>
          <w:iCs/>
          <w:color w:val="0070C0"/>
          <w:sz w:val="24"/>
          <w:szCs w:val="24"/>
          <w:u w:val="single"/>
        </w:rPr>
        <w:t>expression</w:t>
      </w:r>
    </w:p>
    <w:p w14:paraId="00000006" w14:textId="1B5E805B" w:rsidR="00E07789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D51F28">
        <w:rPr>
          <w:sz w:val="24"/>
          <w:szCs w:val="24"/>
        </w:rPr>
        <w:t xml:space="preserve"> :</w:t>
      </w:r>
      <w:proofErr w:type="gramEnd"/>
      <w:r w:rsidR="00D51F28">
        <w:rPr>
          <w:sz w:val="24"/>
          <w:szCs w:val="24"/>
        </w:rPr>
        <w:t xml:space="preserve"> </w:t>
      </w:r>
      <w:r w:rsidR="00D51F28" w:rsidRPr="00D51F28">
        <w:rPr>
          <w:i/>
          <w:iCs/>
          <w:color w:val="0070C0"/>
          <w:sz w:val="24"/>
          <w:szCs w:val="24"/>
          <w:u w:val="single"/>
        </w:rPr>
        <w:t>expression</w:t>
      </w:r>
    </w:p>
    <w:p w14:paraId="00000007" w14:textId="2CFBF3A3" w:rsidR="00E07789" w:rsidRDefault="00D51F2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D51F28">
        <w:rPr>
          <w:i/>
          <w:iCs/>
          <w:color w:val="0070C0"/>
          <w:sz w:val="24"/>
          <w:szCs w:val="24"/>
          <w:u w:val="single"/>
        </w:rPr>
        <w:t>expression</w:t>
      </w:r>
    </w:p>
    <w:p w14:paraId="00000009" w14:textId="716745FE" w:rsidR="00E07789" w:rsidRPr="00A32B1A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D51F28">
        <w:rPr>
          <w:sz w:val="24"/>
          <w:szCs w:val="24"/>
        </w:rPr>
        <w:t>:</w:t>
      </w:r>
      <w:proofErr w:type="gramEnd"/>
      <w:r w:rsidR="00D51F28">
        <w:rPr>
          <w:sz w:val="24"/>
          <w:szCs w:val="24"/>
        </w:rPr>
        <w:t xml:space="preserve"> </w:t>
      </w:r>
      <w:r w:rsidR="00D51F28" w:rsidRPr="00D51F28">
        <w:rPr>
          <w:i/>
          <w:iCs/>
          <w:color w:val="0070C0"/>
          <w:sz w:val="24"/>
          <w:szCs w:val="24"/>
          <w:u w:val="single"/>
        </w:rPr>
        <w:t xml:space="preserve">Integer </w:t>
      </w:r>
    </w:p>
    <w:p w14:paraId="0000000A" w14:textId="5D333C8C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75C0BE1" w:rsidR="00E07789" w:rsidRDefault="00D51F28">
      <w:pPr>
        <w:spacing w:before="220"/>
        <w:rPr>
          <w:sz w:val="24"/>
          <w:szCs w:val="24"/>
        </w:rPr>
      </w:pPr>
      <w:r w:rsidRPr="00A32B1A">
        <w:rPr>
          <w:color w:val="0070C0"/>
          <w:sz w:val="24"/>
          <w:szCs w:val="24"/>
        </w:rPr>
        <w:t xml:space="preserve">     String is </w:t>
      </w:r>
      <w:r w:rsidR="00A32B1A">
        <w:rPr>
          <w:color w:val="0070C0"/>
          <w:sz w:val="24"/>
          <w:szCs w:val="24"/>
        </w:rPr>
        <w:t xml:space="preserve">a </w:t>
      </w:r>
      <w:r w:rsidRPr="00A32B1A">
        <w:rPr>
          <w:color w:val="0070C0"/>
          <w:sz w:val="24"/>
          <w:szCs w:val="24"/>
        </w:rPr>
        <w:t xml:space="preserve">constant value refers to text </w:t>
      </w:r>
      <w:r w:rsidR="00A32B1A" w:rsidRPr="00A32B1A">
        <w:rPr>
          <w:color w:val="0070C0"/>
          <w:sz w:val="24"/>
          <w:szCs w:val="24"/>
        </w:rPr>
        <w:t>whereas</w:t>
      </w:r>
      <w:r w:rsidRPr="00A32B1A">
        <w:rPr>
          <w:color w:val="0070C0"/>
          <w:sz w:val="24"/>
          <w:szCs w:val="24"/>
        </w:rPr>
        <w:t xml:space="preserve"> variable is a value which can be </w:t>
      </w:r>
      <w:r w:rsidR="00A32B1A" w:rsidRPr="00A32B1A">
        <w:rPr>
          <w:color w:val="0070C0"/>
          <w:sz w:val="24"/>
          <w:szCs w:val="24"/>
        </w:rPr>
        <w:t xml:space="preserve">stored and assigned to </w:t>
      </w:r>
      <w:r w:rsidR="00A32B1A">
        <w:rPr>
          <w:color w:val="0070C0"/>
          <w:sz w:val="24"/>
          <w:szCs w:val="24"/>
        </w:rPr>
        <w:t xml:space="preserve">a </w:t>
      </w:r>
      <w:r w:rsidR="00A32B1A" w:rsidRPr="00A32B1A">
        <w:rPr>
          <w:color w:val="0070C0"/>
          <w:sz w:val="24"/>
          <w:szCs w:val="24"/>
        </w:rPr>
        <w:t>string</w:t>
      </w:r>
      <w:r w:rsidR="00A32B1A">
        <w:rPr>
          <w:color w:val="0070C0"/>
          <w:sz w:val="24"/>
          <w:szCs w:val="24"/>
        </w:rPr>
        <w:t>.</w:t>
      </w:r>
    </w:p>
    <w:p w14:paraId="0000000C" w14:textId="77777777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E752B2D" w14:textId="0B5C1879" w:rsidR="00B161B1" w:rsidRPr="00B161B1" w:rsidRDefault="00B161B1">
      <w:pPr>
        <w:spacing w:before="220"/>
        <w:rPr>
          <w:color w:val="0070C0"/>
          <w:sz w:val="24"/>
          <w:szCs w:val="24"/>
        </w:rPr>
      </w:pPr>
      <w:r w:rsidRPr="00B161B1">
        <w:rPr>
          <w:color w:val="0070C0"/>
          <w:sz w:val="24"/>
          <w:szCs w:val="24"/>
        </w:rPr>
        <w:t xml:space="preserve">Integer: This data type is </w:t>
      </w:r>
      <w:r>
        <w:rPr>
          <w:color w:val="0070C0"/>
          <w:sz w:val="24"/>
          <w:szCs w:val="24"/>
        </w:rPr>
        <w:t xml:space="preserve">whole </w:t>
      </w:r>
      <w:r w:rsidRPr="00B161B1">
        <w:rPr>
          <w:color w:val="0070C0"/>
          <w:sz w:val="24"/>
          <w:szCs w:val="24"/>
        </w:rPr>
        <w:t xml:space="preserve">numeric </w:t>
      </w:r>
      <w:r>
        <w:rPr>
          <w:color w:val="0070C0"/>
          <w:sz w:val="24"/>
          <w:szCs w:val="24"/>
        </w:rPr>
        <w:t xml:space="preserve">number ranging from </w:t>
      </w:r>
      <w:r w:rsidRPr="00B161B1">
        <w:rPr>
          <w:color w:val="0070C0"/>
          <w:sz w:val="24"/>
          <w:szCs w:val="24"/>
        </w:rPr>
        <w:t>+1 to -1</w:t>
      </w:r>
    </w:p>
    <w:p w14:paraId="0000000D" w14:textId="66B2F947" w:rsidR="00E07789" w:rsidRPr="00F3055D" w:rsidRDefault="00B161B1">
      <w:pPr>
        <w:spacing w:before="220"/>
        <w:rPr>
          <w:color w:val="0070C0"/>
          <w:sz w:val="24"/>
          <w:szCs w:val="24"/>
        </w:rPr>
      </w:pPr>
      <w:r w:rsidRPr="00F3055D">
        <w:rPr>
          <w:color w:val="0070C0"/>
          <w:sz w:val="24"/>
          <w:szCs w:val="24"/>
        </w:rPr>
        <w:t xml:space="preserve">Float: Any numeric </w:t>
      </w:r>
      <w:r w:rsidR="00F3055D" w:rsidRPr="00F3055D">
        <w:rPr>
          <w:color w:val="0070C0"/>
          <w:sz w:val="24"/>
          <w:szCs w:val="24"/>
        </w:rPr>
        <w:t>value</w:t>
      </w:r>
      <w:r w:rsidRPr="00F3055D">
        <w:rPr>
          <w:color w:val="0070C0"/>
          <w:sz w:val="24"/>
          <w:szCs w:val="24"/>
        </w:rPr>
        <w:t xml:space="preserve"> with decimals  </w:t>
      </w:r>
      <w:r w:rsidR="00A32B1A" w:rsidRPr="00F3055D">
        <w:rPr>
          <w:color w:val="0070C0"/>
          <w:sz w:val="24"/>
          <w:szCs w:val="24"/>
        </w:rPr>
        <w:t xml:space="preserve"> </w:t>
      </w:r>
    </w:p>
    <w:p w14:paraId="59175081" w14:textId="6B7F56CF" w:rsidR="00B161B1" w:rsidRPr="00F3055D" w:rsidRDefault="00B161B1">
      <w:pPr>
        <w:spacing w:before="220"/>
        <w:rPr>
          <w:color w:val="0070C0"/>
          <w:sz w:val="24"/>
          <w:szCs w:val="24"/>
        </w:rPr>
      </w:pPr>
      <w:r w:rsidRPr="00F3055D">
        <w:rPr>
          <w:color w:val="0070C0"/>
          <w:sz w:val="24"/>
          <w:szCs w:val="24"/>
        </w:rPr>
        <w:t xml:space="preserve">Boolean = value </w:t>
      </w:r>
      <w:r w:rsidR="00F3055D">
        <w:rPr>
          <w:color w:val="0070C0"/>
          <w:sz w:val="24"/>
          <w:szCs w:val="24"/>
        </w:rPr>
        <w:t>either</w:t>
      </w:r>
      <w:r w:rsidRPr="00F3055D">
        <w:rPr>
          <w:color w:val="0070C0"/>
          <w:sz w:val="24"/>
          <w:szCs w:val="24"/>
        </w:rPr>
        <w:t xml:space="preserve"> TRUE or FALSE</w:t>
      </w:r>
    </w:p>
    <w:p w14:paraId="0000000E" w14:textId="6D63E8FB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EDE191" w14:textId="73B8CAFB" w:rsidR="00F3055D" w:rsidRPr="00F3055D" w:rsidRDefault="00F3055D">
      <w:pPr>
        <w:spacing w:before="220"/>
        <w:rPr>
          <w:color w:val="0070C0"/>
          <w:sz w:val="24"/>
          <w:szCs w:val="24"/>
        </w:rPr>
      </w:pPr>
      <w:r w:rsidRPr="00F3055D">
        <w:rPr>
          <w:color w:val="0070C0"/>
          <w:sz w:val="24"/>
          <w:szCs w:val="24"/>
        </w:rPr>
        <w:t xml:space="preserve">   These are combinations of operators &amp; variables to produce a value.  </w:t>
      </w:r>
    </w:p>
    <w:p w14:paraId="0000000F" w14:textId="134FFA98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E4D52FC" w14:textId="4EDE9720" w:rsidR="00F3055D" w:rsidRDefault="00F3055D">
      <w:pPr>
        <w:spacing w:before="220"/>
        <w:rPr>
          <w:color w:val="0070C0"/>
          <w:sz w:val="24"/>
          <w:szCs w:val="24"/>
        </w:rPr>
      </w:pPr>
      <w:r w:rsidRPr="00F3055D">
        <w:rPr>
          <w:color w:val="0070C0"/>
          <w:sz w:val="24"/>
          <w:szCs w:val="24"/>
        </w:rPr>
        <w:t>Expressions are data types</w:t>
      </w:r>
      <w:r>
        <w:rPr>
          <w:color w:val="0070C0"/>
          <w:sz w:val="24"/>
          <w:szCs w:val="24"/>
        </w:rPr>
        <w:t xml:space="preserve"> </w:t>
      </w:r>
      <w:r w:rsidR="003D3F47">
        <w:rPr>
          <w:color w:val="0070C0"/>
          <w:sz w:val="24"/>
          <w:szCs w:val="24"/>
        </w:rPr>
        <w:t xml:space="preserve">which can provide value or results with combination of operators. </w:t>
      </w:r>
    </w:p>
    <w:p w14:paraId="52CAEC2E" w14:textId="4B139733" w:rsidR="003D3F47" w:rsidRPr="00F3055D" w:rsidRDefault="003D3F47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Statement is </w:t>
      </w:r>
      <w:r w:rsidR="00EA4873">
        <w:rPr>
          <w:color w:val="0070C0"/>
          <w:sz w:val="24"/>
          <w:szCs w:val="24"/>
        </w:rPr>
        <w:t xml:space="preserve">a </w:t>
      </w:r>
      <w:r>
        <w:rPr>
          <w:color w:val="0070C0"/>
          <w:sz w:val="24"/>
          <w:szCs w:val="24"/>
        </w:rPr>
        <w:t>commend or a function</w:t>
      </w:r>
      <w:r w:rsidR="00EA4873">
        <w:rPr>
          <w:color w:val="0070C0"/>
          <w:sz w:val="24"/>
          <w:szCs w:val="24"/>
        </w:rPr>
        <w:t xml:space="preserve">. </w:t>
      </w:r>
    </w:p>
    <w:p w14:paraId="00000010" w14:textId="77777777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FB28A97" w:rsidR="00E07789" w:rsidRPr="00EA4873" w:rsidRDefault="00EA4873">
      <w:pPr>
        <w:spacing w:before="220"/>
        <w:rPr>
          <w:color w:val="0070C0"/>
        </w:rPr>
      </w:pPr>
      <w:r w:rsidRPr="00EA4873">
        <w:rPr>
          <w:color w:val="0070C0"/>
        </w:rPr>
        <w:t>23</w:t>
      </w:r>
    </w:p>
    <w:p w14:paraId="00000014" w14:textId="77777777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471A2D56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A4873">
        <w:rPr>
          <w:sz w:val="24"/>
          <w:szCs w:val="24"/>
        </w:rPr>
        <w:t xml:space="preserve">    </w:t>
      </w:r>
    </w:p>
    <w:p w14:paraId="00000016" w14:textId="0DED257B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A4873">
        <w:rPr>
          <w:sz w:val="24"/>
          <w:szCs w:val="24"/>
        </w:rPr>
        <w:t xml:space="preserve"> </w:t>
      </w:r>
    </w:p>
    <w:p w14:paraId="00000017" w14:textId="524A0572" w:rsidR="00E07789" w:rsidRDefault="00EA4873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 xml:space="preserve">= </w:t>
      </w:r>
      <w:proofErr w:type="spellStart"/>
      <w:r w:rsidRPr="00EA4873">
        <w:rPr>
          <w:color w:val="0070C0"/>
          <w:sz w:val="24"/>
          <w:szCs w:val="24"/>
        </w:rPr>
        <w:t>spamspamspam</w:t>
      </w:r>
      <w:proofErr w:type="spellEnd"/>
    </w:p>
    <w:p w14:paraId="00000018" w14:textId="4D5D5A91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BFCC602" w14:textId="08536383" w:rsidR="00076336" w:rsidRPr="00076336" w:rsidRDefault="00076336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Eggs</w:t>
      </w:r>
      <w:r w:rsidRPr="00076336">
        <w:rPr>
          <w:color w:val="0070C0"/>
          <w:sz w:val="24"/>
          <w:szCs w:val="24"/>
        </w:rPr>
        <w:t xml:space="preserve"> represent a logical </w:t>
      </w:r>
      <w:r>
        <w:rPr>
          <w:color w:val="0070C0"/>
          <w:sz w:val="24"/>
          <w:szCs w:val="24"/>
        </w:rPr>
        <w:t xml:space="preserve">name or </w:t>
      </w:r>
      <w:r w:rsidRPr="00076336">
        <w:rPr>
          <w:color w:val="0070C0"/>
          <w:sz w:val="24"/>
          <w:szCs w:val="24"/>
        </w:rPr>
        <w:t>naming for a function whereas numbers cannot assign them as variable names</w:t>
      </w:r>
      <w:r>
        <w:rPr>
          <w:color w:val="0070C0"/>
          <w:sz w:val="24"/>
          <w:szCs w:val="24"/>
        </w:rPr>
        <w:t xml:space="preserve"> as those are not representing in logical way. </w:t>
      </w:r>
    </w:p>
    <w:p w14:paraId="00000019" w14:textId="021D40AF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7471902" w14:textId="3B6CAEC4" w:rsidR="00076336" w:rsidRPr="00076336" w:rsidRDefault="00076336">
      <w:pPr>
        <w:spacing w:before="220"/>
        <w:rPr>
          <w:color w:val="0070C0"/>
          <w:sz w:val="24"/>
          <w:szCs w:val="24"/>
        </w:rPr>
      </w:pPr>
      <w:r w:rsidRPr="00076336">
        <w:rPr>
          <w:color w:val="0070C0"/>
          <w:sz w:val="24"/>
          <w:szCs w:val="24"/>
        </w:rPr>
        <w:t>Int ()</w:t>
      </w:r>
    </w:p>
    <w:p w14:paraId="53795C16" w14:textId="47C1443E" w:rsidR="00076336" w:rsidRPr="00076336" w:rsidRDefault="00076336">
      <w:pPr>
        <w:spacing w:before="220"/>
        <w:rPr>
          <w:color w:val="0070C0"/>
          <w:sz w:val="24"/>
          <w:szCs w:val="24"/>
        </w:rPr>
      </w:pPr>
      <w:r w:rsidRPr="00076336">
        <w:rPr>
          <w:color w:val="0070C0"/>
          <w:sz w:val="24"/>
          <w:szCs w:val="24"/>
        </w:rPr>
        <w:t>Float ()</w:t>
      </w:r>
    </w:p>
    <w:p w14:paraId="6C18F64B" w14:textId="38C92CF0" w:rsidR="00076336" w:rsidRPr="00076336" w:rsidRDefault="00076336">
      <w:pPr>
        <w:spacing w:before="220"/>
        <w:rPr>
          <w:color w:val="0070C0"/>
          <w:sz w:val="24"/>
          <w:szCs w:val="24"/>
        </w:rPr>
      </w:pPr>
      <w:r w:rsidRPr="00076336">
        <w:rPr>
          <w:color w:val="0070C0"/>
          <w:sz w:val="24"/>
          <w:szCs w:val="24"/>
        </w:rPr>
        <w:t>Str ()</w:t>
      </w:r>
    </w:p>
    <w:p w14:paraId="0000001A" w14:textId="77777777" w:rsidR="00E0778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3B722A18" w14:textId="269850D7" w:rsidR="0043021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A67FDBF" w14:textId="139A0E9B" w:rsidR="00430211" w:rsidRPr="00430211" w:rsidRDefault="00430211">
      <w:pPr>
        <w:spacing w:before="220"/>
        <w:rPr>
          <w:color w:val="0070C0"/>
          <w:sz w:val="24"/>
          <w:szCs w:val="24"/>
        </w:rPr>
      </w:pPr>
      <w:r w:rsidRPr="00430211">
        <w:rPr>
          <w:color w:val="0070C0"/>
          <w:sz w:val="24"/>
          <w:szCs w:val="24"/>
        </w:rPr>
        <w:t>Right expression: ‘I have eaten 99 burritos.’ Or “I have eaten ‘+99+’ burritos.”</w:t>
      </w:r>
    </w:p>
    <w:p w14:paraId="26BE7F91" w14:textId="48C0C6D2" w:rsidR="00076336" w:rsidRPr="00430211" w:rsidRDefault="00430211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The </w:t>
      </w:r>
      <w:r w:rsidR="00076336" w:rsidRPr="00430211">
        <w:rPr>
          <w:color w:val="0070C0"/>
          <w:sz w:val="24"/>
          <w:szCs w:val="24"/>
        </w:rPr>
        <w:t>state</w:t>
      </w:r>
      <w:r>
        <w:rPr>
          <w:color w:val="0070C0"/>
          <w:sz w:val="24"/>
          <w:szCs w:val="24"/>
        </w:rPr>
        <w:t xml:space="preserve">ment should start wither with double quotes and within expression </w:t>
      </w:r>
      <w:r w:rsidR="00076336" w:rsidRPr="00430211">
        <w:rPr>
          <w:color w:val="0070C0"/>
          <w:sz w:val="24"/>
          <w:szCs w:val="24"/>
        </w:rPr>
        <w:t>with single quotes</w:t>
      </w:r>
      <w:r>
        <w:rPr>
          <w:color w:val="0070C0"/>
          <w:sz w:val="24"/>
          <w:szCs w:val="24"/>
        </w:rPr>
        <w:t xml:space="preserve"> or vice versa. </w:t>
      </w:r>
    </w:p>
    <w:p w14:paraId="6622F579" w14:textId="77777777" w:rsidR="00076336" w:rsidRDefault="00076336">
      <w:pPr>
        <w:spacing w:before="220"/>
        <w:rPr>
          <w:sz w:val="24"/>
          <w:szCs w:val="24"/>
        </w:rPr>
      </w:pPr>
    </w:p>
    <w:p w14:paraId="0000001C" w14:textId="77777777" w:rsidR="00E07789" w:rsidRDefault="00E07789">
      <w:pPr>
        <w:spacing w:before="220"/>
        <w:rPr>
          <w:sz w:val="24"/>
          <w:szCs w:val="24"/>
        </w:rPr>
      </w:pPr>
    </w:p>
    <w:p w14:paraId="0000001D" w14:textId="77777777" w:rsidR="00E07789" w:rsidRDefault="00E07789">
      <w:pPr>
        <w:rPr>
          <w:sz w:val="24"/>
          <w:szCs w:val="24"/>
        </w:rPr>
      </w:pPr>
    </w:p>
    <w:sectPr w:rsidR="00E077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5E52"/>
    <w:multiLevelType w:val="multilevel"/>
    <w:tmpl w:val="90B635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3177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89"/>
    <w:rsid w:val="00076336"/>
    <w:rsid w:val="003D3F47"/>
    <w:rsid w:val="00430211"/>
    <w:rsid w:val="00A32B1A"/>
    <w:rsid w:val="00B161B1"/>
    <w:rsid w:val="00D51F28"/>
    <w:rsid w:val="00E07789"/>
    <w:rsid w:val="00EA4873"/>
    <w:rsid w:val="00F3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92EE"/>
  <w15:docId w15:val="{CBA71403-1F7D-4593-92CB-F5DE611F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Sitha Kommi</cp:lastModifiedBy>
  <cp:revision>2</cp:revision>
  <dcterms:created xsi:type="dcterms:W3CDTF">2021-03-02T22:15:00Z</dcterms:created>
  <dcterms:modified xsi:type="dcterms:W3CDTF">2023-02-21T17:44:00Z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