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jc w:val="center"/>
        <w:rPr>
          <w:b/>
          <w:b/>
          <w:sz w:val="26"/>
          <w:szCs w:val="26"/>
          <w:u w:val="single"/>
        </w:rPr>
      </w:pPr>
      <w:r>
        <w:rPr/>
        <w:drawing>
          <wp:inline distT="0" distB="0" distL="0" distR="0">
            <wp:extent cx="4130675" cy="2167255"/>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2"/>
                    <a:stretch>
                      <a:fillRect/>
                    </a:stretch>
                  </pic:blipFill>
                  <pic:spPr bwMode="auto">
                    <a:xfrm>
                      <a:off x="0" y="0"/>
                      <a:ext cx="4130675" cy="2167255"/>
                    </a:xfrm>
                    <a:prstGeom prst="rect">
                      <a:avLst/>
                    </a:prstGeom>
                  </pic:spPr>
                </pic:pic>
              </a:graphicData>
            </a:graphic>
          </wp:inline>
        </w:drawing>
      </w:r>
    </w:p>
    <w:p>
      <w:pPr>
        <w:pStyle w:val="LOnormal"/>
        <w:jc w:val="center"/>
        <w:rPr>
          <w:b/>
          <w:b/>
          <w:sz w:val="26"/>
          <w:szCs w:val="26"/>
          <w:u w:val="single"/>
        </w:rPr>
      </w:pPr>
      <w:r>
        <w:rPr>
          <w:b/>
          <w:sz w:val="26"/>
          <w:szCs w:val="26"/>
          <w:u w:val="single"/>
        </w:rPr>
        <w:t>Raphael  Ribeiro Diniz Torres</w:t>
      </w:r>
    </w:p>
    <w:p>
      <w:pPr>
        <w:pStyle w:val="Heading2"/>
        <w:keepNext w:val="false"/>
        <w:keepLines w:val="false"/>
        <w:spacing w:lineRule="auto" w:line="240" w:before="0" w:after="80"/>
        <w:jc w:val="center"/>
        <w:rPr>
          <w:b/>
          <w:b/>
          <w:sz w:val="26"/>
          <w:szCs w:val="26"/>
        </w:rPr>
      </w:pPr>
      <w:bookmarkStart w:id="0" w:name="_v1nvcjf9ccuc"/>
      <w:bookmarkEnd w:id="0"/>
      <w:r>
        <w:rPr>
          <w:b/>
          <w:sz w:val="26"/>
          <w:szCs w:val="26"/>
        </w:rPr>
        <w:t>Prof. Andre Victor</w:t>
      </w:r>
    </w:p>
    <w:p>
      <w:pPr>
        <w:pStyle w:val="Title"/>
        <w:jc w:val="center"/>
        <w:rPr/>
      </w:pPr>
      <w:bookmarkStart w:id="1" w:name="_sdjdce2lc1wh"/>
      <w:bookmarkEnd w:id="1"/>
      <w:r>
        <w:rPr/>
        <w:t>Documento de Definição de Arquitetura</w:t>
      </w:r>
    </w:p>
    <w:p>
      <w:pPr>
        <w:pStyle w:val="LOnormal"/>
        <w:rPr/>
      </w:pPr>
      <w:r>
        <w:rPr/>
      </w:r>
    </w:p>
    <w:p>
      <w:pPr>
        <w:pStyle w:val="Heading1"/>
        <w:numPr>
          <w:ilvl w:val="0"/>
          <w:numId w:val="1"/>
        </w:numPr>
        <w:ind w:left="720" w:hanging="360"/>
        <w:rPr>
          <w:u w:val="none"/>
        </w:rPr>
      </w:pPr>
      <w:bookmarkStart w:id="2" w:name="_m3f2yforke1v"/>
      <w:bookmarkEnd w:id="2"/>
      <w:r>
        <w:rPr/>
        <w:t xml:space="preserve">Direcionadores estratégicos </w:t>
      </w:r>
    </w:p>
    <w:p>
      <w:pPr>
        <w:pStyle w:val="Normal"/>
        <w:ind w:firstLine="720"/>
        <w:rPr/>
      </w:pPr>
      <w:r>
        <w:rPr/>
        <w:t>A Venda Geral está passando por uma grande transformação após a aquisição da Zé Pequeno Eletro. Nesse contexto, como arquiteto designado para planejar a transi</w:t>
      </w:r>
      <w:r>
        <w:rPr>
          <w:rFonts w:eastAsia="Arial" w:cs="Arial"/>
          <w:color w:val="auto"/>
          <w:kern w:val="0"/>
          <w:sz w:val="22"/>
          <w:szCs w:val="22"/>
          <w:lang w:val="en-US" w:eastAsia="zh-CN" w:bidi="hi-IN"/>
        </w:rPr>
        <w:t>ção e a nova arquitetura</w:t>
      </w:r>
      <w:r>
        <w:rPr/>
        <w:t xml:space="preserve"> opto por adotar uma abordagem de </w:t>
      </w:r>
      <w:r>
        <w:rPr>
          <w:b/>
          <w:bCs/>
        </w:rPr>
        <w:t>centraliza</w:t>
      </w:r>
      <w:r>
        <w:rPr>
          <w:rFonts w:eastAsia="Arial" w:cs="Arial"/>
          <w:b/>
          <w:bCs/>
          <w:color w:val="auto"/>
          <w:kern w:val="0"/>
          <w:sz w:val="22"/>
          <w:szCs w:val="22"/>
          <w:lang w:val="en-US" w:eastAsia="zh-CN" w:bidi="hi-IN"/>
        </w:rPr>
        <w:t>ção</w:t>
      </w:r>
      <w:r>
        <w:rPr/>
        <w:t xml:space="preserve"> para a arquitetura futura, visando racionalizar recursos e soluções, evitando duplicidade e buscando uma operação mais enxuta em uma única empresa.</w:t>
      </w:r>
    </w:p>
    <w:p>
      <w:pPr>
        <w:pStyle w:val="Normal"/>
        <w:ind w:firstLine="720"/>
        <w:rPr/>
      </w:pPr>
      <w:r>
        <w:rPr>
          <w:rFonts w:eastAsia="Arial" w:cs="Arial"/>
          <w:color w:val="auto"/>
          <w:kern w:val="0"/>
          <w:sz w:val="22"/>
          <w:szCs w:val="22"/>
          <w:lang w:val="en-US" w:eastAsia="zh-CN" w:bidi="hi-IN"/>
        </w:rPr>
        <w:t>Com a implementação dessa abordagem, a Venda Geral expandirá suas operações para incluir a venda de produtos, além de continuar a oferecer cupons digitais. As operações serão integradas, resultando em um processo de venda unificado e simplificado.</w:t>
      </w:r>
    </w:p>
    <w:p>
      <w:pPr>
        <w:pStyle w:val="Normal"/>
        <w:ind w:firstLine="720"/>
        <w:rPr/>
      </w:pPr>
      <w:r>
        <w:rPr>
          <w:rFonts w:eastAsia="Arial" w:cs="Arial"/>
          <w:color w:val="auto"/>
          <w:kern w:val="0"/>
          <w:sz w:val="22"/>
          <w:szCs w:val="22"/>
          <w:lang w:val="en-US" w:eastAsia="zh-CN" w:bidi="hi-IN"/>
        </w:rPr>
        <w:t>No que diz respeito às aplicações, adotaremos soluções COTS nas áreas de suporte, enquanto o desenvolvimento interno de aplicações será priorizado para as funções essenciais do negócio. Essa decisão facilitará atualizações e customizações conforme as necessidades futuras, garantindo uma maior agilidade e adaptabilidade ao mercado.</w:t>
      </w:r>
    </w:p>
    <w:p>
      <w:pPr>
        <w:pStyle w:val="LOnormal"/>
        <w:ind w:firstLine="720"/>
        <w:jc w:val="both"/>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ind w:firstLine="720"/>
        <w:jc w:val="both"/>
        <w:rPr/>
      </w:pPr>
      <w:r>
        <w:rPr>
          <w:rFonts w:eastAsia="Arial" w:cs="Arial"/>
          <w:color w:val="auto"/>
          <w:kern w:val="0"/>
          <w:sz w:val="22"/>
          <w:szCs w:val="22"/>
          <w:lang w:val="en-US" w:eastAsia="zh-CN" w:bidi="hi-IN"/>
        </w:rPr>
        <w:t>Obs: O documento de diagramas (.archi) da VendasGeral é o mesmo usado para descrever o processo atual e futuro. As visualizações estão separadas entre “Atual” e “Futura”.</w:t>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Heading1"/>
        <w:numPr>
          <w:ilvl w:val="0"/>
          <w:numId w:val="1"/>
        </w:numPr>
        <w:ind w:left="720" w:hanging="360"/>
        <w:rPr/>
      </w:pPr>
      <w:bookmarkStart w:id="3" w:name="_vlc4uvstnu7z"/>
      <w:bookmarkEnd w:id="3"/>
      <w:r>
        <w:rPr/>
        <w:t>Arquitetura Atual</w:t>
      </w:r>
    </w:p>
    <w:p>
      <w:pPr>
        <w:pStyle w:val="LOnormal"/>
        <w:widowControl/>
        <w:suppressAutoHyphens w:val="true"/>
        <w:bidi w:val="0"/>
        <w:spacing w:lineRule="auto" w:line="276" w:before="0" w:after="0"/>
        <w:ind w:left="720" w:right="0" w:hanging="720"/>
        <w:jc w:val="left"/>
        <w:rPr/>
      </w:pPr>
      <w:r>
        <w:rPr/>
      </w:r>
    </w:p>
    <w:p>
      <w:pPr>
        <w:pStyle w:val="LOnormal"/>
        <w:widowControl/>
        <w:numPr>
          <w:ilvl w:val="0"/>
          <w:numId w:val="0"/>
        </w:numPr>
        <w:suppressAutoHyphens w:val="true"/>
        <w:bidi w:val="0"/>
        <w:spacing w:lineRule="auto" w:line="276" w:before="0" w:after="0"/>
        <w:ind w:left="0" w:right="0" w:firstLine="720"/>
        <w:jc w:val="left"/>
        <w:rPr>
          <w:b w:val="false"/>
          <w:b w:val="false"/>
          <w:bCs w:val="false"/>
        </w:rPr>
      </w:pPr>
      <w:r>
        <w:rPr>
          <w:b w:val="false"/>
          <w:bCs w:val="false"/>
        </w:rPr>
        <w:t>Para a vis</w:t>
      </w:r>
      <w:r>
        <w:rPr>
          <w:rFonts w:eastAsia="Arial" w:cs="Arial"/>
          <w:b w:val="false"/>
          <w:bCs w:val="false"/>
          <w:color w:val="auto"/>
          <w:kern w:val="0"/>
          <w:sz w:val="22"/>
          <w:szCs w:val="22"/>
          <w:lang w:val="en-US" w:eastAsia="zh-CN" w:bidi="hi-IN"/>
        </w:rPr>
        <w:t>ão mais detalhada da arquitetura atual, farei uso dos artefatos de arquitetura como matrizes e diagramas. Abaixo seguem uma descrição simplificada dos principais componentes de ambas empresas:</w:t>
      </w:r>
    </w:p>
    <w:p>
      <w:pPr>
        <w:pStyle w:val="LOnormal"/>
        <w:widowControl/>
        <w:numPr>
          <w:ilvl w:val="0"/>
          <w:numId w:val="0"/>
        </w:numPr>
        <w:suppressAutoHyphens w:val="true"/>
        <w:bidi w:val="0"/>
        <w:spacing w:lineRule="auto" w:line="276" w:before="0" w:after="0"/>
        <w:ind w:left="0" w:right="0" w:firstLine="720"/>
        <w:jc w:val="left"/>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numPr>
          <w:ilvl w:val="0"/>
          <w:numId w:val="0"/>
        </w:numPr>
        <w:ind w:left="0" w:hanging="0"/>
        <w:rPr/>
      </w:pPr>
      <w:r>
        <w:rPr>
          <w:b/>
          <w:bCs/>
        </w:rPr>
        <w:t>Venda Geral</w:t>
      </w:r>
    </w:p>
    <w:p>
      <w:pPr>
        <w:pStyle w:val="LOnormal"/>
        <w:numPr>
          <w:ilvl w:val="0"/>
          <w:numId w:val="4"/>
        </w:numPr>
        <w:rPr/>
      </w:pPr>
      <w:r>
        <w:rPr>
          <w:b/>
          <w:bCs/>
        </w:rPr>
        <w:t>Estratégia</w:t>
      </w:r>
      <w:r>
        <w:rPr/>
        <w:t>: Processos relacionados ao gerenciamento de novos objetivos</w:t>
      </w:r>
      <w:r>
        <w:rPr>
          <w:rFonts w:eastAsia="Arial" w:cs="Arial"/>
          <w:color w:val="auto"/>
          <w:kern w:val="0"/>
          <w:sz w:val="22"/>
          <w:szCs w:val="22"/>
          <w:lang w:val="en-US" w:eastAsia="zh-CN" w:bidi="hi-IN"/>
        </w:rPr>
        <w:t xml:space="preserve"> da empresa.</w:t>
      </w:r>
    </w:p>
    <w:p>
      <w:pPr>
        <w:pStyle w:val="Normal"/>
        <w:numPr>
          <w:ilvl w:val="1"/>
          <w:numId w:val="4"/>
        </w:numPr>
        <w:bidi w:val="0"/>
        <w:rPr/>
      </w:pPr>
      <w:r>
        <w:rPr>
          <w:rFonts w:eastAsia="Arial" w:cs="Arial"/>
          <w:b w:val="false"/>
          <w:i w:val="false"/>
          <w:strike w:val="false"/>
          <w:dstrike w:val="false"/>
          <w:outline w:val="false"/>
          <w:shadow w:val="false"/>
          <w:color w:val="auto"/>
          <w:kern w:val="0"/>
          <w:sz w:val="20"/>
          <w:szCs w:val="22"/>
          <w:u w:val="none"/>
          <w:em w:val="none"/>
          <w:lang w:val="en-US" w:eastAsia="zh-CN" w:bidi="hi-IN"/>
        </w:rPr>
        <w:t>Criar plano estrat</w:t>
      </w:r>
      <w:r>
        <w:rPr>
          <w:b w:val="false"/>
          <w:i w:val="false"/>
          <w:strike w:val="false"/>
          <w:dstrike w:val="false"/>
          <w:outline w:val="false"/>
          <w:shadow w:val="false"/>
          <w:sz w:val="20"/>
          <w:u w:val="none"/>
          <w:em w:val="none"/>
        </w:rPr>
        <w:t>égico</w:t>
      </w:r>
    </w:p>
    <w:p>
      <w:pPr>
        <w:pStyle w:val="Normal"/>
        <w:numPr>
          <w:ilvl w:val="1"/>
          <w:numId w:val="4"/>
        </w:numPr>
        <w:bidi w:val="0"/>
        <w:rPr/>
      </w:pPr>
      <w:r>
        <w:rPr>
          <w:rFonts w:eastAsia="Arial" w:cs="Arial"/>
          <w:b w:val="false"/>
          <w:i w:val="false"/>
          <w:strike w:val="false"/>
          <w:dstrike w:val="false"/>
          <w:outline w:val="false"/>
          <w:shadow w:val="false"/>
          <w:color w:val="auto"/>
          <w:kern w:val="0"/>
          <w:sz w:val="20"/>
          <w:szCs w:val="22"/>
          <w:u w:val="none"/>
          <w:em w:val="none"/>
          <w:lang w:val="en-US" w:eastAsia="zh-CN" w:bidi="hi-IN"/>
        </w:rPr>
        <w:t>Criar projeto de marketing</w:t>
      </w:r>
    </w:p>
    <w:p>
      <w:pPr>
        <w:pStyle w:val="LOnormal"/>
        <w:numPr>
          <w:ilvl w:val="0"/>
          <w:numId w:val="4"/>
        </w:numPr>
        <w:rPr/>
      </w:pPr>
      <w:r>
        <w:rPr>
          <w:b/>
          <w:bCs/>
        </w:rPr>
        <w:t>Core Business</w:t>
      </w:r>
      <w:r>
        <w:rPr/>
        <w:t>: Os processos principais do neg</w:t>
      </w:r>
      <w:r>
        <w:rPr>
          <w:rFonts w:eastAsia="Arial" w:cs="Arial"/>
          <w:color w:val="auto"/>
          <w:kern w:val="0"/>
          <w:sz w:val="22"/>
          <w:szCs w:val="22"/>
          <w:lang w:val="en-US" w:eastAsia="zh-CN" w:bidi="hi-IN"/>
        </w:rPr>
        <w:t>ócio efetivo da</w:t>
      </w:r>
      <w:r>
        <w:rPr/>
        <w:t xml:space="preserve"> empresa Venda Geral.</w:t>
      </w:r>
    </w:p>
    <w:p>
      <w:pPr>
        <w:pStyle w:val="Normal"/>
        <w:numPr>
          <w:ilvl w:val="1"/>
          <w:numId w:val="4"/>
        </w:numPr>
        <w:bidi w:val="0"/>
        <w:rPr/>
      </w:pPr>
      <w:r>
        <w:rPr>
          <w:b w:val="false"/>
          <w:i w:val="false"/>
          <w:strike w:val="false"/>
          <w:dstrike w:val="false"/>
          <w:outline w:val="false"/>
          <w:shadow w:val="false"/>
          <w:sz w:val="20"/>
          <w:u w:val="none"/>
          <w:em w:val="none"/>
        </w:rPr>
        <w:t>Coletar feedback dos Consumidores</w:t>
      </w:r>
    </w:p>
    <w:p>
      <w:pPr>
        <w:pStyle w:val="Normal"/>
        <w:numPr>
          <w:ilvl w:val="1"/>
          <w:numId w:val="4"/>
        </w:numPr>
        <w:bidi w:val="0"/>
        <w:rPr/>
      </w:pPr>
      <w:r>
        <w:rPr>
          <w:b w:val="false"/>
          <w:i w:val="false"/>
          <w:strike w:val="false"/>
          <w:dstrike w:val="false"/>
          <w:outline w:val="false"/>
          <w:shadow w:val="false"/>
          <w:sz w:val="20"/>
          <w:u w:val="none"/>
          <w:em w:val="none"/>
        </w:rPr>
        <w:t>Cadastrar Consumidor</w:t>
      </w:r>
    </w:p>
    <w:p>
      <w:pPr>
        <w:pStyle w:val="Normal"/>
        <w:numPr>
          <w:ilvl w:val="1"/>
          <w:numId w:val="4"/>
        </w:numPr>
        <w:bidi w:val="0"/>
        <w:rPr/>
      </w:pPr>
      <w:r>
        <w:rPr>
          <w:b w:val="false"/>
          <w:i w:val="false"/>
          <w:strike w:val="false"/>
          <w:dstrike w:val="false"/>
          <w:outline w:val="false"/>
          <w:shadow w:val="false"/>
          <w:sz w:val="20"/>
          <w:u w:val="none"/>
          <w:em w:val="none"/>
        </w:rPr>
        <w:t>Realizar venda de cupom</w:t>
      </w:r>
    </w:p>
    <w:p>
      <w:pPr>
        <w:pStyle w:val="Normal"/>
        <w:numPr>
          <w:ilvl w:val="1"/>
          <w:numId w:val="4"/>
        </w:numPr>
        <w:bidi w:val="0"/>
        <w:rPr/>
      </w:pPr>
      <w:r>
        <w:rPr>
          <w:b w:val="false"/>
          <w:i w:val="false"/>
          <w:strike w:val="false"/>
          <w:dstrike w:val="false"/>
          <w:outline w:val="false"/>
          <w:shadow w:val="false"/>
          <w:sz w:val="20"/>
          <w:u w:val="none"/>
          <w:em w:val="none"/>
        </w:rPr>
        <w:t>Criar pedido de devolução de cupom</w:t>
      </w:r>
    </w:p>
    <w:p>
      <w:pPr>
        <w:pStyle w:val="Normal"/>
        <w:numPr>
          <w:ilvl w:val="1"/>
          <w:numId w:val="4"/>
        </w:numPr>
        <w:bidi w:val="0"/>
        <w:rPr/>
      </w:pPr>
      <w:r>
        <w:rPr>
          <w:b w:val="false"/>
          <w:i w:val="false"/>
          <w:strike w:val="false"/>
          <w:dstrike w:val="false"/>
          <w:outline w:val="false"/>
          <w:shadow w:val="false"/>
          <w:sz w:val="20"/>
          <w:u w:val="none"/>
          <w:em w:val="none"/>
        </w:rPr>
        <w:t>Executar devolução de cupom</w:t>
      </w:r>
    </w:p>
    <w:p>
      <w:pPr>
        <w:pStyle w:val="Normal"/>
        <w:numPr>
          <w:ilvl w:val="1"/>
          <w:numId w:val="4"/>
        </w:numPr>
        <w:rPr/>
      </w:pPr>
      <w:r>
        <w:rPr/>
        <w:t>Criar campanha publicitária</w:t>
      </w:r>
    </w:p>
    <w:p>
      <w:pPr>
        <w:pStyle w:val="Normal"/>
        <w:numPr>
          <w:ilvl w:val="1"/>
          <w:numId w:val="4"/>
        </w:numPr>
        <w:rPr/>
      </w:pPr>
      <w:r>
        <w:rPr/>
        <w:t>Criar anúncio para campanha publicitária</w:t>
      </w:r>
    </w:p>
    <w:p>
      <w:pPr>
        <w:pStyle w:val="Normal"/>
        <w:numPr>
          <w:ilvl w:val="1"/>
          <w:numId w:val="4"/>
        </w:numPr>
        <w:rPr/>
      </w:pPr>
      <w:r>
        <w:rPr/>
        <w:t>Criar link patrocinado para campanha publicitária</w:t>
      </w:r>
    </w:p>
    <w:p>
      <w:pPr>
        <w:pStyle w:val="Normal"/>
        <w:numPr>
          <w:ilvl w:val="1"/>
          <w:numId w:val="4"/>
        </w:numPr>
        <w:rPr/>
      </w:pPr>
      <w:r>
        <w:rPr/>
        <w:t>Criar cupom</w:t>
      </w:r>
    </w:p>
    <w:p>
      <w:pPr>
        <w:pStyle w:val="LOnormal"/>
        <w:numPr>
          <w:ilvl w:val="0"/>
          <w:numId w:val="4"/>
        </w:numPr>
        <w:rPr/>
      </w:pPr>
      <w:r>
        <w:rPr>
          <w:b/>
          <w:bCs/>
        </w:rPr>
        <w:t>Suporte</w:t>
      </w:r>
      <w:r>
        <w:rPr/>
        <w:t xml:space="preserve">: </w:t>
      </w:r>
      <w:r>
        <w:rPr>
          <w:rFonts w:eastAsia="Arial" w:cs="Arial"/>
          <w:color w:val="auto"/>
          <w:kern w:val="0"/>
          <w:sz w:val="22"/>
          <w:szCs w:val="22"/>
          <w:lang w:val="en-US" w:eastAsia="zh-CN" w:bidi="hi-IN"/>
        </w:rPr>
        <w:t>Envolve processos que auxiliam os core business process.</w:t>
      </w:r>
    </w:p>
    <w:p>
      <w:pPr>
        <w:pStyle w:val="LOnormal"/>
        <w:numPr>
          <w:ilvl w:val="1"/>
          <w:numId w:val="4"/>
        </w:numPr>
        <w:rPr/>
      </w:pPr>
      <w:r>
        <w:rPr>
          <w:rFonts w:eastAsia="Arial" w:cs="Arial"/>
          <w:color w:val="auto"/>
          <w:kern w:val="0"/>
          <w:sz w:val="22"/>
          <w:szCs w:val="22"/>
          <w:lang w:val="en-US" w:eastAsia="zh-CN" w:bidi="hi-IN"/>
        </w:rPr>
        <w:t>Emitir nota fiscal</w:t>
      </w:r>
    </w:p>
    <w:p>
      <w:pPr>
        <w:pStyle w:val="LOnormal"/>
        <w:numPr>
          <w:ilvl w:val="1"/>
          <w:numId w:val="4"/>
        </w:numPr>
        <w:rPr/>
      </w:pPr>
      <w:r>
        <w:rPr>
          <w:rFonts w:eastAsia="Arial" w:cs="Arial"/>
          <w:color w:val="auto"/>
          <w:kern w:val="0"/>
          <w:sz w:val="22"/>
          <w:szCs w:val="22"/>
          <w:lang w:val="en-US" w:eastAsia="zh-CN" w:bidi="hi-IN"/>
        </w:rPr>
        <w:t>Confirmar pagamento</w:t>
      </w:r>
    </w:p>
    <w:p>
      <w:pPr>
        <w:pStyle w:val="LOnormal"/>
        <w:numPr>
          <w:ilvl w:val="1"/>
          <w:numId w:val="4"/>
        </w:numPr>
        <w:rPr/>
      </w:pPr>
      <w:r>
        <w:rPr>
          <w:rFonts w:eastAsia="Arial" w:cs="Arial"/>
          <w:color w:val="auto"/>
          <w:kern w:val="0"/>
          <w:sz w:val="22"/>
          <w:szCs w:val="22"/>
          <w:lang w:val="en-US" w:eastAsia="zh-CN" w:bidi="hi-IN"/>
        </w:rPr>
        <w:t>Gerar contrato de parceria</w:t>
      </w:r>
    </w:p>
    <w:p>
      <w:pPr>
        <w:pStyle w:val="LOnormal"/>
        <w:numPr>
          <w:ilvl w:val="1"/>
          <w:numId w:val="4"/>
        </w:numPr>
        <w:rPr/>
      </w:pPr>
      <w:r>
        <w:rPr>
          <w:rFonts w:eastAsia="Arial" w:cs="Arial"/>
          <w:color w:val="auto"/>
          <w:kern w:val="0"/>
          <w:sz w:val="22"/>
          <w:szCs w:val="22"/>
          <w:lang w:val="en-US" w:eastAsia="zh-CN" w:bidi="hi-IN"/>
        </w:rPr>
        <w:t>Encerrar contrato de parceria</w:t>
      </w:r>
    </w:p>
    <w:p>
      <w:pPr>
        <w:pStyle w:val="LOnormal"/>
        <w:numPr>
          <w:ilvl w:val="1"/>
          <w:numId w:val="4"/>
        </w:numPr>
        <w:rPr/>
      </w:pPr>
      <w:r>
        <w:rPr>
          <w:rFonts w:eastAsia="Arial" w:cs="Arial"/>
          <w:color w:val="auto"/>
          <w:kern w:val="0"/>
          <w:sz w:val="22"/>
          <w:szCs w:val="22"/>
          <w:lang w:val="en-US" w:eastAsia="zh-CN" w:bidi="hi-IN"/>
        </w:rPr>
        <w:t>Emitir paracer jurídico</w:t>
      </w:r>
    </w:p>
    <w:p>
      <w:pPr>
        <w:pStyle w:val="LOnormal"/>
        <w:numPr>
          <w:ilvl w:val="1"/>
          <w:numId w:val="4"/>
        </w:numPr>
        <w:rPr/>
      </w:pPr>
      <w:r>
        <w:rPr>
          <w:rFonts w:eastAsia="Arial" w:cs="Arial"/>
          <w:color w:val="auto"/>
          <w:kern w:val="0"/>
          <w:sz w:val="22"/>
          <w:szCs w:val="22"/>
          <w:lang w:val="en-US" w:eastAsia="zh-CN" w:bidi="hi-IN"/>
        </w:rPr>
        <w:t>Desenvolver aplicação de TI</w:t>
      </w:r>
    </w:p>
    <w:p>
      <w:pPr>
        <w:pStyle w:val="LOnormal"/>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rPr/>
      </w:pPr>
      <w:r>
        <w:rPr>
          <w:rFonts w:eastAsia="Arial" w:cs="Arial"/>
          <w:color w:val="auto"/>
          <w:kern w:val="0"/>
          <w:sz w:val="22"/>
          <w:szCs w:val="22"/>
          <w:lang w:val="en-US" w:eastAsia="zh-CN" w:bidi="hi-IN"/>
        </w:rPr>
        <w:tab/>
        <w:t>Artefatos de arquitetura:</w:t>
      </w:r>
    </w:p>
    <w:p>
      <w:pPr>
        <w:pStyle w:val="LOnormal"/>
        <w:numPr>
          <w:ilvl w:val="0"/>
          <w:numId w:val="2"/>
        </w:numPr>
        <w:rPr/>
      </w:pPr>
      <w:hyperlink r:id="rId3">
        <w:r>
          <w:rPr>
            <w:rStyle w:val="InternetLink"/>
            <w:rFonts w:eastAsia="Arial" w:cs="Arial"/>
            <w:color w:val="auto"/>
            <w:kern w:val="0"/>
            <w:sz w:val="22"/>
            <w:szCs w:val="22"/>
            <w:lang w:val="en-US" w:eastAsia="zh-CN" w:bidi="hi-IN"/>
          </w:rPr>
          <w:t>Matrizes</w:t>
        </w:r>
      </w:hyperlink>
    </w:p>
    <w:p>
      <w:pPr>
        <w:pStyle w:val="LOnormal"/>
        <w:numPr>
          <w:ilvl w:val="0"/>
          <w:numId w:val="2"/>
        </w:numPr>
        <w:rPr/>
      </w:pPr>
      <w:hyperlink r:id="rId4">
        <w:r>
          <w:rPr>
            <w:rStyle w:val="InternetLink"/>
            <w:rFonts w:eastAsia="Arial" w:cs="Arial"/>
            <w:color w:val="auto"/>
            <w:kern w:val="0"/>
            <w:sz w:val="22"/>
            <w:szCs w:val="22"/>
            <w:lang w:val="en-US" w:eastAsia="zh-CN" w:bidi="hi-IN"/>
          </w:rPr>
          <w:t>Diagramas</w:t>
        </w:r>
      </w:hyperlink>
    </w:p>
    <w:p>
      <w:pPr>
        <w:pStyle w:val="LOnormal"/>
        <w:numPr>
          <w:ilvl w:val="0"/>
          <w:numId w:val="0"/>
        </w:numPr>
        <w:ind w:left="1440" w:hanging="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rPr>
          <w:b/>
          <w:b/>
          <w:bCs/>
        </w:rPr>
      </w:pPr>
      <w:r>
        <w:rPr>
          <w:rFonts w:eastAsia="Arial" w:cs="Arial"/>
          <w:b/>
          <w:bCs/>
          <w:color w:val="auto"/>
          <w:kern w:val="0"/>
          <w:sz w:val="22"/>
          <w:szCs w:val="22"/>
          <w:lang w:val="en-US" w:eastAsia="zh-CN" w:bidi="hi-IN"/>
        </w:rPr>
        <w:t>Zé Pequeno Eletro</w:t>
      </w:r>
    </w:p>
    <w:p>
      <w:pPr>
        <w:pStyle w:val="LOnormal"/>
        <w:numPr>
          <w:ilvl w:val="0"/>
          <w:numId w:val="3"/>
        </w:numPr>
        <w:rPr/>
      </w:pPr>
      <w:r>
        <w:rPr>
          <w:rFonts w:eastAsia="Arial" w:cs="Arial"/>
          <w:b/>
          <w:bCs/>
          <w:color w:val="auto"/>
          <w:kern w:val="0"/>
          <w:sz w:val="22"/>
          <w:szCs w:val="22"/>
          <w:lang w:val="en-US" w:eastAsia="zh-CN" w:bidi="hi-IN"/>
        </w:rPr>
        <w:t>Core Business</w:t>
      </w:r>
      <w:r>
        <w:rPr>
          <w:rFonts w:eastAsia="Arial" w:cs="Arial"/>
          <w:b w:val="false"/>
          <w:bCs w:val="false"/>
          <w:color w:val="auto"/>
          <w:kern w:val="0"/>
          <w:sz w:val="22"/>
          <w:szCs w:val="22"/>
          <w:lang w:val="en-US" w:eastAsia="zh-CN" w:bidi="hi-IN"/>
        </w:rPr>
        <w:t>: Os processos principais do negócio efetivo da empresa ZéPequeno Eletro.</w:t>
      </w:r>
    </w:p>
    <w:p>
      <w:pPr>
        <w:pStyle w:val="LOnormal"/>
        <w:numPr>
          <w:ilvl w:val="1"/>
          <w:numId w:val="3"/>
        </w:numPr>
        <w:rPr/>
      </w:pPr>
      <w:r>
        <w:rPr/>
        <w:t>Vender Produtos</w:t>
      </w:r>
    </w:p>
    <w:p>
      <w:pPr>
        <w:pStyle w:val="LOnormal"/>
        <w:numPr>
          <w:ilvl w:val="1"/>
          <w:numId w:val="3"/>
        </w:numPr>
        <w:rPr/>
      </w:pPr>
      <w:r>
        <w:rPr/>
        <w:t>Faturar Pedido</w:t>
      </w:r>
    </w:p>
    <w:p>
      <w:pPr>
        <w:pStyle w:val="LOnormal"/>
        <w:numPr>
          <w:ilvl w:val="1"/>
          <w:numId w:val="3"/>
        </w:numPr>
        <w:rPr/>
      </w:pPr>
      <w:r>
        <w:rPr/>
        <w:t>Entregar Pedido</w:t>
      </w:r>
    </w:p>
    <w:p>
      <w:pPr>
        <w:pStyle w:val="LOnormal"/>
        <w:numPr>
          <w:ilvl w:val="0"/>
          <w:numId w:val="3"/>
        </w:numPr>
        <w:rPr>
          <w:b w:val="false"/>
          <w:b w:val="false"/>
          <w:bCs w:val="false"/>
        </w:rPr>
      </w:pPr>
      <w:r>
        <w:rPr>
          <w:rFonts w:eastAsia="Arial" w:cs="Arial"/>
          <w:b/>
          <w:bCs/>
          <w:color w:val="auto"/>
          <w:kern w:val="0"/>
          <w:sz w:val="22"/>
          <w:szCs w:val="22"/>
          <w:lang w:val="en-US" w:eastAsia="zh-CN" w:bidi="hi-IN"/>
        </w:rPr>
        <w:t>Suporte</w:t>
      </w:r>
      <w:r>
        <w:rPr>
          <w:rFonts w:eastAsia="Arial" w:cs="Arial"/>
          <w:b w:val="false"/>
          <w:bCs w:val="false"/>
          <w:color w:val="auto"/>
          <w:kern w:val="0"/>
          <w:sz w:val="22"/>
          <w:szCs w:val="22"/>
          <w:lang w:val="en-US" w:eastAsia="zh-CN" w:bidi="hi-IN"/>
        </w:rPr>
        <w:t>: Envolve processos que auxiliam os core business process.</w:t>
      </w:r>
    </w:p>
    <w:p>
      <w:pPr>
        <w:pStyle w:val="LOnormal"/>
        <w:numPr>
          <w:ilvl w:val="1"/>
          <w:numId w:val="3"/>
        </w:numPr>
        <w:rPr>
          <w:b w:val="false"/>
          <w:b w:val="false"/>
          <w:bCs w:val="false"/>
        </w:rPr>
      </w:pPr>
      <w:r>
        <w:rPr>
          <w:rFonts w:eastAsia="Arial" w:cs="Arial"/>
          <w:b w:val="false"/>
          <w:bCs w:val="false"/>
          <w:color w:val="auto"/>
          <w:kern w:val="0"/>
          <w:sz w:val="22"/>
          <w:szCs w:val="22"/>
          <w:lang w:val="en-US" w:eastAsia="zh-CN" w:bidi="hi-IN"/>
        </w:rPr>
        <w:t>Gerir Estoque</w:t>
      </w:r>
    </w:p>
    <w:p>
      <w:pPr>
        <w:pStyle w:val="LOnormal"/>
        <w:numPr>
          <w:ilvl w:val="1"/>
          <w:numId w:val="3"/>
        </w:numPr>
        <w:rPr>
          <w:b w:val="false"/>
          <w:b w:val="false"/>
          <w:bCs w:val="false"/>
        </w:rPr>
      </w:pPr>
      <w:r>
        <w:rPr>
          <w:rFonts w:eastAsia="Arial" w:cs="Arial"/>
          <w:b w:val="false"/>
          <w:bCs w:val="false"/>
          <w:color w:val="auto"/>
          <w:kern w:val="0"/>
          <w:sz w:val="22"/>
          <w:szCs w:val="22"/>
          <w:lang w:val="en-US" w:eastAsia="zh-CN" w:bidi="hi-IN"/>
        </w:rPr>
        <w:t>Gerir Logística de Produtos</w:t>
      </w:r>
    </w:p>
    <w:p>
      <w:pPr>
        <w:pStyle w:val="LOnormal"/>
        <w:numPr>
          <w:ilvl w:val="1"/>
          <w:numId w:val="3"/>
        </w:numPr>
        <w:rPr>
          <w:b w:val="false"/>
          <w:b w:val="false"/>
          <w:bCs w:val="false"/>
        </w:rPr>
      </w:pPr>
      <w:r>
        <w:rPr>
          <w:rFonts w:eastAsia="Arial" w:cs="Arial"/>
          <w:b w:val="false"/>
          <w:bCs w:val="false"/>
          <w:color w:val="auto"/>
          <w:kern w:val="0"/>
          <w:sz w:val="22"/>
          <w:szCs w:val="22"/>
          <w:lang w:val="en-US" w:eastAsia="zh-CN" w:bidi="hi-IN"/>
        </w:rPr>
        <w:t>Gerir Relacionamento com Clientes</w:t>
      </w:r>
    </w:p>
    <w:p>
      <w:pPr>
        <w:pStyle w:val="LOnormal"/>
        <w:numPr>
          <w:ilvl w:val="1"/>
          <w:numId w:val="3"/>
        </w:numPr>
        <w:rPr>
          <w:b w:val="false"/>
          <w:b w:val="false"/>
          <w:bCs w:val="false"/>
        </w:rPr>
      </w:pPr>
      <w:r>
        <w:rPr>
          <w:rFonts w:eastAsia="Arial" w:cs="Arial"/>
          <w:b w:val="false"/>
          <w:bCs w:val="false"/>
          <w:color w:val="auto"/>
          <w:kern w:val="0"/>
          <w:sz w:val="22"/>
          <w:szCs w:val="22"/>
          <w:lang w:val="en-US" w:eastAsia="zh-CN" w:bidi="hi-IN"/>
        </w:rPr>
        <w:t>Gerenciar Finanças</w:t>
      </w:r>
    </w:p>
    <w:p>
      <w:pPr>
        <w:pStyle w:val="LOnormal"/>
        <w:rPr>
          <w:b w:val="false"/>
          <w:b w:val="false"/>
          <w:bCs w:val="false"/>
        </w:rPr>
      </w:pPr>
      <w:r>
        <w:rPr>
          <w:b w:val="false"/>
          <w:bCs w:val="false"/>
        </w:rPr>
      </w:r>
    </w:p>
    <w:p>
      <w:pPr>
        <w:pStyle w:val="LOnormal"/>
        <w:rPr>
          <w:b w:val="false"/>
          <w:b w:val="false"/>
          <w:bCs w:val="false"/>
        </w:rPr>
      </w:pPr>
      <w:r>
        <w:rPr>
          <w:rFonts w:eastAsia="Arial" w:cs="Arial"/>
          <w:b w:val="false"/>
          <w:bCs w:val="false"/>
          <w:color w:val="auto"/>
          <w:kern w:val="0"/>
          <w:sz w:val="22"/>
          <w:szCs w:val="22"/>
          <w:lang w:val="en-US" w:eastAsia="zh-CN" w:bidi="hi-IN"/>
        </w:rPr>
        <w:tab/>
        <w:t>Artefatos de arquitetura:</w:t>
      </w:r>
    </w:p>
    <w:p>
      <w:pPr>
        <w:pStyle w:val="LOnormal"/>
        <w:numPr>
          <w:ilvl w:val="0"/>
          <w:numId w:val="5"/>
        </w:numPr>
        <w:rPr/>
      </w:pPr>
      <w:hyperlink r:id="rId5">
        <w:r>
          <w:rPr>
            <w:rStyle w:val="InternetLink"/>
            <w:rFonts w:eastAsia="Arial" w:cs="Arial"/>
            <w:b w:val="false"/>
            <w:bCs w:val="false"/>
            <w:color w:val="auto"/>
            <w:kern w:val="0"/>
            <w:sz w:val="22"/>
            <w:szCs w:val="22"/>
            <w:lang w:val="en-US" w:eastAsia="zh-CN" w:bidi="hi-IN"/>
          </w:rPr>
          <w:t>Matrizes</w:t>
        </w:r>
      </w:hyperlink>
    </w:p>
    <w:p>
      <w:pPr>
        <w:pStyle w:val="LOnormal"/>
        <w:numPr>
          <w:ilvl w:val="0"/>
          <w:numId w:val="5"/>
        </w:numPr>
        <w:rPr/>
      </w:pPr>
      <w:hyperlink r:id="rId6">
        <w:r>
          <w:rPr>
            <w:rStyle w:val="InternetLink"/>
            <w:rFonts w:eastAsia="Arial" w:cs="Arial"/>
            <w:b w:val="false"/>
            <w:bCs w:val="false"/>
            <w:color w:val="auto"/>
            <w:kern w:val="0"/>
            <w:sz w:val="22"/>
            <w:szCs w:val="22"/>
            <w:lang w:val="en-US" w:eastAsia="zh-CN" w:bidi="hi-IN"/>
          </w:rPr>
          <w:t>Diagramas</w:t>
        </w:r>
      </w:hyperlink>
    </w:p>
    <w:p>
      <w:pPr>
        <w:pStyle w:val="LOnormal"/>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Heading1"/>
        <w:numPr>
          <w:ilvl w:val="0"/>
          <w:numId w:val="1"/>
        </w:numPr>
        <w:ind w:left="720" w:hanging="360"/>
        <w:rPr/>
      </w:pPr>
      <w:bookmarkStart w:id="4" w:name="_45812028u625"/>
      <w:bookmarkEnd w:id="4"/>
      <w:r>
        <w:rPr/>
        <w:t>Arquitetura Futura</w:t>
      </w:r>
    </w:p>
    <w:p>
      <w:pPr>
        <w:pStyle w:val="LOnormal"/>
        <w:ind w:left="720" w:hanging="360"/>
        <w:rPr/>
      </w:pPr>
      <w:r>
        <w:rPr/>
      </w:r>
    </w:p>
    <w:p>
      <w:pPr>
        <w:pStyle w:val="LOnormal"/>
        <w:ind w:firstLine="720"/>
        <w:jc w:val="both"/>
        <w:rPr/>
      </w:pPr>
      <w:r>
        <w:rPr>
          <w:rFonts w:eastAsia="Arial" w:cs="Arial"/>
          <w:color w:val="auto"/>
          <w:kern w:val="0"/>
          <w:sz w:val="22"/>
          <w:szCs w:val="22"/>
          <w:lang w:val="en-US" w:eastAsia="zh-CN" w:bidi="hi-IN"/>
        </w:rPr>
        <w:t>A nova arquitetura proposta visa simplificar e unificar os processos comuns entre a Venda Geral e a Zé Pequeno Eletro, tais como venda, faturamento de produtos e cupons, gerenciamento de cadastro e relacionamento com o consumidor. Essa abordagem permitirá uma operação mais eficiente e enxuta, evitando duplicidades e promovendo a integração das atividades.</w:t>
      </w:r>
    </w:p>
    <w:p>
      <w:pPr>
        <w:pStyle w:val="LOnormal"/>
        <w:ind w:firstLine="720"/>
        <w:jc w:val="both"/>
        <w:rPr/>
      </w:pPr>
      <w:r>
        <w:rPr>
          <w:rFonts w:eastAsia="Arial" w:cs="Arial"/>
          <w:color w:val="auto"/>
          <w:kern w:val="0"/>
          <w:sz w:val="22"/>
          <w:szCs w:val="22"/>
          <w:lang w:val="en-US" w:eastAsia="zh-CN" w:bidi="hi-IN"/>
        </w:rPr>
        <w:t>Uma mudança significativa será a remoção do sistema de gerencimanto de contratos já que a empresa possuí um módulo de contrato no ERP contratado. Dessa forma, haverá uma racionalização de recursos e soluções.</w:t>
      </w:r>
    </w:p>
    <w:p>
      <w:pPr>
        <w:pStyle w:val="LOnormal"/>
        <w:ind w:firstLine="720"/>
        <w:jc w:val="both"/>
        <w:rPr/>
      </w:pPr>
      <w:r>
        <w:rPr>
          <w:rFonts w:eastAsia="Arial" w:cs="Arial"/>
          <w:color w:val="auto"/>
          <w:kern w:val="0"/>
          <w:sz w:val="22"/>
          <w:szCs w:val="22"/>
          <w:lang w:val="en-US" w:eastAsia="zh-CN" w:bidi="hi-IN"/>
        </w:rPr>
        <w:t>A absorção da Zé Pequeno Eletro pela Venda Geral implicará na combinação de todos os seus processos. Os processos da Zé Pequeno Eletro que forem substituídos por similares da Venda Geral serão descontinuados.</w:t>
      </w:r>
    </w:p>
    <w:p>
      <w:pPr>
        <w:pStyle w:val="LOnormal"/>
        <w:ind w:firstLine="720"/>
        <w:jc w:val="both"/>
        <w:rPr/>
      </w:pPr>
      <w:r>
        <w:rPr>
          <w:rFonts w:eastAsia="Arial" w:cs="Arial"/>
          <w:color w:val="auto"/>
          <w:kern w:val="0"/>
          <w:sz w:val="22"/>
          <w:szCs w:val="22"/>
          <w:lang w:val="en-US" w:eastAsia="zh-CN" w:bidi="hi-IN"/>
        </w:rPr>
        <w:t>Alguns pontos importantes da nova proposta incluem:</w:t>
      </w:r>
    </w:p>
    <w:p>
      <w:pPr>
        <w:pStyle w:val="LOnormal"/>
        <w:numPr>
          <w:ilvl w:val="0"/>
          <w:numId w:val="6"/>
        </w:numPr>
        <w:jc w:val="both"/>
        <w:rPr/>
      </w:pPr>
      <w:r>
        <w:rPr>
          <w:rFonts w:eastAsia="Arial" w:cs="Arial"/>
          <w:color w:val="auto"/>
          <w:kern w:val="0"/>
          <w:sz w:val="22"/>
          <w:szCs w:val="22"/>
          <w:lang w:val="en-US" w:eastAsia="zh-CN" w:bidi="hi-IN"/>
        </w:rPr>
        <w:t>Cancelamento da aplicação de gerenciamento de contratos, uma vez que a Venda Geral já contrata um módulo do ERP para a mesma finalidade.</w:t>
      </w:r>
    </w:p>
    <w:p>
      <w:pPr>
        <w:pStyle w:val="LOnormal"/>
        <w:numPr>
          <w:ilvl w:val="0"/>
          <w:numId w:val="6"/>
        </w:numPr>
        <w:jc w:val="both"/>
        <w:rPr/>
      </w:pPr>
      <w:r>
        <w:rPr>
          <w:rFonts w:eastAsia="Arial" w:cs="Arial"/>
          <w:color w:val="auto"/>
          <w:kern w:val="0"/>
          <w:sz w:val="22"/>
          <w:szCs w:val="22"/>
          <w:lang w:val="en-US" w:eastAsia="zh-CN" w:bidi="hi-IN"/>
        </w:rPr>
        <w:t>Unificação de toda a parte financeira no módulo de finanças do ERP, permitindo a descontinuidade do sistema de finanças existente na Zé Pequeno Eletro e reduzindo custos de manutenção.</w:t>
      </w:r>
    </w:p>
    <w:p>
      <w:pPr>
        <w:pStyle w:val="LOnormal"/>
        <w:numPr>
          <w:ilvl w:val="0"/>
          <w:numId w:val="6"/>
        </w:numPr>
        <w:jc w:val="both"/>
        <w:rPr/>
      </w:pPr>
      <w:r>
        <w:rPr>
          <w:rFonts w:eastAsia="Arial" w:cs="Arial"/>
          <w:color w:val="auto"/>
          <w:kern w:val="0"/>
          <w:sz w:val="22"/>
          <w:szCs w:val="22"/>
          <w:lang w:val="en-US" w:eastAsia="zh-CN" w:bidi="hi-IN"/>
        </w:rPr>
        <w:t>Transferência do cadastro de clientes do sistema da Zé Pequeno Eletro para o CRM principal da Venda Geral, com a consequente descontinuidade do sistema de clientes da Zé Pequeno.</w:t>
      </w:r>
    </w:p>
    <w:p>
      <w:pPr>
        <w:pStyle w:val="LOnormal"/>
        <w:numPr>
          <w:ilvl w:val="0"/>
          <w:numId w:val="6"/>
        </w:numPr>
        <w:jc w:val="both"/>
        <w:rPr/>
      </w:pPr>
      <w:r>
        <w:rPr>
          <w:rFonts w:eastAsia="Arial" w:cs="Arial"/>
          <w:color w:val="auto"/>
          <w:kern w:val="0"/>
          <w:sz w:val="22"/>
          <w:szCs w:val="22"/>
          <w:lang w:val="en-US" w:eastAsia="zh-CN" w:bidi="hi-IN"/>
        </w:rPr>
        <w:t>Transferência do cadastro de produtos e pedidos do sistema da Zé Pequeno Eletro para o sistema de vendas principal da Venda Geral, com a descontinuidade do sistema de pedidos da Zé Pequeno.</w:t>
      </w:r>
    </w:p>
    <w:p>
      <w:pPr>
        <w:pStyle w:val="LOnormal"/>
        <w:jc w:val="both"/>
        <w:rPr/>
      </w:pPr>
      <w:r>
        <w:rPr>
          <w:rFonts w:eastAsia="Arial" w:cs="Arial"/>
          <w:color w:val="auto"/>
          <w:kern w:val="0"/>
          <w:sz w:val="22"/>
          <w:szCs w:val="22"/>
          <w:lang w:val="en-US" w:eastAsia="zh-CN" w:bidi="hi-IN"/>
        </w:rPr>
        <w:tab/>
      </w:r>
    </w:p>
    <w:p>
      <w:pPr>
        <w:pStyle w:val="LOnormal"/>
        <w:ind w:firstLine="720"/>
        <w:jc w:val="both"/>
        <w:rPr/>
      </w:pPr>
      <w:r>
        <w:rPr>
          <w:rFonts w:eastAsia="Arial" w:cs="Arial"/>
          <w:color w:val="auto"/>
          <w:kern w:val="0"/>
          <w:sz w:val="22"/>
          <w:szCs w:val="22"/>
          <w:lang w:val="en-US" w:eastAsia="zh-CN" w:bidi="hi-IN"/>
        </w:rPr>
        <w:t xml:space="preserve"> </w:t>
      </w:r>
      <w:r>
        <w:rPr/>
        <w:t xml:space="preserve"> </w:t>
      </w:r>
    </w:p>
    <w:p>
      <w:pPr>
        <w:pStyle w:val="LOnormal"/>
        <w:ind w:firstLine="720"/>
        <w:jc w:val="both"/>
        <w:rPr/>
      </w:pPr>
      <w:r>
        <w:rPr/>
        <w:t>Artefatos de arquitetura:</w:t>
      </w:r>
    </w:p>
    <w:p>
      <w:pPr>
        <w:pStyle w:val="LOnormal"/>
        <w:numPr>
          <w:ilvl w:val="0"/>
          <w:numId w:val="7"/>
        </w:numPr>
        <w:rPr/>
      </w:pPr>
      <w:hyperlink r:id="rId7">
        <w:r>
          <w:rPr>
            <w:rStyle w:val="InternetLink"/>
            <w:color w:val="000000"/>
          </w:rPr>
          <w:t>Matrizes</w:t>
        </w:r>
      </w:hyperlink>
    </w:p>
    <w:p>
      <w:pPr>
        <w:pStyle w:val="LOnormal"/>
        <w:numPr>
          <w:ilvl w:val="0"/>
          <w:numId w:val="7"/>
        </w:numPr>
        <w:rPr/>
      </w:pPr>
      <w:hyperlink r:id="rId8">
        <w:r>
          <w:rPr>
            <w:rStyle w:val="InternetLink"/>
            <w:color w:val="000000"/>
          </w:rPr>
          <w:t>Diagramas</w:t>
        </w:r>
      </w:hyperlink>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Heading1"/>
        <w:numPr>
          <w:ilvl w:val="0"/>
          <w:numId w:val="1"/>
        </w:numPr>
        <w:ind w:left="720" w:hanging="360"/>
        <w:rPr/>
      </w:pPr>
      <w:bookmarkStart w:id="5" w:name="_ioz2siiqk3c9"/>
      <w:bookmarkEnd w:id="5"/>
      <w:r>
        <w:rPr/>
        <w:t>Análise de Gaps</w:t>
      </w:r>
    </w:p>
    <w:p>
      <w:pPr>
        <w:pStyle w:val="LOnormal"/>
        <w:ind w:firstLine="720"/>
        <w:jc w:val="both"/>
        <w:rPr/>
      </w:pPr>
      <w:r>
        <w:rPr/>
        <w:t xml:space="preserve">Os principais pontos </w:t>
      </w:r>
      <w:r>
        <w:rPr>
          <w:rFonts w:eastAsia="Arial" w:cs="Arial"/>
          <w:color w:val="auto"/>
          <w:kern w:val="0"/>
          <w:sz w:val="22"/>
          <w:szCs w:val="22"/>
          <w:lang w:val="en-US" w:eastAsia="zh-CN" w:bidi="hi-IN"/>
        </w:rPr>
        <w:t>entre a arquitetura atual e futura são:</w:t>
      </w:r>
    </w:p>
    <w:p>
      <w:pPr>
        <w:pStyle w:val="LOnormal"/>
        <w:ind w:firstLine="720"/>
        <w:jc w:val="both"/>
        <w:rPr/>
      </w:pPr>
      <w:r>
        <w:rPr>
          <w:rFonts w:eastAsia="Arial" w:cs="Arial"/>
          <w:color w:val="auto"/>
          <w:kern w:val="0"/>
          <w:sz w:val="22"/>
          <w:szCs w:val="22"/>
          <w:lang w:val="en-US" w:eastAsia="zh-CN" w:bidi="hi-IN"/>
        </w:rPr>
        <w:t>- Diminuição no número de aplicações, que resulta em uma redução do custo de gerencimanto das mesmas e num maior reuso e escalabidade;</w:t>
      </w:r>
    </w:p>
    <w:p>
      <w:pPr>
        <w:pStyle w:val="LOnormal"/>
        <w:ind w:firstLine="720"/>
        <w:jc w:val="both"/>
        <w:rPr/>
      </w:pPr>
      <w:r>
        <w:rPr>
          <w:rFonts w:eastAsia="Arial" w:cs="Arial"/>
          <w:color w:val="auto"/>
          <w:kern w:val="0"/>
          <w:sz w:val="22"/>
          <w:szCs w:val="22"/>
          <w:lang w:val="en-US" w:eastAsia="zh-CN" w:bidi="hi-IN"/>
        </w:rPr>
        <w:t>- Foco na lucratividade, já que produtos e cupons agora serão vendidos e gerenciados pela mesma plataforma;</w:t>
      </w:r>
    </w:p>
    <w:p>
      <w:pPr>
        <w:pStyle w:val="LOnormal"/>
        <w:ind w:firstLine="720"/>
        <w:jc w:val="both"/>
        <w:rPr/>
      </w:pPr>
      <w:r>
        <w:rPr>
          <w:rFonts w:eastAsia="Arial" w:cs="Arial"/>
          <w:color w:val="auto"/>
          <w:kern w:val="0"/>
          <w:sz w:val="22"/>
          <w:szCs w:val="22"/>
          <w:lang w:val="en-US" w:eastAsia="zh-CN" w:bidi="hi-IN"/>
        </w:rPr>
        <w:t>- Expansão do mercado consumidor, utilizando-se de artificios de marketing já existente para capturar clientes de produtos para cupons e vice versa;</w:t>
      </w:r>
    </w:p>
    <w:p>
      <w:pPr>
        <w:pStyle w:val="LOnormal"/>
        <w:ind w:firstLine="720"/>
        <w:jc w:val="both"/>
        <w:rPr>
          <w:rFonts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ind w:firstLine="720"/>
        <w:jc w:val="both"/>
        <w:rPr>
          <w:rFonts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ind w:firstLine="720"/>
        <w:jc w:val="both"/>
        <w:rPr/>
      </w:pPr>
      <w:r>
        <w:rPr>
          <w:rFonts w:eastAsia="Arial" w:cs="Arial"/>
          <w:color w:val="auto"/>
          <w:kern w:val="0"/>
          <w:sz w:val="22"/>
          <w:szCs w:val="22"/>
          <w:lang w:val="en-US" w:eastAsia="zh-CN" w:bidi="hi-IN"/>
        </w:rPr>
        <w:t>Artefato de arquitetura:</w:t>
      </w:r>
    </w:p>
    <w:p>
      <w:pPr>
        <w:pStyle w:val="LOnormal"/>
        <w:numPr>
          <w:ilvl w:val="0"/>
          <w:numId w:val="8"/>
        </w:numPr>
        <w:jc w:val="both"/>
        <w:rPr/>
      </w:pPr>
      <w:hyperlink r:id="rId9">
        <w:r>
          <w:rPr>
            <w:rStyle w:val="InternetLink"/>
            <w:rFonts w:eastAsia="Arial" w:cs="Arial"/>
            <w:color w:val="auto"/>
            <w:kern w:val="0"/>
            <w:sz w:val="22"/>
            <w:szCs w:val="22"/>
            <w:lang w:val="en-US" w:eastAsia="zh-CN" w:bidi="hi-IN"/>
          </w:rPr>
          <w:t>Matrizes</w:t>
        </w:r>
      </w:hyperlink>
    </w:p>
    <w:p>
      <w:pPr>
        <w:pStyle w:val="LOnormal"/>
        <w:jc w:val="both"/>
        <w:rPr/>
      </w:pPr>
      <w:r>
        <w:rPr>
          <w:rFonts w:eastAsia="Arial" w:cs="Arial"/>
          <w:color w:val="auto"/>
          <w:kern w:val="0"/>
          <w:sz w:val="22"/>
          <w:szCs w:val="22"/>
          <w:lang w:val="en-US" w:eastAsia="zh-CN" w:bidi="hi-IN"/>
        </w:rPr>
        <w:t xml:space="preserve"> </w:t>
      </w:r>
    </w:p>
    <w:p>
      <w:pPr>
        <w:pStyle w:val="Heading1"/>
        <w:numPr>
          <w:ilvl w:val="0"/>
          <w:numId w:val="1"/>
        </w:numPr>
        <w:ind w:left="720" w:hanging="360"/>
        <w:rPr/>
      </w:pPr>
      <w:bookmarkStart w:id="6" w:name="_6xy2xm5kzynd"/>
      <w:bookmarkEnd w:id="6"/>
      <w:r>
        <w:rPr/>
        <w:t>Roadmap de Arquitetura</w:t>
      </w:r>
    </w:p>
    <w:p>
      <w:pPr>
        <w:pStyle w:val="LOnormal"/>
        <w:ind w:firstLine="720"/>
        <w:jc w:val="both"/>
        <w:rPr/>
      </w:pPr>
      <w:r>
        <w:rPr/>
        <w:t>Segue abaixo uma id</w:t>
      </w:r>
      <w:r>
        <w:rPr>
          <w:rFonts w:eastAsia="Arial" w:cs="Arial"/>
          <w:color w:val="auto"/>
          <w:kern w:val="0"/>
          <w:sz w:val="22"/>
          <w:szCs w:val="22"/>
          <w:lang w:val="en-US" w:eastAsia="zh-CN" w:bidi="hi-IN"/>
        </w:rPr>
        <w:t xml:space="preserve">éia macro </w:t>
      </w:r>
      <w:r>
        <w:rPr/>
        <w:t>do roadmap necess</w:t>
      </w:r>
      <w:r>
        <w:rPr>
          <w:rFonts w:eastAsia="Arial" w:cs="Arial"/>
          <w:color w:val="auto"/>
          <w:kern w:val="0"/>
          <w:sz w:val="22"/>
          <w:szCs w:val="22"/>
          <w:lang w:val="en-US" w:eastAsia="zh-CN" w:bidi="hi-IN"/>
        </w:rPr>
        <w:t>ário para tornar as ações propostas na arquitetura futura uma realizada pra a Vendas Geral:</w:t>
      </w:r>
    </w:p>
    <w:p>
      <w:pPr>
        <w:pStyle w:val="LOnormal"/>
        <w:numPr>
          <w:ilvl w:val="0"/>
          <w:numId w:val="9"/>
        </w:numPr>
        <w:jc w:val="both"/>
        <w:rPr>
          <w:sz w:val="22"/>
          <w:szCs w:val="22"/>
        </w:rPr>
      </w:pPr>
      <w:r>
        <w:rPr>
          <w:rFonts w:eastAsia="Arial" w:cs="Arial"/>
          <w:b/>
          <w:bCs/>
          <w:color w:val="auto"/>
          <w:kern w:val="0"/>
          <w:sz w:val="22"/>
          <w:szCs w:val="22"/>
          <w:lang w:val="en-US" w:eastAsia="zh-CN" w:bidi="hi-IN"/>
        </w:rPr>
        <w:t>Implementação das aplicações ( 4 meses ):</w:t>
      </w:r>
    </w:p>
    <w:p>
      <w:pPr>
        <w:pStyle w:val="LOnormal"/>
        <w:numPr>
          <w:ilvl w:val="0"/>
          <w:numId w:val="0"/>
        </w:numPr>
        <w:ind w:left="1080" w:hanging="0"/>
        <w:jc w:val="both"/>
        <w:rPr/>
      </w:pPr>
      <w:r>
        <w:rPr>
          <w:rFonts w:eastAsia="Arial" w:cs="Arial"/>
          <w:color w:val="auto"/>
          <w:kern w:val="0"/>
          <w:sz w:val="22"/>
          <w:szCs w:val="22"/>
          <w:lang w:val="en-US" w:eastAsia="zh-CN" w:bidi="hi-IN"/>
        </w:rPr>
        <w:t>Nessa fase todos as aplicações irão ter que se adaptar para adicionar os processos de negócio da Zé Pequeno.</w:t>
      </w:r>
    </w:p>
    <w:p>
      <w:pPr>
        <w:pStyle w:val="LOnormal"/>
        <w:numPr>
          <w:ilvl w:val="0"/>
          <w:numId w:val="9"/>
        </w:numPr>
        <w:jc w:val="both"/>
        <w:rPr>
          <w:sz w:val="22"/>
          <w:szCs w:val="22"/>
        </w:rPr>
      </w:pPr>
      <w:r>
        <w:rPr>
          <w:rFonts w:eastAsia="Arial" w:cs="Arial"/>
          <w:b/>
          <w:bCs/>
          <w:color w:val="auto"/>
          <w:kern w:val="0"/>
          <w:sz w:val="22"/>
          <w:szCs w:val="22"/>
          <w:lang w:val="en-US" w:eastAsia="zh-CN" w:bidi="hi-IN"/>
        </w:rPr>
        <w:t>Migração dos dados ( 2 meses ):</w:t>
      </w:r>
    </w:p>
    <w:p>
      <w:pPr>
        <w:pStyle w:val="LOnormal"/>
        <w:numPr>
          <w:ilvl w:val="0"/>
          <w:numId w:val="0"/>
        </w:numPr>
        <w:ind w:left="1080" w:hanging="0"/>
        <w:jc w:val="both"/>
        <w:rPr>
          <w:b/>
          <w:b/>
          <w:bCs/>
          <w:sz w:val="28"/>
          <w:szCs w:val="28"/>
        </w:rPr>
      </w:pPr>
      <w:r>
        <w:rPr>
          <w:rFonts w:eastAsia="Arial" w:cs="Arial"/>
          <w:b w:val="false"/>
          <w:bCs w:val="false"/>
          <w:color w:val="auto"/>
          <w:kern w:val="0"/>
          <w:sz w:val="22"/>
          <w:szCs w:val="22"/>
          <w:lang w:val="en-US" w:eastAsia="zh-CN" w:bidi="hi-IN"/>
        </w:rPr>
        <w:t>Nessa fase todos os dados de clientes, produtos e pedidos existentes nas bases de dados da Zé pequeno serão migrados para as bases da Vendas Geral.</w:t>
      </w:r>
    </w:p>
    <w:p>
      <w:pPr>
        <w:pStyle w:val="LOnormal"/>
        <w:numPr>
          <w:ilvl w:val="0"/>
          <w:numId w:val="9"/>
        </w:numPr>
        <w:jc w:val="both"/>
        <w:rPr>
          <w:sz w:val="22"/>
          <w:szCs w:val="22"/>
        </w:rPr>
      </w:pPr>
      <w:r>
        <w:rPr>
          <w:rFonts w:eastAsia="Arial" w:cs="Arial"/>
          <w:b/>
          <w:bCs/>
          <w:color w:val="auto"/>
          <w:kern w:val="0"/>
          <w:sz w:val="22"/>
          <w:szCs w:val="22"/>
          <w:lang w:val="en-US" w:eastAsia="zh-CN" w:bidi="hi-IN"/>
        </w:rPr>
        <w:t>Validação das aplicações e processos ( 4 meses ):</w:t>
      </w:r>
    </w:p>
    <w:p>
      <w:pPr>
        <w:pStyle w:val="LOnormal"/>
        <w:numPr>
          <w:ilvl w:val="0"/>
          <w:numId w:val="0"/>
        </w:numPr>
        <w:ind w:left="1080" w:hanging="0"/>
        <w:jc w:val="both"/>
        <w:rPr>
          <w:b w:val="false"/>
          <w:b w:val="false"/>
          <w:bCs w:val="false"/>
          <w:sz w:val="22"/>
          <w:szCs w:val="22"/>
        </w:rPr>
      </w:pPr>
      <w:r>
        <w:rPr>
          <w:rFonts w:eastAsia="Arial" w:cs="Arial"/>
          <w:b w:val="false"/>
          <w:bCs w:val="false"/>
          <w:color w:val="auto"/>
          <w:kern w:val="0"/>
          <w:sz w:val="22"/>
          <w:szCs w:val="22"/>
          <w:lang w:val="en-US" w:eastAsia="zh-CN" w:bidi="hi-IN"/>
        </w:rPr>
        <w:t>Nessa fase as aplicações adaptadas serão postas em produção, utilizadas e testadas nos processos reais.</w:t>
      </w:r>
    </w:p>
    <w:p>
      <w:pPr>
        <w:pStyle w:val="LOnormal"/>
        <w:numPr>
          <w:ilvl w:val="0"/>
          <w:numId w:val="9"/>
        </w:numPr>
        <w:jc w:val="both"/>
        <w:rPr>
          <w:sz w:val="22"/>
          <w:szCs w:val="22"/>
        </w:rPr>
      </w:pPr>
      <w:r>
        <w:rPr>
          <w:rFonts w:eastAsia="Arial" w:cs="Arial"/>
          <w:b/>
          <w:bCs/>
          <w:color w:val="auto"/>
          <w:kern w:val="0"/>
          <w:sz w:val="22"/>
          <w:szCs w:val="22"/>
          <w:lang w:val="en-US" w:eastAsia="zh-CN" w:bidi="hi-IN"/>
        </w:rPr>
        <w:t>Remoção gradual das aplicações ( 2 meses ):</w:t>
      </w:r>
    </w:p>
    <w:p>
      <w:pPr>
        <w:pStyle w:val="LOnormal"/>
        <w:numPr>
          <w:ilvl w:val="0"/>
          <w:numId w:val="0"/>
        </w:numPr>
        <w:ind w:left="1080" w:hanging="0"/>
        <w:jc w:val="both"/>
        <w:rPr>
          <w:b w:val="false"/>
          <w:b w:val="false"/>
          <w:bCs w:val="false"/>
          <w:sz w:val="22"/>
          <w:szCs w:val="22"/>
        </w:rPr>
      </w:pPr>
      <w:r>
        <w:rPr>
          <w:rFonts w:eastAsia="Arial" w:cs="Arial"/>
          <w:b w:val="false"/>
          <w:bCs w:val="false"/>
          <w:color w:val="auto"/>
          <w:kern w:val="0"/>
          <w:sz w:val="22"/>
          <w:szCs w:val="22"/>
          <w:lang w:val="en-US" w:eastAsia="zh-CN" w:bidi="hi-IN"/>
        </w:rPr>
        <w:t>Nessa fase, após a validação das aplicações e processos, todos as aplicações não mais utilizadas, irão gradualmente serem removidas.</w:t>
      </w:r>
    </w:p>
    <w:p>
      <w:pPr>
        <w:pStyle w:val="LOnormal"/>
        <w:ind w:firstLine="720"/>
        <w:jc w:val="both"/>
        <w:rPr/>
      </w:pPr>
      <w:r>
        <w:rPr/>
      </w:r>
    </w:p>
    <w:p>
      <w:pPr>
        <w:pStyle w:val="LOnormal"/>
        <w:ind w:firstLine="720"/>
        <w:jc w:val="both"/>
        <w:rPr/>
      </w:pPr>
      <w:r>
        <w:rPr>
          <w:rFonts w:eastAsia="Arial" w:cs="Arial"/>
          <w:color w:val="auto"/>
          <w:kern w:val="0"/>
          <w:sz w:val="22"/>
          <w:szCs w:val="22"/>
          <w:lang w:val="en-US" w:eastAsia="zh-CN" w:bidi="hi-IN"/>
        </w:rPr>
        <w:t>Artefato de arquitetura:</w:t>
      </w:r>
    </w:p>
    <w:p>
      <w:pPr>
        <w:pStyle w:val="LOnormal"/>
        <w:numPr>
          <w:ilvl w:val="0"/>
          <w:numId w:val="10"/>
        </w:numPr>
        <w:jc w:val="both"/>
        <w:rPr/>
      </w:pPr>
      <w:hyperlink r:id="rId10">
        <w:r>
          <w:rPr>
            <w:rStyle w:val="InternetLink"/>
            <w:rFonts w:eastAsia="Arial" w:cs="Arial"/>
            <w:color w:val="auto"/>
            <w:kern w:val="0"/>
            <w:sz w:val="22"/>
            <w:szCs w:val="22"/>
            <w:lang w:val="en-US" w:eastAsia="zh-CN" w:bidi="hi-IN"/>
          </w:rPr>
          <w:t>Grafico de Gantt</w:t>
        </w:r>
      </w:hyperlink>
    </w:p>
    <w:p>
      <w:pPr>
        <w:pStyle w:val="LOnormal"/>
        <w:ind w:firstLine="720"/>
        <w:jc w:val="both"/>
        <w:rPr/>
      </w:pPr>
      <w:r>
        <w:rPr>
          <w:rFonts w:eastAsia="Arial" w:cs="Arial"/>
          <w:color w:val="auto"/>
          <w:kern w:val="0"/>
          <w:sz w:val="22"/>
          <w:szCs w:val="22"/>
          <w:lang w:val="en-US" w:eastAsia="zh-CN" w:bidi="hi-IN"/>
        </w:rPr>
        <w:t xml:space="preserve"> </w:t>
      </w:r>
    </w:p>
    <w:p>
      <w:pPr>
        <w:pStyle w:val="LOnormal"/>
        <w:ind w:hanging="0"/>
        <w:jc w:val="both"/>
        <w:rPr/>
      </w:pPr>
      <w:r>
        <w:rPr/>
      </w:r>
    </w:p>
    <w:p>
      <w:pPr>
        <w:pStyle w:val="LOnormal"/>
        <w:ind w:hanging="0"/>
        <w:jc w:val="both"/>
        <w:rPr/>
      </w:pPr>
      <w:r>
        <w:rPr/>
      </w:r>
    </w:p>
    <w:p>
      <w:pPr>
        <w:pStyle w:val="LOnormal"/>
        <w:ind w:hanging="0"/>
        <w:jc w:val="both"/>
        <w:rPr>
          <w:u w:val="single"/>
        </w:rPr>
      </w:pPr>
      <w:r>
        <w:rPr>
          <w:u w:val="none"/>
        </w:rPr>
        <w:t xml:space="preserve">Link Documentos: </w:t>
      </w:r>
      <w:hyperlink r:id="rId11">
        <w:r>
          <w:rPr>
            <w:rStyle w:val="InternetLink"/>
            <w:u w:val="single"/>
          </w:rPr>
          <w:t>https://github.com/Sithion/arquitetura-corporativa-project</w:t>
        </w:r>
      </w:hyperlink>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8">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9">
    <w:lvl w:ilvl="0">
      <w:start w:val="1"/>
      <w:numFmt w:val="decimal"/>
      <w:lvlText w:val="%1."/>
      <w:lvlJc w:val="left"/>
      <w:pPr>
        <w:tabs>
          <w:tab w:val="num" w:pos="1080"/>
        </w:tabs>
        <w:ind w:left="108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1800"/>
        </w:tabs>
        <w:ind w:left="1800" w:hanging="360"/>
      </w:pPr>
      <w:rPr/>
    </w:lvl>
    <w:lvl w:ilvl="3">
      <w:start w:val="1"/>
      <w:numFmt w:val="decimal"/>
      <w:lvlText w:val="%4."/>
      <w:lvlJc w:val="left"/>
      <w:pPr>
        <w:tabs>
          <w:tab w:val="num" w:pos="2160"/>
        </w:tabs>
        <w:ind w:left="2160" w:hanging="360"/>
      </w:pPr>
      <w:rPr/>
    </w:lvl>
    <w:lvl w:ilvl="4">
      <w:start w:val="1"/>
      <w:numFmt w:val="decimal"/>
      <w:lvlText w:val="%5."/>
      <w:lvlJc w:val="left"/>
      <w:pPr>
        <w:tabs>
          <w:tab w:val="num" w:pos="2520"/>
        </w:tabs>
        <w:ind w:left="2520" w:hanging="360"/>
      </w:pPr>
      <w:rPr/>
    </w:lvl>
    <w:lvl w:ilvl="5">
      <w:start w:val="1"/>
      <w:numFmt w:val="decimal"/>
      <w:lvlText w:val="%6."/>
      <w:lvlJc w:val="left"/>
      <w:pPr>
        <w:tabs>
          <w:tab w:val="num" w:pos="2880"/>
        </w:tabs>
        <w:ind w:left="2880" w:hanging="360"/>
      </w:pPr>
      <w:rPr/>
    </w:lvl>
    <w:lvl w:ilvl="6">
      <w:start w:val="1"/>
      <w:numFmt w:val="decimal"/>
      <w:lvlText w:val="%7."/>
      <w:lvlJc w:val="left"/>
      <w:pPr>
        <w:tabs>
          <w:tab w:val="num" w:pos="3240"/>
        </w:tabs>
        <w:ind w:left="3240" w:hanging="360"/>
      </w:pPr>
      <w:rPr/>
    </w:lvl>
    <w:lvl w:ilvl="7">
      <w:start w:val="1"/>
      <w:numFmt w:val="decimal"/>
      <w:lvlText w:val="%8."/>
      <w:lvlJc w:val="left"/>
      <w:pPr>
        <w:tabs>
          <w:tab w:val="num" w:pos="3600"/>
        </w:tabs>
        <w:ind w:left="3600" w:hanging="360"/>
      </w:pPr>
      <w:rPr/>
    </w:lvl>
    <w:lvl w:ilvl="8">
      <w:start w:val="1"/>
      <w:numFmt w:val="decimal"/>
      <w:lvlText w:val="%9."/>
      <w:lvlJc w:val="left"/>
      <w:pPr>
        <w:tabs>
          <w:tab w:val="num" w:pos="3960"/>
        </w:tabs>
        <w:ind w:left="3960" w:hanging="360"/>
      </w:pPr>
      <w:rPr/>
    </w:lvl>
  </w:abstractNum>
  <w:abstractNum w:abstractNumId="10">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InternetLink">
    <w:name w:val="Hyperlink"/>
    <w:rPr>
      <w:color w:val="000080"/>
      <w:u w:val="single"/>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VisitedInternetLink">
    <w:name w:val="FollowedHyperlink"/>
    <w:rPr>
      <w:color w:val="800000"/>
      <w:u w:val="single"/>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Sithion/arquitetura-corporativa-project/blob/main/venda-geral-as-is.xlsx" TargetMode="External"/><Relationship Id="rId4" Type="http://schemas.openxmlformats.org/officeDocument/2006/relationships/hyperlink" Target="https://github.com/Sithion/arquitetura-corporativa-project/blob/main/vendas-geral-as-is.archimate" TargetMode="External"/><Relationship Id="rId5" Type="http://schemas.openxmlformats.org/officeDocument/2006/relationships/hyperlink" Target="https://github.com/Sithion/arquitetura-corporativa-project/blob/main/ze-pequeno-eletro-as-is.xlsx" TargetMode="External"/><Relationship Id="rId6" Type="http://schemas.openxmlformats.org/officeDocument/2006/relationships/hyperlink" Target="https://github.com/Sithion/arquitetura-corporativa-project/blob/main/ze-pequeno-eletro.archimate" TargetMode="External"/><Relationship Id="rId7" Type="http://schemas.openxmlformats.org/officeDocument/2006/relationships/hyperlink" Target="https://github.com/Sithion/arquitetura-corporativa-project/blob/main/venda-geral-to-be.xlsx" TargetMode="External"/><Relationship Id="rId8" Type="http://schemas.openxmlformats.org/officeDocument/2006/relationships/hyperlink" Target="https://github.com/Sithion/arquitetura-corporativa-project/blob/main/vendas-geral-to-be.archimate" TargetMode="External"/><Relationship Id="rId9" Type="http://schemas.openxmlformats.org/officeDocument/2006/relationships/hyperlink" Target="https://github.com/Sithion/arquitetura-corporativa-project/blob/main/analise-de-gap.xlsx" TargetMode="External"/><Relationship Id="rId10" Type="http://schemas.openxmlformats.org/officeDocument/2006/relationships/hyperlink" Target="https://github.com/Sithion/arquitetura-corporativa-project/blob/main/grafico-gantt.xlsx" TargetMode="External"/><Relationship Id="rId11" Type="http://schemas.openxmlformats.org/officeDocument/2006/relationships/hyperlink" Target="https://github.com/Sithion/arquitetura-corporativa-project"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200</TotalTime>
  <Application>LibreOffice/7.3.7.2$Linux_X86_64 LibreOffice_project/30$Build-2</Application>
  <AppVersion>15.0000</AppVersion>
  <Pages>4</Pages>
  <Words>878</Words>
  <Characters>4842</Characters>
  <CharactersWithSpaces>5600</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2024-07-22T19:29:57Z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