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 Standardization Report</w:t>
      </w:r>
    </w:p>
    <w:p>
      <w:pPr>
        <w:spacing w:after="120"/>
      </w:pPr>
      <w:r>
        <w:rPr>
          <w:i/>
          <w:iCs/>
        </w:rPr>
        <w:t xml:space="preserve">Dataset: clean_dataset_v1.csv → clean_dataset_v2.csv</w:t>
      </w:r>
    </w:p>
    <w:p>
      <w:pPr>
        <w:spacing w:after="120"/>
      </w:pPr>
      <w:r>
        <w:rPr>
          <w:i/>
          <w:iCs/>
        </w:rPr>
        <w:t xml:space="preserve">Tanggal proses: 30 Juli 2026</w:t>
      </w:r>
    </w:p>
    <w:p>
      <w:pPr>
        <w:pStyle w:val="Heading1"/>
        <w:spacing w:after="150" w:before="300"/>
      </w:pPr>
      <w:r>
        <w:t xml:space="preserve">1. Ringkasan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Sebelum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Sesudah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Jumlah Baris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209.480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209.480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Jumlah Kolom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Nama Kolom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link, headline, category, short_description, authors, date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Link, Headline, Category, Short_Description, Authors, Date</w:t>
            </w:r>
          </w:p>
        </w:tc>
      </w:tr>
    </w:tbl>
    <w:p>
      <w:pPr>
        <w:spacing w:after="120"/>
      </w:pPr>
      <w:r>
        <w:t xml:space="preserve">Standardisasi tidak mengubah jumlah baris data — hanya memperbaiki format, tipe data, penulisan, dan penamaan kolom agar konsisten.</w:t>
      </w:r>
    </w:p>
    <w:p>
      <w:pPr>
        <w:pStyle w:val="Heading1"/>
        <w:spacing w:after="150" w:before="300"/>
      </w:pPr>
      <w:r>
        <w:t xml:space="preserve">2. Mengubah Tipe Data &amp; Format Tanggal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800"/>
        <w:gridCol w:w="2200"/>
        <w:gridCol w:w="1900"/>
      </w:tblGrid>
      <w:t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Tipe Sebelum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Tipe Sesudah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Format Standar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Baris Gagal Parse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date → Date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str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datetime64[ns]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YYYY-MM-DD (ISO 8601)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Contoh: 01/01/24 → 2024-01-01 (format ISO 8601, konsisten dan mudah diurutkan/difilter).</w:t>
      </w:r>
    </w:p>
    <w:p>
      <w:pPr>
        <w:pStyle w:val="Heading1"/>
        <w:spacing w:after="150" w:before="300"/>
      </w:pPr>
      <w:r>
        <w:t xml:space="preserve">3. Format Mata Uang</w:t>
      </w:r>
    </w:p>
    <w:p>
      <w:pPr>
        <w:spacing w:after="120"/>
      </w:pPr>
      <w:r>
        <w:t xml:space="preserve">Tidak berlaku - dataset tidak memiliki kolom bertipe mata uang</w:t>
      </w:r>
    </w:p>
    <w:p>
      <w:pPr>
        <w:pStyle w:val="Heading1"/>
        <w:spacing w:after="150" w:before="300"/>
      </w:pPr>
      <w:r>
        <w:t xml:space="preserve">4. Penulisan Huruf (Letter Casing)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9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5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Standar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Jumlah Diperbaiki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UPPERCASE (semua huruf besar, cth. 'Jakarta' → 'JAKARTA')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Authors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Koma pemisah nama diberi spasi konsisten ('A,B' → 'A, B')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96</w:t>
            </w:r>
          </w:p>
        </w:tc>
      </w:tr>
    </w:tbl>
    <w:p>
      <w:pPr>
        <w:pStyle w:val="Heading1"/>
        <w:spacing w:after="150" w:before="300"/>
      </w:pPr>
      <w:r>
        <w:t xml:space="preserve">5. Trim Spasi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0"/>
      </w:tblGrid>
      <w:t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Spasi Awal/Akhir Diperbaiki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Spasi Ganda Diperbaiki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link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headline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564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short_description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4132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authors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32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566</w:t>
            </w:r>
          </w:p>
        </w:tc>
      </w:tr>
    </w:tbl>
    <w:p>
      <w:pPr>
        <w:pStyle w:val="Heading1"/>
        <w:spacing w:after="150" w:before="300"/>
      </w:pPr>
      <w:r>
        <w:t xml:space="preserve">6. Rename Kolom &amp; Penamaan Konsisten</w:t>
      </w:r>
    </w:p>
    <w:p>
      <w:pPr>
        <w:spacing w:after="120"/>
      </w:pPr>
      <w:r>
        <w:t xml:space="preserve">Seluruh nama kolom diseragamkan ke format Title_Case (kata diawali huruf besar, kata majemuk dipisah underscore) agar konsisten dan mudah dibaca: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Nama Lama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Nama Baru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link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Link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headline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Headline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short_description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Short_Description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authors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Authors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</w:tr>
    </w:tbl>
    <w:p>
      <w:pPr>
        <w:pStyle w:val="Heading1"/>
        <w:spacing w:after="150" w:before="300"/>
      </w:pPr>
      <w:r>
        <w:t xml:space="preserve">7. Contoh Hasil Standardisasi (format tugas)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Sebelum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Sesudah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customer name (nama kolom)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Customer_Name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Jakarta (isi kolom category)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JAKARTA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01/01/24 (format tanggal)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2024-01-01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 Jane Doe,John (authors, spasi tidak konsisten)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Jane Doe, John</w:t>
            </w:r>
          </w:p>
        </w:tc>
      </w:tr>
    </w:tbl>
    <w:p>
      <w:pPr>
        <w:pStyle w:val="Heading1"/>
        <w:spacing w:after="150" w:before="300"/>
      </w:pPr>
      <w:r>
        <w:t xml:space="preserve">8.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Dataset v2 — clean_dataset_v2.csv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Standardization Report — dokumen ini (Data_Standardization_Report.docx)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2026-07-29T02:29:39.551Z</dcterms:created>
  <dcterms:modified xsi:type="dcterms:W3CDTF">2026-07-29T02:29:39.551Z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