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居安思維</w:t>
      </w:r>
    </w:p>
    <w:p>
      <w:pPr>
        <w:pStyle w:val="FirstParagraph"/>
      </w:pPr>
      <w:r>
        <w:t xml:space="preserve">・資料介紹 :</w:t>
      </w:r>
    </w:p>
    <w:p>
      <w:pPr>
        <w:pStyle w:val="Compact"/>
        <w:numPr>
          <w:numId w:val="1001"/>
          <w:ilvl w:val="0"/>
        </w:numPr>
      </w:pPr>
      <w:r>
        <w:t xml:space="preserve">犯罪資料</w:t>
      </w:r>
    </w:p>
    <w:p>
      <w:pPr>
        <w:pStyle w:val="FirstParagraph"/>
      </w:pPr>
      <w:r>
        <w:t xml:space="preserve">來源：</w:t>
      </w:r>
      <w:hyperlink r:id="rId21">
        <w:r>
          <w:rPr>
            <w:rStyle w:val="Hyperlink"/>
          </w:rPr>
          <w:t xml:space="preserve">http://data.gov.tw/node/14200</w:t>
        </w:r>
      </w:hyperlink>
    </w:p>
    <w:p>
      <w:pPr>
        <w:pStyle w:val="BodyText"/>
      </w:pPr>
      <w:r>
        <w:t xml:space="preserve">格式：.CSV</w:t>
      </w:r>
    </w:p>
    <w:p>
      <w:pPr>
        <w:pStyle w:val="BodyText"/>
      </w:pPr>
      <w:r>
        <w:t xml:space="preserve">資料描述：提供毒品、強盜、搶奪、住宅盜竊、汽車竊盜、機車竊盜、強制性交等7案類犯罪發生資料。</w:t>
      </w:r>
    </w:p>
    <w:p>
      <w:pPr>
        <w:pStyle w:val="BodyText"/>
      </w:pPr>
      <w:r>
        <w:t xml:space="preserve">欄位：案類、發生日期、發生地點（鄉、鎮、市、區）</w:t>
      </w:r>
    </w:p>
    <w:p>
      <w:pPr>
        <w:pStyle w:val="Compact"/>
        <w:numPr>
          <w:numId w:val="1002"/>
          <w:ilvl w:val="0"/>
        </w:numPr>
      </w:pPr>
      <w:r>
        <w:t xml:space="preserve">桃園市狹小巷弄列管清冊</w:t>
      </w:r>
    </w:p>
    <w:p>
      <w:pPr>
        <w:pStyle w:val="FirstParagraph"/>
      </w:pPr>
      <w:r>
        <w:t xml:space="preserve">來源：</w:t>
      </w:r>
      <w:hyperlink r:id="rId22">
        <w:r>
          <w:rPr>
            <w:rStyle w:val="Hyperlink"/>
          </w:rPr>
          <w:t xml:space="preserve">http://data.tycg.gov.tw/opendata/datalist/datasetMeta?oid=65c58683-220f-4075-a555-f80c7e580e5e</w:t>
        </w:r>
      </w:hyperlink>
    </w:p>
    <w:p>
      <w:pPr>
        <w:pStyle w:val="BodyText"/>
      </w:pPr>
      <w:r>
        <w:t xml:space="preserve">格式：.CSV</w:t>
      </w:r>
    </w:p>
    <w:p>
      <w:pPr>
        <w:pStyle w:val="BodyText"/>
      </w:pPr>
      <w:r>
        <w:t xml:space="preserve">資料描述：桃園市政府消防局搶救不易地區-狹小巷弄列管清冊，總計392處</w:t>
      </w:r>
    </w:p>
    <w:p>
      <w:pPr>
        <w:pStyle w:val="BodyText"/>
      </w:pPr>
      <w:r>
        <w:t xml:space="preserve">欄位：序號、行政區、狹小巷弄地址</w:t>
      </w:r>
    </w:p>
    <w:p>
      <w:pPr>
        <w:pStyle w:val="Heading2"/>
      </w:pPr>
      <w:bookmarkStart w:id="23" w:name="r-markdown"/>
      <w:bookmarkEnd w:id="23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bookmarkEnd w:id="25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2871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abda39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c357954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1" Target="http://data.gov.tw/node/14200" TargetMode="External" /><Relationship Type="http://schemas.openxmlformats.org/officeDocument/2006/relationships/hyperlink" Id="rId22" Target="http://data.tycg.gov.tw/opendata/datalist/datasetMeta?oid=65c58683-220f-4075-a555-f80c7e580e5e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data.gov.tw/node/14200" TargetMode="External" /><Relationship Type="http://schemas.openxmlformats.org/officeDocument/2006/relationships/hyperlink" Id="rId22" Target="http://data.tycg.gov.tw/opendata/datalist/datasetMeta?oid=65c58683-220f-4075-a555-f80c7e580e5e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居安思維</dc:title>
  <dc:creator/>
  <dcterms:created xsi:type="dcterms:W3CDTF">2017-06-21T07:15:02Z</dcterms:created>
  <dcterms:modified xsi:type="dcterms:W3CDTF">2017-06-21T07:15:02Z</dcterms:modified>
</cp:coreProperties>
</file>