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43" w:beforeLines="0" w:afterLines="0"/>
        <w:jc w:val="left"/>
        <w:rPr>
          <w:rFonts w:hint="default"/>
          <w:sz w:val="24"/>
        </w:rPr>
      </w:pPr>
      <w:bookmarkStart w:id="5" w:name="_GoBack"/>
      <w:bookmarkEnd w:id="5"/>
      <w:bookmarkStart w:id="0" w:name="page1"/>
      <w:bookmarkEnd w:id="0"/>
      <w:r>
        <w:rPr>
          <w:rFonts w:hint="default"/>
          <w:sz w:val="24"/>
        </w:rPr>
        <w:pict>
          <v:rect id="_x0000_s1026" o:spid="_x0000_s1026" o:spt="1" style="position:absolute;left:0pt;margin-left:0pt;margin-top:0pt;height:12.8pt;width:12.8pt;mso-wrap-distance-bottom:0pt;mso-wrap-distance-left:9pt;mso-wrap-distance-right:9pt;mso-wrap-distance-top:0pt;z-index:251658240;mso-width-relative:page;mso-height-relative:page;" coordsize="21600,21600">
            <v:path/>
            <v:fill focussize="0,0"/>
            <v:stroke/>
            <v:imagedata o:title=""/>
            <o:lock v:ext="edit"/>
            <w10:wrap type="square"/>
          </v:rect>
        </w:pict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b/>
          <w:sz w:val="50"/>
        </w:rPr>
        <w:t xml:space="preserve">ADIGRAT UNIVERSITY 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2240" w:h="15840"/>
          <w:pgMar w:top="1440" w:right="4457" w:bottom="837" w:left="1800" w:header="720" w:footer="720" w:gutter="0"/>
          <w:lnNumType w:countBy="0" w:distance="360"/>
          <w:cols w:equalWidth="0" w:num="1">
            <w:col w:w="6082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298" w:beforeLines="0" w:afterLines="0"/>
        <w:ind w:left="1151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30"/>
        </w:rPr>
        <w:t xml:space="preserve">College of Natural and Computational Science  </w:t>
      </w:r>
    </w:p>
    <w:p>
      <w:pPr>
        <w:spacing w:before="191" w:beforeLines="0" w:afterLines="0"/>
        <w:ind w:left="239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31"/>
        </w:rPr>
        <w:t xml:space="preserve">Department of Mathematics </w:t>
      </w:r>
    </w:p>
    <w:p>
      <w:pPr>
        <w:spacing w:before="198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30"/>
        </w:rPr>
        <w:t xml:space="preserve">A Project on theLegendre function and its application </w:t>
      </w:r>
    </w:p>
    <w:p>
      <w:pPr>
        <w:spacing w:before="191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30"/>
        </w:rPr>
        <w:t xml:space="preserve">This project is submitted to the Department of Mathematics in </w:t>
      </w:r>
    </w:p>
    <w:p>
      <w:pPr>
        <w:spacing w:beforeLines="0" w:afterLines="0" w:line="309" w:lineRule="exact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30"/>
        </w:rPr>
        <w:t>Partial Fulfillment of the Requirements for the Degree of Bachelor</w:t>
      </w:r>
    </w:p>
    <w:p>
      <w:pPr>
        <w:spacing w:beforeLines="0" w:afterLines="0" w:line="319" w:lineRule="exact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31"/>
        </w:rPr>
        <w:t>of Science in Mathematics.</w:t>
      </w:r>
      <w:r>
        <w:rPr>
          <w:rFonts w:hint="default" w:ascii="Times New Roman" w:hAnsi="Times New Roman" w:eastAsia="Times New Roman"/>
          <w:b/>
          <w:sz w:val="31"/>
        </w:rPr>
        <w:t xml:space="preserve"> </w:t>
      </w:r>
    </w:p>
    <w:p>
      <w:pPr>
        <w:spacing w:before="193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31"/>
        </w:rPr>
        <w:t xml:space="preserve">BY: GODADA TSEGAYE  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1905" w:bottom="837" w:left="1800" w:header="720" w:footer="720" w:gutter="0"/>
          <w:lnNumType w:countBy="0" w:distance="360"/>
          <w:cols w:equalWidth="0" w:num="1">
            <w:col w:w="6082"/>
          </w:cols>
        </w:sectPr>
      </w:pPr>
    </w:p>
    <w:p>
      <w:pPr>
        <w:spacing w:before="353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31"/>
        </w:rPr>
        <w:t>ID.NO 01344/08</w:t>
      </w:r>
    </w:p>
    <w:p>
      <w:pPr>
        <w:spacing w:before="68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15"/>
        </w:rPr>
        <w:t>ADIGRAT, ETHIOPIA</w:t>
      </w:r>
      <w:r>
        <w:rPr>
          <w:rFonts w:hint="default" w:ascii="Times New Roman" w:hAnsi="Times New Roman" w:eastAsia="Times New Roman"/>
          <w:sz w:val="24"/>
        </w:rPr>
        <w:t xml:space="preserve"> 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br w:type="column"/>
      </w:r>
    </w:p>
    <w:p>
      <w:pPr>
        <w:spacing w:before="25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15"/>
        </w:rPr>
        <w:t>JUNE 2010 E.C.</w:t>
      </w:r>
      <w:r>
        <w:rPr>
          <w:rFonts w:hint="default" w:ascii="Times New Roman" w:hAnsi="Times New Roman" w:eastAsia="Times New Roman"/>
          <w:sz w:val="24"/>
        </w:rPr>
        <w:t xml:space="preserve"> Advisor: HaftomG/h. (msc.)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1936" w:bottom="837" w:left="1800" w:header="720" w:footer="720" w:gutter="0"/>
          <w:lnNumType w:countBy="0" w:distance="360"/>
          <w:cols w:equalWidth="0" w:num="2">
            <w:col w:w="6082" w:space="1176"/>
            <w:col w:w="8633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271"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2"/>
        </w:rPr>
        <w:t>i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6094" w:bottom="837" w:left="6094" w:header="720" w:footer="720" w:gutter="0"/>
          <w:lnNumType w:countBy="0" w:distance="360"/>
          <w:cols w:equalWidth="0" w:num="1">
            <w:col w:w="6082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bookmarkStart w:id="1" w:name="page2"/>
      <w:bookmarkEnd w:id="1"/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249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color w:val="365F91"/>
          <w:sz w:val="23"/>
        </w:rPr>
        <w:t xml:space="preserve">Acknowledgement </w:t>
      </w:r>
    </w:p>
    <w:p>
      <w:pPr>
        <w:spacing w:beforeLines="0" w:afterLines="0" w:line="230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3"/>
        </w:rPr>
        <w:t xml:space="preserve">First of all, I would like to thank the almighty God for his permission to do our daily </w:t>
      </w:r>
    </w:p>
    <w:p>
      <w:pPr>
        <w:spacing w:before="96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3"/>
        </w:rPr>
        <w:t xml:space="preserve">activity as well as breathing fresh air.  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9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3"/>
        </w:rPr>
        <w:t xml:space="preserve">I would like to thank my supervisor Haftom Gh.(Msc.) for his continuous guidance and </w:t>
      </w:r>
    </w:p>
    <w:p>
      <w:pPr>
        <w:spacing w:before="94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3"/>
        </w:rPr>
        <w:t>support throughout the project. With his patience and knowledge the project would have</w:t>
      </w:r>
    </w:p>
    <w:p>
      <w:pPr>
        <w:spacing w:before="94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3"/>
        </w:rPr>
        <w:t xml:space="preserve">been a success. 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96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3"/>
        </w:rPr>
        <w:t xml:space="preserve">Finally, I would like to my appreciation to my friends and family for their constant </w:t>
      </w:r>
    </w:p>
    <w:p>
      <w:pPr>
        <w:spacing w:before="96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3"/>
        </w:rPr>
        <w:t xml:space="preserve">encouragement throughout my final year of university. 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2240" w:h="15840"/>
          <w:pgMar w:top="1440" w:right="1956" w:bottom="837" w:left="1800" w:header="720" w:footer="720" w:gutter="0"/>
          <w:lnNumType w:countBy="0" w:distance="360"/>
          <w:cols w:equalWidth="0" w:num="1">
            <w:col w:w="8582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344"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2"/>
        </w:rPr>
        <w:t>i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6094" w:bottom="837" w:left="6094" w:header="720" w:footer="720" w:gutter="0"/>
          <w:lnNumType w:countBy="0" w:distance="360"/>
          <w:cols w:equalWidth="0" w:num="1">
            <w:col w:w="8582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bookmarkStart w:id="2" w:name="page3"/>
      <w:bookmarkEnd w:id="2"/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251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color w:val="365F91"/>
          <w:sz w:val="24"/>
        </w:rPr>
        <w:t xml:space="preserve">Abstract </w:t>
      </w:r>
    </w:p>
    <w:p>
      <w:pPr>
        <w:spacing w:before="89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3"/>
        </w:rPr>
        <w:t xml:space="preserve">The objective of this project is dealing with Legendre differential equation, Legendre </w:t>
      </w:r>
    </w:p>
    <w:p>
      <w:pPr>
        <w:spacing w:before="101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2"/>
        </w:rPr>
        <w:t>polynomial of order k,recurrence relation formula and Rodrigues formula for Legendre</w:t>
      </w:r>
    </w:p>
    <w:p>
      <w:pPr>
        <w:spacing w:before="94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3"/>
        </w:rPr>
        <w:t xml:space="preserve">polynomial with the application of Legendre differential equation . 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2240" w:h="15840"/>
          <w:pgMar w:top="1440" w:right="2075" w:bottom="837" w:left="1800" w:header="720" w:footer="720" w:gutter="0"/>
          <w:lnNumType w:countBy="0" w:distance="360"/>
          <w:cols w:equalWidth="0" w:num="1">
            <w:col w:w="8463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305"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2"/>
        </w:rPr>
        <w:t>ii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6068" w:bottom="837" w:left="6070" w:header="720" w:footer="720" w:gutter="0"/>
          <w:lnNumType w:countBy="0" w:distance="360"/>
          <w:cols w:equalWidth="0" w:num="1">
            <w:col w:w="8463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bookmarkStart w:id="3" w:name="page4"/>
      <w:bookmarkEnd w:id="3"/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250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color w:val="365F91"/>
          <w:sz w:val="27"/>
        </w:rPr>
        <w:t xml:space="preserve">ContentsPage </w:t>
      </w:r>
    </w:p>
    <w:p>
      <w:pPr>
        <w:tabs>
          <w:tab w:val="left" w:pos="1677"/>
          <w:tab w:val="left" w:pos="8581"/>
        </w:tabs>
        <w:spacing w:before="26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1"/>
        </w:rPr>
        <w:t>Acknowledgement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i</w:t>
      </w:r>
    </w:p>
    <w:p>
      <w:pPr>
        <w:tabs>
          <w:tab w:val="left" w:pos="794"/>
          <w:tab w:val="left" w:pos="8531"/>
        </w:tabs>
        <w:spacing w:before="112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2"/>
        </w:rPr>
        <w:t>Abstract</w:t>
      </w:r>
      <w:r>
        <w:rPr>
          <w:rFonts w:hint="default" w:ascii="Calibri" w:hAnsi="Calibri" w:eastAsia="Calibri"/>
          <w:sz w:val="22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ii</w:t>
      </w:r>
    </w:p>
    <w:p>
      <w:pPr>
        <w:tabs>
          <w:tab w:val="left" w:pos="1511"/>
          <w:tab w:val="left" w:pos="8521"/>
        </w:tabs>
        <w:spacing w:before="11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CHAPTER ONE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1</w:t>
      </w:r>
    </w:p>
    <w:p>
      <w:pPr>
        <w:tabs>
          <w:tab w:val="left" w:pos="2671"/>
          <w:tab w:val="left" w:pos="8521"/>
        </w:tabs>
        <w:spacing w:before="11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Legendredifferential equation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1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2240" w:h="15840"/>
          <w:pgMar w:top="1440" w:right="1806" w:bottom="837" w:left="1800" w:header="720" w:footer="720" w:gutter="0"/>
          <w:lnNumType w:countBy="0" w:distance="360"/>
          <w:cols w:equalWidth="0" w:num="1">
            <w:col w:w="8733"/>
          </w:cols>
        </w:sectPr>
      </w:pPr>
    </w:p>
    <w:p>
      <w:pPr>
        <w:tabs>
          <w:tab w:val="left" w:pos="659"/>
          <w:tab w:val="left" w:pos="1787"/>
        </w:tabs>
        <w:spacing w:before="222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2"/>
        </w:rPr>
        <w:t>1.1</w:t>
      </w:r>
      <w:r>
        <w:rPr>
          <w:rFonts w:hint="default" w:ascii="Calibri" w:hAnsi="Calibri" w:eastAsia="Calibri"/>
          <w:sz w:val="22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1"/>
        </w:rPr>
        <w:t>Introduction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</w:t>
      </w:r>
    </w:p>
    <w:p>
      <w:pPr>
        <w:spacing w:before="108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1"/>
        </w:rPr>
        <w:t>1.2.Frobenius series solution choice leads to linearly independent solutions to Legendre’s</w:t>
      </w:r>
    </w:p>
    <w:p>
      <w:pPr>
        <w:tabs>
          <w:tab w:val="left" w:pos="1898"/>
        </w:tabs>
        <w:spacing w:before="4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1"/>
        </w:rPr>
        <w:t>Differential Equation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</w:t>
      </w:r>
    </w:p>
    <w:p>
      <w:pPr>
        <w:spacing w:before="244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br w:type="column"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Calibri" w:hAnsi="Calibri" w:eastAsia="Calibri"/>
          <w:sz w:val="22"/>
        </w:rPr>
        <w:t>1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222"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2"/>
        </w:rPr>
        <w:t>3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1806" w:bottom="837" w:left="1800" w:header="720" w:footer="720" w:gutter="0"/>
          <w:lnNumType w:countBy="0" w:distance="360"/>
          <w:cols w:equalWidth="0" w:num="2">
            <w:col w:w="8733" w:space="-47"/>
            <w:col w:w="8569"/>
          </w:cols>
        </w:sectPr>
      </w:pPr>
    </w:p>
    <w:p>
      <w:pPr>
        <w:tabs>
          <w:tab w:val="left" w:pos="2892"/>
          <w:tab w:val="left" w:pos="8521"/>
        </w:tabs>
        <w:spacing w:before="222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1"/>
        </w:rPr>
        <w:t>1.3 The Legendre’s Polynomials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9</w:t>
      </w:r>
    </w:p>
    <w:p>
      <w:pPr>
        <w:tabs>
          <w:tab w:val="left" w:pos="4604"/>
          <w:tab w:val="left" w:pos="8408"/>
        </w:tabs>
        <w:spacing w:before="11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1.4. Rodrigues Formula for Legendre’s Polynomials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1"/>
        </w:rPr>
        <w:t>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14</w:t>
      </w:r>
    </w:p>
    <w:p>
      <w:pPr>
        <w:tabs>
          <w:tab w:val="left" w:pos="4548"/>
          <w:tab w:val="left" w:pos="8408"/>
        </w:tabs>
        <w:spacing w:before="11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1.5 Generating function of Legendre’s polynomials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1"/>
        </w:rPr>
        <w:t>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17</w:t>
      </w:r>
    </w:p>
    <w:p>
      <w:pPr>
        <w:tabs>
          <w:tab w:val="left" w:pos="4714"/>
          <w:tab w:val="left" w:pos="8408"/>
        </w:tabs>
        <w:spacing w:before="117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1.6 Orthogonal properties of Legendre’s polynomials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1"/>
        </w:rPr>
        <w:t>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21</w:t>
      </w:r>
    </w:p>
    <w:p>
      <w:pPr>
        <w:tabs>
          <w:tab w:val="left" w:pos="4990"/>
          <w:tab w:val="left" w:pos="8408"/>
        </w:tabs>
        <w:spacing w:before="115" w:beforeLines="0" w:afterLines="0"/>
        <w:ind w:left="22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1.7 Recurrence Formulae for Legendre’s Polynomials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1"/>
        </w:rPr>
        <w:t>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27</w:t>
      </w:r>
    </w:p>
    <w:p>
      <w:pPr>
        <w:tabs>
          <w:tab w:val="left" w:pos="1456"/>
          <w:tab w:val="left" w:pos="8408"/>
        </w:tabs>
        <w:spacing w:before="11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CHAPER TWO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28</w:t>
      </w:r>
    </w:p>
    <w:p>
      <w:pPr>
        <w:tabs>
          <w:tab w:val="left" w:pos="6425"/>
          <w:tab w:val="left" w:pos="8408"/>
        </w:tabs>
        <w:spacing w:before="117" w:beforeLines="0" w:afterLines="0"/>
        <w:ind w:left="22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2.1. APPLICATION OF LEGENDER DIFFERENTIAL EQUATION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1"/>
        </w:rPr>
        <w:t>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28</w:t>
      </w:r>
    </w:p>
    <w:p>
      <w:pPr>
        <w:tabs>
          <w:tab w:val="left" w:pos="1677"/>
          <w:tab w:val="left" w:pos="8408"/>
        </w:tabs>
        <w:spacing w:before="115" w:beforeLines="0" w:afterLines="0"/>
        <w:ind w:left="22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CONCLUSION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33</w:t>
      </w:r>
    </w:p>
    <w:p>
      <w:pPr>
        <w:tabs>
          <w:tab w:val="left" w:pos="1291"/>
          <w:tab w:val="left" w:pos="8408"/>
        </w:tabs>
        <w:spacing w:before="11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REFERENCE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34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1806" w:bottom="837" w:left="1800" w:header="720" w:footer="720" w:gutter="0"/>
          <w:lnNumType w:countBy="0" w:distance="360"/>
          <w:cols w:equalWidth="0" w:num="1">
            <w:col w:w="8733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373"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2"/>
        </w:rPr>
        <w:t>iii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6044" w:bottom="837" w:left="6044" w:header="720" w:footer="720" w:gutter="0"/>
          <w:lnNumType w:countBy="0" w:distance="360"/>
          <w:cols w:equalWidth="0" w:num="1">
            <w:col w:w="8733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bookmarkStart w:id="4" w:name="page5"/>
      <w:bookmarkEnd w:id="4"/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397"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2"/>
        </w:rPr>
        <w:t>1</w:t>
      </w:r>
    </w:p>
    <w:sectPr>
      <w:pgSz w:w="12240" w:h="15840"/>
      <w:pgMar w:top="1440" w:right="6062" w:bottom="837" w:left="6065" w:header="720" w:footer="720" w:gutter="0"/>
      <w:lnNumType w:countBy="0" w:distance="360"/>
      <w:cols w:equalWidth="0" w:num="1">
        <w:col w:w="2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3AFA75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unhideWhenUsed/>
    <w:uiPriority w:val="99"/>
    <w:rPr>
      <w:rFonts w:hint="default"/>
      <w:color w:val="auto"/>
      <w:sz w:val="24"/>
      <w:u w:val="single"/>
    </w:rPr>
  </w:style>
  <w:style w:type="character" w:styleId="4">
    <w:name w:val="Hyperlink"/>
    <w:unhideWhenUsed/>
    <w:uiPriority w:val="99"/>
    <w:rPr>
      <w:rFonts w:hint="default"/>
      <w:color w:val="FFFF00"/>
      <w:sz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2019-04-01T14:46:32Z</dcterms:created>
  <cp:lastModifiedBy>Semira sherefa</cp:lastModifiedBy>
  <dcterms:modified xsi:type="dcterms:W3CDTF">2019-04-01T14:46:34Z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