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D2485C">
      <w:pPr>
        <w:spacing w:after="80"/>
      </w:pPr>
      <w:r>
        <w:rPr>
          <w:b/>
          <w:bCs/>
          <w:color w:val="1F3864"/>
          <w:sz w:val="34"/>
          <w:szCs w:val="34"/>
        </w:rPr>
        <w:t>CYS Chinese Website — Design &amp; Wireframe Feedback</w:t>
      </w:r>
    </w:p>
    <w:p w14:paraId="58125A5A">
      <w:pPr>
        <w:spacing w:after="400"/>
      </w:pPr>
      <w:r>
        <w:rPr>
          <w:i/>
          <w:iCs/>
          <w:color w:val="666666"/>
          <w:sz w:val="21"/>
          <w:szCs w:val="21"/>
        </w:rPr>
        <w:t>Follow-up from vendor meeting, 12:00 PM, September 1, 2026</w:t>
      </w:r>
    </w:p>
    <w:p w14:paraId="3F5BBBB3">
      <w:pPr>
        <w:pStyle w:val="2"/>
        <w:spacing w:before="320" w:after="160"/>
      </w:pPr>
      <w:r>
        <w:t>1. Landing Page — Ready to Move Into Design</w:t>
      </w:r>
    </w:p>
    <w:p w14:paraId="0F5AE70B">
      <w:pPr>
        <w:spacing w:after="160"/>
      </w:pPr>
      <w:r>
        <w:rPr>
          <w:sz w:val="21"/>
          <w:szCs w:val="21"/>
        </w:rPr>
        <w:t>We're happy with the landing page and would like to move forward with the design phase. However, after review, our management team felt the pages currently lack interactivity. For the design phase, we'd like to request the following enhancements:</w:t>
      </w:r>
    </w:p>
    <w:p w14:paraId="31D94449">
      <w:pPr>
        <w:pStyle w:val="16"/>
        <w:numPr>
          <w:ilvl w:val="0"/>
          <w:numId w:val="1"/>
        </w:numPr>
        <w:spacing w:after="120"/>
      </w:pPr>
      <w:r>
        <w:rPr>
          <w:sz w:val="21"/>
          <w:szCs w:val="21"/>
        </w:rPr>
        <w:t>Number / counter animations (scrolling numbers)</w:t>
      </w:r>
    </w:p>
    <w:p w14:paraId="723B3F67">
      <w:pPr>
        <w:pStyle w:val="16"/>
        <w:numPr>
          <w:ilvl w:val="0"/>
          <w:numId w:val="1"/>
        </w:numPr>
        <w:spacing w:after="120"/>
      </w:pPr>
      <w:r>
        <w:rPr>
          <w:sz w:val="21"/>
          <w:szCs w:val="21"/>
        </w:rPr>
        <w:t>Interactive background elements</w:t>
      </w:r>
    </w:p>
    <w:p w14:paraId="145524CC">
      <w:pPr>
        <w:pStyle w:val="16"/>
        <w:numPr>
          <w:ilvl w:val="0"/>
          <w:numId w:val="1"/>
        </w:numPr>
        <w:spacing w:after="120"/>
      </w:pPr>
      <w:r>
        <w:rPr>
          <w:sz w:val="21"/>
          <w:szCs w:val="21"/>
        </w:rPr>
        <w:t>Transition effects between sections when scrolling — each section should have a responsive page transition, rather than displaying as a static image</w:t>
      </w:r>
    </w:p>
    <w:p w14:paraId="27D84FED">
      <w:pPr>
        <w:pBdr>
          <w:bottom w:val="single" w:color="CCCCCC" w:sz="6" w:space="0"/>
        </w:pBdr>
        <w:spacing w:before="100" w:after="100"/>
      </w:pPr>
    </w:p>
    <w:p w14:paraId="63094218">
      <w:pPr>
        <w:pStyle w:val="2"/>
        <w:spacing w:before="320" w:after="160"/>
      </w:pPr>
      <w:r>
        <w:t>2. Wireframe Completion — Outstanding Page Layouts</w:t>
      </w:r>
    </w:p>
    <w:p w14:paraId="0BB76188">
      <w:pPr>
        <w:spacing w:after="160"/>
        <w:rPr>
          <w:sz w:val="21"/>
          <w:szCs w:val="21"/>
        </w:rPr>
      </w:pPr>
      <w:r>
        <w:rPr>
          <w:sz w:val="21"/>
          <w:szCs w:val="21"/>
        </w:rPr>
        <w:t xml:space="preserve">We'd like the remaining page wireframes completed next. Right now, the About Us, Individual, Business, and Corridor pages are all using the exact same </w:t>
      </w:r>
      <w:r>
        <w:rPr>
          <w:rFonts w:hint="eastAsia"/>
          <w:sz w:val="21"/>
          <w:szCs w:val="21"/>
          <w:lang w:val="en-US" w:eastAsia="zh-CN"/>
        </w:rPr>
        <w:t>layout</w:t>
      </w:r>
      <w:r>
        <w:rPr>
          <w:sz w:val="21"/>
          <w:szCs w:val="21"/>
        </w:rPr>
        <w:t xml:space="preserve"> (see screenshots below) — the same hero, the same image-and-text blocks, and the same 3-card grid, regardless of what each page is actually about. Below are three specific items, each with a side-by-side comparison of the current wireframe layout against the actual content and design intent, so the request is unambiguous.</w:t>
      </w:r>
    </w:p>
    <w:p w14:paraId="0886FD43">
      <w:pPr>
        <w:spacing w:after="160"/>
        <w:rPr>
          <w:rFonts w:hint="default"/>
          <w:sz w:val="21"/>
          <w:szCs w:val="21"/>
          <w:lang w:val="en-US" w:eastAsia="zh-CN"/>
        </w:rPr>
      </w:pPr>
      <w:r>
        <w:rPr>
          <w:rFonts w:hint="eastAsia"/>
          <w:sz w:val="21"/>
          <w:szCs w:val="21"/>
          <w:lang w:val="en-US" w:eastAsia="zh-CN"/>
        </w:rPr>
        <w:t>Here</w:t>
      </w:r>
      <w:r>
        <w:rPr>
          <w:rFonts w:hint="default"/>
          <w:sz w:val="21"/>
          <w:szCs w:val="21"/>
          <w:lang w:val="en-US" w:eastAsia="zh-CN"/>
        </w:rPr>
        <w:t xml:space="preserve"> is content Canva file link, in case you can’t find it.</w:t>
      </w:r>
    </w:p>
    <w:p w14:paraId="4844D2C0">
      <w:pPr>
        <w:spacing w:after="160"/>
        <w:rPr>
          <w:rFonts w:hint="eastAsia"/>
          <w:sz w:val="21"/>
          <w:szCs w:val="21"/>
        </w:rPr>
      </w:pPr>
      <w:r>
        <w:rPr>
          <w:rFonts w:hint="eastAsia"/>
          <w:sz w:val="21"/>
          <w:szCs w:val="21"/>
        </w:rPr>
        <w:fldChar w:fldCharType="begin"/>
      </w:r>
      <w:r>
        <w:rPr>
          <w:rFonts w:hint="eastAsia"/>
          <w:sz w:val="21"/>
          <w:szCs w:val="21"/>
        </w:rPr>
        <w:instrText xml:space="preserve"> HYPERLINK "https://canva.link/3aeym6j52ach89u" </w:instrText>
      </w:r>
      <w:r>
        <w:rPr>
          <w:rFonts w:hint="eastAsia"/>
          <w:sz w:val="21"/>
          <w:szCs w:val="21"/>
        </w:rPr>
        <w:fldChar w:fldCharType="separate"/>
      </w:r>
      <w:r>
        <w:rPr>
          <w:rStyle w:val="14"/>
          <w:rFonts w:hint="eastAsia"/>
          <w:sz w:val="21"/>
          <w:szCs w:val="21"/>
        </w:rPr>
        <w:t>https://canva.link/3aeym6j52ach89u</w:t>
      </w:r>
      <w:r>
        <w:rPr>
          <w:rFonts w:hint="eastAsia"/>
          <w:sz w:val="21"/>
          <w:szCs w:val="21"/>
        </w:rPr>
        <w:fldChar w:fldCharType="end"/>
      </w:r>
    </w:p>
    <w:p w14:paraId="1941D997">
      <w:pPr>
        <w:spacing w:after="160"/>
        <w:rPr>
          <w:rFonts w:hint="eastAsia"/>
          <w:sz w:val="21"/>
          <w:szCs w:val="21"/>
        </w:rPr>
      </w:pPr>
    </w:p>
    <w:p w14:paraId="5C211CA4">
      <w:pPr>
        <w:pStyle w:val="3"/>
        <w:spacing w:before="260" w:after="120"/>
      </w:pPr>
    </w:p>
    <w:p w14:paraId="720B8B33">
      <w:pPr>
        <w:pStyle w:val="3"/>
        <w:spacing w:before="260" w:after="120"/>
      </w:pPr>
    </w:p>
    <w:p w14:paraId="380A04FC">
      <w:pPr>
        <w:pStyle w:val="3"/>
        <w:spacing w:before="260" w:after="120"/>
      </w:pPr>
    </w:p>
    <w:p w14:paraId="10CA771E">
      <w:pPr>
        <w:pStyle w:val="3"/>
        <w:spacing w:before="260" w:after="120"/>
      </w:pPr>
    </w:p>
    <w:p w14:paraId="3F76CE46">
      <w:pPr>
        <w:pStyle w:val="3"/>
        <w:spacing w:before="260" w:after="120"/>
      </w:pPr>
    </w:p>
    <w:p w14:paraId="0707235B">
      <w:pPr>
        <w:pStyle w:val="3"/>
        <w:spacing w:before="260" w:after="120"/>
      </w:pPr>
    </w:p>
    <w:p w14:paraId="1F68B265">
      <w:pPr>
        <w:pStyle w:val="3"/>
        <w:spacing w:before="260" w:after="120"/>
      </w:pPr>
    </w:p>
    <w:p w14:paraId="2DCA1A47">
      <w:pPr>
        <w:pStyle w:val="3"/>
        <w:spacing w:before="260" w:after="120"/>
      </w:pPr>
    </w:p>
    <w:p w14:paraId="7CE8F5C4">
      <w:pPr>
        <w:pStyle w:val="3"/>
        <w:spacing w:before="260" w:after="120"/>
      </w:pPr>
    </w:p>
    <w:p w14:paraId="49B312B4">
      <w:pPr>
        <w:pStyle w:val="3"/>
        <w:spacing w:before="260" w:after="120"/>
      </w:pPr>
    </w:p>
    <w:p w14:paraId="429C9345">
      <w:pPr>
        <w:pStyle w:val="3"/>
        <w:spacing w:before="260" w:after="120"/>
      </w:pPr>
    </w:p>
    <w:p w14:paraId="0616350F">
      <w:pPr>
        <w:pStyle w:val="3"/>
        <w:spacing w:before="260" w:after="120"/>
      </w:pPr>
      <w:r>
        <w:t>2.1  About Us — History Section Layout</w:t>
      </w:r>
    </w:p>
    <w:p w14:paraId="2FEF9464">
      <w:pPr>
        <w:spacing w:after="160"/>
      </w:pPr>
      <w:r>
        <w:rPr>
          <w:sz w:val="21"/>
          <w:szCs w:val="21"/>
        </w:rPr>
        <w:t xml:space="preserve">The History section layout is </w:t>
      </w:r>
      <w:r>
        <w:rPr>
          <w:rFonts w:hint="default"/>
          <w:sz w:val="21"/>
          <w:szCs w:val="21"/>
          <w:lang w:val="en-US"/>
        </w:rPr>
        <w:t>suitable</w:t>
      </w:r>
      <w:r>
        <w:rPr>
          <w:sz w:val="21"/>
          <w:szCs w:val="21"/>
        </w:rPr>
        <w:t xml:space="preserve"> — we already flagged this in our wireframe feedback comments two weeks ago, but we're concerned the intent wasn't clear, so here it is with a visual side-by-side:</w:t>
      </w:r>
    </w:p>
    <w:p w14:paraId="63C80F06">
      <w:pPr>
        <w:pBdr>
          <w:left w:val="single" w:color="9FC5E8" w:sz="12" w:space="8"/>
        </w:pBdr>
        <w:spacing w:before="80" w:after="160"/>
        <w:ind w:left="260"/>
        <w:rPr>
          <w:i/>
          <w:iCs/>
          <w:color w:val="444444"/>
          <w:sz w:val="20"/>
          <w:szCs w:val="20"/>
        </w:rPr>
      </w:pPr>
      <w:r>
        <w:rPr>
          <w:i/>
          <w:iCs/>
          <w:color w:val="444444"/>
          <w:sz w:val="20"/>
          <w:szCs w:val="20"/>
        </w:rPr>
        <w:t>Our earlier comment (Aug 17): "History. This layout doesn't look right for History — it should be the one with an earth/globe background. Let us know if you need this content."</w:t>
      </w:r>
    </w:p>
    <w:tbl>
      <w:tblPr>
        <w:tblStyle w:val="11"/>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20"/>
        <w:gridCol w:w="4680"/>
      </w:tblGrid>
      <w:tr w14:paraId="0F34A2D9">
        <w:tc>
          <w:tcPr>
            <w:tcW w:w="4700" w:type="dxa"/>
            <w:shd w:val="clear" w:color="auto" w:fill="F7F7F7"/>
            <w:tcMar>
              <w:top w:w="160" w:type="dxa"/>
              <w:left w:w="160" w:type="dxa"/>
              <w:bottom w:w="160" w:type="dxa"/>
              <w:right w:w="160" w:type="dxa"/>
            </w:tcMar>
          </w:tcPr>
          <w:p w14:paraId="3A0A9614">
            <w:pPr>
              <w:spacing w:before="0" w:after="100"/>
            </w:pPr>
            <w:r>
              <w:rPr>
                <w:b/>
                <w:bCs/>
                <w:color w:val="1F3864"/>
                <w:sz w:val="20"/>
                <w:szCs w:val="20"/>
              </w:rPr>
              <w:t>Current wireframe layout (About Us page)</w:t>
            </w:r>
          </w:p>
          <w:p w14:paraId="58995D67">
            <w:pPr>
              <w:jc w:val="center"/>
            </w:pPr>
            <w:r>
              <w:drawing>
                <wp:inline distT="0" distB="0" distL="114300" distR="114300">
                  <wp:extent cx="2774315" cy="3485515"/>
                  <wp:effectExtent l="0" t="0" r="19685" b="19685"/>
                  <wp:docPr id="13" name="图片 13" descr="3fc39712cba7d86851e82721ade50a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fc39712cba7d86851e82721ade50a6c"/>
                          <pic:cNvPicPr>
                            <a:picLocks noChangeAspect="1"/>
                          </pic:cNvPicPr>
                        </pic:nvPicPr>
                        <pic:blipFill>
                          <a:blip r:embed="rId4"/>
                          <a:stretch>
                            <a:fillRect/>
                          </a:stretch>
                        </pic:blipFill>
                        <pic:spPr>
                          <a:xfrm>
                            <a:off x="0" y="0"/>
                            <a:ext cx="2774315" cy="3485515"/>
                          </a:xfrm>
                          <a:prstGeom prst="rect">
                            <a:avLst/>
                          </a:prstGeom>
                        </pic:spPr>
                      </pic:pic>
                    </a:graphicData>
                  </a:graphic>
                </wp:inline>
              </w:drawing>
            </w:r>
          </w:p>
          <w:p w14:paraId="4A297067">
            <w:pPr>
              <w:spacing w:before="60" w:after="200"/>
            </w:pPr>
            <w:r>
              <w:rPr>
                <w:i/>
                <w:iCs/>
                <w:color w:val="555555"/>
                <w:sz w:val="18"/>
                <w:szCs w:val="18"/>
              </w:rPr>
              <w:t>Generic hero + text/image block template — no dedicated History/Milestone section.</w:t>
            </w:r>
          </w:p>
        </w:tc>
        <w:tc>
          <w:tcPr>
            <w:tcW w:w="4700" w:type="dxa"/>
            <w:shd w:val="clear" w:color="auto" w:fill="EFF6EC"/>
            <w:tcMar>
              <w:top w:w="160" w:type="dxa"/>
              <w:left w:w="160" w:type="dxa"/>
              <w:bottom w:w="160" w:type="dxa"/>
              <w:right w:w="160" w:type="dxa"/>
            </w:tcMar>
          </w:tcPr>
          <w:p w14:paraId="6921DCCC">
            <w:pPr>
              <w:spacing w:before="0" w:after="100"/>
            </w:pPr>
            <w:r>
              <w:rPr>
                <w:b/>
                <w:bCs/>
                <w:color w:val="1F3864"/>
                <w:sz w:val="20"/>
                <w:szCs w:val="20"/>
              </w:rPr>
              <w:t>Reference content &amp; design intent (CYS Milestones)</w:t>
            </w:r>
          </w:p>
          <w:p w14:paraId="35C7271F">
            <w:pPr>
              <w:jc w:val="center"/>
            </w:pPr>
            <w:r>
              <w:drawing>
                <wp:inline distT="0" distB="0" distL="0" distR="0">
                  <wp:extent cx="2571750" cy="14478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5"/>
                          <a:srcRect/>
                          <a:stretch>
                            <a:fillRect/>
                          </a:stretch>
                        </pic:blipFill>
                        <pic:spPr>
                          <a:xfrm>
                            <a:off x="0" y="0"/>
                            <a:ext cx="2571750" cy="1447800"/>
                          </a:xfrm>
                          <a:prstGeom prst="rect">
                            <a:avLst/>
                          </a:prstGeom>
                        </pic:spPr>
                      </pic:pic>
                    </a:graphicData>
                  </a:graphic>
                </wp:inline>
              </w:drawing>
            </w:r>
          </w:p>
          <w:p w14:paraId="78F536E0">
            <w:pPr>
              <w:spacing w:before="60" w:after="200"/>
            </w:pPr>
            <w:r>
              <w:rPr>
                <w:i/>
                <w:iCs/>
                <w:color w:val="555555"/>
                <w:sz w:val="18"/>
                <w:szCs w:val="18"/>
              </w:rPr>
              <w:t>Milestone timeline on a rotating-earth background, one icon per year (1981–2030).</w:t>
            </w:r>
          </w:p>
          <w:p w14:paraId="2CCFFF58">
            <w:pPr>
              <w:jc w:val="center"/>
            </w:pPr>
            <w:r>
              <w:drawing>
                <wp:inline distT="0" distB="0" distL="0" distR="0">
                  <wp:extent cx="2571750" cy="14478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6"/>
                          <a:srcRect/>
                          <a:stretch>
                            <a:fillRect/>
                          </a:stretch>
                        </pic:blipFill>
                        <pic:spPr>
                          <a:xfrm>
                            <a:off x="0" y="0"/>
                            <a:ext cx="2571750" cy="1447800"/>
                          </a:xfrm>
                          <a:prstGeom prst="rect">
                            <a:avLst/>
                          </a:prstGeom>
                        </pic:spPr>
                      </pic:pic>
                    </a:graphicData>
                  </a:graphic>
                </wp:inline>
              </w:drawing>
            </w:r>
          </w:p>
          <w:p w14:paraId="7199B62C">
            <w:pPr>
              <w:spacing w:before="60" w:after="200"/>
              <w:rPr>
                <w:rFonts w:hint="eastAsia" w:eastAsia="宋体"/>
                <w:lang w:eastAsia="zh-CN"/>
              </w:rPr>
            </w:pPr>
            <w:r>
              <w:rPr>
                <w:i/>
                <w:iCs/>
                <w:color w:val="555555"/>
                <w:sz w:val="18"/>
                <w:szCs w:val="18"/>
              </w:rPr>
              <w:t>Full milestone narrative content for reference.</w:t>
            </w:r>
            <w:r>
              <w:rPr>
                <w:rFonts w:hint="eastAsia"/>
                <w:i/>
                <w:iCs/>
                <w:color w:val="555555"/>
                <w:sz w:val="18"/>
                <w:szCs w:val="18"/>
                <w:lang w:eastAsia="zh-CN"/>
              </w:rPr>
              <w:t>「</w:t>
            </w:r>
            <w:r>
              <w:rPr>
                <w:rFonts w:hint="eastAsia"/>
                <w:i/>
                <w:iCs/>
                <w:color w:val="555555"/>
                <w:sz w:val="18"/>
                <w:szCs w:val="18"/>
              </w:rPr>
              <w:t>I'm not sure if you still remember — when we showed you this section before, the page interaction we wanted here was: when you hover the mouse over each year, the content for that year expands, without needing to click.</w:t>
            </w:r>
            <w:r>
              <w:rPr>
                <w:rFonts w:hint="eastAsia"/>
                <w:i/>
                <w:iCs/>
                <w:color w:val="555555"/>
                <w:sz w:val="18"/>
                <w:szCs w:val="18"/>
                <w:lang w:eastAsia="zh-CN"/>
              </w:rPr>
              <w:t>」</w:t>
            </w:r>
          </w:p>
        </w:tc>
      </w:tr>
    </w:tbl>
    <w:p w14:paraId="7679DE4F">
      <w:pPr>
        <w:spacing w:after="160"/>
      </w:pPr>
      <w:r>
        <w:rPr>
          <w:sz w:val="21"/>
          <w:szCs w:val="21"/>
        </w:rPr>
        <w:t>Our original design intent: each year on the milestone timeline has its own content, and hovering over a year expands to reveal the details — not a static block of text.</w:t>
      </w:r>
    </w:p>
    <w:p w14:paraId="103BB6C5">
      <w:pPr>
        <w:pStyle w:val="3"/>
        <w:spacing w:before="260" w:after="120"/>
      </w:pPr>
    </w:p>
    <w:p w14:paraId="4B96D6B4">
      <w:pPr>
        <w:pStyle w:val="3"/>
        <w:spacing w:before="260" w:after="120"/>
      </w:pPr>
    </w:p>
    <w:p w14:paraId="22541D29">
      <w:pPr>
        <w:pStyle w:val="3"/>
        <w:spacing w:before="260" w:after="120"/>
      </w:pPr>
    </w:p>
    <w:p w14:paraId="15C95386">
      <w:pPr>
        <w:pStyle w:val="3"/>
        <w:spacing w:before="260" w:after="120"/>
      </w:pPr>
    </w:p>
    <w:p w14:paraId="76934D37">
      <w:pPr>
        <w:pStyle w:val="3"/>
        <w:spacing w:before="260" w:after="120"/>
      </w:pPr>
    </w:p>
    <w:p w14:paraId="752087B4"/>
    <w:p w14:paraId="0BA558C1">
      <w:pPr>
        <w:pStyle w:val="3"/>
        <w:spacing w:before="260" w:after="120"/>
      </w:pPr>
    </w:p>
    <w:p w14:paraId="2C656D04">
      <w:pPr>
        <w:pStyle w:val="3"/>
        <w:spacing w:before="260" w:after="120"/>
        <w:rPr>
          <w:sz w:val="21"/>
          <w:szCs w:val="21"/>
        </w:rPr>
      </w:pPr>
      <w:r>
        <w:t>2.</w:t>
      </w:r>
      <w:r>
        <w:rPr>
          <w:rFonts w:hint="eastAsia"/>
          <w:lang w:val="en-US" w:eastAsia="zh-CN"/>
        </w:rPr>
        <w:t>2</w:t>
      </w:r>
      <w:r>
        <w:t xml:space="preserve">  Corridor Page — Two Distinct Sections</w:t>
      </w:r>
    </w:p>
    <w:p w14:paraId="228F959C">
      <w:pPr>
        <w:spacing w:after="160"/>
      </w:pPr>
      <w:r>
        <w:rPr>
          <w:sz w:val="21"/>
          <w:szCs w:val="21"/>
        </w:rPr>
        <w:t>The Corridor page should have two clearly distinct sections: a partner/investor showcase and a partnership stories/articles section. The current wireframe doesn't distinguish between them at all:</w:t>
      </w:r>
    </w:p>
    <w:tbl>
      <w:tblPr>
        <w:tblStyle w:val="11"/>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00"/>
        <w:gridCol w:w="4700"/>
      </w:tblGrid>
      <w:tr w14:paraId="6C7C5717">
        <w:tc>
          <w:tcPr>
            <w:tcW w:w="4700" w:type="dxa"/>
            <w:shd w:val="clear" w:color="auto" w:fill="F7F7F7"/>
            <w:tcMar>
              <w:top w:w="160" w:type="dxa"/>
              <w:left w:w="160" w:type="dxa"/>
              <w:bottom w:w="160" w:type="dxa"/>
              <w:right w:w="160" w:type="dxa"/>
            </w:tcMar>
          </w:tcPr>
          <w:p w14:paraId="73D9398D">
            <w:pPr>
              <w:spacing w:before="0" w:after="100"/>
            </w:pPr>
            <w:r>
              <w:rPr>
                <w:b/>
                <w:bCs/>
                <w:color w:val="1F3864"/>
                <w:sz w:val="20"/>
                <w:szCs w:val="20"/>
              </w:rPr>
              <w:t>Current wireframe layout — Corridor page</w:t>
            </w:r>
          </w:p>
          <w:p w14:paraId="2FE2132E">
            <w:pPr>
              <w:jc w:val="center"/>
            </w:pPr>
            <w:r>
              <w:drawing>
                <wp:inline distT="0" distB="0" distL="114300" distR="114300">
                  <wp:extent cx="1357630" cy="2962910"/>
                  <wp:effectExtent l="0" t="0" r="13970" b="889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7"/>
                          <a:srcRect t="4060"/>
                          <a:stretch>
                            <a:fillRect/>
                          </a:stretch>
                        </pic:blipFill>
                        <pic:spPr>
                          <a:xfrm>
                            <a:off x="0" y="0"/>
                            <a:ext cx="1357630" cy="2962910"/>
                          </a:xfrm>
                          <a:prstGeom prst="rect">
                            <a:avLst/>
                          </a:prstGeom>
                          <a:noFill/>
                          <a:ln>
                            <a:noFill/>
                          </a:ln>
                        </pic:spPr>
                      </pic:pic>
                    </a:graphicData>
                  </a:graphic>
                </wp:inline>
              </w:drawing>
            </w:r>
          </w:p>
          <w:p w14:paraId="46786A22">
            <w:pPr>
              <w:spacing w:before="60" w:after="200"/>
            </w:pPr>
            <w:r>
              <w:rPr>
                <w:i/>
                <w:iCs/>
                <w:color w:val="555555"/>
                <w:sz w:val="18"/>
                <w:szCs w:val="18"/>
              </w:rPr>
              <w:t>Same generic long template as every other page — no distinction between the two content types below.</w:t>
            </w:r>
          </w:p>
        </w:tc>
        <w:tc>
          <w:tcPr>
            <w:tcW w:w="4700" w:type="dxa"/>
            <w:shd w:val="clear" w:color="auto" w:fill="EFF6EC"/>
            <w:tcMar>
              <w:top w:w="160" w:type="dxa"/>
              <w:left w:w="160" w:type="dxa"/>
              <w:bottom w:w="160" w:type="dxa"/>
              <w:right w:w="160" w:type="dxa"/>
            </w:tcMar>
          </w:tcPr>
          <w:p w14:paraId="12E480BE">
            <w:pPr>
              <w:spacing w:before="0" w:after="100"/>
            </w:pPr>
            <w:r>
              <w:rPr>
                <w:b/>
                <w:bCs/>
                <w:color w:val="1F3864"/>
                <w:sz w:val="20"/>
                <w:szCs w:val="20"/>
              </w:rPr>
              <w:t>Actual content — two sections</w:t>
            </w:r>
          </w:p>
          <w:p w14:paraId="2564490E">
            <w:pPr>
              <w:jc w:val="center"/>
            </w:pPr>
            <w:r>
              <w:drawing>
                <wp:inline distT="0" distB="0" distL="0" distR="0">
                  <wp:extent cx="2571750" cy="1447800"/>
                  <wp:effectExtent l="0" t="0" r="1905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8"/>
                          <a:srcRect/>
                          <a:stretch>
                            <a:fillRect/>
                          </a:stretch>
                        </pic:blipFill>
                        <pic:spPr>
                          <a:xfrm>
                            <a:off x="0" y="0"/>
                            <a:ext cx="2571750" cy="1447800"/>
                          </a:xfrm>
                          <a:prstGeom prst="rect">
                            <a:avLst/>
                          </a:prstGeom>
                        </pic:spPr>
                      </pic:pic>
                    </a:graphicData>
                  </a:graphic>
                </wp:inline>
              </w:drawing>
            </w:r>
          </w:p>
          <w:p w14:paraId="2C026C6B">
            <w:pPr>
              <w:spacing w:before="60" w:after="200"/>
            </w:pPr>
            <w:r>
              <w:rPr>
                <w:i/>
                <w:iCs/>
                <w:color w:val="555555"/>
                <w:sz w:val="18"/>
                <w:szCs w:val="18"/>
              </w:rPr>
              <w:t>Section A — "40+ Years Partnership" hero with partner/investor logo tiles.</w:t>
            </w:r>
          </w:p>
          <w:p w14:paraId="321709C2">
            <w:pPr>
              <w:jc w:val="center"/>
            </w:pPr>
            <w:r>
              <w:drawing>
                <wp:inline distT="0" distB="0" distL="0" distR="0">
                  <wp:extent cx="2571750" cy="1447800"/>
                  <wp:effectExtent l="0" t="0" r="1905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9"/>
                          <a:srcRect/>
                          <a:stretch>
                            <a:fillRect/>
                          </a:stretch>
                        </pic:blipFill>
                        <pic:spPr>
                          <a:xfrm>
                            <a:off x="0" y="0"/>
                            <a:ext cx="2571750" cy="1447800"/>
                          </a:xfrm>
                          <a:prstGeom prst="rect">
                            <a:avLst/>
                          </a:prstGeom>
                        </pic:spPr>
                      </pic:pic>
                    </a:graphicData>
                  </a:graphic>
                </wp:inline>
              </w:drawing>
            </w:r>
          </w:p>
          <w:p w14:paraId="285215A0">
            <w:pPr>
              <w:spacing w:before="60" w:after="200"/>
            </w:pPr>
            <w:r>
              <w:rPr>
                <w:i/>
                <w:iCs/>
                <w:color w:val="555555"/>
                <w:sz w:val="18"/>
                <w:szCs w:val="18"/>
              </w:rPr>
              <w:t>Section A (cont.) — Partners &amp; Investors description.</w:t>
            </w:r>
          </w:p>
          <w:p w14:paraId="19A2B5D8">
            <w:pPr>
              <w:jc w:val="center"/>
            </w:pPr>
            <w:r>
              <w:drawing>
                <wp:inline distT="0" distB="0" distL="0" distR="0">
                  <wp:extent cx="2571750" cy="1447800"/>
                  <wp:effectExtent l="0" t="0" r="1905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0"/>
                          <a:srcRect/>
                          <a:stretch>
                            <a:fillRect/>
                          </a:stretch>
                        </pic:blipFill>
                        <pic:spPr>
                          <a:xfrm>
                            <a:off x="0" y="0"/>
                            <a:ext cx="2571750" cy="1447800"/>
                          </a:xfrm>
                          <a:prstGeom prst="rect">
                            <a:avLst/>
                          </a:prstGeom>
                        </pic:spPr>
                      </pic:pic>
                    </a:graphicData>
                  </a:graphic>
                </wp:inline>
              </w:drawing>
            </w:r>
          </w:p>
          <w:p w14:paraId="7579FE6B">
            <w:pPr>
              <w:spacing w:before="60" w:after="200"/>
            </w:pPr>
            <w:r>
              <w:rPr>
                <w:i/>
                <w:iCs/>
                <w:color w:val="555555"/>
                <w:sz w:val="18"/>
                <w:szCs w:val="18"/>
              </w:rPr>
              <w:t>Section B — Partnership story / article cards (separate content type from the partner showcase above).</w:t>
            </w:r>
          </w:p>
        </w:tc>
      </w:tr>
    </w:tbl>
    <w:p w14:paraId="77C77B8E">
      <w:pPr>
        <w:pStyle w:val="3"/>
        <w:spacing w:before="260" w:after="120"/>
      </w:pPr>
    </w:p>
    <w:p w14:paraId="4B0119AD"/>
    <w:p w14:paraId="78566A47"/>
    <w:p w14:paraId="326861D0"/>
    <w:p w14:paraId="1118757E"/>
    <w:p w14:paraId="4D3C9A4F"/>
    <w:p w14:paraId="3F5277D6"/>
    <w:p w14:paraId="2128FDCC">
      <w:pPr>
        <w:pStyle w:val="3"/>
        <w:spacing w:before="260" w:after="120"/>
      </w:pPr>
      <w:r>
        <w:t>2.</w:t>
      </w:r>
      <w:r>
        <w:rPr>
          <w:rFonts w:hint="eastAsia"/>
          <w:lang w:val="en-US" w:eastAsia="zh-CN"/>
        </w:rPr>
        <w:t>3</w:t>
      </w:r>
      <w:r>
        <w:t xml:space="preserve">  Individual &amp; Business Pages — Condense the Layout</w:t>
      </w:r>
    </w:p>
    <w:p w14:paraId="4FCC5059">
      <w:pPr>
        <w:spacing w:after="160"/>
      </w:pPr>
      <w:r>
        <w:rPr>
          <w:sz w:val="21"/>
          <w:szCs w:val="21"/>
        </w:rPr>
        <w:t xml:space="preserve">Please condense the layout of the Individual and Business pages to match the amount of actual content — right now both use the same long generic template (hero → image/text block → 3-card grid → two more image/text blocks </w:t>
      </w:r>
      <w:bookmarkStart w:id="0" w:name="_GoBack"/>
      <w:bookmarkEnd w:id="0"/>
      <w:r>
        <w:rPr>
          <w:sz w:val="21"/>
          <w:szCs w:val="21"/>
        </w:rPr>
        <w:t>→ CTA → footer), which is far more sections than the real content needs.</w:t>
      </w:r>
    </w:p>
    <w:tbl>
      <w:tblPr>
        <w:tblStyle w:val="11"/>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00"/>
        <w:gridCol w:w="4700"/>
      </w:tblGrid>
      <w:tr w14:paraId="456CFDE0">
        <w:tc>
          <w:tcPr>
            <w:tcW w:w="4700" w:type="dxa"/>
            <w:shd w:val="clear" w:color="auto" w:fill="F7F7F7"/>
            <w:tcMar>
              <w:top w:w="160" w:type="dxa"/>
              <w:left w:w="160" w:type="dxa"/>
              <w:bottom w:w="160" w:type="dxa"/>
              <w:right w:w="160" w:type="dxa"/>
            </w:tcMar>
          </w:tcPr>
          <w:p w14:paraId="361A0F7B">
            <w:pPr>
              <w:spacing w:before="0" w:after="100"/>
            </w:pPr>
            <w:r>
              <w:rPr>
                <w:b/>
                <w:bCs/>
                <w:color w:val="1F3864"/>
                <w:sz w:val="20"/>
                <w:szCs w:val="20"/>
              </w:rPr>
              <w:t>Current wireframe layout — Individual page</w:t>
            </w:r>
          </w:p>
          <w:p w14:paraId="73B5EEFF">
            <w:pPr>
              <w:jc w:val="center"/>
            </w:pPr>
            <w:r>
              <w:drawing>
                <wp:inline distT="0" distB="0" distL="114300" distR="114300">
                  <wp:extent cx="1450340" cy="3472180"/>
                  <wp:effectExtent l="0" t="0" r="22860" b="762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7"/>
                          <a:stretch>
                            <a:fillRect/>
                          </a:stretch>
                        </pic:blipFill>
                        <pic:spPr>
                          <a:xfrm>
                            <a:off x="0" y="0"/>
                            <a:ext cx="1450340" cy="3472180"/>
                          </a:xfrm>
                          <a:prstGeom prst="rect">
                            <a:avLst/>
                          </a:prstGeom>
                          <a:noFill/>
                          <a:ln>
                            <a:noFill/>
                          </a:ln>
                        </pic:spPr>
                      </pic:pic>
                    </a:graphicData>
                  </a:graphic>
                </wp:inline>
              </w:drawing>
            </w:r>
          </w:p>
          <w:p w14:paraId="2D1B5E8C">
            <w:pPr>
              <w:spacing w:before="60" w:after="200"/>
            </w:pPr>
            <w:r>
              <w:rPr>
                <w:i/>
                <w:iCs/>
                <w:color w:val="555555"/>
                <w:sz w:val="18"/>
                <w:szCs w:val="18"/>
              </w:rPr>
              <w:t>Same generic long template as every other page.</w:t>
            </w:r>
          </w:p>
        </w:tc>
        <w:tc>
          <w:tcPr>
            <w:tcW w:w="4700" w:type="dxa"/>
            <w:shd w:val="clear" w:color="auto" w:fill="EFF6EC"/>
            <w:tcMar>
              <w:top w:w="160" w:type="dxa"/>
              <w:left w:w="160" w:type="dxa"/>
              <w:bottom w:w="160" w:type="dxa"/>
              <w:right w:w="160" w:type="dxa"/>
            </w:tcMar>
          </w:tcPr>
          <w:p w14:paraId="5BC48DB8">
            <w:pPr>
              <w:spacing w:before="0" w:after="100"/>
            </w:pPr>
            <w:r>
              <w:rPr>
                <w:b/>
                <w:bCs/>
                <w:color w:val="1F3864"/>
                <w:sz w:val="20"/>
                <w:szCs w:val="20"/>
              </w:rPr>
              <w:t>Actual content — Individual (3 simple use cases)</w:t>
            </w:r>
          </w:p>
          <w:p w14:paraId="2456F62D">
            <w:pPr>
              <w:jc w:val="center"/>
            </w:pPr>
            <w:r>
              <w:drawing>
                <wp:inline distT="0" distB="0" distL="0" distR="0">
                  <wp:extent cx="2571750" cy="14478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1"/>
                          <a:srcRect/>
                          <a:stretch>
                            <a:fillRect/>
                          </a:stretch>
                        </pic:blipFill>
                        <pic:spPr>
                          <a:xfrm>
                            <a:off x="0" y="0"/>
                            <a:ext cx="2571750" cy="1447800"/>
                          </a:xfrm>
                          <a:prstGeom prst="rect">
                            <a:avLst/>
                          </a:prstGeom>
                        </pic:spPr>
                      </pic:pic>
                    </a:graphicData>
                  </a:graphic>
                </wp:inline>
              </w:drawing>
            </w:r>
          </w:p>
          <w:p w14:paraId="50D22A63">
            <w:pPr>
              <w:spacing w:before="60" w:after="200"/>
            </w:pPr>
            <w:r>
              <w:rPr>
                <w:i/>
                <w:iCs/>
                <w:color w:val="555555"/>
                <w:sz w:val="18"/>
                <w:szCs w:val="18"/>
              </w:rPr>
              <w:t>Three use cases only: remittance to family, FX exchange for shopping, overseas investment.</w:t>
            </w:r>
          </w:p>
        </w:tc>
      </w:tr>
      <w:tr w14:paraId="1C2684B9">
        <w:tc>
          <w:tcPr>
            <w:tcW w:w="4700" w:type="dxa"/>
            <w:shd w:val="clear" w:color="auto" w:fill="F7F7F7"/>
            <w:tcMar>
              <w:top w:w="160" w:type="dxa"/>
              <w:left w:w="160" w:type="dxa"/>
              <w:bottom w:w="160" w:type="dxa"/>
              <w:right w:w="160" w:type="dxa"/>
            </w:tcMar>
          </w:tcPr>
          <w:p w14:paraId="3784630A">
            <w:pPr>
              <w:spacing w:before="0" w:after="100"/>
            </w:pPr>
            <w:r>
              <w:rPr>
                <w:b/>
                <w:bCs/>
                <w:color w:val="1F3864"/>
                <w:sz w:val="20"/>
                <w:szCs w:val="20"/>
              </w:rPr>
              <w:t>Current wireframe layout — Business page</w:t>
            </w:r>
          </w:p>
          <w:p w14:paraId="1922FADC">
            <w:pPr>
              <w:jc w:val="center"/>
            </w:pPr>
          </w:p>
          <w:p w14:paraId="32ED2968">
            <w:pPr>
              <w:jc w:val="center"/>
            </w:pPr>
            <w:r>
              <w:drawing>
                <wp:inline distT="0" distB="0" distL="114300" distR="114300">
                  <wp:extent cx="1357630" cy="2962910"/>
                  <wp:effectExtent l="0" t="0" r="13970" b="889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7"/>
                          <a:srcRect t="4060"/>
                          <a:stretch>
                            <a:fillRect/>
                          </a:stretch>
                        </pic:blipFill>
                        <pic:spPr>
                          <a:xfrm>
                            <a:off x="0" y="0"/>
                            <a:ext cx="1357630" cy="2962910"/>
                          </a:xfrm>
                          <a:prstGeom prst="rect">
                            <a:avLst/>
                          </a:prstGeom>
                          <a:noFill/>
                          <a:ln>
                            <a:noFill/>
                          </a:ln>
                        </pic:spPr>
                      </pic:pic>
                    </a:graphicData>
                  </a:graphic>
                </wp:inline>
              </w:drawing>
            </w:r>
          </w:p>
          <w:p w14:paraId="2A7B8FEE">
            <w:pPr>
              <w:spacing w:before="60" w:after="200"/>
            </w:pPr>
            <w:r>
              <w:rPr>
                <w:i/>
                <w:iCs/>
                <w:color w:val="555555"/>
                <w:sz w:val="18"/>
                <w:szCs w:val="18"/>
              </w:rPr>
              <w:t>Same generic long template as every other page.</w:t>
            </w:r>
          </w:p>
        </w:tc>
        <w:tc>
          <w:tcPr>
            <w:tcW w:w="4700" w:type="dxa"/>
            <w:shd w:val="clear" w:color="auto" w:fill="EFF6EC"/>
            <w:tcMar>
              <w:top w:w="160" w:type="dxa"/>
              <w:left w:w="160" w:type="dxa"/>
              <w:bottom w:w="160" w:type="dxa"/>
              <w:right w:w="160" w:type="dxa"/>
            </w:tcMar>
          </w:tcPr>
          <w:p w14:paraId="4739E97F">
            <w:pPr>
              <w:spacing w:before="0" w:after="100"/>
            </w:pPr>
            <w:r>
              <w:rPr>
                <w:b/>
                <w:bCs/>
                <w:color w:val="1F3864"/>
                <w:sz w:val="20"/>
                <w:szCs w:val="20"/>
              </w:rPr>
              <w:t>Actual content — Business (2 sub-audiences)</w:t>
            </w:r>
          </w:p>
          <w:p w14:paraId="52326858">
            <w:pPr>
              <w:jc w:val="center"/>
            </w:pPr>
            <w:r>
              <w:drawing>
                <wp:inline distT="0" distB="0" distL="0" distR="0">
                  <wp:extent cx="2571750" cy="14478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2"/>
                          <a:srcRect/>
                          <a:stretch>
                            <a:fillRect/>
                          </a:stretch>
                        </pic:blipFill>
                        <pic:spPr>
                          <a:xfrm>
                            <a:off x="0" y="0"/>
                            <a:ext cx="2571750" cy="1447800"/>
                          </a:xfrm>
                          <a:prstGeom prst="rect">
                            <a:avLst/>
                          </a:prstGeom>
                        </pic:spPr>
                      </pic:pic>
                    </a:graphicData>
                  </a:graphic>
                </wp:inline>
              </w:drawing>
            </w:r>
          </w:p>
          <w:p w14:paraId="71E46E41">
            <w:pPr>
              <w:spacing w:before="60" w:after="200"/>
            </w:pPr>
            <w:r>
              <w:rPr>
                <w:i/>
                <w:iCs/>
                <w:color w:val="555555"/>
                <w:sz w:val="18"/>
                <w:szCs w:val="18"/>
              </w:rPr>
              <w:t>Financial Institution content.</w:t>
            </w:r>
          </w:p>
          <w:p w14:paraId="3360F52D">
            <w:pPr>
              <w:jc w:val="center"/>
            </w:pPr>
          </w:p>
          <w:p w14:paraId="67C2BA37">
            <w:pPr>
              <w:jc w:val="center"/>
            </w:pPr>
            <w:r>
              <w:drawing>
                <wp:inline distT="0" distB="0" distL="0" distR="0">
                  <wp:extent cx="2571750" cy="113157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3"/>
                          <a:srcRect b="21842"/>
                          <a:stretch>
                            <a:fillRect/>
                          </a:stretch>
                        </pic:blipFill>
                        <pic:spPr>
                          <a:xfrm>
                            <a:off x="0" y="0"/>
                            <a:ext cx="2571750" cy="1131570"/>
                          </a:xfrm>
                          <a:prstGeom prst="rect">
                            <a:avLst/>
                          </a:prstGeom>
                        </pic:spPr>
                      </pic:pic>
                    </a:graphicData>
                  </a:graphic>
                </wp:inline>
              </w:drawing>
            </w:r>
          </w:p>
          <w:p w14:paraId="6E634774">
            <w:pPr>
              <w:spacing w:before="60" w:after="200"/>
            </w:pPr>
            <w:r>
              <w:rPr>
                <w:i/>
                <w:iCs/>
                <w:color w:val="555555"/>
                <w:sz w:val="18"/>
                <w:szCs w:val="18"/>
              </w:rPr>
              <w:t>Cross-border Corporates content.</w:t>
            </w:r>
          </w:p>
        </w:tc>
      </w:tr>
    </w:tbl>
    <w:p w14:paraId="36C4A58B">
      <w:pPr>
        <w:spacing w:before="200"/>
      </w:pP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DF9367"/>
    <w:multiLevelType w:val="singleLevel"/>
    <w:tmpl w:val="FFDF9367"/>
    <w:lvl w:ilvl="0" w:tentative="0">
      <w:start w:val="1"/>
      <w:numFmt w:val="bullet"/>
      <w:lvlText w:val="•"/>
      <w:lvlJc w:val="left"/>
      <w:pPr>
        <w:ind w:left="4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6DD54CB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sz w:val="20"/>
      <w:szCs w:val="20"/>
    </w:rPr>
  </w:style>
  <w:style w:type="paragraph" w:styleId="9">
    <w:name w:val="footnote text"/>
    <w:link w:val="17"/>
    <w:semiHidden/>
    <w:unhideWhenUsed/>
    <w:uiPriority w:val="99"/>
    <w:pPr>
      <w:spacing w:after="0" w:line="240" w:lineRule="auto"/>
    </w:pPr>
    <w:rPr>
      <w:sz w:val="20"/>
      <w:szCs w:val="20"/>
    </w:rPr>
  </w:style>
  <w:style w:type="paragraph" w:styleId="10">
    <w:name w:val="Title"/>
    <w:qFormat/>
    <w:uiPriority w:val="0"/>
    <w:rPr>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sz w:val="21"/>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4</TotalTime>
  <ScaleCrop>false</ScaleCrop>
  <LinksUpToDate>false</LinksUpToDate>
  <Application>WPS Office_12.1.26055.26055_F1E327BC-269C-435d-A152-05C5408002CA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☆哼哼哈哈包菜侠</cp:lastModifiedBy>
  <dcterms:modified xsi:type="dcterms:W3CDTF">2026-09-01T13:43:30Z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7BBD1ED9C8F762C80266966A3EBB422F_42</vt:lpwstr>
  </property>
</Properties>
</file>