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36"/>
      </w:pPr>
      <w:r>
        <w:t>Iteration 3 Test Strategy and Plan</w:t>
      </w:r>
    </w:p>
    <w:p>
      <w:r>
        <w:t>RimbaQuest acceptance and regression test plan — executed 10 October 2026</w:t>
      </w:r>
    </w:p>
    <w:p>
      <w:pPr>
        <w:pStyle w:val="2"/>
      </w:pPr>
      <w:r>
        <w:t>Purpose and baseline</w:t>
      </w:r>
    </w:p>
    <w:p>
      <w:r>
        <w:t>This plan applies the Iteration 2 test-pack structure to the 96 Iteration 3 plan items (94 numbered acceptance criteria and two unresolved user-test findings). Testing was performed on a clean clone of the latest default-branch code at commit 39fd0d8, using the requested local branch test-jiating. Acceptance text in the plan was treated as the test oracle, not as an instruction to modify the product or to assume implementation status.</w:t>
      </w:r>
    </w:p>
    <w:p>
      <w:pPr>
        <w:pStyle w:val="2"/>
      </w:pPr>
      <w:r>
        <w:t>Scope</w:t>
      </w:r>
    </w:p>
    <w:p>
      <w:pPr>
        <w:pStyle w:val="23"/>
      </w:pPr>
      <w:r>
        <w:t>Quiz question uniqueness, approved-source traceability and failed-attempt hints.</w:t>
      </w:r>
    </w:p>
    <w:p>
      <w:pPr>
        <w:pStyle w:val="23"/>
      </w:pPr>
      <w:r>
        <w:t>Chatbot source links, answer depth and child-friendly terminology.</w:t>
      </w:r>
    </w:p>
    <w:p>
      <w:pPr>
        <w:pStyle w:val="23"/>
      </w:pPr>
      <w:r>
        <w:t>Location categories, filtering, List/Map views, permission, distance, details and Google Maps hand-off.</w:t>
      </w:r>
    </w:p>
    <w:p>
      <w:pPr>
        <w:pStyle w:val="23"/>
      </w:pPr>
      <w:r>
        <w:t>Photo-authenticity signals, upload-specific checks, failure handling and privacy.</w:t>
      </w:r>
    </w:p>
    <w:p>
      <w:pPr>
        <w:pStyle w:val="23"/>
      </w:pPr>
      <w:r>
        <w:t>Battle onboarding, habitat advantage, HP/Energy rules, feedback, friends, shared sessions, AI and card rest.</w:t>
      </w:r>
    </w:p>
    <w:p>
      <w:pPr>
        <w:pStyle w:val="23"/>
      </w:pPr>
      <w:r>
        <w:t>Build health, full backend regression and dependency vulnerability scan as release-quality gates.</w:t>
      </w:r>
    </w:p>
    <w:p>
      <w:pPr>
        <w:pStyle w:val="2"/>
      </w:pPr>
      <w:r>
        <w:t>Approach and environments</w:t>
      </w:r>
    </w:p>
    <w:p>
      <w:pPr>
        <w:pStyle w:val="23"/>
      </w:pPr>
      <w:r>
        <w:t>Automated backend: Python 3.12, pytest, isolated SQLite test database and JUnit output.</w:t>
      </w:r>
    </w:p>
    <w:p>
      <w:pPr>
        <w:pStyle w:val="23"/>
      </w:pPr>
      <w:r>
        <w:t>Frontend: locked npm install, TypeScript no-emit compile and Expo web export.</w:t>
      </w:r>
    </w:p>
    <w:p>
      <w:pPr>
        <w:pStyle w:val="23"/>
      </w:pPr>
      <w:r>
        <w:t>Focused contract: all 6,840 quiz rows, 152 species, location seed/category contract, source-link UI and two-hour rest rule.</w:t>
      </w:r>
    </w:p>
    <w:p>
      <w:pPr>
        <w:pStyle w:val="23"/>
      </w:pPr>
      <w:r>
        <w:t>Manual local web: synthetic child account; location search/filter/detail, map/distance completion and a complete 13-move Practice-vs-Bot battle.</w:t>
      </w:r>
    </w:p>
    <w:p>
      <w:pPr>
        <w:pStyle w:val="23"/>
      </w:pPr>
      <w:r>
        <w:t>Static review: AI state features, training/evaluation coverage and retained review evidence.</w:t>
      </w:r>
    </w:p>
    <w:p>
      <w:pPr>
        <w:pStyle w:val="23"/>
      </w:pPr>
      <w:r>
        <w:t>Security: npm audit findings recorded without changing dependencies during test execution.</w:t>
      </w:r>
    </w:p>
    <w:p>
      <w:r>
        <w:br w:type="page"/>
      </w:r>
    </w:p>
    <w:p>
      <w:pPr>
        <w:pStyle w:val="2"/>
      </w:pPr>
      <w:r>
        <w:t>Result rules</w:t>
      </w:r>
    </w:p>
    <w:p>
      <w:pPr>
        <w:pStyle w:val="23"/>
      </w:pPr>
      <w:r>
        <w:t>Pass: observed outcome satisfies the criterion with reproducible automated, manual or source evidence.</w:t>
      </w:r>
    </w:p>
    <w:p>
      <w:pPr>
        <w:pStyle w:val="23"/>
      </w:pPr>
      <w:r>
        <w:t>Fail: the criterion is contradicted by executed evidence or the required implementation/review artefact is absent.</w:t>
      </w:r>
    </w:p>
    <w:p>
      <w:pPr>
        <w:pStyle w:val="23"/>
      </w:pPr>
      <w:r>
        <w:t>Not Run: execution could not be completed in the cycle; no criterion remained in this state after the location completion run.</w:t>
      </w:r>
    </w:p>
    <w:p>
      <w:pPr>
        <w:pStyle w:val="23"/>
      </w:pPr>
      <w:r>
        <w:t>A passing feature check does not override a failing release gate; open P1 defects block release readiness.</w:t>
      </w:r>
    </w:p>
    <w:p>
      <w:pPr>
        <w:pStyle w:val="2"/>
      </w:pPr>
      <w:r>
        <w:t>Entry, exit and limitations</w:t>
      </w:r>
    </w:p>
    <w:p>
      <w:pPr>
        <w:pStyle w:val="23"/>
      </w:pPr>
      <w:r>
        <w:t>Entry: latest code obtained; requested branch created; dependencies install; local API and web build start.</w:t>
      </w:r>
    </w:p>
    <w:p>
      <w:pPr>
        <w:pStyle w:val="23"/>
      </w:pPr>
      <w:r>
        <w:t>Exit evidence: traceability matrix, test cases, execution report, defect log, evidence register, raw logs and JUnit XML.</w:t>
      </w:r>
    </w:p>
    <w:p>
      <w:pPr>
        <w:pStyle w:val="23"/>
      </w:pPr>
      <w:r>
        <w:t>Location decline was tested first. A later completion run used a fixed Kuala Lumpur coordinate in the generated local web export; no repository source, production data or device location was used.</w:t>
      </w:r>
    </w:p>
    <w:p>
      <w:pPr>
        <w:pStyle w:val="23"/>
      </w:pPr>
      <w:r>
        <w:t>Friend-battle coverage is API/session regression rather than a two-device live session.</w:t>
      </w:r>
    </w:p>
    <w:p>
      <w:pPr>
        <w:pStyle w:val="23"/>
      </w:pPr>
      <w:r>
        <w:t>Release gate: all P0/P1 criteria executed, clean regression suite, no critical/high dependency findings and required AI review evidence complete.</w:t>
      </w:r>
    </w:p>
    <w:p>
      <w:pPr>
        <w:pStyle w:val="2"/>
      </w:pPr>
      <w:r>
        <w:t>Planned deliverables</w:t>
      </w:r>
    </w:p>
    <w:p>
      <w:r>
        <w:t>The Iteration 3 directory contains the same numbered document set as Iteration 2, plus the focused automated contract script and raw evidence under evidence/.</w:t>
      </w:r>
    </w:p>
    <w:sectPr>
      <w:pgSz w:w="12240" w:h="15840"/>
      <w:pgMar w:top="1008" w:right="1800" w:bottom="1008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90204"/>
    <w:charset w:val="00"/>
    <w:family w:val="swiss"/>
    <w:pitch w:val="default"/>
    <w:sig w:usb0="E0000AFF" w:usb1="00007843" w:usb2="00000001" w:usb3="00000000" w:csb0="400001BF" w:csb1="DFF70000"/>
  </w:font>
  <w:font w:name="SimHei">
    <w:altName w:val="汉仪中黑KW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409020205090404"/>
    <w:charset w:val="00"/>
    <w:family w:val="modern"/>
    <w:pitch w:val="default"/>
    <w:sig w:usb0="E0000AFF" w:usb1="40007843" w:usb2="00000001" w:usb3="00000000" w:csb0="400001BF" w:csb1="DFF7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汉仪中等线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ptos">
    <w:altName w:val="Helvetica Neue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Symbol">
    <w:altName w:val="Kingsoft Sign"/>
    <w:panose1 w:val="00000000000000000000"/>
    <w:charset w:val="02"/>
    <w:family w:val="auto"/>
    <w:pitch w:val="default"/>
    <w:sig w:usb0="00000000" w:usb1="00000000" w:usb2="00000000" w:usb3="00000000" w:csb0="8000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ゴシック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31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30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5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4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9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3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9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2FFA2B2F"/>
    <w:rsid w:val="9AEBDE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20" w:line="276" w:lineRule="auto"/>
    </w:pPr>
    <w:rPr>
      <w:rFonts w:ascii="Aptos" w:hAnsi="Aptos" w:eastAsiaTheme="minorEastAsia" w:cstheme="minorBidi"/>
      <w:sz w:val="20"/>
      <w:szCs w:val="22"/>
      <w:lang w:val="en-US" w:eastAsia="en-US" w:bidi="ar-SA"/>
    </w:rPr>
  </w:style>
  <w:style w:type="paragraph" w:styleId="2">
    <w:name w:val="heading 1"/>
    <w:basedOn w:val="1"/>
    <w:next w:val="1"/>
    <w:link w:val="138"/>
    <w:qFormat/>
    <w:uiPriority w:val="9"/>
    <w:pPr>
      <w:keepNext/>
      <w:keepLines/>
      <w:spacing w:before="280" w:after="60"/>
      <w:outlineLvl w:val="0"/>
    </w:pPr>
    <w:rPr>
      <w:rFonts w:asciiTheme="majorHAnsi" w:hAnsiTheme="majorHAnsi" w:eastAsiaTheme="majorEastAsia" w:cstheme="majorBidi"/>
      <w:b/>
      <w:bCs/>
      <w:sz w:val="28"/>
      <w:szCs w:val="28"/>
    </w:rPr>
  </w:style>
  <w:style w:type="paragraph" w:styleId="3">
    <w:name w:val="heading 2"/>
    <w:basedOn w:val="1"/>
    <w:next w:val="1"/>
    <w:link w:val="139"/>
    <w:unhideWhenUsed/>
    <w:qFormat/>
    <w:uiPriority w:val="9"/>
    <w:pPr>
      <w:keepNext/>
      <w:keepLines/>
      <w:spacing w:before="140" w:after="4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link w:val="144"/>
    <w:unhideWhenUsed/>
    <w:uiPriority w:val="99"/>
    <w:pPr>
      <w:spacing w:after="120"/>
    </w:pPr>
  </w:style>
  <w:style w:type="paragraph" w:styleId="14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15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character" w:styleId="17">
    <w:name w:val="Emphasis"/>
    <w:basedOn w:val="11"/>
    <w:qFormat/>
    <w:uiPriority w:val="20"/>
    <w:rPr>
      <w:i/>
      <w:iCs/>
    </w:rPr>
  </w:style>
  <w:style w:type="paragraph" w:styleId="18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9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0">
    <w:name w:val="List"/>
    <w:basedOn w:val="1"/>
    <w:unhideWhenUsed/>
    <w:uiPriority w:val="99"/>
    <w:pPr>
      <w:ind w:left="360" w:hanging="360"/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3"/>
    <w:basedOn w:val="1"/>
    <w:unhideWhenUsed/>
    <w:uiPriority w:val="99"/>
    <w:pPr>
      <w:ind w:left="1080" w:hanging="360"/>
      <w:contextualSpacing/>
    </w:pPr>
  </w:style>
  <w:style w:type="paragraph" w:styleId="23">
    <w:name w:val="List Bullet"/>
    <w:basedOn w:val="1"/>
    <w:unhideWhenUsed/>
    <w:uiPriority w:val="99"/>
    <w:pPr>
      <w:numPr>
        <w:ilvl w:val="0"/>
        <w:numId w:val="1"/>
      </w:numPr>
      <w:spacing w:after="40"/>
      <w:contextualSpacing/>
    </w:pPr>
    <w:rPr>
      <w:sz w:val="20"/>
    </w:rPr>
  </w:style>
  <w:style w:type="paragraph" w:styleId="24">
    <w:name w:val="List Bullet 2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25">
    <w:name w:val="List Bullet 3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26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7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28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29">
    <w:name w:val="List Number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30">
    <w:name w:val="List Number 2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31">
    <w:name w:val="List Number 3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3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character" w:styleId="33">
    <w:name w:val="Strong"/>
    <w:basedOn w:val="11"/>
    <w:qFormat/>
    <w:uiPriority w:val="22"/>
    <w:rPr>
      <w:b/>
      <w:bCs/>
    </w:rPr>
  </w:style>
  <w:style w:type="paragraph" w:styleId="34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table" w:styleId="35">
    <w:name w:val="Table Grid"/>
    <w:basedOn w:val="1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36">
    <w:name w:val="Title"/>
    <w:basedOn w:val="1"/>
    <w:next w:val="1"/>
    <w:link w:val="141"/>
    <w:qFormat/>
    <w:uiPriority w:val="10"/>
    <w:pPr>
      <w:spacing w:after="300" w:line="240" w:lineRule="auto"/>
      <w:contextualSpacing/>
    </w:pPr>
    <w:rPr>
      <w:rFonts w:asciiTheme="majorHAnsi" w:hAnsiTheme="majorHAnsi" w:eastAsiaTheme="majorEastAsia" w:cstheme="majorBidi"/>
      <w:spacing w:val="5"/>
      <w:kern w:val="28"/>
      <w:sz w:val="54"/>
      <w:szCs w:val="52"/>
    </w:rPr>
  </w:style>
  <w:style w:type="table" w:styleId="37">
    <w:name w:val="Light Shading"/>
    <w:basedOn w:val="1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8">
    <w:name w:val="Light Shading Accent 1"/>
    <w:basedOn w:val="1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9">
    <w:name w:val="Light Shading Accent 2"/>
    <w:basedOn w:val="1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0">
    <w:name w:val="Light Shading Accent 3"/>
    <w:basedOn w:val="1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1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2">
    <w:name w:val="Light Shading Accent 5"/>
    <w:basedOn w:val="1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3">
    <w:name w:val="Light Shading Accent 6"/>
    <w:basedOn w:val="1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4">
    <w:name w:val="Light List"/>
    <w:basedOn w:val="1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5">
    <w:name w:val="Light List Accent 1"/>
    <w:basedOn w:val="1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6">
    <w:name w:val="Light List Accent 2"/>
    <w:basedOn w:val="1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7">
    <w:name w:val="Light List Accent 3"/>
    <w:basedOn w:val="1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8">
    <w:name w:val="Light List Accent 4"/>
    <w:basedOn w:val="1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9">
    <w:name w:val="Light List Accent 5"/>
    <w:basedOn w:val="1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0">
    <w:name w:val="Light List Accent 6"/>
    <w:basedOn w:val="1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1">
    <w:name w:val="Light Grid"/>
    <w:basedOn w:val="1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2">
    <w:name w:val="Light Grid Accent 1"/>
    <w:basedOn w:val="1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3">
    <w:name w:val="Light Grid Accent 2"/>
    <w:basedOn w:val="1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4">
    <w:name w:val="Light Grid Accent 3"/>
    <w:basedOn w:val="1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5">
    <w:name w:val="Light Grid Accent 4"/>
    <w:basedOn w:val="1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6">
    <w:name w:val="Light Grid Accent 5"/>
    <w:basedOn w:val="1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7">
    <w:name w:val="Light Grid Accent 6"/>
    <w:basedOn w:val="1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8">
    <w:name w:val="Medium Shading 1"/>
    <w:basedOn w:val="1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1"/>
    <w:basedOn w:val="1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2"/>
    <w:basedOn w:val="1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3"/>
    <w:basedOn w:val="1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4"/>
    <w:basedOn w:val="1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5"/>
    <w:basedOn w:val="1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6"/>
    <w:basedOn w:val="1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1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3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4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5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6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Lis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3">
    <w:name w:val="Medium List 1 Accen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4">
    <w:name w:val="Medium List 1 Accent 2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5">
    <w:name w:val="Medium List 1 Accent 3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6">
    <w:name w:val="Medium List 1 Accent 4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7">
    <w:name w:val="Medium List 1 Accent 5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8">
    <w:name w:val="Medium List 1 Accent 6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9">
    <w:name w:val="Medium Lis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1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3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4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5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6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Grid 1"/>
    <w:basedOn w:val="1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7">
    <w:name w:val="Medium Grid 1 Accent 1"/>
    <w:basedOn w:val="1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8">
    <w:name w:val="Medium Grid 1 Accent 2"/>
    <w:basedOn w:val="1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9">
    <w:name w:val="Medium Grid 1 Accent 3"/>
    <w:basedOn w:val="1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0">
    <w:name w:val="Medium Grid 1 Accent 4"/>
    <w:basedOn w:val="1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1">
    <w:name w:val="Medium Grid 1 Accent 5"/>
    <w:basedOn w:val="1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2">
    <w:name w:val="Medium Grid 1 Accent 6"/>
    <w:basedOn w:val="1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3">
    <w:name w:val="Medium Grid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1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3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4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5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6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1">
    <w:name w:val="Medium Grid 3 Accent 1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2">
    <w:name w:val="Medium Grid 3 Accent 2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7">
    <w:name w:val="Dark List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8">
    <w:name w:val="Dark List Accent 1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9">
    <w:name w:val="Dark List Accent 2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0">
    <w:name w:val="Dark List Accent 3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1">
    <w:name w:val="Dark List Accent 4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2">
    <w:name w:val="Dark List Accent 5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3">
    <w:name w:val="Dark List Accent 6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4">
    <w:name w:val="Colorful Shading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1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2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3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8">
    <w:name w:val="Colorful Shading Accent 4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5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6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List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2">
    <w:name w:val="Colorful List Accent 1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3">
    <w:name w:val="Colorful List Accent 2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4">
    <w:name w:val="Colorful List Accent 3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5">
    <w:name w:val="Colorful List Accent 4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6">
    <w:name w:val="Colorful List Accent 5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7">
    <w:name w:val="Colorful List Accent 6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8">
    <w:name w:val="Colorful Grid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9">
    <w:name w:val="Colorful Grid Accent 1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0">
    <w:name w:val="Colorful Grid Accent 2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1">
    <w:name w:val="Colorful Grid Accent 3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2">
    <w:name w:val="Colorful Grid Accent 4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3">
    <w:name w:val="Colorful Grid Accent 5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4">
    <w:name w:val="Colorful Grid Accent 6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135">
    <w:name w:val="Header Char"/>
    <w:basedOn w:val="11"/>
    <w:link w:val="19"/>
    <w:uiPriority w:val="99"/>
  </w:style>
  <w:style w:type="character" w:customStyle="1" w:styleId="136">
    <w:name w:val="Footer Char"/>
    <w:basedOn w:val="11"/>
    <w:link w:val="18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1"/>
    <w:link w:val="2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1"/>
    <w:link w:val="3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1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1"/>
    <w:link w:val="36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1"/>
    <w:link w:val="34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1"/>
    <w:link w:val="13"/>
    <w:uiPriority w:val="99"/>
  </w:style>
  <w:style w:type="character" w:customStyle="1" w:styleId="145">
    <w:name w:val="Body Text 2 Char"/>
    <w:basedOn w:val="11"/>
    <w:link w:val="14"/>
    <w:uiPriority w:val="99"/>
  </w:style>
  <w:style w:type="character" w:customStyle="1" w:styleId="146">
    <w:name w:val="Body Text 3 Char"/>
    <w:basedOn w:val="11"/>
    <w:link w:val="15"/>
    <w:uiPriority w:val="99"/>
    <w:rPr>
      <w:sz w:val="16"/>
      <w:szCs w:val="16"/>
    </w:rPr>
  </w:style>
  <w:style w:type="character" w:customStyle="1" w:styleId="147">
    <w:name w:val="Macro Text Char"/>
    <w:basedOn w:val="11"/>
    <w:link w:val="3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1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1"/>
    <w:link w:val="5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1"/>
    <w:link w:val="6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1"/>
    <w:link w:val="7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1"/>
    <w:link w:val="8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1"/>
    <w:link w:val="9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1"/>
    <w:link w:val="10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1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2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12</TotalTime>
  <ScaleCrop>false</ScaleCrop>
  <LinksUpToDate>false</LinksUpToDate>
  <CharactersWithSpaces>0</CharactersWithSpaces>
  <Application>WPS Office_12.1.23540.23540_F1E327BC-269C-435d-A152-05C5408002CA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2013-12-24T14:15:00Z</dcterms:created>
  <dc:creator>RimbaQuest QA</dc:creator>
  <dc:description>generated by python-docx</dc:description>
  <cp:lastModifiedBy>lilia</cp:lastModifiedBy>
  <dcterms:modified xsi:type="dcterms:W3CDTF">2026-09-17T16:27:06Z</dcterms:modified>
  <cp:revision>1</cp:revision>
  <dc:title>01 Test Strategy and Plan</dc:title>
  <dc:subject>RimbaQuest Iteration 3 testing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1033-12.1.23540.23540</vt:lpwstr>
  </property>
  <property fmtid="{D5CDD505-2E9C-101B-9397-08002B2CF9AE}" pid="3" name="ICV">
    <vt:lpwstr>67210BA4B8091F2D4BBBAA6A4A09BE10_42</vt:lpwstr>
  </property>
</Properties>
</file>