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teration-1-test-execution-report"/>
    <w:p>
      <w:pPr>
        <w:pStyle w:val="Heading1"/>
      </w:pPr>
      <w:r>
        <w:t xml:space="preserve">Iteration 1 Test Execution Report</w:t>
      </w:r>
    </w:p>
    <w:bookmarkStart w:id="9" w:name="executive-result"/>
    <w:p>
      <w:pPr>
        <w:pStyle w:val="Heading2"/>
      </w:pPr>
      <w:r>
        <w:t xml:space="preserve">1. Executive result</w:t>
      </w:r>
    </w:p>
    <w:p>
      <w:pPr>
        <w:pStyle w:val="FirstParagraph"/>
      </w:pPr>
      <w:r>
        <w:t xml:space="preserve">RimbaQuest Iteration 1 was exercised on 30 and 31 August 2026 using local automated checks, build checks, the deployed API and the deployed Expo Web application. All 95 LeanKit acceptance criteria now have an executed Pass or Fail result.</w:t>
      </w:r>
    </w:p>
    <w:p>
      <w:pPr>
        <w:pStyle w:val="BodyText"/>
      </w:pPr>
      <w:r>
        <w:t xml:space="preserve">The core child journey works: registration and login, saved-profile/progress retrieval, six-location browsing and search, camera/gallery discovery, category/species selection, location choice, confirmation, success, collection/card viewing and a prototype battle ending in Victory.</w:t>
      </w:r>
    </w:p>
    <w:p>
      <w:pPr>
        <w:pStyle w:val="BodyText"/>
      </w:pPr>
      <w:r>
        <w:t xml:space="preserve">After team review, Age on registration is optional (AC1.1.1 Pass) and Back from Confirm Discovery is accepted as Choose Another Species (AC3.3.7 Pass). AC3.3.10 remains Fail because a failed save showed Unable to save instead of the approved message.</w:t>
      </w:r>
    </w:p>
    <w:p>
      <w:pPr>
        <w:pStyle w:val="BodyText"/>
      </w:pPr>
      <w:r>
        <w:t xml:space="preserve">The evidence does not support an unconditional release. Eight acceptance criteria failed. Six product defects are open, including two P1 items (catalogue denominator 151 vs 152, and frontend lint). No Critical or High product defect was established. The build is recommended only conditionally for an Iteration 1 mentor demo until the P1 findings are resolved or formally accepted.</w:t>
      </w:r>
    </w:p>
    <w:bookmarkEnd w:id="9"/>
    <w:bookmarkStart w:id="10" w:name="test-item-environment-and-date"/>
    <w:p>
      <w:pPr>
        <w:pStyle w:val="Heading2"/>
      </w:pPr>
      <w:r>
        <w:t xml:space="preserve">2. Test item, environment and date</w:t>
      </w:r>
    </w:p>
    <w:p>
      <w:pPr>
        <w:pStyle w:val="Compact"/>
        <w:numPr>
          <w:ilvl w:val="0"/>
          <w:numId w:val="1001"/>
        </w:numPr>
      </w:pPr>
      <w:r>
        <w:rPr>
          <w:b/>
          <w:bCs/>
        </w:rPr>
        <w:t xml:space="preserve">Execution dates:</w:t>
      </w:r>
      <w:r>
        <w:t xml:space="preserve"> </w:t>
      </w:r>
      <w:r>
        <w:t xml:space="preserve">30 August 2026 (initial API, build and Web pass) and 31 August 2026 (completion of previously incomplete ACs, plus team interpretation of AC1.1.1 and AC3.3.7).</w:t>
      </w:r>
    </w:p>
    <w:p>
      <w:pPr>
        <w:pStyle w:val="Compact"/>
        <w:numPr>
          <w:ilvl w:val="0"/>
          <w:numId w:val="1001"/>
        </w:numPr>
      </w:pPr>
      <w:r>
        <w:rPr>
          <w:b/>
          <w:bCs/>
        </w:rPr>
        <w:t xml:space="preserve">Local repository:</w:t>
      </w:r>
      <w:r>
        <w:t xml:space="preserve"> </w:t>
      </w:r>
      <w:r>
        <w:t xml:space="preserve">FIT5120RimbaQuest, branch master, commit f1ce06eebb9041af42441e821cad605760d60d5f (f1ce06e).</w:t>
      </w:r>
    </w:p>
    <w:p>
      <w:pPr>
        <w:pStyle w:val="Compact"/>
        <w:numPr>
          <w:ilvl w:val="0"/>
          <w:numId w:val="1001"/>
        </w:numPr>
      </w:pPr>
      <w:r>
        <w:rPr>
          <w:b/>
          <w:bCs/>
        </w:rPr>
        <w:t xml:space="preserve">Release/build identifiers:</w:t>
      </w:r>
      <w:r>
        <w:t xml:space="preserve"> </w:t>
      </w:r>
      <w:r>
        <w:t xml:space="preserve">repository release/tag v1.2; deployed API health reported version 1.2.0, database postgresql; deployed Web used https://rimbaquest-preview–latest.expo.app/.</w:t>
      </w:r>
    </w:p>
    <w:p>
      <w:pPr>
        <w:pStyle w:val="Compact"/>
        <w:numPr>
          <w:ilvl w:val="0"/>
          <w:numId w:val="1001"/>
        </w:numPr>
      </w:pPr>
      <w:r>
        <w:rPr>
          <w:b/>
          <w:bCs/>
        </w:rPr>
        <w:t xml:space="preserve">Deployed API:</w:t>
      </w:r>
      <w:r>
        <w:t xml:space="preserve"> </w:t>
      </w:r>
      <w:r>
        <w:t xml:space="preserve">https://fit5120rimbaquest.onrender.com.</w:t>
      </w:r>
    </w:p>
    <w:p>
      <w:pPr>
        <w:pStyle w:val="Compact"/>
        <w:numPr>
          <w:ilvl w:val="0"/>
          <w:numId w:val="1001"/>
        </w:numPr>
      </w:pPr>
      <w:r>
        <w:rPr>
          <w:b/>
          <w:bCs/>
        </w:rPr>
        <w:t xml:space="preserve">Local runner:</w:t>
      </w:r>
      <w:r>
        <w:t xml:space="preserve"> </w:t>
      </w:r>
      <w:r>
        <w:t xml:space="preserve">macOS/Darwin 25.5.0 arm64, Python 3.14.3, Node.js v26.8.1, npm 11.19.0.</w:t>
      </w:r>
    </w:p>
    <w:p>
      <w:pPr>
        <w:pStyle w:val="Compact"/>
        <w:numPr>
          <w:ilvl w:val="0"/>
          <w:numId w:val="1001"/>
        </w:numPr>
      </w:pPr>
      <w:r>
        <w:rPr>
          <w:b/>
          <w:bCs/>
        </w:rPr>
        <w:t xml:space="preserve">Backend automated database:</w:t>
      </w:r>
      <w:r>
        <w:t xml:space="preserve"> </w:t>
      </w:r>
      <w:r>
        <w:t xml:space="preserve">temporary isolated SQLite with a test-only JWT secret and read-only seed SQL.</w:t>
      </w:r>
    </w:p>
    <w:p>
      <w:pPr>
        <w:pStyle w:val="Compact"/>
        <w:numPr>
          <w:ilvl w:val="0"/>
          <w:numId w:val="1001"/>
        </w:numPr>
      </w:pPr>
      <w:r>
        <w:rPr>
          <w:b/>
          <w:bCs/>
        </w:rPr>
        <w:t xml:space="preserve">Web browser:</w:t>
      </w:r>
      <w:r>
        <w:t xml:space="preserve"> </w:t>
      </w:r>
      <w:r>
        <w:t xml:space="preserve">Cursor-managed Chromium. Camera shutter, geolocation grant/deny, delayed locations GET and failed photo/discovery POSTs were induced in that browser.</w:t>
      </w:r>
    </w:p>
    <w:p>
      <w:pPr>
        <w:pStyle w:val="Compact"/>
        <w:numPr>
          <w:ilvl w:val="0"/>
          <w:numId w:val="1001"/>
        </w:numPr>
      </w:pPr>
      <w:r>
        <w:rPr>
          <w:b/>
          <w:bCs/>
        </w:rPr>
        <w:t xml:space="preserve">Data:</w:t>
      </w:r>
      <w:r>
        <w:t xml:space="preserve"> </w:t>
      </w:r>
      <w:r>
        <w:t xml:space="preserve">synthetic adult-controlled test accounts, synthetic images and non-personal location labels. No real child media is retained in this folder. Credentials are omitted.</w:t>
      </w:r>
    </w:p>
    <w:bookmarkEnd w:id="10"/>
    <w:bookmarkStart w:id="11" w:name="method"/>
    <w:p>
      <w:pPr>
        <w:pStyle w:val="Heading2"/>
      </w:pPr>
      <w:r>
        <w:t xml:space="preserve">3. Method</w:t>
      </w:r>
    </w:p>
    <w:p>
      <w:pPr>
        <w:pStyle w:val="FirstParagraph"/>
      </w:pPr>
      <w:r>
        <w:t xml:space="preserve">Testing combined:</w:t>
      </w:r>
    </w:p>
    <w:p>
      <w:pPr>
        <w:pStyle w:val="Compact"/>
        <w:numPr>
          <w:ilvl w:val="0"/>
          <w:numId w:val="1002"/>
        </w:numPr>
      </w:pPr>
      <w:r>
        <w:t xml:space="preserve">Existing backend regression against local application code.</w:t>
      </w:r>
    </w:p>
    <w:p>
      <w:pPr>
        <w:pStyle w:val="Compact"/>
        <w:numPr>
          <w:ilvl w:val="0"/>
          <w:numId w:val="1002"/>
        </w:numPr>
      </w:pPr>
      <w:r>
        <w:t xml:space="preserve">Testing-folder API acceptance checks against a disposable SQLite database.</w:t>
      </w:r>
    </w:p>
    <w:p>
      <w:pPr>
        <w:pStyle w:val="Compact"/>
        <w:numPr>
          <w:ilvl w:val="0"/>
          <w:numId w:val="1002"/>
        </w:numPr>
      </w:pPr>
      <w:r>
        <w:t xml:space="preserve">TypeScript compilation, Expo Web static export and Expo ESLint checks.</w:t>
      </w:r>
    </w:p>
    <w:p>
      <w:pPr>
        <w:pStyle w:val="Compact"/>
        <w:numPr>
          <w:ilvl w:val="0"/>
          <w:numId w:val="1002"/>
        </w:numPr>
      </w:pPr>
      <w:r>
        <w:t xml:space="preserve">Deployed API health, catalogue, location, authentication, ownership, recovery, profile, discovery, progress, gallery and battle checks.</w:t>
      </w:r>
    </w:p>
    <w:p>
      <w:pPr>
        <w:pStyle w:val="Compact"/>
        <w:numPr>
          <w:ilvl w:val="0"/>
          <w:numId w:val="1002"/>
        </w:numPr>
      </w:pPr>
      <w:r>
        <w:t xml:space="preserve">Deployed Web black-box execution. Previously incomplete ACs were completed on 31 August 2026 using the same deployed Web/API.</w:t>
      </w:r>
    </w:p>
    <w:p>
      <w:pPr>
        <w:pStyle w:val="Compact"/>
        <w:numPr>
          <w:ilvl w:val="0"/>
          <w:numId w:val="1002"/>
        </w:numPr>
      </w:pPr>
      <w:r>
        <w:t xml:space="preserve">Acceptance-criterion reconciliation in the 95-row traceability matrix. A criterion is Pass only where runtime evidence covers its material expected behaviour, or where the team recorded an accepted interpretation in the RTM notes.</w:t>
      </w:r>
    </w:p>
    <w:bookmarkEnd w:id="11"/>
    <w:bookmarkStart w:id="12" w:name="command-and-build-check-outcomes"/>
    <w:p>
      <w:pPr>
        <w:pStyle w:val="Heading2"/>
      </w:pPr>
      <w:r>
        <w:t xml:space="preserve">4. Command and build-check outcomes</w:t>
      </w:r>
    </w:p>
    <w:p>
      <w:pPr>
        <w:pStyle w:val="Compact"/>
        <w:numPr>
          <w:ilvl w:val="0"/>
          <w:numId w:val="1003"/>
        </w:numPr>
      </w:pPr>
      <w:r>
        <w:rPr>
          <w:b/>
          <w:bCs/>
        </w:rPr>
        <w:t xml:space="preserve">Existing backend regression:</w:t>
      </w:r>
      <w:r>
        <w:t xml:space="preserve"> </w:t>
      </w:r>
      <w:r>
        <w:t xml:space="preserve">11 passed. Evidence: evidence/logs/backend-regression.txt.</w:t>
      </w:r>
    </w:p>
    <w:p>
      <w:pPr>
        <w:pStyle w:val="Compact"/>
        <w:numPr>
          <w:ilvl w:val="0"/>
          <w:numId w:val="1003"/>
        </w:numPr>
      </w:pPr>
      <w:r>
        <w:rPr>
          <w:b/>
          <w:bCs/>
        </w:rPr>
        <w:t xml:space="preserve">Testing-only API acceptance:</w:t>
      </w:r>
      <w:r>
        <w:t xml:space="preserve"> </w:t>
      </w:r>
      <w:r>
        <w:t xml:space="preserve">13 passed. Evidence: evidence/logs/testing-folder-api-acceptance.txt.</w:t>
      </w:r>
    </w:p>
    <w:p>
      <w:pPr>
        <w:pStyle w:val="Compact"/>
        <w:numPr>
          <w:ilvl w:val="0"/>
          <w:numId w:val="1003"/>
        </w:numPr>
      </w:pPr>
      <w:r>
        <w:rPr>
          <w:b/>
          <w:bCs/>
        </w:rPr>
        <w:t xml:space="preserve">TypeScript:</w:t>
      </w:r>
      <w:r>
        <w:t xml:space="preserve"> </w:t>
      </w:r>
      <w:r>
        <w:t xml:space="preserve">npx tsc –noEmit passed. Evidence: evidence/logs/frontend-typescript-status.txt (LOG-TS-01).</w:t>
      </w:r>
    </w:p>
    <w:p>
      <w:pPr>
        <w:pStyle w:val="Compact"/>
        <w:numPr>
          <w:ilvl w:val="0"/>
          <w:numId w:val="1003"/>
        </w:numPr>
      </w:pPr>
      <w:r>
        <w:rPr>
          <w:b/>
          <w:bCs/>
        </w:rPr>
        <w:t xml:space="preserve">Expo Web export:</w:t>
      </w:r>
      <w:r>
        <w:t xml:space="preserve"> </w:t>
      </w:r>
      <w:r>
        <w:t xml:space="preserve">npx expo export –platform web passed. The bulky static export directory is not retained; the success log is. Evidence: evidence/logs/frontend-web-export.txt.</w:t>
      </w:r>
    </w:p>
    <w:p>
      <w:pPr>
        <w:pStyle w:val="Compact"/>
        <w:numPr>
          <w:ilvl w:val="0"/>
          <w:numId w:val="1003"/>
        </w:numPr>
      </w:pPr>
      <w:r>
        <w:rPr>
          <w:b/>
          <w:bCs/>
        </w:rPr>
        <w:t xml:space="preserve">Expo ESLint using the external testing-only configuration:</w:t>
      </w:r>
      <w:r>
        <w:t xml:space="preserve"> </w:t>
      </w:r>
      <w:r>
        <w:t xml:space="preserve">failed with 4 errors and 16 warnings (DEF-I1-002). Evidence: evidence/logs/frontend-lint.txt.</w:t>
      </w:r>
    </w:p>
    <w:p>
      <w:pPr>
        <w:pStyle w:val="Compact"/>
        <w:numPr>
          <w:ilvl w:val="0"/>
          <w:numId w:val="1003"/>
        </w:numPr>
      </w:pPr>
      <w:r>
        <w:rPr>
          <w:b/>
          <w:bCs/>
        </w:rPr>
        <w:t xml:space="preserve">Deployed API smoke/acceptance:</w:t>
      </w:r>
      <w:r>
        <w:t xml:space="preserve"> </w:t>
      </w:r>
      <w:r>
        <w:t xml:space="preserve">21/21 passed. PostgreSQL, API v1.2.0, six locations, 152-species catalogue. Evidence: evidence/logs/deployed-api-smoke.txt and evidence/deployed-api-results.json.</w:t>
      </w:r>
    </w:p>
    <w:bookmarkEnd w:id="12"/>
    <w:bookmarkStart w:id="13" w:name="coverage-against-the-95-acs"/>
    <w:p>
      <w:pPr>
        <w:pStyle w:val="Heading2"/>
      </w:pPr>
      <w:r>
        <w:t xml:space="preserve">5. Coverage against the 95 ACs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Count</w:t>
            </w:r>
          </w:p>
        </w:tc>
        <w:tc>
          <w:tcPr/>
          <w:p>
            <w:pPr>
              <w:pStyle w:val="Compact"/>
            </w:pPr>
            <w:r>
              <w:t xml:space="preserve">Share</w:t>
            </w:r>
          </w:p>
        </w:tc>
      </w:tr>
      <w:tr>
        <w:tc>
          <w:tcPr/>
          <w:p>
            <w:pPr>
              <w:pStyle w:val="Compact"/>
            </w:pPr>
            <w:r>
              <w:t xml:space="preserve">Pass</w:t>
            </w:r>
          </w:p>
        </w:tc>
        <w:tc>
          <w:tcPr/>
          <w:p>
            <w:pPr>
              <w:pStyle w:val="Compact"/>
            </w:pPr>
            <w:r>
              <w:t xml:space="preserve">87</w:t>
            </w:r>
          </w:p>
        </w:tc>
        <w:tc>
          <w:tcPr/>
          <w:p>
            <w:pPr>
              <w:pStyle w:val="Compact"/>
            </w:pPr>
            <w:r>
              <w:t xml:space="preserve">91.6%</w:t>
            </w:r>
          </w:p>
        </w:tc>
      </w:tr>
      <w:tr>
        <w:tc>
          <w:tcPr/>
          <w:p>
            <w:pPr>
              <w:pStyle w:val="Compact"/>
            </w:pPr>
            <w:r>
              <w:t xml:space="preserve">Fail</w:t>
            </w:r>
          </w:p>
        </w:tc>
        <w:tc>
          <w:tcPr/>
          <w:p>
            <w:pPr>
              <w:pStyle w:val="Compact"/>
            </w:pPr>
            <w:r>
              <w:t xml:space="preserve">8</w:t>
            </w:r>
          </w:p>
        </w:tc>
        <w:tc>
          <w:tcPr/>
          <w:p>
            <w:pPr>
              <w:pStyle w:val="Compact"/>
            </w:pPr>
            <w:r>
              <w:t xml:space="preserve">8.4%</w:t>
            </w:r>
          </w:p>
        </w:tc>
      </w:tr>
      <w:tr>
        <w:tc>
          <w:tcPr/>
          <w:p>
            <w:pPr>
              <w:pStyle w:val="Compact"/>
            </w:pPr>
            <w:r>
              <w:t xml:space="preserve">Not Run / Blocked / Scope Clarification</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95</w:t>
            </w:r>
          </w:p>
        </w:tc>
        <w:tc>
          <w:tcPr/>
          <w:p>
            <w:pPr>
              <w:pStyle w:val="Compact"/>
            </w:pPr>
            <w:r>
              <w:rPr>
                <w:b/>
                <w:bCs/>
              </w:rPr>
              <w:t xml:space="preserve">100%</w:t>
            </w:r>
          </w:p>
        </w:tc>
      </w:tr>
    </w:tbl>
    <w:p>
      <w:pPr>
        <w:pStyle w:val="BodyText"/>
      </w:pPr>
      <w:r>
        <w:t xml:space="preserve">Failed ACs: AC3.1.7, AC3.3.10, AC4.1.12, AC4.1.13, AC4.2.2, AC4.2.4, AC4.2.9, AC8.1.7.</w:t>
      </w:r>
    </w:p>
    <w:p>
      <w:pPr>
        <w:pStyle w:val="BodyText"/>
      </w:pPr>
      <w:r>
        <w:t xml:space="preserve">Team-accepted Passes after review: AC1.1.1 (Age optional) and AC3.3.7 (Back accepted as Choose Another Species).</w:t>
      </w:r>
    </w:p>
    <w:bookmarkEnd w:id="13"/>
    <w:bookmarkStart w:id="19" w:name="functional-and-ui-results"/>
    <w:p>
      <w:pPr>
        <w:pStyle w:val="Heading2"/>
      </w:pPr>
      <w:r>
        <w:t xml:space="preserve">6. Functional and UI results</w:t>
      </w:r>
    </w:p>
    <w:bookmarkStart w:id="14" w:name="authentication-and-profile"/>
    <w:p>
      <w:pPr>
        <w:pStyle w:val="Heading3"/>
      </w:pPr>
      <w:r>
        <w:t xml:space="preserve">Authentication and profile</w:t>
      </w:r>
    </w:p>
    <w:p>
      <w:pPr>
        <w:pStyle w:val="Compact"/>
        <w:numPr>
          <w:ilvl w:val="0"/>
          <w:numId w:val="1004"/>
        </w:numPr>
      </w:pPr>
      <w:r>
        <w:t xml:space="preserve">Registration opens with Username, Email, Password, Confirm Password and Avatar on step 1, then an Age wheel. Empty-field, uniqueness, trimming, email format, masking, mismatch, successful creation, duplicate-submit and registration-failure paths were executed.</w:t>
      </w:r>
    </w:p>
    <w:p>
      <w:pPr>
        <w:pStyle w:val="Compact"/>
        <w:numPr>
          <w:ilvl w:val="0"/>
          <w:numId w:val="1004"/>
        </w:numPr>
      </w:pPr>
      <w:r>
        <w:t xml:space="preserve">AC1.1.1 passed after the team confirmed Age is optional. Required text fields are marked with *. Age and Avatar remain available without a required star.</w:t>
      </w:r>
    </w:p>
    <w:p>
      <w:pPr>
        <w:pStyle w:val="Compact"/>
        <w:numPr>
          <w:ilvl w:val="0"/>
          <w:numId w:val="1004"/>
        </w:numPr>
      </w:pPr>
      <w:r>
        <w:t xml:space="preserve">Empty login fields, invalid credentials, username/email login, saved progress, logout and login connectivity failure were executed and passed.</w:t>
      </w:r>
    </w:p>
    <w:p>
      <w:pPr>
        <w:pStyle w:val="Compact"/>
        <w:numPr>
          <w:ilvl w:val="0"/>
          <w:numId w:val="1004"/>
        </w:numPr>
      </w:pPr>
      <w:r>
        <w:t xml:space="preserve">Recovery page, invalid email variants, profile display, edit mode, username/avatar update and unsaved-change warning passed.</w:t>
      </w:r>
    </w:p>
    <w:bookmarkEnd w:id="14"/>
    <w:bookmarkStart w:id="15" w:name="locations"/>
    <w:p>
      <w:pPr>
        <w:pStyle w:val="Heading3"/>
      </w:pPr>
      <w:r>
        <w:t xml:space="preserve">Locations</w:t>
      </w:r>
    </w:p>
    <w:p>
      <w:pPr>
        <w:pStyle w:val="Compact"/>
        <w:numPr>
          <w:ilvl w:val="0"/>
          <w:numId w:val="1005"/>
        </w:numPr>
      </w:pPr>
      <w:r>
        <w:t xml:space="preserve">Six KL/Klang Valley locations, non-guarantee wording and Search locations or areas passed.</w:t>
      </w:r>
    </w:p>
    <w:p>
      <w:pPr>
        <w:pStyle w:val="Compact"/>
        <w:numPr>
          <w:ilvl w:val="0"/>
          <w:numId w:val="1005"/>
        </w:numPr>
      </w:pPr>
      <w:r>
        <w:t xml:space="preserve">Partial, area, case-insensitive and no-results search passed.</w:t>
      </w:r>
    </w:p>
    <w:p>
      <w:pPr>
        <w:pStyle w:val="Compact"/>
        <w:numPr>
          <w:ilvl w:val="0"/>
          <w:numId w:val="1005"/>
        </w:numPr>
      </w:pPr>
      <w:r>
        <w:t xml:space="preserve">A delayed locations GET showed Loading wildlife locations… and did not show No locations found before the list appeared (AC2.1.3 Pass).</w:t>
      </w:r>
    </w:p>
    <w:bookmarkEnd w:id="15"/>
    <w:bookmarkStart w:id="16" w:name="discovery"/>
    <w:p>
      <w:pPr>
        <w:pStyle w:val="Heading3"/>
      </w:pPr>
      <w:r>
        <w:t xml:space="preserve">Discovery</w:t>
      </w:r>
    </w:p>
    <w:p>
      <w:pPr>
        <w:pStyle w:val="Compact"/>
        <w:numPr>
          <w:ilvl w:val="0"/>
          <w:numId w:val="1006"/>
        </w:numPr>
      </w:pPr>
      <w:r>
        <w:t xml:space="preserve">Camera interface, live shutter capture, gallery selection, review, enlargement, retake, automatic category screen, four visual categories, species search and confirm summary passed.</w:t>
      </w:r>
    </w:p>
    <w:p>
      <w:pPr>
        <w:pStyle w:val="Compact"/>
        <w:numPr>
          <w:ilvl w:val="0"/>
          <w:numId w:val="1006"/>
        </w:numPr>
      </w:pPr>
      <w:r>
        <w:t xml:space="preserve">Photo-upload failure at confirm displayed Your photo couldn’t be uploaded. Please try again. and retained discovery inputs (AC3.1.9 Pass). Retry remained Confirm &amp; Save.</w:t>
      </w:r>
    </w:p>
    <w:p>
      <w:pPr>
        <w:pStyle w:val="Compact"/>
        <w:numPr>
          <w:ilvl w:val="0"/>
          <w:numId w:val="1006"/>
        </w:numPr>
      </w:pPr>
      <w:r>
        <w:t xml:space="preserve">Back from Confirm Discovery returned to species selection and retained photo and category. Team accepted this as Choose Another Species (AC3.3.7 Pass).</w:t>
      </w:r>
    </w:p>
    <w:p>
      <w:pPr>
        <w:pStyle w:val="Compact"/>
        <w:numPr>
          <w:ilvl w:val="0"/>
          <w:numId w:val="1006"/>
        </w:numPr>
      </w:pPr>
      <w:r>
        <w:t xml:space="preserve">Discovery save failure retained photo, category, species and location but displayed Unable to save instead of Your discovery wasn’t saved. Please try again. (AC3.3.10 Fail, DEF-I1-007).</w:t>
      </w:r>
    </w:p>
    <w:p>
      <w:pPr>
        <w:pStyle w:val="Compact"/>
        <w:numPr>
          <w:ilvl w:val="0"/>
          <w:numId w:val="1006"/>
        </w:numPr>
      </w:pPr>
      <w:r>
        <w:t xml:space="preserve">The normal Web UI requires a photo. The deployed API still accepts confirmed discoveries without a photo (DEF-I1-004), which also breaks Web Gallery completeness (AC3.1.7, AC4.1.12, AC4.1.13).</w:t>
      </w:r>
    </w:p>
    <w:bookmarkEnd w:id="16"/>
    <w:bookmarkStart w:id="17" w:name="collection-and-progress"/>
    <w:p>
      <w:pPr>
        <w:pStyle w:val="Heading3"/>
      </w:pPr>
      <w:r>
        <w:t xml:space="preserve">Collection and progress</w:t>
      </w:r>
    </w:p>
    <w:p>
      <w:pPr>
        <w:pStyle w:val="Compact"/>
        <w:numPr>
          <w:ilvl w:val="0"/>
          <w:numId w:val="1007"/>
        </w:numPr>
      </w:pPr>
      <w:r>
        <w:t xml:space="preserve">My Collection, discovered/undiscovered states, card content, locked abilities, unique counting, category chips, All restoration and first-unlock increment passed where the catalogue total was not at issue.</w:t>
      </w:r>
    </w:p>
    <w:p>
      <w:pPr>
        <w:pStyle w:val="Compact"/>
        <w:numPr>
          <w:ilvl w:val="0"/>
          <w:numId w:val="1007"/>
        </w:numPr>
      </w:pPr>
      <w:r>
        <w:t xml:space="preserve">Home, Profile and Collection use denominator 151. Deployed API catalogue and progress total 152 (DEF-I1-001; AC4.2.2, AC4.2.4, AC4.2.9).</w:t>
      </w:r>
    </w:p>
    <w:bookmarkEnd w:id="17"/>
    <w:bookmarkStart w:id="18" w:name="battle-prototype"/>
    <w:p>
      <w:pPr>
        <w:pStyle w:val="Heading3"/>
      </w:pPr>
      <w:r>
        <w:t xml:space="preserve">Battle prototype</w:t>
      </w:r>
    </w:p>
    <w:p>
      <w:pPr>
        <w:pStyle w:val="Compact"/>
        <w:numPr>
          <w:ilvl w:val="0"/>
          <w:numId w:val="1008"/>
        </w:numPr>
      </w:pPr>
      <w:r>
        <w:t xml:space="preserve">Battle entry, card information, selection replacement, arena elements and Victory passed.</w:t>
      </w:r>
    </w:p>
    <w:p>
      <w:pPr>
        <w:pStyle w:val="Compact"/>
        <w:numPr>
          <w:ilvl w:val="0"/>
          <w:numId w:val="1008"/>
        </w:numPr>
      </w:pPr>
      <w:r>
        <w:t xml:space="preserve">Defeat is not reachable with opponent HP 110 / attack 20 against the current catalogue (DEF-I1-008; AC8.1.7).</w:t>
      </w:r>
    </w:p>
    <w:p>
      <w:pPr>
        <w:pStyle w:val="Compact"/>
        <w:numPr>
          <w:ilvl w:val="0"/>
          <w:numId w:val="1008"/>
        </w:numPr>
      </w:pPr>
      <w:r>
        <w:t xml:space="preserve">Arena still has no visible exit control (DEF-I1-003).</w:t>
      </w:r>
    </w:p>
    <w:bookmarkEnd w:id="18"/>
    <w:bookmarkEnd w:id="19"/>
    <w:bookmarkStart w:id="20" w:name="defects"/>
    <w:p>
      <w:pPr>
        <w:pStyle w:val="Heading2"/>
      </w:pPr>
      <w:r>
        <w:t xml:space="preserve">7. Defects</w:t>
      </w:r>
    </w:p>
    <w:p>
      <w:pPr>
        <w:pStyle w:val="FirstParagraph"/>
      </w:pPr>
      <w:r>
        <w:t xml:space="preserve">See 05_Defect_Log.csv. Six open product defects; two are P1 (catalogue mismatch and lint). DEF-I1-005 (Age/Avatar required marker) and DEF-I1-006 (Choose Another Species label) were closed after team review and removed from the open log. DEF-I1-007 remains open for the unapproved save-failure copy.</w:t>
      </w:r>
    </w:p>
    <w:bookmarkEnd w:id="20"/>
    <w:bookmarkStart w:id="21" w:name="residual-risk-and-recommendation"/>
    <w:p>
      <w:pPr>
        <w:pStyle w:val="Heading2"/>
      </w:pPr>
      <w:r>
        <w:t xml:space="preserve">8. Residual risk and recommendation</w:t>
      </w:r>
    </w:p>
    <w:p>
      <w:pPr>
        <w:pStyle w:val="FirstParagraph"/>
      </w:pPr>
      <w:r>
        <w:t xml:space="preserve">Residual risk is concentrated in catalogue/progress consistency, API photo validation, approved save-failure copy, and the unreachable Defeat prototype path. The Iteration 1 child journey is otherwise demonstrable on the deployed Web build.</w:t>
      </w:r>
    </w:p>
    <w:p>
      <w:pPr>
        <w:pStyle w:val="BodyText"/>
      </w:pPr>
      <w:r>
        <w:rPr>
          <w:b/>
          <w:bCs/>
        </w:rPr>
        <w:t xml:space="preserve">Recommendation:</w:t>
      </w:r>
      <w:r>
        <w:t xml:space="preserve"> </w:t>
      </w:r>
      <w:r>
        <w:t xml:space="preserve">conditional pass for mentor demonstration. Do not treat the build as unconditionally accepted until DEF-I1-001 and DEF-I1-002 are resolved or formally accepted.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2026-08-31T08:06:05Z</dcterms:created>
  <dcterms:modified xsi:type="dcterms:W3CDTF">2026-08-31T08:06:05Z</dcterms:modified>
</cp:coreProperties>
</file>

<file path=docProps/custom.xml><?xml version="1.0" encoding="utf-8"?>
<Properties xmlns="http://schemas.openxmlformats.org/officeDocument/2006/custom-properties" xmlns:vt="http://schemas.openxmlformats.org/officeDocument/2006/docPropsVTypes"/>
</file>