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teration-1-test-strategy-and-plan"/>
    <w:p>
      <w:pPr>
        <w:pStyle w:val="Heading1"/>
      </w:pPr>
      <w:r>
        <w:t xml:space="preserve">Iteration 1 Test Strategy and Plan</w: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Demonstrate that the Iteration 1 build supports the agreed child journey: create/access an account, discover a KL/Klang Valley location, record a wildlife encounter, unlock and browse a Wildlife Card, view collection progress, and understand the prototype card-battle flow.</w:t>
      </w:r>
    </w:p>
    <w:p>
      <w:pPr>
        <w:pStyle w:val="BodyText"/>
      </w:pPr>
      <w:r>
        <w:t xml:space="preserve">Testing is risk-based and driven by the 95 LeanKit acceptance criteria. The highest priority is the end-to-end operation of Epics 1, 3 and the core of Epic 4. Simplified Epic 2 and the frontend-only Epic 8 are tested to their explicit Iteration 1 limits.</w:t>
      </w:r>
    </w:p>
    <w:bookmarkEnd w:id="9"/>
    <w:bookmarkStart w:id="12" w:name="scope"/>
    <w:p>
      <w:pPr>
        <w:pStyle w:val="Heading2"/>
      </w:pPr>
      <w:r>
        <w:t xml:space="preserve">2. Scope</w:t>
      </w:r>
    </w:p>
    <w:bookmarkStart w:id="10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1"/>
        </w:numPr>
      </w:pPr>
      <w:r>
        <w:t xml:space="preserve">US1.1 Account Creation (AC1.1.1-AC1.1.11). Age is treated as optional after team review.</w:t>
      </w:r>
    </w:p>
    <w:p>
      <w:pPr>
        <w:pStyle w:val="Compact"/>
        <w:numPr>
          <w:ilvl w:val="0"/>
          <w:numId w:val="1001"/>
        </w:numPr>
      </w:pPr>
      <w:r>
        <w:t xml:space="preserve">US1.2 Log In and Out (AC1.2.1-AC1.2.6).</w:t>
      </w:r>
    </w:p>
    <w:p>
      <w:pPr>
        <w:pStyle w:val="Compact"/>
        <w:numPr>
          <w:ilvl w:val="0"/>
          <w:numId w:val="1001"/>
        </w:numPr>
      </w:pPr>
      <w:r>
        <w:t xml:space="preserve">US1.3 Recover Account Access (AC1.3.1, AC1.3.3).</w:t>
      </w:r>
    </w:p>
    <w:p>
      <w:pPr>
        <w:pStyle w:val="Compact"/>
        <w:numPr>
          <w:ilvl w:val="0"/>
          <w:numId w:val="1001"/>
        </w:numPr>
      </w:pPr>
      <w:r>
        <w:t xml:space="preserve">US1.4 View and Edit Profile (AC1.4.1-AC1.4.5).</w:t>
      </w:r>
    </w:p>
    <w:p>
      <w:pPr>
        <w:pStyle w:val="Compact"/>
        <w:numPr>
          <w:ilvl w:val="0"/>
          <w:numId w:val="1001"/>
        </w:numPr>
      </w:pPr>
      <w:r>
        <w:t xml:space="preserve">US2.1 View Wildlife Locations, restricted to the simple KL/Klang Valley list and loading state (AC2.1.1-AC2.1.3).</w:t>
      </w:r>
    </w:p>
    <w:p>
      <w:pPr>
        <w:pStyle w:val="Compact"/>
        <w:numPr>
          <w:ilvl w:val="0"/>
          <w:numId w:val="1001"/>
        </w:numPr>
      </w:pPr>
      <w:r>
        <w:t xml:space="preserve">US2.2 Search Wildlife Locations (AC2.2.1-AC2.2.6).</w:t>
      </w:r>
    </w:p>
    <w:p>
      <w:pPr>
        <w:pStyle w:val="Compact"/>
        <w:numPr>
          <w:ilvl w:val="0"/>
          <w:numId w:val="1001"/>
        </w:numPr>
      </w:pPr>
      <w:r>
        <w:t xml:space="preserve">US3.1 Capture or Upload a Wildlife Photo (AC3.1.1-AC3.1.9).</w:t>
      </w:r>
    </w:p>
    <w:p>
      <w:pPr>
        <w:pStyle w:val="Compact"/>
        <w:numPr>
          <w:ilvl w:val="0"/>
          <w:numId w:val="1001"/>
        </w:numPr>
      </w:pPr>
      <w:r>
        <w:t xml:space="preserve">US3.2 Select a Wildlife Category and Species (AC3.2.1-AC3.2.13).</w:t>
      </w:r>
    </w:p>
    <w:p>
      <w:pPr>
        <w:pStyle w:val="Compact"/>
        <w:numPr>
          <w:ilvl w:val="0"/>
          <w:numId w:val="1001"/>
        </w:numPr>
      </w:pPr>
      <w:r>
        <w:t xml:space="preserve">US3.3 Review and Confirm a Wildlife Discovery (AC3.3.1-AC3.3.11). Back from Confirm Discovery is accepted as Choose Another Species after team review. The approved save-failure message remains required for AC3.3.10.</w:t>
      </w:r>
    </w:p>
    <w:p>
      <w:pPr>
        <w:pStyle w:val="Compact"/>
        <w:numPr>
          <w:ilvl w:val="0"/>
          <w:numId w:val="1001"/>
        </w:numPr>
      </w:pPr>
      <w:r>
        <w:t xml:space="preserve">US4.1 Unlock and View Wildlife Cards (AC4.1.1-AC4.1.13).</w:t>
      </w:r>
    </w:p>
    <w:p>
      <w:pPr>
        <w:pStyle w:val="Compact"/>
        <w:numPr>
          <w:ilvl w:val="0"/>
          <w:numId w:val="1001"/>
        </w:numPr>
      </w:pPr>
      <w:r>
        <w:t xml:space="preserve">US4.2 View and Track Personal Wildlife Collection (AC4.2.1-AC4.2.9).</w:t>
      </w:r>
    </w:p>
    <w:p>
      <w:pPr>
        <w:pStyle w:val="Compact"/>
        <w:numPr>
          <w:ilvl w:val="0"/>
          <w:numId w:val="1001"/>
        </w:numPr>
      </w:pPr>
      <w:r>
        <w:t xml:space="preserve">US8.1 View and Interact with the frontend battle interface (AC8.1.1-AC8.1.7).</w:t>
      </w:r>
    </w:p>
    <w:p>
      <w:pPr>
        <w:pStyle w:val="Compact"/>
        <w:numPr>
          <w:ilvl w:val="0"/>
          <w:numId w:val="1001"/>
        </w:numPr>
      </w:pPr>
      <w:r>
        <w:t xml:space="preserve">API integration, ownership, uniqueness, error handling, TypeScript validity, linting, static Web export and deployed-build smoke testing.</w:t>
      </w:r>
    </w:p>
    <w:bookmarkEnd w:id="10"/>
    <w:bookmarkStart w:id="11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AC1.3.2, AC1.3.4, AC1.3.5, AC2.1.4-AC2.1.8 and AC2.2.7-AC2.2.11, which are not on the 95-AC LeanKit board.</w:t>
      </w:r>
    </w:p>
    <w:p>
      <w:pPr>
        <w:pStyle w:val="Compact"/>
        <w:numPr>
          <w:ilvl w:val="0"/>
          <w:numId w:val="1002"/>
        </w:numPr>
      </w:pPr>
      <w:r>
        <w:t xml:space="preserve">US1.5 as an Iteration 1 user story.</w:t>
      </w:r>
    </w:p>
    <w:p>
      <w:pPr>
        <w:pStyle w:val="Compact"/>
        <w:numPr>
          <w:ilvl w:val="0"/>
          <w:numId w:val="1002"/>
        </w:numPr>
      </w:pPr>
      <w:r>
        <w:t xml:space="preserve">AI-assisted identification, quizzes/ability unlocking and social features.</w:t>
      </w:r>
    </w:p>
    <w:p>
      <w:pPr>
        <w:pStyle w:val="Compact"/>
        <w:numPr>
          <w:ilvl w:val="0"/>
          <w:numId w:val="1002"/>
        </w:numPr>
      </w:pPr>
      <w:r>
        <w:t xml:space="preserve">Multiplayer, matchmaking, rankings, rewards, advanced opponent behaviour, real turn processing and battle damage calculations beyond the visible prototype.</w:t>
      </w:r>
    </w:p>
    <w:p>
      <w:pPr>
        <w:pStyle w:val="Compact"/>
        <w:numPr>
          <w:ilvl w:val="0"/>
          <w:numId w:val="1002"/>
        </w:numPr>
      </w:pPr>
      <w:r>
        <w:t xml:space="preserve">Penetration testing and vulnerability assessment.</w:t>
      </w:r>
    </w:p>
    <w:p>
      <w:pPr>
        <w:pStyle w:val="Compact"/>
        <w:numPr>
          <w:ilvl w:val="0"/>
          <w:numId w:val="1002"/>
        </w:numPr>
      </w:pPr>
      <w:r>
        <w:t xml:space="preserve">UAT facilitation and the separate 10-15 usability-testing videos.</w:t>
      </w:r>
    </w:p>
    <w:bookmarkEnd w:id="11"/>
    <w:bookmarkEnd w:id="12"/>
    <w:bookmarkStart w:id="13" w:name="test-levels-and-methods"/>
    <w:p>
      <w:pPr>
        <w:pStyle w:val="Heading2"/>
      </w:pPr>
      <w:r>
        <w:t xml:space="preserve">4. Test levels and methods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testing:</w:t>
      </w:r>
      <w:r>
        <w:t xml:space="preserve"> </w:t>
      </w:r>
      <w:r>
        <w:t xml:space="preserve">requirement consistency and traceability.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API/integration testing:</w:t>
      </w:r>
      <w:r>
        <w:t xml:space="preserve"> </w:t>
      </w:r>
      <w:r>
        <w:t xml:space="preserve">FastAPI TestClient with an isolated temporary SQLite database; no production child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checks:</w:t>
      </w:r>
      <w:r>
        <w:t xml:space="preserve"> </w:t>
      </w:r>
      <w:r>
        <w:t xml:space="preserve">TypeScript compiler, Expo lint (testing-only config) and Web static export.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Deployed API testing:</w:t>
      </w:r>
      <w:r>
        <w:t xml:space="preserve"> </w:t>
      </w:r>
      <w:r>
        <w:t xml:space="preserve">health and catalogue/location requests, plus synthetic accounts for authenticated flows.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System/acceptance testing:</w:t>
      </w:r>
      <w:r>
        <w:t xml:space="preserve"> </w:t>
      </w:r>
      <w:r>
        <w:t xml:space="preserve">browser execution against the published Web build, including positive, boundary and negative paths. Camera capture, geolocation grant/deny, delayed location loading and failed photo/discovery saves were induced in the browser when the AC required those conditions. No separate end-to-end automation framework is delivered, because the ACs do not require one.</w:t>
      </w:r>
    </w:p>
    <w:bookmarkEnd w:id="13"/>
    <w:bookmarkStart w:id="16" w:name="test-environments"/>
    <w:p>
      <w:pPr>
        <w:pStyle w:val="Heading2"/>
      </w:pPr>
      <w:r>
        <w:t xml:space="preserve">5. Test environments</w:t>
      </w:r>
    </w:p>
    <w:bookmarkStart w:id="14" w:name="local"/>
    <w:p>
      <w:pPr>
        <w:pStyle w:val="Heading3"/>
      </w:pPr>
      <w:r>
        <w:t xml:space="preserve">Local</w:t>
      </w:r>
    </w:p>
    <w:p>
      <w:pPr>
        <w:pStyle w:val="Compact"/>
        <w:numPr>
          <w:ilvl w:val="0"/>
          <w:numId w:val="1004"/>
        </w:numPr>
      </w:pPr>
      <w:r>
        <w:t xml:space="preserve">Repository:</w:t>
      </w:r>
      <w:r>
        <w:t xml:space="preserve"> </w:t>
      </w:r>
      <w:r>
        <w:rPr>
          <w:rStyle w:val="VerbatimChar"/>
          <w:rFonts w:hint="eastAsia"/>
        </w:rPr>
        <w:t xml:space="preserve">/Users/lilia/Downloads/5120上课用到的/week5/FIT5120RimbaQuest</w:t>
      </w:r>
    </w:p>
    <w:p>
      <w:pPr>
        <w:pStyle w:val="Compact"/>
        <w:numPr>
          <w:ilvl w:val="0"/>
          <w:numId w:val="1004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4"/>
        </w:numPr>
      </w:pPr>
      <w:r>
        <w:t xml:space="preserve">Backend: Python/FastAPI TestClient and temporary SQLite.</w:t>
      </w:r>
    </w:p>
    <w:p>
      <w:pPr>
        <w:pStyle w:val="Compact"/>
        <w:numPr>
          <w:ilvl w:val="0"/>
          <w:numId w:val="1004"/>
        </w:numPr>
      </w:pPr>
      <w:r>
        <w:t xml:space="preserve">Frontend: Expo/React Native Web, TypeScript and ESLint.</w:t>
      </w:r>
    </w:p>
    <w:bookmarkEnd w:id="14"/>
    <w:bookmarkStart w:id="15" w:name="deployed"/>
    <w:p>
      <w:pPr>
        <w:pStyle w:val="Heading3"/>
      </w:pPr>
      <w:r>
        <w:t xml:space="preserve">Deployed</w:t>
      </w:r>
    </w:p>
    <w:p>
      <w:pPr>
        <w:pStyle w:val="Compact"/>
        <w:numPr>
          <w:ilvl w:val="0"/>
          <w:numId w:val="1005"/>
        </w:numPr>
      </w:pPr>
      <w:r>
        <w:t xml:space="preserve">Web:</w:t>
      </w:r>
      <w:r>
        <w:t xml:space="preserve"> </w:t>
      </w:r>
      <w:r>
        <w:rPr>
          <w:rStyle w:val="VerbatimChar"/>
        </w:rPr>
        <w:t xml:space="preserve">https://rimbaquest-preview--latest.expo.app/</w:t>
      </w:r>
    </w:p>
    <w:p>
      <w:pPr>
        <w:pStyle w:val="Compact"/>
        <w:numPr>
          <w:ilvl w:val="0"/>
          <w:numId w:val="1005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https://fit5120rimbaquest.onrender.com</w:t>
      </w:r>
    </w:p>
    <w:p>
      <w:pPr>
        <w:pStyle w:val="Compact"/>
        <w:numPr>
          <w:ilvl w:val="0"/>
          <w:numId w:val="1005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https://fit5120rimbaquest.onrender.com/health</w:t>
      </w:r>
    </w:p>
    <w:p>
      <w:pPr>
        <w:pStyle w:val="FirstParagraph"/>
      </w:pPr>
      <w:r>
        <w:t xml:space="preserve">Render may cold-start. A slow first response is recorded separately from a functional failure.</w:t>
      </w:r>
    </w:p>
    <w:bookmarkEnd w:id="15"/>
    <w:bookmarkEnd w:id="16"/>
    <w:bookmarkStart w:id="17" w:name="test-data"/>
    <w:p>
      <w:pPr>
        <w:pStyle w:val="Heading2"/>
      </w:pPr>
      <w:r>
        <w:t xml:space="preserve">6. Test data</w:t>
      </w:r>
    </w:p>
    <w:p>
      <w:pPr>
        <w:pStyle w:val="Compact"/>
        <w:numPr>
          <w:ilvl w:val="0"/>
          <w:numId w:val="1006"/>
        </w:numPr>
      </w:pPr>
      <w:r>
        <w:t xml:space="preserve">Synthetic usernames and</w:t>
      </w:r>
      <w:r>
        <w:t xml:space="preserve"> </w:t>
      </w:r>
      <w:r>
        <w:rPr>
          <w:rStyle w:val="VerbatimChar"/>
        </w:rPr>
        <w:t xml:space="preserve">@rimbaquest.test</w:t>
      </w:r>
      <w:r>
        <w:t xml:space="preserve"> </w:t>
      </w:r>
      <w:r>
        <w:t xml:space="preserve">/ non-personal test emails only.</w:t>
      </w:r>
    </w:p>
    <w:p>
      <w:pPr>
        <w:pStyle w:val="Compact"/>
        <w:numPr>
          <w:ilvl w:val="0"/>
          <w:numId w:val="1006"/>
        </w:numPr>
      </w:pPr>
      <w:r>
        <w:t xml:space="preserve">Age values within the target range unless executing a boundary test. Age is optional on registration after team review.</w:t>
      </w:r>
    </w:p>
    <w:p>
      <w:pPr>
        <w:pStyle w:val="Compact"/>
        <w:numPr>
          <w:ilvl w:val="0"/>
          <w:numId w:val="1006"/>
        </w:numPr>
      </w:pPr>
      <w:r>
        <w:t xml:space="preserve">No real child name, email, precise home location or participant photograph is retained in evidence.</w:t>
      </w:r>
    </w:p>
    <w:p>
      <w:pPr>
        <w:pStyle w:val="Compact"/>
        <w:numPr>
          <w:ilvl w:val="0"/>
          <w:numId w:val="1006"/>
        </w:numPr>
      </w:pPr>
      <w:r>
        <w:t xml:space="preserve">Test wildlife images must be synthetic or openly licensed. A live webcam frame used to prove shutter capture was observed and then discarded; it is not stored in this folder.</w:t>
      </w:r>
    </w:p>
    <w:p>
      <w:pPr>
        <w:pStyle w:val="Compact"/>
        <w:numPr>
          <w:ilvl w:val="0"/>
          <w:numId w:val="1006"/>
        </w:numPr>
      </w:pPr>
      <w:r>
        <w:t xml:space="preserve">Unique timestamp/suffix for each test account prevents collisions.</w:t>
      </w:r>
    </w:p>
    <w:p>
      <w:pPr>
        <w:pStyle w:val="Compact"/>
        <w:numPr>
          <w:ilvl w:val="0"/>
          <w:numId w:val="1006"/>
        </w:numPr>
      </w:pPr>
      <w:r>
        <w:t xml:space="preserve">The deployed system has no account-deletion endpoint. Test accounts and sample discoveries may remain; credentials are not included in this folder.</w:t>
      </w:r>
    </w:p>
    <w:bookmarkEnd w:id="17"/>
    <w:bookmarkStart w:id="18" w:name="entry-criteria"/>
    <w:p>
      <w:pPr>
        <w:pStyle w:val="Heading2"/>
      </w:pPr>
      <w:r>
        <w:t xml:space="preserve">7. Entry criteria</w:t>
      </w:r>
    </w:p>
    <w:p>
      <w:pPr>
        <w:pStyle w:val="Compact"/>
        <w:numPr>
          <w:ilvl w:val="0"/>
          <w:numId w:val="1007"/>
        </w:numPr>
      </w:pPr>
      <w:r>
        <w:t xml:space="preserve">Updated user stories and the 95 LeanKit acceptance criteria are available.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master</w:t>
      </w:r>
      <w:r>
        <w:t xml:space="preserve"> </w:t>
      </w:r>
      <w:r>
        <w:t xml:space="preserve">is accessible and the working tree is known.</w:t>
      </w:r>
    </w:p>
    <w:p>
      <w:pPr>
        <w:pStyle w:val="Compact"/>
        <w:numPr>
          <w:ilvl w:val="0"/>
          <w:numId w:val="1007"/>
        </w:numPr>
      </w:pPr>
      <w:r>
        <w:t xml:space="preserve">Backend dependencies and frontend packages are installed or installable.</w:t>
      </w:r>
    </w:p>
    <w:p>
      <w:pPr>
        <w:pStyle w:val="Compact"/>
        <w:numPr>
          <w:ilvl w:val="0"/>
          <w:numId w:val="1007"/>
        </w:numPr>
      </w:pPr>
      <w:r>
        <w:t xml:space="preserve">Deployed Web and API URLs are reachable.</w:t>
      </w:r>
    </w:p>
    <w:p>
      <w:pPr>
        <w:pStyle w:val="Compact"/>
        <w:numPr>
          <w:ilvl w:val="0"/>
          <w:numId w:val="1007"/>
        </w:numPr>
      </w:pPr>
      <w:r>
        <w:t xml:space="preserve">Testing Folder is separate from application source.</w:t>
      </w:r>
    </w:p>
    <w:bookmarkEnd w:id="18"/>
    <w:bookmarkStart w:id="19" w:name="exit-criteria"/>
    <w:p>
      <w:pPr>
        <w:pStyle w:val="Heading2"/>
      </w:pPr>
      <w:r>
        <w:t xml:space="preserve">8. Exit criteria</w:t>
      </w:r>
    </w:p>
    <w:p>
      <w:pPr>
        <w:pStyle w:val="Compact"/>
        <w:numPr>
          <w:ilvl w:val="0"/>
          <w:numId w:val="1008"/>
        </w:numPr>
      </w:pPr>
      <w:r>
        <w:t xml:space="preserve">Every in-scope criterion appears in the traceability matrix with Pass or Fail.</w:t>
      </w:r>
    </w:p>
    <w:p>
      <w:pPr>
        <w:pStyle w:val="Compact"/>
        <w:numPr>
          <w:ilvl w:val="0"/>
          <w:numId w:val="1008"/>
        </w:numPr>
      </w:pPr>
      <w:r>
        <w:t xml:space="preserve">Critical child journey tests have an actual result and evidence.</w:t>
      </w:r>
    </w:p>
    <w:p>
      <w:pPr>
        <w:pStyle w:val="Compact"/>
        <w:numPr>
          <w:ilvl w:val="0"/>
          <w:numId w:val="1008"/>
        </w:numPr>
      </w:pPr>
      <w:r>
        <w:t xml:space="preserve">Open defects are logged with severity, evidence and owner.</w:t>
      </w:r>
    </w:p>
    <w:p>
      <w:pPr>
        <w:pStyle w:val="Compact"/>
        <w:numPr>
          <w:ilvl w:val="0"/>
          <w:numId w:val="1008"/>
        </w:numPr>
      </w:pPr>
      <w:r>
        <w:t xml:space="preserve">Frontend and backend source remain unmodified by this testing activity.</w:t>
      </w:r>
    </w:p>
    <w:bookmarkEnd w:id="19"/>
    <w:bookmarkStart w:id="20" w:name="risks-and-controls"/>
    <w:p>
      <w:pPr>
        <w:pStyle w:val="Heading2"/>
      </w:pPr>
      <w:r>
        <w:t xml:space="preserve">9. Risks and controls</w:t>
      </w:r>
    </w:p>
    <w:p>
      <w:pPr>
        <w:pStyle w:val="Compact"/>
        <w:numPr>
          <w:ilvl w:val="0"/>
          <w:numId w:val="1009"/>
        </w:numPr>
      </w:pPr>
      <w:r>
        <w:t xml:space="preserve">Web camera and GPS cannot fully replace a physical child device. Capture, geolocation grant/deny and upload failure were still executed against the deployed Web build.</w:t>
      </w:r>
    </w:p>
    <w:p>
      <w:pPr>
        <w:pStyle w:val="Compact"/>
        <w:numPr>
          <w:ilvl w:val="0"/>
          <w:numId w:val="1009"/>
        </w:numPr>
      </w:pPr>
      <w:r>
        <w:t xml:space="preserve">Render cold-start can look like an outage. Health is retried once before a functional fail is recorded.</w:t>
      </w:r>
    </w:p>
    <w:p>
      <w:pPr>
        <w:pStyle w:val="Compact"/>
        <w:numPr>
          <w:ilvl w:val="0"/>
          <w:numId w:val="1009"/>
        </w:numPr>
      </w:pPr>
      <w:r>
        <w:t xml:space="preserve">Synthetic accounts persist on the deployed API. Passwords are generated at runtime and omitted from evidence.</w:t>
      </w:r>
    </w:p>
    <w:p>
      <w:pPr>
        <w:pStyle w:val="Compact"/>
        <w:numPr>
          <w:ilvl w:val="0"/>
          <w:numId w:val="1009"/>
        </w:numPr>
      </w:pPr>
      <w:r>
        <w:t xml:space="preserve">Catalogue mismatch (151 vs 152) can mask progress arithmetic. Both UI and API totals are recorded whenever progress ACs are judged.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2026-08-31T08:06:05Z</dcterms:created>
  <dcterms:modified xsi:type="dcterms:W3CDTF">2026-08-31T08:06:05Z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