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ASPECT LÉGAL</w:t>
      </w:r>
    </w:p>
    <w:p w:rsidR="00000000" w:rsidDel="00000000" w:rsidP="00000000" w:rsidRDefault="00000000" w:rsidRPr="00000000" w14:paraId="00000002">
      <w:pPr>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Introduction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Tout d’abord, pour ce projet nous devons prendre en compte qu’il touche au médical et donc que beaucoup de loi sont en vigueur sur ce milieu et sont souvent très restrictives notamment en France. C’est pourquoi nous allons détailler les points essentiels à respecter et prendre en compte par la suite pour que le projet puisse être viable.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Secret médical</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color w:val="202124"/>
          <w:sz w:val="24"/>
          <w:szCs w:val="24"/>
        </w:rPr>
      </w:pPr>
      <w:r w:rsidDel="00000000" w:rsidR="00000000" w:rsidRPr="00000000">
        <w:rPr>
          <w:color w:val="202124"/>
          <w:sz w:val="24"/>
          <w:szCs w:val="24"/>
          <w:rtl w:val="0"/>
        </w:rPr>
        <w:t xml:space="preserve">Le secret médical est une obligation générale et absolue. Ainsi, un médecin ne peut pas communiquer de données médicales à une autre personne même si cette personne doit également respecter le secret professionnel.</w:t>
      </w:r>
    </w:p>
    <w:p w:rsidR="00000000" w:rsidDel="00000000" w:rsidP="00000000" w:rsidRDefault="00000000" w:rsidRPr="00000000" w14:paraId="0000000C">
      <w:pPr>
        <w:rPr>
          <w:color w:val="202124"/>
          <w:sz w:val="24"/>
          <w:szCs w:val="24"/>
        </w:rPr>
      </w:pPr>
      <w:r w:rsidDel="00000000" w:rsidR="00000000" w:rsidRPr="00000000">
        <w:rPr>
          <w:rtl w:val="0"/>
        </w:rPr>
      </w:r>
    </w:p>
    <w:p w:rsidR="00000000" w:rsidDel="00000000" w:rsidP="00000000" w:rsidRDefault="00000000" w:rsidRPr="00000000" w14:paraId="0000000D">
      <w:pPr>
        <w:rPr>
          <w:color w:val="202124"/>
          <w:sz w:val="24"/>
          <w:szCs w:val="24"/>
        </w:rPr>
      </w:pPr>
      <w:r w:rsidDel="00000000" w:rsidR="00000000" w:rsidRPr="00000000">
        <w:rPr>
          <w:color w:val="202124"/>
          <w:sz w:val="24"/>
          <w:szCs w:val="24"/>
          <w:rtl w:val="0"/>
        </w:rPr>
        <w:t xml:space="preserve">Notre logiciel devra donc respecter le secret médical, les données ne seront donc accessibles que sur le logiciel qui sera hors ligne et les données pourront uniquement être exportées sous forme de PDF ou Excel par le professionnel a l’aide d’un code d’identification unique.</w:t>
      </w:r>
    </w:p>
    <w:p w:rsidR="00000000" w:rsidDel="00000000" w:rsidP="00000000" w:rsidRDefault="00000000" w:rsidRPr="00000000" w14:paraId="0000000E">
      <w:pPr>
        <w:rPr>
          <w:color w:val="202124"/>
          <w:sz w:val="24"/>
          <w:szCs w:val="24"/>
        </w:rPr>
      </w:pPr>
      <w:r w:rsidDel="00000000" w:rsidR="00000000" w:rsidRPr="00000000">
        <w:rPr>
          <w:rtl w:val="0"/>
        </w:rPr>
      </w:r>
    </w:p>
    <w:p w:rsidR="00000000" w:rsidDel="00000000" w:rsidP="00000000" w:rsidRDefault="00000000" w:rsidRPr="00000000" w14:paraId="0000000F">
      <w:pPr>
        <w:rPr>
          <w:color w:val="202124"/>
          <w:sz w:val="24"/>
          <w:szCs w:val="24"/>
        </w:rPr>
      </w:pPr>
      <w:r w:rsidDel="00000000" w:rsidR="00000000" w:rsidRPr="00000000">
        <w:rPr>
          <w:color w:val="202124"/>
          <w:sz w:val="24"/>
          <w:szCs w:val="24"/>
          <w:rtl w:val="0"/>
        </w:rPr>
        <w:t xml:space="preserve">Cependant, si par la suite nous décidions de permettre un accès sécurisé en ligne des données pour le stockage de manière sécurisé et accessible uniquement par des médecins nous devrions travailler avec le Datacenter de Marseille qui est spécialisé dans le stockage de données médicales sensibles.</w:t>
      </w:r>
    </w:p>
    <w:p w:rsidR="00000000" w:rsidDel="00000000" w:rsidP="00000000" w:rsidRDefault="00000000" w:rsidRPr="00000000" w14:paraId="00000010">
      <w:pPr>
        <w:rPr>
          <w:color w:val="202124"/>
          <w:sz w:val="24"/>
          <w:szCs w:val="24"/>
        </w:rPr>
      </w:pPr>
      <w:r w:rsidDel="00000000" w:rsidR="00000000" w:rsidRPr="00000000">
        <w:rPr>
          <w:rtl w:val="0"/>
        </w:rPr>
      </w:r>
    </w:p>
    <w:p w:rsidR="00000000" w:rsidDel="00000000" w:rsidP="00000000" w:rsidRDefault="00000000" w:rsidRPr="00000000" w14:paraId="00000011">
      <w:pPr>
        <w:rPr>
          <w:color w:val="202124"/>
          <w:sz w:val="24"/>
          <w:szCs w:val="24"/>
        </w:rPr>
      </w:pPr>
      <w:r w:rsidDel="00000000" w:rsidR="00000000" w:rsidRPr="00000000">
        <w:rPr>
          <w:color w:val="202124"/>
          <w:sz w:val="24"/>
          <w:szCs w:val="24"/>
          <w:rtl w:val="0"/>
        </w:rPr>
        <w:t xml:space="preserve">De ce fait, nous devons faire en sorte que le logiciel ne puisse pas être utilisé de manière malveillante ou contre le gré du patient ou du professionnel. Ce qui nous amène à la partie suivante.</w:t>
      </w:r>
    </w:p>
    <w:p w:rsidR="00000000" w:rsidDel="00000000" w:rsidP="00000000" w:rsidRDefault="00000000" w:rsidRPr="00000000" w14:paraId="00000012">
      <w:pPr>
        <w:rPr>
          <w:color w:val="202124"/>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Sécurité du logiciel</w:t>
      </w:r>
    </w:p>
    <w:p w:rsidR="00000000" w:rsidDel="00000000" w:rsidP="00000000" w:rsidRDefault="00000000" w:rsidRPr="00000000" w14:paraId="0000001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sécurité du logiciel est donc une partie importante de notre projet, en effet le logiciel ne doit pas être vendu ou utilisé par des personnes non agrémentées.</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 fait qu’il soit hors ligne facilite également la sécurisation des données puisqu'elles seront utilisables uniquement par le professionnel. De ce fait, la responsabilité de l’utilisation des données reviendra donc au professionnel de santé.</w:t>
      </w:r>
    </w:p>
    <w:p w:rsidR="00000000" w:rsidDel="00000000" w:rsidP="00000000" w:rsidRDefault="00000000" w:rsidRPr="00000000" w14:paraId="0000001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plus de sécurité les données pourront être anonymisées.</w:t>
      </w:r>
    </w:p>
    <w:p w:rsidR="00000000" w:rsidDel="00000000" w:rsidP="00000000" w:rsidRDefault="00000000" w:rsidRPr="00000000" w14:paraId="0000001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Validité du logiciel</w:t>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Enfin, pour que le logiciel puisse être utilisé par des professionnels, il devra également être validé par l’ordre des médecins qui jugeront si il est fiable, sécurisé et apporte une plus value permettant de soigner des patients. </w:t>
      </w:r>
    </w:p>
    <w:p w:rsidR="00000000" w:rsidDel="00000000" w:rsidP="00000000" w:rsidRDefault="00000000" w:rsidRPr="00000000" w14:paraId="0000002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Une récente étude montre que la réalité virtuelle peut avoir des effets bénéfiques dans les thérapies sur les patients atteints de phobies ou de traumas.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